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E3865" w14:textId="77777777" w:rsidR="00A8214B" w:rsidRPr="00BC7C5B" w:rsidRDefault="00A8214B" w:rsidP="004B0BAA">
      <w:pPr>
        <w:jc w:val="center"/>
        <w:rPr>
          <w:rFonts w:ascii="Arial Narrow" w:hAnsi="Arial Narrow"/>
          <w:b/>
          <w:color w:val="808080"/>
          <w:sz w:val="50"/>
          <w:szCs w:val="50"/>
        </w:rPr>
      </w:pPr>
    </w:p>
    <w:p w14:paraId="69B66277" w14:textId="77777777" w:rsidR="00A8214B" w:rsidRPr="00BC7C5B" w:rsidRDefault="00A8214B" w:rsidP="004B0BAA">
      <w:pPr>
        <w:jc w:val="center"/>
        <w:rPr>
          <w:rFonts w:ascii="Arial Narrow" w:hAnsi="Arial Narrow"/>
          <w:b/>
          <w:color w:val="808080"/>
          <w:sz w:val="50"/>
          <w:szCs w:val="50"/>
        </w:rPr>
      </w:pPr>
    </w:p>
    <w:p w14:paraId="14EC5F07" w14:textId="55EC409C" w:rsidR="00B835A9" w:rsidRDefault="008921B9" w:rsidP="004B0BAA">
      <w:pPr>
        <w:jc w:val="center"/>
        <w:rPr>
          <w:rFonts w:ascii="Arial Narrow" w:hAnsi="Arial Narrow"/>
          <w:b/>
          <w:color w:val="808080"/>
          <w:sz w:val="50"/>
          <w:szCs w:val="50"/>
        </w:rPr>
      </w:pPr>
      <w:r w:rsidRPr="00BC7C5B">
        <w:rPr>
          <w:rFonts w:ascii="Arial Narrow" w:hAnsi="Arial Narrow"/>
          <w:b/>
          <w:color w:val="808080"/>
          <w:sz w:val="50"/>
          <w:szCs w:val="50"/>
        </w:rPr>
        <w:t>Institución</w:t>
      </w:r>
    </w:p>
    <w:p w14:paraId="7A223F91" w14:textId="77777777" w:rsidR="001E5732" w:rsidRPr="00BC7C5B" w:rsidRDefault="001E5732" w:rsidP="001E5732">
      <w:pPr>
        <w:jc w:val="center"/>
        <w:rPr>
          <w:rFonts w:ascii="Arial Narrow" w:hAnsi="Arial Narrow"/>
          <w:b/>
          <w:color w:val="808080"/>
          <w:sz w:val="50"/>
          <w:szCs w:val="50"/>
        </w:rPr>
      </w:pPr>
      <w:r>
        <w:rPr>
          <w:rFonts w:ascii="Arial Narrow" w:hAnsi="Arial Narrow"/>
          <w:b/>
          <w:color w:val="808080"/>
          <w:sz w:val="50"/>
          <w:szCs w:val="50"/>
        </w:rPr>
        <w:t>MUNICIPALIDAD DE BUENOS AIRES</w:t>
      </w:r>
    </w:p>
    <w:p w14:paraId="63777DCE" w14:textId="77777777" w:rsidR="001E5732" w:rsidRPr="00BC7C5B" w:rsidRDefault="001E5732" w:rsidP="004B0BAA">
      <w:pPr>
        <w:jc w:val="center"/>
        <w:rPr>
          <w:rFonts w:ascii="Arial Narrow" w:hAnsi="Arial Narrow"/>
          <w:b/>
          <w:color w:val="808080"/>
          <w:sz w:val="50"/>
          <w:szCs w:val="50"/>
        </w:rPr>
      </w:pPr>
    </w:p>
    <w:p w14:paraId="4B064351" w14:textId="77777777" w:rsidR="00B835A9" w:rsidRPr="00BC7C5B" w:rsidRDefault="00B835A9" w:rsidP="006318CB">
      <w:pPr>
        <w:rPr>
          <w:rFonts w:ascii="Arial Narrow" w:hAnsi="Arial Narrow"/>
        </w:rPr>
      </w:pPr>
    </w:p>
    <w:p w14:paraId="4A5167F8" w14:textId="77777777" w:rsidR="00B835A9" w:rsidRPr="00BC7C5B" w:rsidRDefault="00B835A9" w:rsidP="006318CB">
      <w:pPr>
        <w:rPr>
          <w:rFonts w:ascii="Arial Narrow" w:hAnsi="Arial Narrow"/>
        </w:rPr>
      </w:pPr>
    </w:p>
    <w:p w14:paraId="300E845D" w14:textId="77777777" w:rsidR="00B835A9" w:rsidRPr="00BC7C5B" w:rsidRDefault="00B835A9" w:rsidP="006318CB">
      <w:pPr>
        <w:rPr>
          <w:rFonts w:ascii="Arial Narrow" w:hAnsi="Arial Narrow"/>
        </w:rPr>
      </w:pPr>
    </w:p>
    <w:p w14:paraId="37F8B382" w14:textId="77777777" w:rsidR="00B835A9" w:rsidRPr="00BC7C5B" w:rsidRDefault="00B835A9" w:rsidP="006318CB">
      <w:pPr>
        <w:rPr>
          <w:rFonts w:ascii="Arial Narrow" w:hAnsi="Arial Narrow"/>
        </w:rPr>
      </w:pPr>
    </w:p>
    <w:p w14:paraId="5B0B6641" w14:textId="77777777" w:rsidR="00B835A9" w:rsidRPr="00BC7C5B" w:rsidRDefault="00B835A9" w:rsidP="006318CB">
      <w:pPr>
        <w:rPr>
          <w:rFonts w:ascii="Arial Narrow" w:hAnsi="Arial Narrow"/>
        </w:rPr>
      </w:pPr>
    </w:p>
    <w:p w14:paraId="5F5EB842" w14:textId="734D8543" w:rsidR="00B835A9" w:rsidRPr="00BC7C5B" w:rsidRDefault="00B835A9" w:rsidP="00B835A9">
      <w:pPr>
        <w:jc w:val="center"/>
        <w:rPr>
          <w:rFonts w:ascii="Arial Narrow" w:hAnsi="Arial Narrow"/>
          <w:b/>
          <w:color w:val="808080"/>
          <w:sz w:val="50"/>
          <w:szCs w:val="50"/>
        </w:rPr>
      </w:pPr>
      <w:r w:rsidRPr="00BC7C5B">
        <w:rPr>
          <w:rFonts w:ascii="Arial Narrow" w:hAnsi="Arial Narrow"/>
          <w:b/>
          <w:color w:val="808080"/>
          <w:sz w:val="50"/>
          <w:szCs w:val="50"/>
        </w:rPr>
        <w:t xml:space="preserve">NOTAS CONTABLES ESTADOS FINANCIEROS </w:t>
      </w:r>
      <w:r w:rsidR="00A24C39">
        <w:rPr>
          <w:rFonts w:ascii="Arial Narrow" w:hAnsi="Arial Narrow"/>
          <w:b/>
          <w:color w:val="808080"/>
          <w:sz w:val="50"/>
          <w:szCs w:val="50"/>
        </w:rPr>
        <w:t xml:space="preserve">MENSUAL </w:t>
      </w:r>
      <w:r w:rsidR="00846421">
        <w:rPr>
          <w:rFonts w:ascii="Arial Narrow" w:hAnsi="Arial Narrow"/>
          <w:b/>
          <w:color w:val="808080"/>
          <w:sz w:val="50"/>
          <w:szCs w:val="50"/>
        </w:rPr>
        <w:t>NOVIEMBRE</w:t>
      </w:r>
      <w:r w:rsidR="00275640" w:rsidRPr="00BC7C5B">
        <w:rPr>
          <w:rFonts w:ascii="Arial Narrow" w:hAnsi="Arial Narrow"/>
          <w:b/>
          <w:color w:val="808080"/>
          <w:sz w:val="50"/>
          <w:szCs w:val="50"/>
        </w:rPr>
        <w:t xml:space="preserve"> 202</w:t>
      </w:r>
      <w:r w:rsidR="007C1C25">
        <w:rPr>
          <w:rFonts w:ascii="Arial Narrow" w:hAnsi="Arial Narrow"/>
          <w:b/>
          <w:color w:val="808080"/>
          <w:sz w:val="50"/>
          <w:szCs w:val="50"/>
        </w:rPr>
        <w:t>2</w:t>
      </w:r>
    </w:p>
    <w:p w14:paraId="4FCFA45A" w14:textId="77777777" w:rsidR="00B835A9" w:rsidRPr="00BC7C5B" w:rsidRDefault="00B835A9" w:rsidP="00B835A9">
      <w:pPr>
        <w:rPr>
          <w:rFonts w:ascii="Arial Narrow" w:hAnsi="Arial Narrow"/>
          <w:noProof/>
          <w:color w:val="808080"/>
          <w:sz w:val="52"/>
          <w:szCs w:val="52"/>
          <w:lang w:eastAsia="es-CR"/>
        </w:rPr>
      </w:pPr>
    </w:p>
    <w:p w14:paraId="6BE0EB82" w14:textId="77777777" w:rsidR="00B835A9" w:rsidRPr="00BC7C5B" w:rsidRDefault="00B835A9" w:rsidP="00B835A9">
      <w:pPr>
        <w:rPr>
          <w:rFonts w:ascii="Arial Narrow" w:hAnsi="Arial Narrow"/>
          <w:noProof/>
          <w:color w:val="808080"/>
          <w:sz w:val="40"/>
          <w:szCs w:val="40"/>
          <w:lang w:eastAsia="es-CR"/>
        </w:rPr>
      </w:pPr>
    </w:p>
    <w:p w14:paraId="2EB7B9C3" w14:textId="77777777" w:rsidR="00B835A9" w:rsidRPr="00BC7C5B" w:rsidRDefault="00B835A9" w:rsidP="00B835A9">
      <w:pPr>
        <w:rPr>
          <w:rFonts w:ascii="Arial Narrow" w:hAnsi="Arial Narrow"/>
          <w:noProof/>
          <w:color w:val="808080"/>
          <w:sz w:val="40"/>
          <w:szCs w:val="40"/>
          <w:lang w:eastAsia="es-CR"/>
        </w:rPr>
      </w:pPr>
    </w:p>
    <w:p w14:paraId="595E3818" w14:textId="77777777" w:rsidR="00B835A9" w:rsidRPr="00BC7C5B" w:rsidRDefault="00B835A9" w:rsidP="00B835A9">
      <w:pPr>
        <w:rPr>
          <w:rFonts w:ascii="Arial Narrow" w:hAnsi="Arial Narrow"/>
          <w:noProof/>
          <w:color w:val="808080"/>
          <w:sz w:val="40"/>
          <w:szCs w:val="40"/>
          <w:lang w:eastAsia="es-CR"/>
        </w:rPr>
      </w:pPr>
    </w:p>
    <w:p w14:paraId="6362413B" w14:textId="77777777" w:rsidR="00275640" w:rsidRPr="00BC7C5B" w:rsidRDefault="00275640" w:rsidP="00B835A9">
      <w:pPr>
        <w:jc w:val="center"/>
        <w:rPr>
          <w:rFonts w:ascii="Arial Narrow" w:hAnsi="Arial Narrow"/>
          <w:color w:val="808080"/>
          <w:sz w:val="40"/>
          <w:szCs w:val="40"/>
        </w:rPr>
      </w:pPr>
    </w:p>
    <w:p w14:paraId="4B6D67D3" w14:textId="4A90158A" w:rsidR="00B835A9" w:rsidRPr="00BC7C5B" w:rsidRDefault="00846421" w:rsidP="00B835A9">
      <w:pPr>
        <w:jc w:val="center"/>
        <w:rPr>
          <w:rFonts w:ascii="Arial Narrow" w:hAnsi="Arial Narrow"/>
        </w:rPr>
      </w:pPr>
      <w:r>
        <w:rPr>
          <w:rFonts w:ascii="Arial Narrow" w:hAnsi="Arial Narrow"/>
          <w:color w:val="808080"/>
          <w:sz w:val="40"/>
          <w:szCs w:val="40"/>
        </w:rPr>
        <w:t>DICIEMBRE</w:t>
      </w:r>
      <w:r w:rsidR="00B835A9" w:rsidRPr="00BC7C5B">
        <w:rPr>
          <w:rFonts w:ascii="Arial Narrow" w:hAnsi="Arial Narrow"/>
          <w:color w:val="808080"/>
          <w:sz w:val="40"/>
          <w:szCs w:val="40"/>
        </w:rPr>
        <w:t>, 202</w:t>
      </w:r>
      <w:r w:rsidR="007C1C25">
        <w:rPr>
          <w:rFonts w:ascii="Arial Narrow" w:hAnsi="Arial Narrow"/>
          <w:color w:val="808080"/>
          <w:sz w:val="40"/>
          <w:szCs w:val="40"/>
        </w:rPr>
        <w:t>2</w:t>
      </w:r>
    </w:p>
    <w:p w14:paraId="3F34D900" w14:textId="77777777" w:rsidR="00B835A9" w:rsidRPr="00BC7C5B" w:rsidRDefault="00B835A9" w:rsidP="00B835A9">
      <w:pPr>
        <w:rPr>
          <w:rFonts w:ascii="Arial Narrow" w:hAnsi="Arial Narrow"/>
        </w:rPr>
      </w:pPr>
    </w:p>
    <w:p w14:paraId="6975BC8C" w14:textId="77777777" w:rsidR="008921B9" w:rsidRPr="00BC7C5B" w:rsidRDefault="008921B9" w:rsidP="00B835A9">
      <w:pPr>
        <w:rPr>
          <w:rFonts w:ascii="Arial Narrow" w:hAnsi="Arial Narrow"/>
        </w:rPr>
      </w:pPr>
    </w:p>
    <w:p w14:paraId="64CF481C" w14:textId="77777777" w:rsidR="008921B9" w:rsidRPr="00BC7C5B" w:rsidRDefault="008921B9" w:rsidP="00B835A9">
      <w:pPr>
        <w:rPr>
          <w:rFonts w:ascii="Arial Narrow" w:hAnsi="Arial Narrow"/>
        </w:rPr>
      </w:pPr>
    </w:p>
    <w:p w14:paraId="7F0E40AC" w14:textId="77777777" w:rsidR="0023308A" w:rsidRPr="00BC7C5B" w:rsidRDefault="0023308A">
      <w:pPr>
        <w:pStyle w:val="TtulodeTDC"/>
        <w:rPr>
          <w:rFonts w:ascii="Arial Narrow" w:hAnsi="Arial Narrow"/>
          <w:lang w:val="es-ES"/>
        </w:rPr>
      </w:pPr>
      <w:r w:rsidRPr="00BC7C5B">
        <w:rPr>
          <w:rFonts w:ascii="Arial Narrow" w:hAnsi="Arial Narrow"/>
          <w:lang w:val="es-ES"/>
        </w:rPr>
        <w:t>Tabla de contenido</w:t>
      </w:r>
    </w:p>
    <w:p w14:paraId="4D151F69" w14:textId="2416F1CF" w:rsidR="00D30920" w:rsidRDefault="00885B72">
      <w:pPr>
        <w:pStyle w:val="TDC1"/>
        <w:rPr>
          <w:rFonts w:asciiTheme="minorHAnsi" w:eastAsiaTheme="minorEastAsia" w:hAnsiTheme="minorHAnsi" w:cstheme="minorBidi"/>
          <w:noProof/>
          <w:sz w:val="22"/>
          <w:szCs w:val="22"/>
          <w:lang w:val="en-US" w:eastAsia="en-US"/>
        </w:rPr>
      </w:pPr>
      <w:r w:rsidRPr="00BC7C5B">
        <w:rPr>
          <w:rFonts w:ascii="Arial Narrow" w:hAnsi="Arial Narrow"/>
        </w:rPr>
        <w:fldChar w:fldCharType="begin"/>
      </w:r>
      <w:r w:rsidRPr="00BC7C5B">
        <w:rPr>
          <w:rFonts w:ascii="Arial Narrow" w:hAnsi="Arial Narrow"/>
        </w:rPr>
        <w:instrText xml:space="preserve"> TOC \o "1-3" \h \z \u </w:instrText>
      </w:r>
      <w:r w:rsidRPr="00BC7C5B">
        <w:rPr>
          <w:rFonts w:ascii="Arial Narrow" w:hAnsi="Arial Narrow"/>
        </w:rPr>
        <w:fldChar w:fldCharType="separate"/>
      </w:r>
      <w:hyperlink w:anchor="_Toc120613562" w:history="1">
        <w:r w:rsidR="00D30920" w:rsidRPr="002F17A1">
          <w:rPr>
            <w:rStyle w:val="Hipervnculo"/>
            <w:rFonts w:ascii="Arial Narrow" w:hAnsi="Arial Narrow"/>
            <w:noProof/>
          </w:rPr>
          <w:t>NOTAS NORMAS INTERNACIONALES DE CONTABILIDAD PARA EL SECTOR PUBLICO COSTARRICENSE</w:t>
        </w:r>
        <w:r w:rsidR="00D30920">
          <w:rPr>
            <w:noProof/>
            <w:webHidden/>
          </w:rPr>
          <w:tab/>
        </w:r>
        <w:r w:rsidR="00D30920">
          <w:rPr>
            <w:noProof/>
            <w:webHidden/>
          </w:rPr>
          <w:fldChar w:fldCharType="begin"/>
        </w:r>
        <w:r w:rsidR="00D30920">
          <w:rPr>
            <w:noProof/>
            <w:webHidden/>
          </w:rPr>
          <w:instrText xml:space="preserve"> PAGEREF _Toc120613562 \h </w:instrText>
        </w:r>
        <w:r w:rsidR="00D30920">
          <w:rPr>
            <w:noProof/>
            <w:webHidden/>
          </w:rPr>
        </w:r>
        <w:r w:rsidR="00D30920">
          <w:rPr>
            <w:noProof/>
            <w:webHidden/>
          </w:rPr>
          <w:fldChar w:fldCharType="separate"/>
        </w:r>
        <w:r w:rsidR="00E53B5A">
          <w:rPr>
            <w:noProof/>
            <w:webHidden/>
          </w:rPr>
          <w:t>8</w:t>
        </w:r>
        <w:r w:rsidR="00D30920">
          <w:rPr>
            <w:noProof/>
            <w:webHidden/>
          </w:rPr>
          <w:fldChar w:fldCharType="end"/>
        </w:r>
      </w:hyperlink>
    </w:p>
    <w:p w14:paraId="3E62DC35" w14:textId="77899855" w:rsidR="00D30920" w:rsidRDefault="003C7E8A">
      <w:pPr>
        <w:pStyle w:val="TDC3"/>
        <w:tabs>
          <w:tab w:val="left" w:pos="880"/>
          <w:tab w:val="right" w:leader="dot" w:pos="8830"/>
        </w:tabs>
        <w:rPr>
          <w:rFonts w:asciiTheme="minorHAnsi" w:eastAsiaTheme="minorEastAsia" w:hAnsiTheme="minorHAnsi" w:cstheme="minorBidi"/>
          <w:noProof/>
          <w:lang w:val="en-US" w:eastAsia="en-US"/>
        </w:rPr>
      </w:pPr>
      <w:hyperlink w:anchor="_Toc120613563" w:history="1">
        <w:r w:rsidR="00D30920" w:rsidRPr="002F17A1">
          <w:rPr>
            <w:rStyle w:val="Hipervnculo"/>
            <w:rFonts w:ascii="Arial Narrow" w:hAnsi="Arial Narrow"/>
            <w:noProof/>
          </w:rPr>
          <w:t>I.</w:t>
        </w:r>
        <w:r w:rsidR="00D30920">
          <w:rPr>
            <w:rFonts w:asciiTheme="minorHAnsi" w:eastAsiaTheme="minorEastAsia" w:hAnsiTheme="minorHAnsi" w:cstheme="minorBidi"/>
            <w:noProof/>
            <w:lang w:val="en-US" w:eastAsia="en-US"/>
          </w:rPr>
          <w:tab/>
        </w:r>
        <w:r w:rsidR="00D30920" w:rsidRPr="002F17A1">
          <w:rPr>
            <w:rStyle w:val="Hipervnculo"/>
            <w:rFonts w:ascii="Arial Narrow" w:hAnsi="Arial Narrow"/>
            <w:noProof/>
          </w:rPr>
          <w:t>DECLARACIÓN DE CUMPLIMIENTO</w:t>
        </w:r>
        <w:r w:rsidR="00D30920">
          <w:rPr>
            <w:noProof/>
            <w:webHidden/>
          </w:rPr>
          <w:tab/>
        </w:r>
        <w:r w:rsidR="00D30920">
          <w:rPr>
            <w:noProof/>
            <w:webHidden/>
          </w:rPr>
          <w:fldChar w:fldCharType="begin"/>
        </w:r>
        <w:r w:rsidR="00D30920">
          <w:rPr>
            <w:noProof/>
            <w:webHidden/>
          </w:rPr>
          <w:instrText xml:space="preserve"> PAGEREF _Toc120613563 \h </w:instrText>
        </w:r>
        <w:r w:rsidR="00D30920">
          <w:rPr>
            <w:noProof/>
            <w:webHidden/>
          </w:rPr>
        </w:r>
        <w:r w:rsidR="00D30920">
          <w:rPr>
            <w:noProof/>
            <w:webHidden/>
          </w:rPr>
          <w:fldChar w:fldCharType="separate"/>
        </w:r>
        <w:r w:rsidR="00E53B5A">
          <w:rPr>
            <w:noProof/>
            <w:webHidden/>
          </w:rPr>
          <w:t>8</w:t>
        </w:r>
        <w:r w:rsidR="00D30920">
          <w:rPr>
            <w:noProof/>
            <w:webHidden/>
          </w:rPr>
          <w:fldChar w:fldCharType="end"/>
        </w:r>
      </w:hyperlink>
    </w:p>
    <w:p w14:paraId="71A6A7A8" w14:textId="1AEC38A8" w:rsidR="00D30920" w:rsidRDefault="003C7E8A">
      <w:pPr>
        <w:pStyle w:val="TDC3"/>
        <w:tabs>
          <w:tab w:val="left" w:pos="880"/>
          <w:tab w:val="right" w:leader="dot" w:pos="8830"/>
        </w:tabs>
        <w:rPr>
          <w:rFonts w:asciiTheme="minorHAnsi" w:eastAsiaTheme="minorEastAsia" w:hAnsiTheme="minorHAnsi" w:cstheme="minorBidi"/>
          <w:noProof/>
          <w:lang w:val="en-US" w:eastAsia="en-US"/>
        </w:rPr>
      </w:pPr>
      <w:hyperlink w:anchor="_Toc120613564" w:history="1">
        <w:r w:rsidR="00D30920" w:rsidRPr="002F17A1">
          <w:rPr>
            <w:rStyle w:val="Hipervnculo"/>
            <w:rFonts w:ascii="Arial Narrow" w:hAnsi="Arial Narrow"/>
            <w:noProof/>
          </w:rPr>
          <w:t>II.</w:t>
        </w:r>
        <w:r w:rsidR="00D30920">
          <w:rPr>
            <w:rFonts w:asciiTheme="minorHAnsi" w:eastAsiaTheme="minorEastAsia" w:hAnsiTheme="minorHAnsi" w:cstheme="minorBidi"/>
            <w:noProof/>
            <w:lang w:val="en-US" w:eastAsia="en-US"/>
          </w:rPr>
          <w:tab/>
        </w:r>
        <w:r w:rsidR="00D30920" w:rsidRPr="002F17A1">
          <w:rPr>
            <w:rStyle w:val="Hipervnculo"/>
            <w:rFonts w:ascii="Arial Narrow" w:hAnsi="Arial Narrow"/>
            <w:noProof/>
          </w:rPr>
          <w:t>CERTIFICACIÓN COMISIÓN DE NICSP INSTITUCIONAL</w:t>
        </w:r>
        <w:r w:rsidR="00D30920">
          <w:rPr>
            <w:noProof/>
            <w:webHidden/>
          </w:rPr>
          <w:tab/>
        </w:r>
        <w:r w:rsidR="00D30920">
          <w:rPr>
            <w:noProof/>
            <w:webHidden/>
          </w:rPr>
          <w:fldChar w:fldCharType="begin"/>
        </w:r>
        <w:r w:rsidR="00D30920">
          <w:rPr>
            <w:noProof/>
            <w:webHidden/>
          </w:rPr>
          <w:instrText xml:space="preserve"> PAGEREF _Toc120613564 \h </w:instrText>
        </w:r>
        <w:r w:rsidR="00D30920">
          <w:rPr>
            <w:noProof/>
            <w:webHidden/>
          </w:rPr>
        </w:r>
        <w:r w:rsidR="00D30920">
          <w:rPr>
            <w:noProof/>
            <w:webHidden/>
          </w:rPr>
          <w:fldChar w:fldCharType="separate"/>
        </w:r>
        <w:r w:rsidR="00E53B5A">
          <w:rPr>
            <w:noProof/>
            <w:webHidden/>
          </w:rPr>
          <w:t>8</w:t>
        </w:r>
        <w:r w:rsidR="00D30920">
          <w:rPr>
            <w:noProof/>
            <w:webHidden/>
          </w:rPr>
          <w:fldChar w:fldCharType="end"/>
        </w:r>
      </w:hyperlink>
    </w:p>
    <w:p w14:paraId="217AC009" w14:textId="68881E2C" w:rsidR="00D30920" w:rsidRDefault="003C7E8A">
      <w:pPr>
        <w:pStyle w:val="TDC3"/>
        <w:tabs>
          <w:tab w:val="left" w:pos="880"/>
          <w:tab w:val="right" w:leader="dot" w:pos="8830"/>
        </w:tabs>
        <w:rPr>
          <w:rFonts w:asciiTheme="minorHAnsi" w:eastAsiaTheme="minorEastAsia" w:hAnsiTheme="minorHAnsi" w:cstheme="minorBidi"/>
          <w:noProof/>
          <w:lang w:val="en-US" w:eastAsia="en-US"/>
        </w:rPr>
      </w:pPr>
      <w:hyperlink w:anchor="_Toc120613565" w:history="1">
        <w:r w:rsidR="00D30920" w:rsidRPr="002F17A1">
          <w:rPr>
            <w:rStyle w:val="Hipervnculo"/>
            <w:rFonts w:ascii="Arial Narrow" w:hAnsi="Arial Narrow"/>
            <w:noProof/>
          </w:rPr>
          <w:t>III.</w:t>
        </w:r>
        <w:r w:rsidR="00D30920">
          <w:rPr>
            <w:rFonts w:asciiTheme="minorHAnsi" w:eastAsiaTheme="minorEastAsia" w:hAnsiTheme="minorHAnsi" w:cstheme="minorBidi"/>
            <w:noProof/>
            <w:lang w:val="en-US" w:eastAsia="en-US"/>
          </w:rPr>
          <w:tab/>
        </w:r>
        <w:r w:rsidR="00D30920" w:rsidRPr="002F17A1">
          <w:rPr>
            <w:rStyle w:val="Hipervnculo"/>
            <w:rFonts w:ascii="Arial Narrow" w:hAnsi="Arial Narrow"/>
            <w:noProof/>
          </w:rPr>
          <w:t>NORMATIVA CONTABLE APLICABLE</w:t>
        </w:r>
        <w:r w:rsidR="00D30920">
          <w:rPr>
            <w:noProof/>
            <w:webHidden/>
          </w:rPr>
          <w:tab/>
        </w:r>
        <w:r w:rsidR="00D30920">
          <w:rPr>
            <w:noProof/>
            <w:webHidden/>
          </w:rPr>
          <w:fldChar w:fldCharType="begin"/>
        </w:r>
        <w:r w:rsidR="00D30920">
          <w:rPr>
            <w:noProof/>
            <w:webHidden/>
          </w:rPr>
          <w:instrText xml:space="preserve"> PAGEREF _Toc120613565 \h </w:instrText>
        </w:r>
        <w:r w:rsidR="00D30920">
          <w:rPr>
            <w:noProof/>
            <w:webHidden/>
          </w:rPr>
        </w:r>
        <w:r w:rsidR="00D30920">
          <w:rPr>
            <w:noProof/>
            <w:webHidden/>
          </w:rPr>
          <w:fldChar w:fldCharType="separate"/>
        </w:r>
        <w:r w:rsidR="00E53B5A">
          <w:rPr>
            <w:noProof/>
            <w:webHidden/>
          </w:rPr>
          <w:t>9</w:t>
        </w:r>
        <w:r w:rsidR="00D30920">
          <w:rPr>
            <w:noProof/>
            <w:webHidden/>
          </w:rPr>
          <w:fldChar w:fldCharType="end"/>
        </w:r>
      </w:hyperlink>
    </w:p>
    <w:p w14:paraId="7D25D13D" w14:textId="495DF06D" w:rsidR="00D30920" w:rsidRDefault="003C7E8A">
      <w:pPr>
        <w:pStyle w:val="TDC3"/>
        <w:tabs>
          <w:tab w:val="left" w:pos="1100"/>
          <w:tab w:val="right" w:leader="dot" w:pos="8830"/>
        </w:tabs>
        <w:rPr>
          <w:rFonts w:asciiTheme="minorHAnsi" w:eastAsiaTheme="minorEastAsia" w:hAnsiTheme="minorHAnsi" w:cstheme="minorBidi"/>
          <w:noProof/>
          <w:lang w:val="en-US" w:eastAsia="en-US"/>
        </w:rPr>
      </w:pPr>
      <w:hyperlink w:anchor="_Toc120613566" w:history="1">
        <w:r w:rsidR="00D30920" w:rsidRPr="002F17A1">
          <w:rPr>
            <w:rStyle w:val="Hipervnculo"/>
            <w:rFonts w:ascii="Arial Narrow" w:hAnsi="Arial Narrow"/>
            <w:noProof/>
          </w:rPr>
          <w:t>IV.</w:t>
        </w:r>
        <w:r w:rsidR="00D30920">
          <w:rPr>
            <w:rFonts w:asciiTheme="minorHAnsi" w:eastAsiaTheme="minorEastAsia" w:hAnsiTheme="minorHAnsi" w:cstheme="minorBidi"/>
            <w:noProof/>
            <w:lang w:val="en-US" w:eastAsia="en-US"/>
          </w:rPr>
          <w:tab/>
        </w:r>
        <w:r w:rsidR="00D30920" w:rsidRPr="002F17A1">
          <w:rPr>
            <w:rStyle w:val="Hipervnculo"/>
            <w:rFonts w:ascii="Arial Narrow" w:hAnsi="Arial Narrow"/>
            <w:noProof/>
          </w:rPr>
          <w:t>TRANSITORIOS A LOS QUE SE ACOGIÓ LA MUNICIPALIDAD DE BUENOS AIRES</w:t>
        </w:r>
        <w:r w:rsidR="00D30920">
          <w:rPr>
            <w:noProof/>
            <w:webHidden/>
          </w:rPr>
          <w:tab/>
        </w:r>
        <w:r w:rsidR="00D30920">
          <w:rPr>
            <w:noProof/>
            <w:webHidden/>
          </w:rPr>
          <w:fldChar w:fldCharType="begin"/>
        </w:r>
        <w:r w:rsidR="00D30920">
          <w:rPr>
            <w:noProof/>
            <w:webHidden/>
          </w:rPr>
          <w:instrText xml:space="preserve"> PAGEREF _Toc120613566 \h </w:instrText>
        </w:r>
        <w:r w:rsidR="00D30920">
          <w:rPr>
            <w:noProof/>
            <w:webHidden/>
          </w:rPr>
        </w:r>
        <w:r w:rsidR="00D30920">
          <w:rPr>
            <w:noProof/>
            <w:webHidden/>
          </w:rPr>
          <w:fldChar w:fldCharType="separate"/>
        </w:r>
        <w:r w:rsidR="00E53B5A">
          <w:rPr>
            <w:noProof/>
            <w:webHidden/>
          </w:rPr>
          <w:t>10</w:t>
        </w:r>
        <w:r w:rsidR="00D30920">
          <w:rPr>
            <w:noProof/>
            <w:webHidden/>
          </w:rPr>
          <w:fldChar w:fldCharType="end"/>
        </w:r>
      </w:hyperlink>
    </w:p>
    <w:p w14:paraId="2ED9054D" w14:textId="4C97F4E5" w:rsidR="00D30920" w:rsidRDefault="003C7E8A">
      <w:pPr>
        <w:pStyle w:val="TDC1"/>
        <w:rPr>
          <w:rFonts w:asciiTheme="minorHAnsi" w:eastAsiaTheme="minorEastAsia" w:hAnsiTheme="minorHAnsi" w:cstheme="minorBidi"/>
          <w:noProof/>
          <w:sz w:val="22"/>
          <w:szCs w:val="22"/>
          <w:lang w:val="en-US" w:eastAsia="en-US"/>
        </w:rPr>
      </w:pPr>
      <w:hyperlink w:anchor="_Toc120613567" w:history="1">
        <w:r w:rsidR="00D30920" w:rsidRPr="002F17A1">
          <w:rPr>
            <w:rStyle w:val="Hipervnculo"/>
            <w:rFonts w:ascii="Arial Narrow" w:hAnsi="Arial Narrow"/>
            <w:noProof/>
          </w:rPr>
          <w:t>POLÍTICAS CONTABLES:</w:t>
        </w:r>
        <w:r w:rsidR="00D30920">
          <w:rPr>
            <w:noProof/>
            <w:webHidden/>
          </w:rPr>
          <w:tab/>
        </w:r>
        <w:r w:rsidR="00D30920">
          <w:rPr>
            <w:noProof/>
            <w:webHidden/>
          </w:rPr>
          <w:fldChar w:fldCharType="begin"/>
        </w:r>
        <w:r w:rsidR="00D30920">
          <w:rPr>
            <w:noProof/>
            <w:webHidden/>
          </w:rPr>
          <w:instrText xml:space="preserve"> PAGEREF _Toc120613567 \h </w:instrText>
        </w:r>
        <w:r w:rsidR="00D30920">
          <w:rPr>
            <w:noProof/>
            <w:webHidden/>
          </w:rPr>
        </w:r>
        <w:r w:rsidR="00D30920">
          <w:rPr>
            <w:noProof/>
            <w:webHidden/>
          </w:rPr>
          <w:fldChar w:fldCharType="separate"/>
        </w:r>
        <w:r w:rsidR="00E53B5A">
          <w:rPr>
            <w:noProof/>
            <w:webHidden/>
          </w:rPr>
          <w:t>12</w:t>
        </w:r>
        <w:r w:rsidR="00D30920">
          <w:rPr>
            <w:noProof/>
            <w:webHidden/>
          </w:rPr>
          <w:fldChar w:fldCharType="end"/>
        </w:r>
      </w:hyperlink>
    </w:p>
    <w:p w14:paraId="56AD236D" w14:textId="5D1E93E2" w:rsidR="00D30920" w:rsidRDefault="003C7E8A">
      <w:pPr>
        <w:pStyle w:val="TDC3"/>
        <w:tabs>
          <w:tab w:val="right" w:leader="dot" w:pos="8830"/>
        </w:tabs>
        <w:rPr>
          <w:rFonts w:asciiTheme="minorHAnsi" w:eastAsiaTheme="minorEastAsia" w:hAnsiTheme="minorHAnsi" w:cstheme="minorBidi"/>
          <w:noProof/>
          <w:lang w:val="en-US" w:eastAsia="en-US"/>
        </w:rPr>
      </w:pPr>
      <w:hyperlink w:anchor="_Toc120613568" w:history="1">
        <w:r w:rsidR="00D30920" w:rsidRPr="002F17A1">
          <w:rPr>
            <w:rStyle w:val="Hipervnculo"/>
            <w:rFonts w:ascii="Arial Narrow" w:hAnsi="Arial Narrow"/>
            <w:noProof/>
          </w:rPr>
          <w:t>CERTIFICACIÓN POLITICAS CONTABLES</w:t>
        </w:r>
        <w:r w:rsidR="00D30920">
          <w:rPr>
            <w:noProof/>
            <w:webHidden/>
          </w:rPr>
          <w:tab/>
        </w:r>
        <w:r w:rsidR="00D30920">
          <w:rPr>
            <w:noProof/>
            <w:webHidden/>
          </w:rPr>
          <w:fldChar w:fldCharType="begin"/>
        </w:r>
        <w:r w:rsidR="00D30920">
          <w:rPr>
            <w:noProof/>
            <w:webHidden/>
          </w:rPr>
          <w:instrText xml:space="preserve"> PAGEREF _Toc120613568 \h </w:instrText>
        </w:r>
        <w:r w:rsidR="00D30920">
          <w:rPr>
            <w:noProof/>
            <w:webHidden/>
          </w:rPr>
        </w:r>
        <w:r w:rsidR="00D30920">
          <w:rPr>
            <w:noProof/>
            <w:webHidden/>
          </w:rPr>
          <w:fldChar w:fldCharType="separate"/>
        </w:r>
        <w:r w:rsidR="00E53B5A">
          <w:rPr>
            <w:noProof/>
            <w:webHidden/>
          </w:rPr>
          <w:t>12</w:t>
        </w:r>
        <w:r w:rsidR="00D30920">
          <w:rPr>
            <w:noProof/>
            <w:webHidden/>
          </w:rPr>
          <w:fldChar w:fldCharType="end"/>
        </w:r>
      </w:hyperlink>
    </w:p>
    <w:p w14:paraId="4B34FF3D" w14:textId="48D5BE76" w:rsidR="00D30920" w:rsidRDefault="003C7E8A">
      <w:pPr>
        <w:pStyle w:val="TDC2"/>
        <w:tabs>
          <w:tab w:val="left" w:pos="660"/>
        </w:tabs>
        <w:rPr>
          <w:rFonts w:asciiTheme="minorHAnsi" w:eastAsiaTheme="minorEastAsia" w:hAnsiTheme="minorHAnsi" w:cstheme="minorBidi"/>
          <w:sz w:val="22"/>
          <w:szCs w:val="22"/>
          <w:lang w:val="en-US" w:eastAsia="en-US"/>
        </w:rPr>
      </w:pPr>
      <w:hyperlink w:anchor="_Toc120613569" w:history="1">
        <w:r w:rsidR="00D30920" w:rsidRPr="002F17A1">
          <w:rPr>
            <w:rStyle w:val="Hipervnculo"/>
            <w:rFonts w:ascii="Arial Narrow" w:hAnsi="Arial Narrow"/>
            <w:lang w:eastAsia="es-CR"/>
          </w:rPr>
          <w:t>I.</w:t>
        </w:r>
        <w:r w:rsidR="00D30920">
          <w:rPr>
            <w:rFonts w:asciiTheme="minorHAnsi" w:eastAsiaTheme="minorEastAsia" w:hAnsiTheme="minorHAnsi" w:cstheme="minorBidi"/>
            <w:sz w:val="22"/>
            <w:szCs w:val="22"/>
            <w:lang w:val="en-US" w:eastAsia="en-US"/>
          </w:rPr>
          <w:tab/>
        </w:r>
        <w:r w:rsidR="00D30920" w:rsidRPr="002F17A1">
          <w:rPr>
            <w:rStyle w:val="Hipervnculo"/>
            <w:rFonts w:ascii="Arial Narrow" w:hAnsi="Arial Narrow"/>
            <w:lang w:eastAsia="es-CR"/>
          </w:rPr>
          <w:t>CRITERIOS DE MEDICIÓN</w:t>
        </w:r>
        <w:r w:rsidR="00D30920">
          <w:rPr>
            <w:webHidden/>
          </w:rPr>
          <w:tab/>
        </w:r>
        <w:r w:rsidR="00D30920">
          <w:rPr>
            <w:webHidden/>
          </w:rPr>
          <w:fldChar w:fldCharType="begin"/>
        </w:r>
        <w:r w:rsidR="00D30920">
          <w:rPr>
            <w:webHidden/>
          </w:rPr>
          <w:instrText xml:space="preserve"> PAGEREF _Toc120613569 \h </w:instrText>
        </w:r>
        <w:r w:rsidR="00D30920">
          <w:rPr>
            <w:webHidden/>
          </w:rPr>
        </w:r>
        <w:r w:rsidR="00D30920">
          <w:rPr>
            <w:webHidden/>
          </w:rPr>
          <w:fldChar w:fldCharType="separate"/>
        </w:r>
        <w:r w:rsidR="00E53B5A">
          <w:rPr>
            <w:webHidden/>
          </w:rPr>
          <w:t>12</w:t>
        </w:r>
        <w:r w:rsidR="00D30920">
          <w:rPr>
            <w:webHidden/>
          </w:rPr>
          <w:fldChar w:fldCharType="end"/>
        </w:r>
      </w:hyperlink>
    </w:p>
    <w:p w14:paraId="4B309D8D" w14:textId="3D0601BC" w:rsidR="00D30920" w:rsidRDefault="003C7E8A">
      <w:pPr>
        <w:pStyle w:val="TDC2"/>
        <w:tabs>
          <w:tab w:val="left" w:pos="660"/>
        </w:tabs>
        <w:rPr>
          <w:rFonts w:asciiTheme="minorHAnsi" w:eastAsiaTheme="minorEastAsia" w:hAnsiTheme="minorHAnsi" w:cstheme="minorBidi"/>
          <w:sz w:val="22"/>
          <w:szCs w:val="22"/>
          <w:lang w:val="en-US" w:eastAsia="en-US"/>
        </w:rPr>
      </w:pPr>
      <w:hyperlink w:anchor="_Toc120613570" w:history="1">
        <w:r w:rsidR="00D30920" w:rsidRPr="002F17A1">
          <w:rPr>
            <w:rStyle w:val="Hipervnculo"/>
            <w:rFonts w:ascii="Arial Narrow" w:hAnsi="Arial Narrow"/>
            <w:i/>
            <w:iCs/>
            <w:lang w:eastAsia="es-CR"/>
          </w:rPr>
          <w:t>II.</w:t>
        </w:r>
        <w:r w:rsidR="00D30920">
          <w:rPr>
            <w:rFonts w:asciiTheme="minorHAnsi" w:eastAsiaTheme="minorEastAsia" w:hAnsiTheme="minorHAnsi" w:cstheme="minorBidi"/>
            <w:sz w:val="22"/>
            <w:szCs w:val="22"/>
            <w:lang w:val="en-US" w:eastAsia="en-US"/>
          </w:rPr>
          <w:tab/>
        </w:r>
        <w:r w:rsidR="00D30920" w:rsidRPr="002F17A1">
          <w:rPr>
            <w:rStyle w:val="Hipervnculo"/>
            <w:rFonts w:ascii="Arial Narrow" w:hAnsi="Arial Narrow"/>
            <w:lang w:eastAsia="es-CR"/>
          </w:rPr>
          <w:t>CRITERIO DE VALORACIÓN</w:t>
        </w:r>
        <w:r w:rsidR="00D30920">
          <w:rPr>
            <w:webHidden/>
          </w:rPr>
          <w:tab/>
        </w:r>
        <w:r w:rsidR="00D30920">
          <w:rPr>
            <w:webHidden/>
          </w:rPr>
          <w:fldChar w:fldCharType="begin"/>
        </w:r>
        <w:r w:rsidR="00D30920">
          <w:rPr>
            <w:webHidden/>
          </w:rPr>
          <w:instrText xml:space="preserve"> PAGEREF _Toc120613570 \h </w:instrText>
        </w:r>
        <w:r w:rsidR="00D30920">
          <w:rPr>
            <w:webHidden/>
          </w:rPr>
        </w:r>
        <w:r w:rsidR="00D30920">
          <w:rPr>
            <w:webHidden/>
          </w:rPr>
          <w:fldChar w:fldCharType="separate"/>
        </w:r>
        <w:r w:rsidR="00E53B5A">
          <w:rPr>
            <w:webHidden/>
          </w:rPr>
          <w:t>12</w:t>
        </w:r>
        <w:r w:rsidR="00D30920">
          <w:rPr>
            <w:webHidden/>
          </w:rPr>
          <w:fldChar w:fldCharType="end"/>
        </w:r>
      </w:hyperlink>
    </w:p>
    <w:p w14:paraId="2319149F" w14:textId="28D2360F" w:rsidR="00D30920" w:rsidRDefault="003C7E8A">
      <w:pPr>
        <w:pStyle w:val="TDC2"/>
        <w:tabs>
          <w:tab w:val="left" w:pos="660"/>
        </w:tabs>
        <w:rPr>
          <w:rFonts w:asciiTheme="minorHAnsi" w:eastAsiaTheme="minorEastAsia" w:hAnsiTheme="minorHAnsi" w:cstheme="minorBidi"/>
          <w:sz w:val="22"/>
          <w:szCs w:val="22"/>
          <w:lang w:val="en-US" w:eastAsia="en-US"/>
        </w:rPr>
      </w:pPr>
      <w:hyperlink w:anchor="_Toc120613571" w:history="1">
        <w:r w:rsidR="00D30920" w:rsidRPr="002F17A1">
          <w:rPr>
            <w:rStyle w:val="Hipervnculo"/>
            <w:rFonts w:ascii="Arial Narrow" w:hAnsi="Arial Narrow"/>
            <w:lang w:eastAsia="es-CR"/>
          </w:rPr>
          <w:t>III.</w:t>
        </w:r>
        <w:r w:rsidR="00D30920">
          <w:rPr>
            <w:rFonts w:asciiTheme="minorHAnsi" w:eastAsiaTheme="minorEastAsia" w:hAnsiTheme="minorHAnsi" w:cstheme="minorBidi"/>
            <w:sz w:val="22"/>
            <w:szCs w:val="22"/>
            <w:lang w:val="en-US" w:eastAsia="en-US"/>
          </w:rPr>
          <w:tab/>
        </w:r>
        <w:r w:rsidR="00D30920" w:rsidRPr="002F17A1">
          <w:rPr>
            <w:rStyle w:val="Hipervnculo"/>
            <w:rFonts w:ascii="Arial Narrow" w:hAnsi="Arial Narrow"/>
            <w:lang w:eastAsia="es-CR"/>
          </w:rPr>
          <w:t>CRITERIOS SOBRE LOS ESTADOS FINANCIEROS</w:t>
        </w:r>
        <w:r w:rsidR="00D30920">
          <w:rPr>
            <w:webHidden/>
          </w:rPr>
          <w:tab/>
        </w:r>
        <w:r w:rsidR="00D30920">
          <w:rPr>
            <w:webHidden/>
          </w:rPr>
          <w:fldChar w:fldCharType="begin"/>
        </w:r>
        <w:r w:rsidR="00D30920">
          <w:rPr>
            <w:webHidden/>
          </w:rPr>
          <w:instrText xml:space="preserve"> PAGEREF _Toc120613571 \h </w:instrText>
        </w:r>
        <w:r w:rsidR="00D30920">
          <w:rPr>
            <w:webHidden/>
          </w:rPr>
        </w:r>
        <w:r w:rsidR="00D30920">
          <w:rPr>
            <w:webHidden/>
          </w:rPr>
          <w:fldChar w:fldCharType="separate"/>
        </w:r>
        <w:r w:rsidR="00E53B5A">
          <w:rPr>
            <w:webHidden/>
          </w:rPr>
          <w:t>13</w:t>
        </w:r>
        <w:r w:rsidR="00D30920">
          <w:rPr>
            <w:webHidden/>
          </w:rPr>
          <w:fldChar w:fldCharType="end"/>
        </w:r>
      </w:hyperlink>
    </w:p>
    <w:p w14:paraId="1438EEE8" w14:textId="33DE7E75" w:rsidR="00D30920" w:rsidRDefault="003C7E8A">
      <w:pPr>
        <w:pStyle w:val="TDC1"/>
        <w:rPr>
          <w:rFonts w:asciiTheme="minorHAnsi" w:eastAsiaTheme="minorEastAsia" w:hAnsiTheme="minorHAnsi" w:cstheme="minorBidi"/>
          <w:noProof/>
          <w:sz w:val="22"/>
          <w:szCs w:val="22"/>
          <w:lang w:val="en-US" w:eastAsia="en-US"/>
        </w:rPr>
      </w:pPr>
      <w:hyperlink w:anchor="_Toc120613572" w:history="1">
        <w:r w:rsidR="00D30920" w:rsidRPr="002F17A1">
          <w:rPr>
            <w:rStyle w:val="Hipervnculo"/>
            <w:rFonts w:ascii="Arial Narrow" w:hAnsi="Arial Narrow"/>
            <w:noProof/>
          </w:rPr>
          <w:t>NOTAS CONTABLES A ESTADOS FINANCIEROS</w:t>
        </w:r>
        <w:r w:rsidR="00D30920">
          <w:rPr>
            <w:noProof/>
            <w:webHidden/>
          </w:rPr>
          <w:tab/>
        </w:r>
        <w:r w:rsidR="00D30920">
          <w:rPr>
            <w:noProof/>
            <w:webHidden/>
          </w:rPr>
          <w:fldChar w:fldCharType="begin"/>
        </w:r>
        <w:r w:rsidR="00D30920">
          <w:rPr>
            <w:noProof/>
            <w:webHidden/>
          </w:rPr>
          <w:instrText xml:space="preserve"> PAGEREF _Toc120613572 \h </w:instrText>
        </w:r>
        <w:r w:rsidR="00D30920">
          <w:rPr>
            <w:noProof/>
            <w:webHidden/>
          </w:rPr>
        </w:r>
        <w:r w:rsidR="00D30920">
          <w:rPr>
            <w:noProof/>
            <w:webHidden/>
          </w:rPr>
          <w:fldChar w:fldCharType="separate"/>
        </w:r>
        <w:r w:rsidR="00E53B5A">
          <w:rPr>
            <w:noProof/>
            <w:webHidden/>
          </w:rPr>
          <w:t>18</w:t>
        </w:r>
        <w:r w:rsidR="00D30920">
          <w:rPr>
            <w:noProof/>
            <w:webHidden/>
          </w:rPr>
          <w:fldChar w:fldCharType="end"/>
        </w:r>
      </w:hyperlink>
    </w:p>
    <w:p w14:paraId="6731F745" w14:textId="728F75DE" w:rsidR="00D30920" w:rsidRDefault="003C7E8A">
      <w:pPr>
        <w:pStyle w:val="TDC2"/>
        <w:rPr>
          <w:rFonts w:asciiTheme="minorHAnsi" w:eastAsiaTheme="minorEastAsia" w:hAnsiTheme="minorHAnsi" w:cstheme="minorBidi"/>
          <w:sz w:val="22"/>
          <w:szCs w:val="22"/>
          <w:lang w:val="en-US" w:eastAsia="en-US"/>
        </w:rPr>
      </w:pPr>
      <w:hyperlink w:anchor="_Toc120613573" w:history="1">
        <w:r w:rsidR="00D30920" w:rsidRPr="002F17A1">
          <w:rPr>
            <w:rStyle w:val="Hipervnculo"/>
            <w:rFonts w:ascii="Arial Narrow" w:hAnsi="Arial Narrow"/>
          </w:rPr>
          <w:t>NOTAS ESTADO DE SITUACION FINANCIERA</w:t>
        </w:r>
        <w:r w:rsidR="00D30920">
          <w:rPr>
            <w:webHidden/>
          </w:rPr>
          <w:tab/>
        </w:r>
        <w:r w:rsidR="00D30920">
          <w:rPr>
            <w:webHidden/>
          </w:rPr>
          <w:fldChar w:fldCharType="begin"/>
        </w:r>
        <w:r w:rsidR="00D30920">
          <w:rPr>
            <w:webHidden/>
          </w:rPr>
          <w:instrText xml:space="preserve"> PAGEREF _Toc120613573 \h </w:instrText>
        </w:r>
        <w:r w:rsidR="00D30920">
          <w:rPr>
            <w:webHidden/>
          </w:rPr>
        </w:r>
        <w:r w:rsidR="00D30920">
          <w:rPr>
            <w:webHidden/>
          </w:rPr>
          <w:fldChar w:fldCharType="separate"/>
        </w:r>
        <w:r w:rsidR="00E53B5A">
          <w:rPr>
            <w:webHidden/>
          </w:rPr>
          <w:t>19</w:t>
        </w:r>
        <w:r w:rsidR="00D30920">
          <w:rPr>
            <w:webHidden/>
          </w:rPr>
          <w:fldChar w:fldCharType="end"/>
        </w:r>
      </w:hyperlink>
    </w:p>
    <w:p w14:paraId="02E80CBA" w14:textId="7E85A00B" w:rsidR="00D30920" w:rsidRDefault="003C7E8A">
      <w:pPr>
        <w:pStyle w:val="TDC3"/>
        <w:tabs>
          <w:tab w:val="left" w:pos="880"/>
          <w:tab w:val="right" w:leader="dot" w:pos="8830"/>
        </w:tabs>
        <w:rPr>
          <w:rFonts w:asciiTheme="minorHAnsi" w:eastAsiaTheme="minorEastAsia" w:hAnsiTheme="minorHAnsi" w:cstheme="minorBidi"/>
          <w:noProof/>
          <w:lang w:val="en-US" w:eastAsia="en-US"/>
        </w:rPr>
      </w:pPr>
      <w:hyperlink w:anchor="_Toc120613574" w:history="1">
        <w:r w:rsidR="00D30920" w:rsidRPr="002F17A1">
          <w:rPr>
            <w:rStyle w:val="Hipervnculo"/>
            <w:rFonts w:ascii="Arial Narrow" w:hAnsi="Arial Narrow"/>
            <w:i/>
            <w:noProof/>
          </w:rPr>
          <w:t>1.</w:t>
        </w:r>
        <w:r w:rsidR="00D30920">
          <w:rPr>
            <w:rFonts w:asciiTheme="minorHAnsi" w:eastAsiaTheme="minorEastAsia" w:hAnsiTheme="minorHAnsi" w:cstheme="minorBidi"/>
            <w:noProof/>
            <w:lang w:val="en-US" w:eastAsia="en-US"/>
          </w:rPr>
          <w:tab/>
        </w:r>
        <w:r w:rsidR="00D30920" w:rsidRPr="002F17A1">
          <w:rPr>
            <w:rStyle w:val="Hipervnculo"/>
            <w:rFonts w:ascii="Arial Narrow" w:hAnsi="Arial Narrow"/>
            <w:i/>
            <w:noProof/>
          </w:rPr>
          <w:t>ACTIVO</w:t>
        </w:r>
        <w:r w:rsidR="00D30920">
          <w:rPr>
            <w:noProof/>
            <w:webHidden/>
          </w:rPr>
          <w:tab/>
        </w:r>
        <w:r w:rsidR="00D30920">
          <w:rPr>
            <w:noProof/>
            <w:webHidden/>
          </w:rPr>
          <w:fldChar w:fldCharType="begin"/>
        </w:r>
        <w:r w:rsidR="00D30920">
          <w:rPr>
            <w:noProof/>
            <w:webHidden/>
          </w:rPr>
          <w:instrText xml:space="preserve"> PAGEREF _Toc120613574 \h </w:instrText>
        </w:r>
        <w:r w:rsidR="00D30920">
          <w:rPr>
            <w:noProof/>
            <w:webHidden/>
          </w:rPr>
        </w:r>
        <w:r w:rsidR="00D30920">
          <w:rPr>
            <w:noProof/>
            <w:webHidden/>
          </w:rPr>
          <w:fldChar w:fldCharType="separate"/>
        </w:r>
        <w:r w:rsidR="00E53B5A">
          <w:rPr>
            <w:noProof/>
            <w:webHidden/>
          </w:rPr>
          <w:t>19</w:t>
        </w:r>
        <w:r w:rsidR="00D30920">
          <w:rPr>
            <w:noProof/>
            <w:webHidden/>
          </w:rPr>
          <w:fldChar w:fldCharType="end"/>
        </w:r>
      </w:hyperlink>
    </w:p>
    <w:p w14:paraId="1B3CFC50" w14:textId="7B48F682" w:rsidR="00D30920" w:rsidRDefault="003C7E8A">
      <w:pPr>
        <w:pStyle w:val="TDC3"/>
        <w:tabs>
          <w:tab w:val="right" w:leader="dot" w:pos="8830"/>
        </w:tabs>
        <w:rPr>
          <w:rFonts w:asciiTheme="minorHAnsi" w:eastAsiaTheme="minorEastAsia" w:hAnsiTheme="minorHAnsi" w:cstheme="minorBidi"/>
          <w:noProof/>
          <w:lang w:val="en-US" w:eastAsia="en-US"/>
        </w:rPr>
      </w:pPr>
      <w:hyperlink w:anchor="_Toc120613575" w:history="1">
        <w:r w:rsidR="00D30920" w:rsidRPr="002F17A1">
          <w:rPr>
            <w:rStyle w:val="Hipervnculo"/>
            <w:rFonts w:ascii="Arial Narrow" w:eastAsia="Calibri" w:hAnsi="Arial Narrow"/>
            <w:i/>
            <w:noProof/>
          </w:rPr>
          <w:t>1.1 ACTIVO CORRIENTE</w:t>
        </w:r>
        <w:r w:rsidR="00D30920">
          <w:rPr>
            <w:noProof/>
            <w:webHidden/>
          </w:rPr>
          <w:tab/>
        </w:r>
        <w:r w:rsidR="00D30920">
          <w:rPr>
            <w:noProof/>
            <w:webHidden/>
          </w:rPr>
          <w:fldChar w:fldCharType="begin"/>
        </w:r>
        <w:r w:rsidR="00D30920">
          <w:rPr>
            <w:noProof/>
            <w:webHidden/>
          </w:rPr>
          <w:instrText xml:space="preserve"> PAGEREF _Toc120613575 \h </w:instrText>
        </w:r>
        <w:r w:rsidR="00D30920">
          <w:rPr>
            <w:noProof/>
            <w:webHidden/>
          </w:rPr>
        </w:r>
        <w:r w:rsidR="00D30920">
          <w:rPr>
            <w:noProof/>
            <w:webHidden/>
          </w:rPr>
          <w:fldChar w:fldCharType="separate"/>
        </w:r>
        <w:r w:rsidR="00E53B5A">
          <w:rPr>
            <w:noProof/>
            <w:webHidden/>
          </w:rPr>
          <w:t>19</w:t>
        </w:r>
        <w:r w:rsidR="00D30920">
          <w:rPr>
            <w:noProof/>
            <w:webHidden/>
          </w:rPr>
          <w:fldChar w:fldCharType="end"/>
        </w:r>
      </w:hyperlink>
    </w:p>
    <w:p w14:paraId="0DA83A25" w14:textId="7B414C38" w:rsidR="00D30920" w:rsidRDefault="003C7E8A">
      <w:pPr>
        <w:pStyle w:val="TDC2"/>
        <w:rPr>
          <w:rFonts w:asciiTheme="minorHAnsi" w:eastAsiaTheme="minorEastAsia" w:hAnsiTheme="minorHAnsi" w:cstheme="minorBidi"/>
          <w:sz w:val="22"/>
          <w:szCs w:val="22"/>
          <w:lang w:val="en-US" w:eastAsia="en-US"/>
        </w:rPr>
      </w:pPr>
      <w:hyperlink w:anchor="_Toc120613576" w:history="1">
        <w:r w:rsidR="00D30920" w:rsidRPr="002F17A1">
          <w:rPr>
            <w:rStyle w:val="Hipervnculo"/>
            <w:rFonts w:ascii="Arial Narrow" w:hAnsi="Arial Narrow"/>
            <w:b/>
            <w:smallCaps/>
            <w:lang w:eastAsia="es-CR"/>
          </w:rPr>
          <w:t>NOTA N° 3</w:t>
        </w:r>
        <w:r w:rsidR="00D30920">
          <w:rPr>
            <w:webHidden/>
          </w:rPr>
          <w:tab/>
        </w:r>
        <w:r w:rsidR="00D30920">
          <w:rPr>
            <w:webHidden/>
          </w:rPr>
          <w:fldChar w:fldCharType="begin"/>
        </w:r>
        <w:r w:rsidR="00D30920">
          <w:rPr>
            <w:webHidden/>
          </w:rPr>
          <w:instrText xml:space="preserve"> PAGEREF _Toc120613576 \h </w:instrText>
        </w:r>
        <w:r w:rsidR="00D30920">
          <w:rPr>
            <w:webHidden/>
          </w:rPr>
        </w:r>
        <w:r w:rsidR="00D30920">
          <w:rPr>
            <w:webHidden/>
          </w:rPr>
          <w:fldChar w:fldCharType="separate"/>
        </w:r>
        <w:r w:rsidR="00E53B5A">
          <w:rPr>
            <w:webHidden/>
          </w:rPr>
          <w:t>19</w:t>
        </w:r>
        <w:r w:rsidR="00D30920">
          <w:rPr>
            <w:webHidden/>
          </w:rPr>
          <w:fldChar w:fldCharType="end"/>
        </w:r>
      </w:hyperlink>
    </w:p>
    <w:p w14:paraId="09CB66F3" w14:textId="4F3C5FE1" w:rsidR="00D30920" w:rsidRDefault="003C7E8A">
      <w:pPr>
        <w:pStyle w:val="TDC2"/>
        <w:rPr>
          <w:rFonts w:asciiTheme="minorHAnsi" w:eastAsiaTheme="minorEastAsia" w:hAnsiTheme="minorHAnsi" w:cstheme="minorBidi"/>
          <w:sz w:val="22"/>
          <w:szCs w:val="22"/>
          <w:lang w:val="en-US" w:eastAsia="en-US"/>
        </w:rPr>
      </w:pPr>
      <w:hyperlink w:anchor="_Toc120613577" w:history="1">
        <w:r w:rsidR="00D30920" w:rsidRPr="002F17A1">
          <w:rPr>
            <w:rStyle w:val="Hipervnculo"/>
            <w:rFonts w:ascii="Arial Narrow" w:hAnsi="Arial Narrow"/>
            <w:b/>
            <w:smallCaps/>
            <w:lang w:eastAsia="es-CR"/>
          </w:rPr>
          <w:t>Efectivo y equivalente de efectivo</w:t>
        </w:r>
        <w:r w:rsidR="00D30920">
          <w:rPr>
            <w:webHidden/>
          </w:rPr>
          <w:tab/>
        </w:r>
        <w:r w:rsidR="00D30920">
          <w:rPr>
            <w:webHidden/>
          </w:rPr>
          <w:fldChar w:fldCharType="begin"/>
        </w:r>
        <w:r w:rsidR="00D30920">
          <w:rPr>
            <w:webHidden/>
          </w:rPr>
          <w:instrText xml:space="preserve"> PAGEREF _Toc120613577 \h </w:instrText>
        </w:r>
        <w:r w:rsidR="00D30920">
          <w:rPr>
            <w:webHidden/>
          </w:rPr>
        </w:r>
        <w:r w:rsidR="00D30920">
          <w:rPr>
            <w:webHidden/>
          </w:rPr>
          <w:fldChar w:fldCharType="separate"/>
        </w:r>
        <w:r w:rsidR="00E53B5A">
          <w:rPr>
            <w:webHidden/>
          </w:rPr>
          <w:t>19</w:t>
        </w:r>
        <w:r w:rsidR="00D30920">
          <w:rPr>
            <w:webHidden/>
          </w:rPr>
          <w:fldChar w:fldCharType="end"/>
        </w:r>
      </w:hyperlink>
    </w:p>
    <w:p w14:paraId="5B393305" w14:textId="0C7C7631" w:rsidR="00D30920" w:rsidRDefault="003C7E8A">
      <w:pPr>
        <w:pStyle w:val="TDC2"/>
        <w:rPr>
          <w:rFonts w:asciiTheme="minorHAnsi" w:eastAsiaTheme="minorEastAsia" w:hAnsiTheme="minorHAnsi" w:cstheme="minorBidi"/>
          <w:sz w:val="22"/>
          <w:szCs w:val="22"/>
          <w:lang w:val="en-US" w:eastAsia="en-US"/>
        </w:rPr>
      </w:pPr>
      <w:hyperlink w:anchor="_Toc120613578" w:history="1">
        <w:r w:rsidR="00D30920" w:rsidRPr="002F17A1">
          <w:rPr>
            <w:rStyle w:val="Hipervnculo"/>
            <w:rFonts w:ascii="Arial Narrow" w:hAnsi="Arial Narrow"/>
            <w:b/>
            <w:smallCaps/>
            <w:lang w:eastAsia="es-CR"/>
          </w:rPr>
          <w:t>NOTA N° 4</w:t>
        </w:r>
        <w:r w:rsidR="00D30920">
          <w:rPr>
            <w:webHidden/>
          </w:rPr>
          <w:tab/>
        </w:r>
        <w:r w:rsidR="00D30920">
          <w:rPr>
            <w:webHidden/>
          </w:rPr>
          <w:fldChar w:fldCharType="begin"/>
        </w:r>
        <w:r w:rsidR="00D30920">
          <w:rPr>
            <w:webHidden/>
          </w:rPr>
          <w:instrText xml:space="preserve"> PAGEREF _Toc120613578 \h </w:instrText>
        </w:r>
        <w:r w:rsidR="00D30920">
          <w:rPr>
            <w:webHidden/>
          </w:rPr>
        </w:r>
        <w:r w:rsidR="00D30920">
          <w:rPr>
            <w:webHidden/>
          </w:rPr>
          <w:fldChar w:fldCharType="separate"/>
        </w:r>
        <w:r w:rsidR="00E53B5A">
          <w:rPr>
            <w:webHidden/>
          </w:rPr>
          <w:t>21</w:t>
        </w:r>
        <w:r w:rsidR="00D30920">
          <w:rPr>
            <w:webHidden/>
          </w:rPr>
          <w:fldChar w:fldCharType="end"/>
        </w:r>
      </w:hyperlink>
    </w:p>
    <w:p w14:paraId="3C67303E" w14:textId="2916D517" w:rsidR="00D30920" w:rsidRDefault="003C7E8A">
      <w:pPr>
        <w:pStyle w:val="TDC2"/>
        <w:rPr>
          <w:rFonts w:asciiTheme="minorHAnsi" w:eastAsiaTheme="minorEastAsia" w:hAnsiTheme="minorHAnsi" w:cstheme="minorBidi"/>
          <w:sz w:val="22"/>
          <w:szCs w:val="22"/>
          <w:lang w:val="en-US" w:eastAsia="en-US"/>
        </w:rPr>
      </w:pPr>
      <w:hyperlink w:anchor="_Toc120613579" w:history="1">
        <w:r w:rsidR="00D30920" w:rsidRPr="002F17A1">
          <w:rPr>
            <w:rStyle w:val="Hipervnculo"/>
            <w:rFonts w:ascii="Arial Narrow" w:hAnsi="Arial Narrow"/>
            <w:b/>
            <w:smallCaps/>
            <w:lang w:eastAsia="es-CR"/>
          </w:rPr>
          <w:t>Inversiones a corto plazo</w:t>
        </w:r>
        <w:r w:rsidR="00846421">
          <w:rPr>
            <w:rStyle w:val="Hipervnculo"/>
            <w:rFonts w:ascii="Arial Narrow" w:hAnsi="Arial Narrow"/>
            <w:b/>
            <w:smallCaps/>
            <w:lang w:eastAsia="es-CR"/>
          </w:rPr>
          <w:t xml:space="preserve"> noviembre</w:t>
        </w:r>
        <w:r w:rsidR="00D30920">
          <w:rPr>
            <w:webHidden/>
          </w:rPr>
          <w:tab/>
        </w:r>
        <w:r w:rsidR="00D30920">
          <w:rPr>
            <w:webHidden/>
          </w:rPr>
          <w:fldChar w:fldCharType="begin"/>
        </w:r>
        <w:r w:rsidR="00D30920">
          <w:rPr>
            <w:webHidden/>
          </w:rPr>
          <w:instrText xml:space="preserve"> PAGEREF _Toc120613579 \h </w:instrText>
        </w:r>
        <w:r w:rsidR="00D30920">
          <w:rPr>
            <w:webHidden/>
          </w:rPr>
        </w:r>
        <w:r w:rsidR="00D30920">
          <w:rPr>
            <w:webHidden/>
          </w:rPr>
          <w:fldChar w:fldCharType="separate"/>
        </w:r>
        <w:r w:rsidR="00E53B5A">
          <w:rPr>
            <w:webHidden/>
          </w:rPr>
          <w:t>21</w:t>
        </w:r>
        <w:r w:rsidR="00D30920">
          <w:rPr>
            <w:webHidden/>
          </w:rPr>
          <w:fldChar w:fldCharType="end"/>
        </w:r>
      </w:hyperlink>
    </w:p>
    <w:p w14:paraId="5DB283CD" w14:textId="6422CC96" w:rsidR="00D30920" w:rsidRDefault="003C7E8A">
      <w:pPr>
        <w:pStyle w:val="TDC2"/>
        <w:rPr>
          <w:rFonts w:asciiTheme="minorHAnsi" w:eastAsiaTheme="minorEastAsia" w:hAnsiTheme="minorHAnsi" w:cstheme="minorBidi"/>
          <w:sz w:val="22"/>
          <w:szCs w:val="22"/>
          <w:lang w:val="en-US" w:eastAsia="en-US"/>
        </w:rPr>
      </w:pPr>
      <w:hyperlink w:anchor="_Toc120613580" w:history="1">
        <w:r w:rsidR="00D30920" w:rsidRPr="002F17A1">
          <w:rPr>
            <w:rStyle w:val="Hipervnculo"/>
            <w:rFonts w:ascii="Arial Narrow" w:hAnsi="Arial Narrow"/>
            <w:b/>
            <w:smallCaps/>
            <w:lang w:eastAsia="es-CR"/>
          </w:rPr>
          <w:t>NOTA N° 5</w:t>
        </w:r>
        <w:r w:rsidR="00D30920">
          <w:rPr>
            <w:webHidden/>
          </w:rPr>
          <w:tab/>
        </w:r>
        <w:r w:rsidR="00D30920">
          <w:rPr>
            <w:webHidden/>
          </w:rPr>
          <w:fldChar w:fldCharType="begin"/>
        </w:r>
        <w:r w:rsidR="00D30920">
          <w:rPr>
            <w:webHidden/>
          </w:rPr>
          <w:instrText xml:space="preserve"> PAGEREF _Toc120613580 \h </w:instrText>
        </w:r>
        <w:r w:rsidR="00D30920">
          <w:rPr>
            <w:webHidden/>
          </w:rPr>
        </w:r>
        <w:r w:rsidR="00D30920">
          <w:rPr>
            <w:webHidden/>
          </w:rPr>
          <w:fldChar w:fldCharType="separate"/>
        </w:r>
        <w:r w:rsidR="00E53B5A">
          <w:rPr>
            <w:webHidden/>
          </w:rPr>
          <w:t>21</w:t>
        </w:r>
        <w:r w:rsidR="00D30920">
          <w:rPr>
            <w:webHidden/>
          </w:rPr>
          <w:fldChar w:fldCharType="end"/>
        </w:r>
      </w:hyperlink>
    </w:p>
    <w:p w14:paraId="2477420A" w14:textId="39F07791" w:rsidR="00D30920" w:rsidRDefault="003C7E8A">
      <w:pPr>
        <w:pStyle w:val="TDC2"/>
        <w:rPr>
          <w:rFonts w:asciiTheme="minorHAnsi" w:eastAsiaTheme="minorEastAsia" w:hAnsiTheme="minorHAnsi" w:cstheme="minorBidi"/>
          <w:sz w:val="22"/>
          <w:szCs w:val="22"/>
          <w:lang w:val="en-US" w:eastAsia="en-US"/>
        </w:rPr>
      </w:pPr>
      <w:hyperlink w:anchor="_Toc120613581" w:history="1">
        <w:r w:rsidR="00D30920" w:rsidRPr="002F17A1">
          <w:rPr>
            <w:rStyle w:val="Hipervnculo"/>
            <w:rFonts w:ascii="Arial Narrow" w:hAnsi="Arial Narrow"/>
            <w:b/>
            <w:smallCaps/>
            <w:lang w:eastAsia="es-CR"/>
          </w:rPr>
          <w:t>Cuentas a cobrar corto plazo</w:t>
        </w:r>
        <w:r w:rsidR="00D30920">
          <w:rPr>
            <w:webHidden/>
          </w:rPr>
          <w:tab/>
        </w:r>
        <w:r w:rsidR="00D30920">
          <w:rPr>
            <w:webHidden/>
          </w:rPr>
          <w:fldChar w:fldCharType="begin"/>
        </w:r>
        <w:r w:rsidR="00D30920">
          <w:rPr>
            <w:webHidden/>
          </w:rPr>
          <w:instrText xml:space="preserve"> PAGEREF _Toc120613581 \h </w:instrText>
        </w:r>
        <w:r w:rsidR="00D30920">
          <w:rPr>
            <w:webHidden/>
          </w:rPr>
        </w:r>
        <w:r w:rsidR="00D30920">
          <w:rPr>
            <w:webHidden/>
          </w:rPr>
          <w:fldChar w:fldCharType="separate"/>
        </w:r>
        <w:r w:rsidR="00E53B5A">
          <w:rPr>
            <w:webHidden/>
          </w:rPr>
          <w:t>21</w:t>
        </w:r>
        <w:r w:rsidR="00D30920">
          <w:rPr>
            <w:webHidden/>
          </w:rPr>
          <w:fldChar w:fldCharType="end"/>
        </w:r>
      </w:hyperlink>
    </w:p>
    <w:p w14:paraId="0E2D490F" w14:textId="6864C035" w:rsidR="00D30920" w:rsidRDefault="003C7E8A">
      <w:pPr>
        <w:pStyle w:val="TDC2"/>
        <w:rPr>
          <w:rFonts w:asciiTheme="minorHAnsi" w:eastAsiaTheme="minorEastAsia" w:hAnsiTheme="minorHAnsi" w:cstheme="minorBidi"/>
          <w:sz w:val="22"/>
          <w:szCs w:val="22"/>
          <w:lang w:val="en-US" w:eastAsia="en-US"/>
        </w:rPr>
      </w:pPr>
      <w:hyperlink w:anchor="_Toc120613582" w:history="1">
        <w:r w:rsidR="00D30920" w:rsidRPr="002F17A1">
          <w:rPr>
            <w:rStyle w:val="Hipervnculo"/>
            <w:rFonts w:ascii="Arial Narrow" w:hAnsi="Arial Narrow"/>
            <w:b/>
            <w:smallCaps/>
            <w:lang w:eastAsia="es-CR"/>
          </w:rPr>
          <w:t>NOTA N° 6</w:t>
        </w:r>
        <w:r w:rsidR="00D30920">
          <w:rPr>
            <w:webHidden/>
          </w:rPr>
          <w:tab/>
        </w:r>
        <w:r w:rsidR="00D30920">
          <w:rPr>
            <w:webHidden/>
          </w:rPr>
          <w:fldChar w:fldCharType="begin"/>
        </w:r>
        <w:r w:rsidR="00D30920">
          <w:rPr>
            <w:webHidden/>
          </w:rPr>
          <w:instrText xml:space="preserve"> PAGEREF _Toc120613582 \h </w:instrText>
        </w:r>
        <w:r w:rsidR="00D30920">
          <w:rPr>
            <w:webHidden/>
          </w:rPr>
        </w:r>
        <w:r w:rsidR="00D30920">
          <w:rPr>
            <w:webHidden/>
          </w:rPr>
          <w:fldChar w:fldCharType="separate"/>
        </w:r>
        <w:r w:rsidR="00E53B5A">
          <w:rPr>
            <w:webHidden/>
          </w:rPr>
          <w:t>23</w:t>
        </w:r>
        <w:r w:rsidR="00D30920">
          <w:rPr>
            <w:webHidden/>
          </w:rPr>
          <w:fldChar w:fldCharType="end"/>
        </w:r>
      </w:hyperlink>
    </w:p>
    <w:p w14:paraId="7A588C9A" w14:textId="247D7CA5" w:rsidR="00D30920" w:rsidRDefault="003C7E8A">
      <w:pPr>
        <w:pStyle w:val="TDC2"/>
        <w:rPr>
          <w:rFonts w:asciiTheme="minorHAnsi" w:eastAsiaTheme="minorEastAsia" w:hAnsiTheme="minorHAnsi" w:cstheme="minorBidi"/>
          <w:sz w:val="22"/>
          <w:szCs w:val="22"/>
          <w:lang w:val="en-US" w:eastAsia="en-US"/>
        </w:rPr>
      </w:pPr>
      <w:hyperlink w:anchor="_Toc120613583" w:history="1">
        <w:r w:rsidR="00D30920" w:rsidRPr="002F17A1">
          <w:rPr>
            <w:rStyle w:val="Hipervnculo"/>
            <w:rFonts w:ascii="Arial Narrow" w:hAnsi="Arial Narrow"/>
            <w:b/>
            <w:smallCaps/>
            <w:lang w:eastAsia="es-CR"/>
          </w:rPr>
          <w:t>Inventarios</w:t>
        </w:r>
        <w:r w:rsidR="00D30920">
          <w:rPr>
            <w:webHidden/>
          </w:rPr>
          <w:tab/>
        </w:r>
        <w:r w:rsidR="00D30920">
          <w:rPr>
            <w:webHidden/>
          </w:rPr>
          <w:fldChar w:fldCharType="begin"/>
        </w:r>
        <w:r w:rsidR="00D30920">
          <w:rPr>
            <w:webHidden/>
          </w:rPr>
          <w:instrText xml:space="preserve"> PAGEREF _Toc120613583 \h </w:instrText>
        </w:r>
        <w:r w:rsidR="00D30920">
          <w:rPr>
            <w:webHidden/>
          </w:rPr>
        </w:r>
        <w:r w:rsidR="00D30920">
          <w:rPr>
            <w:webHidden/>
          </w:rPr>
          <w:fldChar w:fldCharType="separate"/>
        </w:r>
        <w:r w:rsidR="00E53B5A">
          <w:rPr>
            <w:webHidden/>
          </w:rPr>
          <w:t>23</w:t>
        </w:r>
        <w:r w:rsidR="00D30920">
          <w:rPr>
            <w:webHidden/>
          </w:rPr>
          <w:fldChar w:fldCharType="end"/>
        </w:r>
      </w:hyperlink>
    </w:p>
    <w:p w14:paraId="3216ED14" w14:textId="59AD193A" w:rsidR="00D30920" w:rsidRDefault="003C7E8A">
      <w:pPr>
        <w:pStyle w:val="TDC2"/>
        <w:rPr>
          <w:rFonts w:asciiTheme="minorHAnsi" w:eastAsiaTheme="minorEastAsia" w:hAnsiTheme="minorHAnsi" w:cstheme="minorBidi"/>
          <w:sz w:val="22"/>
          <w:szCs w:val="22"/>
          <w:lang w:val="en-US" w:eastAsia="en-US"/>
        </w:rPr>
      </w:pPr>
      <w:hyperlink w:anchor="_Toc120613584" w:history="1">
        <w:r w:rsidR="00D30920" w:rsidRPr="002F17A1">
          <w:rPr>
            <w:rStyle w:val="Hipervnculo"/>
            <w:rFonts w:ascii="Arial Narrow" w:hAnsi="Arial Narrow"/>
            <w:b/>
            <w:bCs/>
          </w:rPr>
          <w:t>NOTA N° 7</w:t>
        </w:r>
        <w:r w:rsidR="00D30920">
          <w:rPr>
            <w:webHidden/>
          </w:rPr>
          <w:tab/>
        </w:r>
        <w:r w:rsidR="00D30920">
          <w:rPr>
            <w:webHidden/>
          </w:rPr>
          <w:fldChar w:fldCharType="begin"/>
        </w:r>
        <w:r w:rsidR="00D30920">
          <w:rPr>
            <w:webHidden/>
          </w:rPr>
          <w:instrText xml:space="preserve"> PAGEREF _Toc120613584 \h </w:instrText>
        </w:r>
        <w:r w:rsidR="00D30920">
          <w:rPr>
            <w:webHidden/>
          </w:rPr>
        </w:r>
        <w:r w:rsidR="00D30920">
          <w:rPr>
            <w:webHidden/>
          </w:rPr>
          <w:fldChar w:fldCharType="separate"/>
        </w:r>
        <w:r w:rsidR="00E53B5A">
          <w:rPr>
            <w:webHidden/>
          </w:rPr>
          <w:t>25</w:t>
        </w:r>
        <w:r w:rsidR="00D30920">
          <w:rPr>
            <w:webHidden/>
          </w:rPr>
          <w:fldChar w:fldCharType="end"/>
        </w:r>
      </w:hyperlink>
    </w:p>
    <w:p w14:paraId="3491D8EE" w14:textId="7F248797" w:rsidR="00D30920" w:rsidRDefault="003C7E8A">
      <w:pPr>
        <w:pStyle w:val="TDC2"/>
        <w:rPr>
          <w:rFonts w:asciiTheme="minorHAnsi" w:eastAsiaTheme="minorEastAsia" w:hAnsiTheme="minorHAnsi" w:cstheme="minorBidi"/>
          <w:sz w:val="22"/>
          <w:szCs w:val="22"/>
          <w:lang w:val="en-US" w:eastAsia="en-US"/>
        </w:rPr>
      </w:pPr>
      <w:hyperlink w:anchor="_Toc120613585" w:history="1">
        <w:r w:rsidR="00D30920" w:rsidRPr="002F17A1">
          <w:rPr>
            <w:rStyle w:val="Hipervnculo"/>
            <w:rFonts w:ascii="Arial Narrow" w:hAnsi="Arial Narrow"/>
            <w:b/>
            <w:bCs/>
          </w:rPr>
          <w:t>Otros activos a corto plazo</w:t>
        </w:r>
        <w:r w:rsidR="00D30920">
          <w:rPr>
            <w:webHidden/>
          </w:rPr>
          <w:tab/>
        </w:r>
        <w:r w:rsidR="00D30920">
          <w:rPr>
            <w:webHidden/>
          </w:rPr>
          <w:fldChar w:fldCharType="begin"/>
        </w:r>
        <w:r w:rsidR="00D30920">
          <w:rPr>
            <w:webHidden/>
          </w:rPr>
          <w:instrText xml:space="preserve"> PAGEREF _Toc120613585 \h </w:instrText>
        </w:r>
        <w:r w:rsidR="00D30920">
          <w:rPr>
            <w:webHidden/>
          </w:rPr>
        </w:r>
        <w:r w:rsidR="00D30920">
          <w:rPr>
            <w:webHidden/>
          </w:rPr>
          <w:fldChar w:fldCharType="separate"/>
        </w:r>
        <w:r w:rsidR="00E53B5A">
          <w:rPr>
            <w:webHidden/>
          </w:rPr>
          <w:t>25</w:t>
        </w:r>
        <w:r w:rsidR="00D30920">
          <w:rPr>
            <w:webHidden/>
          </w:rPr>
          <w:fldChar w:fldCharType="end"/>
        </w:r>
      </w:hyperlink>
    </w:p>
    <w:p w14:paraId="5A3BF2EF" w14:textId="44765640" w:rsidR="00D30920" w:rsidRDefault="003C7E8A">
      <w:pPr>
        <w:pStyle w:val="TDC3"/>
        <w:tabs>
          <w:tab w:val="right" w:leader="dot" w:pos="8830"/>
        </w:tabs>
        <w:rPr>
          <w:rFonts w:asciiTheme="minorHAnsi" w:eastAsiaTheme="minorEastAsia" w:hAnsiTheme="minorHAnsi" w:cstheme="minorBidi"/>
          <w:noProof/>
          <w:lang w:val="en-US" w:eastAsia="en-US"/>
        </w:rPr>
      </w:pPr>
      <w:hyperlink w:anchor="_Toc120613586" w:history="1">
        <w:r w:rsidR="00D30920" w:rsidRPr="002F17A1">
          <w:rPr>
            <w:rStyle w:val="Hipervnculo"/>
            <w:rFonts w:ascii="Arial Narrow" w:eastAsia="Calibri" w:hAnsi="Arial Narrow"/>
            <w:i/>
            <w:noProof/>
          </w:rPr>
          <w:t>1.2 ACTIVO NO CORRIENTE</w:t>
        </w:r>
        <w:r w:rsidR="00D30920">
          <w:rPr>
            <w:noProof/>
            <w:webHidden/>
          </w:rPr>
          <w:tab/>
        </w:r>
        <w:r w:rsidR="00D30920">
          <w:rPr>
            <w:noProof/>
            <w:webHidden/>
          </w:rPr>
          <w:fldChar w:fldCharType="begin"/>
        </w:r>
        <w:r w:rsidR="00D30920">
          <w:rPr>
            <w:noProof/>
            <w:webHidden/>
          </w:rPr>
          <w:instrText xml:space="preserve"> PAGEREF _Toc120613586 \h </w:instrText>
        </w:r>
        <w:r w:rsidR="00D30920">
          <w:rPr>
            <w:noProof/>
            <w:webHidden/>
          </w:rPr>
        </w:r>
        <w:r w:rsidR="00D30920">
          <w:rPr>
            <w:noProof/>
            <w:webHidden/>
          </w:rPr>
          <w:fldChar w:fldCharType="separate"/>
        </w:r>
        <w:r w:rsidR="00E53B5A">
          <w:rPr>
            <w:noProof/>
            <w:webHidden/>
          </w:rPr>
          <w:t>26</w:t>
        </w:r>
        <w:r w:rsidR="00D30920">
          <w:rPr>
            <w:noProof/>
            <w:webHidden/>
          </w:rPr>
          <w:fldChar w:fldCharType="end"/>
        </w:r>
      </w:hyperlink>
    </w:p>
    <w:p w14:paraId="48E397CF" w14:textId="0D9BCB98" w:rsidR="00D30920" w:rsidRDefault="003C7E8A">
      <w:pPr>
        <w:pStyle w:val="TDC2"/>
        <w:rPr>
          <w:rFonts w:asciiTheme="minorHAnsi" w:eastAsiaTheme="minorEastAsia" w:hAnsiTheme="minorHAnsi" w:cstheme="minorBidi"/>
          <w:sz w:val="22"/>
          <w:szCs w:val="22"/>
          <w:lang w:val="en-US" w:eastAsia="en-US"/>
        </w:rPr>
      </w:pPr>
      <w:hyperlink w:anchor="_Toc120613587" w:history="1">
        <w:r w:rsidR="00D30920" w:rsidRPr="002F17A1">
          <w:rPr>
            <w:rStyle w:val="Hipervnculo"/>
            <w:rFonts w:ascii="Arial Narrow" w:hAnsi="Arial Narrow"/>
            <w:b/>
            <w:bCs/>
          </w:rPr>
          <w:t>NOTA N° 8</w:t>
        </w:r>
        <w:r w:rsidR="00D30920">
          <w:rPr>
            <w:webHidden/>
          </w:rPr>
          <w:tab/>
        </w:r>
        <w:r w:rsidR="00D30920">
          <w:rPr>
            <w:webHidden/>
          </w:rPr>
          <w:fldChar w:fldCharType="begin"/>
        </w:r>
        <w:r w:rsidR="00D30920">
          <w:rPr>
            <w:webHidden/>
          </w:rPr>
          <w:instrText xml:space="preserve"> PAGEREF _Toc120613587 \h </w:instrText>
        </w:r>
        <w:r w:rsidR="00D30920">
          <w:rPr>
            <w:webHidden/>
          </w:rPr>
        </w:r>
        <w:r w:rsidR="00D30920">
          <w:rPr>
            <w:webHidden/>
          </w:rPr>
          <w:fldChar w:fldCharType="separate"/>
        </w:r>
        <w:r w:rsidR="00E53B5A">
          <w:rPr>
            <w:webHidden/>
          </w:rPr>
          <w:t>26</w:t>
        </w:r>
        <w:r w:rsidR="00D30920">
          <w:rPr>
            <w:webHidden/>
          </w:rPr>
          <w:fldChar w:fldCharType="end"/>
        </w:r>
      </w:hyperlink>
    </w:p>
    <w:p w14:paraId="5E43C9FF" w14:textId="64BCCECF" w:rsidR="00D30920" w:rsidRDefault="003C7E8A">
      <w:pPr>
        <w:pStyle w:val="TDC2"/>
        <w:rPr>
          <w:rFonts w:asciiTheme="minorHAnsi" w:eastAsiaTheme="minorEastAsia" w:hAnsiTheme="minorHAnsi" w:cstheme="minorBidi"/>
          <w:sz w:val="22"/>
          <w:szCs w:val="22"/>
          <w:lang w:val="en-US" w:eastAsia="en-US"/>
        </w:rPr>
      </w:pPr>
      <w:hyperlink w:anchor="_Toc120613588" w:history="1">
        <w:r w:rsidR="00D30920" w:rsidRPr="002F17A1">
          <w:rPr>
            <w:rStyle w:val="Hipervnculo"/>
            <w:rFonts w:ascii="Arial Narrow" w:hAnsi="Arial Narrow"/>
            <w:b/>
            <w:bCs/>
          </w:rPr>
          <w:t>Inversiones a largo plazo</w:t>
        </w:r>
        <w:r w:rsidR="00D30920">
          <w:rPr>
            <w:webHidden/>
          </w:rPr>
          <w:tab/>
        </w:r>
        <w:r w:rsidR="00D30920">
          <w:rPr>
            <w:webHidden/>
          </w:rPr>
          <w:fldChar w:fldCharType="begin"/>
        </w:r>
        <w:r w:rsidR="00D30920">
          <w:rPr>
            <w:webHidden/>
          </w:rPr>
          <w:instrText xml:space="preserve"> PAGEREF _Toc120613588 \h </w:instrText>
        </w:r>
        <w:r w:rsidR="00D30920">
          <w:rPr>
            <w:webHidden/>
          </w:rPr>
        </w:r>
        <w:r w:rsidR="00D30920">
          <w:rPr>
            <w:webHidden/>
          </w:rPr>
          <w:fldChar w:fldCharType="separate"/>
        </w:r>
        <w:r w:rsidR="00E53B5A">
          <w:rPr>
            <w:webHidden/>
          </w:rPr>
          <w:t>26</w:t>
        </w:r>
        <w:r w:rsidR="00D30920">
          <w:rPr>
            <w:webHidden/>
          </w:rPr>
          <w:fldChar w:fldCharType="end"/>
        </w:r>
      </w:hyperlink>
    </w:p>
    <w:p w14:paraId="69A927C2" w14:textId="2CBC632D" w:rsidR="00D30920" w:rsidRDefault="003C7E8A">
      <w:pPr>
        <w:pStyle w:val="TDC2"/>
        <w:rPr>
          <w:rFonts w:asciiTheme="minorHAnsi" w:eastAsiaTheme="minorEastAsia" w:hAnsiTheme="minorHAnsi" w:cstheme="minorBidi"/>
          <w:sz w:val="22"/>
          <w:szCs w:val="22"/>
          <w:lang w:val="en-US" w:eastAsia="en-US"/>
        </w:rPr>
      </w:pPr>
      <w:hyperlink w:anchor="_Toc120613589" w:history="1">
        <w:r w:rsidR="00D30920" w:rsidRPr="002F17A1">
          <w:rPr>
            <w:rStyle w:val="Hipervnculo"/>
            <w:rFonts w:ascii="Arial Narrow" w:hAnsi="Arial Narrow"/>
            <w:b/>
            <w:bCs/>
          </w:rPr>
          <w:t>NOTA N° 9</w:t>
        </w:r>
        <w:r w:rsidR="00D30920">
          <w:rPr>
            <w:webHidden/>
          </w:rPr>
          <w:tab/>
        </w:r>
        <w:r w:rsidR="00D30920">
          <w:rPr>
            <w:webHidden/>
          </w:rPr>
          <w:fldChar w:fldCharType="begin"/>
        </w:r>
        <w:r w:rsidR="00D30920">
          <w:rPr>
            <w:webHidden/>
          </w:rPr>
          <w:instrText xml:space="preserve"> PAGEREF _Toc120613589 \h </w:instrText>
        </w:r>
        <w:r w:rsidR="00D30920">
          <w:rPr>
            <w:webHidden/>
          </w:rPr>
        </w:r>
        <w:r w:rsidR="00D30920">
          <w:rPr>
            <w:webHidden/>
          </w:rPr>
          <w:fldChar w:fldCharType="separate"/>
        </w:r>
        <w:r w:rsidR="00E53B5A">
          <w:rPr>
            <w:webHidden/>
          </w:rPr>
          <w:t>26</w:t>
        </w:r>
        <w:r w:rsidR="00D30920">
          <w:rPr>
            <w:webHidden/>
          </w:rPr>
          <w:fldChar w:fldCharType="end"/>
        </w:r>
      </w:hyperlink>
    </w:p>
    <w:p w14:paraId="19671B70" w14:textId="686D3C84" w:rsidR="00D30920" w:rsidRDefault="003C7E8A">
      <w:pPr>
        <w:pStyle w:val="TDC2"/>
        <w:rPr>
          <w:rFonts w:asciiTheme="minorHAnsi" w:eastAsiaTheme="minorEastAsia" w:hAnsiTheme="minorHAnsi" w:cstheme="minorBidi"/>
          <w:sz w:val="22"/>
          <w:szCs w:val="22"/>
          <w:lang w:val="en-US" w:eastAsia="en-US"/>
        </w:rPr>
      </w:pPr>
      <w:hyperlink w:anchor="_Toc120613590" w:history="1">
        <w:r w:rsidR="00D30920" w:rsidRPr="002F17A1">
          <w:rPr>
            <w:rStyle w:val="Hipervnculo"/>
            <w:rFonts w:ascii="Arial Narrow" w:hAnsi="Arial Narrow"/>
            <w:b/>
            <w:bCs/>
          </w:rPr>
          <w:t>Cuentas a cobrar a largo plazo</w:t>
        </w:r>
        <w:r w:rsidR="00D30920">
          <w:rPr>
            <w:webHidden/>
          </w:rPr>
          <w:tab/>
        </w:r>
        <w:r w:rsidR="00D30920">
          <w:rPr>
            <w:webHidden/>
          </w:rPr>
          <w:fldChar w:fldCharType="begin"/>
        </w:r>
        <w:r w:rsidR="00D30920">
          <w:rPr>
            <w:webHidden/>
          </w:rPr>
          <w:instrText xml:space="preserve"> PAGEREF _Toc120613590 \h </w:instrText>
        </w:r>
        <w:r w:rsidR="00D30920">
          <w:rPr>
            <w:webHidden/>
          </w:rPr>
        </w:r>
        <w:r w:rsidR="00D30920">
          <w:rPr>
            <w:webHidden/>
          </w:rPr>
          <w:fldChar w:fldCharType="separate"/>
        </w:r>
        <w:r w:rsidR="00E53B5A">
          <w:rPr>
            <w:webHidden/>
          </w:rPr>
          <w:t>26</w:t>
        </w:r>
        <w:r w:rsidR="00D30920">
          <w:rPr>
            <w:webHidden/>
          </w:rPr>
          <w:fldChar w:fldCharType="end"/>
        </w:r>
      </w:hyperlink>
    </w:p>
    <w:p w14:paraId="239468FD" w14:textId="3A1D7B51" w:rsidR="00D30920" w:rsidRDefault="003C7E8A">
      <w:pPr>
        <w:pStyle w:val="TDC2"/>
        <w:rPr>
          <w:rFonts w:asciiTheme="minorHAnsi" w:eastAsiaTheme="minorEastAsia" w:hAnsiTheme="minorHAnsi" w:cstheme="minorBidi"/>
          <w:sz w:val="22"/>
          <w:szCs w:val="22"/>
          <w:lang w:val="en-US" w:eastAsia="en-US"/>
        </w:rPr>
      </w:pPr>
      <w:hyperlink w:anchor="_Toc120613591" w:history="1">
        <w:r w:rsidR="00D30920" w:rsidRPr="002F17A1">
          <w:rPr>
            <w:rStyle w:val="Hipervnculo"/>
            <w:rFonts w:ascii="Arial Narrow" w:hAnsi="Arial Narrow"/>
            <w:b/>
            <w:bCs/>
          </w:rPr>
          <w:t>NOTA N° 10</w:t>
        </w:r>
        <w:r w:rsidR="00D30920">
          <w:rPr>
            <w:webHidden/>
          </w:rPr>
          <w:tab/>
        </w:r>
        <w:r w:rsidR="00D30920">
          <w:rPr>
            <w:webHidden/>
          </w:rPr>
          <w:fldChar w:fldCharType="begin"/>
        </w:r>
        <w:r w:rsidR="00D30920">
          <w:rPr>
            <w:webHidden/>
          </w:rPr>
          <w:instrText xml:space="preserve"> PAGEREF _Toc120613591 \h </w:instrText>
        </w:r>
        <w:r w:rsidR="00D30920">
          <w:rPr>
            <w:webHidden/>
          </w:rPr>
        </w:r>
        <w:r w:rsidR="00D30920">
          <w:rPr>
            <w:webHidden/>
          </w:rPr>
          <w:fldChar w:fldCharType="separate"/>
        </w:r>
        <w:r w:rsidR="00E53B5A">
          <w:rPr>
            <w:webHidden/>
          </w:rPr>
          <w:t>27</w:t>
        </w:r>
        <w:r w:rsidR="00D30920">
          <w:rPr>
            <w:webHidden/>
          </w:rPr>
          <w:fldChar w:fldCharType="end"/>
        </w:r>
      </w:hyperlink>
    </w:p>
    <w:p w14:paraId="0F8C6876" w14:textId="5215253A" w:rsidR="00D30920" w:rsidRDefault="003C7E8A">
      <w:pPr>
        <w:pStyle w:val="TDC2"/>
        <w:rPr>
          <w:rFonts w:asciiTheme="minorHAnsi" w:eastAsiaTheme="minorEastAsia" w:hAnsiTheme="minorHAnsi" w:cstheme="minorBidi"/>
          <w:sz w:val="22"/>
          <w:szCs w:val="22"/>
          <w:lang w:val="en-US" w:eastAsia="en-US"/>
        </w:rPr>
      </w:pPr>
      <w:hyperlink w:anchor="_Toc120613592" w:history="1">
        <w:r w:rsidR="00D30920" w:rsidRPr="002F17A1">
          <w:rPr>
            <w:rStyle w:val="Hipervnculo"/>
            <w:rFonts w:ascii="Arial Narrow" w:hAnsi="Arial Narrow"/>
            <w:b/>
            <w:bCs/>
          </w:rPr>
          <w:t>Bienes no concesionados</w:t>
        </w:r>
        <w:r w:rsidR="00D30920">
          <w:rPr>
            <w:webHidden/>
          </w:rPr>
          <w:tab/>
        </w:r>
        <w:r w:rsidR="00D30920">
          <w:rPr>
            <w:webHidden/>
          </w:rPr>
          <w:fldChar w:fldCharType="begin"/>
        </w:r>
        <w:r w:rsidR="00D30920">
          <w:rPr>
            <w:webHidden/>
          </w:rPr>
          <w:instrText xml:space="preserve"> PAGEREF _Toc120613592 \h </w:instrText>
        </w:r>
        <w:r w:rsidR="00D30920">
          <w:rPr>
            <w:webHidden/>
          </w:rPr>
        </w:r>
        <w:r w:rsidR="00D30920">
          <w:rPr>
            <w:webHidden/>
          </w:rPr>
          <w:fldChar w:fldCharType="separate"/>
        </w:r>
        <w:r w:rsidR="00E53B5A">
          <w:rPr>
            <w:webHidden/>
          </w:rPr>
          <w:t>27</w:t>
        </w:r>
        <w:r w:rsidR="00D30920">
          <w:rPr>
            <w:webHidden/>
          </w:rPr>
          <w:fldChar w:fldCharType="end"/>
        </w:r>
      </w:hyperlink>
    </w:p>
    <w:p w14:paraId="18903356" w14:textId="52551E2E" w:rsidR="00D30920" w:rsidRDefault="003C7E8A">
      <w:pPr>
        <w:pStyle w:val="TDC2"/>
        <w:rPr>
          <w:rFonts w:asciiTheme="minorHAnsi" w:eastAsiaTheme="minorEastAsia" w:hAnsiTheme="minorHAnsi" w:cstheme="minorBidi"/>
          <w:sz w:val="22"/>
          <w:szCs w:val="22"/>
          <w:lang w:val="en-US" w:eastAsia="en-US"/>
        </w:rPr>
      </w:pPr>
      <w:hyperlink w:anchor="_Toc120613593" w:history="1">
        <w:r w:rsidR="00D30920" w:rsidRPr="002F17A1">
          <w:rPr>
            <w:rStyle w:val="Hipervnculo"/>
            <w:rFonts w:ascii="Arial Narrow" w:hAnsi="Arial Narrow"/>
            <w:b/>
            <w:bCs/>
          </w:rPr>
          <w:t>NOTA N° 11</w:t>
        </w:r>
        <w:r w:rsidR="00D30920">
          <w:rPr>
            <w:webHidden/>
          </w:rPr>
          <w:tab/>
        </w:r>
        <w:r w:rsidR="00D30920">
          <w:rPr>
            <w:webHidden/>
          </w:rPr>
          <w:fldChar w:fldCharType="begin"/>
        </w:r>
        <w:r w:rsidR="00D30920">
          <w:rPr>
            <w:webHidden/>
          </w:rPr>
          <w:instrText xml:space="preserve"> PAGEREF _Toc120613593 \h </w:instrText>
        </w:r>
        <w:r w:rsidR="00D30920">
          <w:rPr>
            <w:webHidden/>
          </w:rPr>
        </w:r>
        <w:r w:rsidR="00D30920">
          <w:rPr>
            <w:webHidden/>
          </w:rPr>
          <w:fldChar w:fldCharType="separate"/>
        </w:r>
        <w:r w:rsidR="00E53B5A">
          <w:rPr>
            <w:webHidden/>
          </w:rPr>
          <w:t>35</w:t>
        </w:r>
        <w:r w:rsidR="00D30920">
          <w:rPr>
            <w:webHidden/>
          </w:rPr>
          <w:fldChar w:fldCharType="end"/>
        </w:r>
      </w:hyperlink>
    </w:p>
    <w:p w14:paraId="6F0E341E" w14:textId="405985EB" w:rsidR="00D30920" w:rsidRDefault="003C7E8A">
      <w:pPr>
        <w:pStyle w:val="TDC2"/>
        <w:rPr>
          <w:rFonts w:asciiTheme="minorHAnsi" w:eastAsiaTheme="minorEastAsia" w:hAnsiTheme="minorHAnsi" w:cstheme="minorBidi"/>
          <w:sz w:val="22"/>
          <w:szCs w:val="22"/>
          <w:lang w:val="en-US" w:eastAsia="en-US"/>
        </w:rPr>
      </w:pPr>
      <w:hyperlink w:anchor="_Toc120613594" w:history="1">
        <w:r w:rsidR="00D30920" w:rsidRPr="002F17A1">
          <w:rPr>
            <w:rStyle w:val="Hipervnculo"/>
            <w:rFonts w:ascii="Arial Narrow" w:hAnsi="Arial Narrow"/>
            <w:b/>
            <w:bCs/>
          </w:rPr>
          <w:t>Bienes concesionados</w:t>
        </w:r>
        <w:r w:rsidR="00D30920">
          <w:rPr>
            <w:webHidden/>
          </w:rPr>
          <w:tab/>
        </w:r>
        <w:r w:rsidR="00D30920">
          <w:rPr>
            <w:webHidden/>
          </w:rPr>
          <w:fldChar w:fldCharType="begin"/>
        </w:r>
        <w:r w:rsidR="00D30920">
          <w:rPr>
            <w:webHidden/>
          </w:rPr>
          <w:instrText xml:space="preserve"> PAGEREF _Toc120613594 \h </w:instrText>
        </w:r>
        <w:r w:rsidR="00D30920">
          <w:rPr>
            <w:webHidden/>
          </w:rPr>
        </w:r>
        <w:r w:rsidR="00D30920">
          <w:rPr>
            <w:webHidden/>
          </w:rPr>
          <w:fldChar w:fldCharType="separate"/>
        </w:r>
        <w:r w:rsidR="00E53B5A">
          <w:rPr>
            <w:webHidden/>
          </w:rPr>
          <w:t>35</w:t>
        </w:r>
        <w:r w:rsidR="00D30920">
          <w:rPr>
            <w:webHidden/>
          </w:rPr>
          <w:fldChar w:fldCharType="end"/>
        </w:r>
      </w:hyperlink>
    </w:p>
    <w:p w14:paraId="0EF266DA" w14:textId="74387E0E" w:rsidR="00D30920" w:rsidRDefault="003C7E8A">
      <w:pPr>
        <w:pStyle w:val="TDC2"/>
        <w:rPr>
          <w:rFonts w:asciiTheme="minorHAnsi" w:eastAsiaTheme="minorEastAsia" w:hAnsiTheme="minorHAnsi" w:cstheme="minorBidi"/>
          <w:sz w:val="22"/>
          <w:szCs w:val="22"/>
          <w:lang w:val="en-US" w:eastAsia="en-US"/>
        </w:rPr>
      </w:pPr>
      <w:hyperlink w:anchor="_Toc120613595" w:history="1">
        <w:r w:rsidR="00D30920" w:rsidRPr="002F17A1">
          <w:rPr>
            <w:rStyle w:val="Hipervnculo"/>
            <w:rFonts w:ascii="Arial Narrow" w:hAnsi="Arial Narrow"/>
            <w:b/>
            <w:bCs/>
          </w:rPr>
          <w:t>NOTA N° 12</w:t>
        </w:r>
        <w:r w:rsidR="00D30920">
          <w:rPr>
            <w:webHidden/>
          </w:rPr>
          <w:tab/>
        </w:r>
        <w:r w:rsidR="00D30920">
          <w:rPr>
            <w:webHidden/>
          </w:rPr>
          <w:fldChar w:fldCharType="begin"/>
        </w:r>
        <w:r w:rsidR="00D30920">
          <w:rPr>
            <w:webHidden/>
          </w:rPr>
          <w:instrText xml:space="preserve"> PAGEREF _Toc120613595 \h </w:instrText>
        </w:r>
        <w:r w:rsidR="00D30920">
          <w:rPr>
            <w:webHidden/>
          </w:rPr>
        </w:r>
        <w:r w:rsidR="00D30920">
          <w:rPr>
            <w:webHidden/>
          </w:rPr>
          <w:fldChar w:fldCharType="separate"/>
        </w:r>
        <w:r w:rsidR="00E53B5A">
          <w:rPr>
            <w:webHidden/>
          </w:rPr>
          <w:t>38</w:t>
        </w:r>
        <w:r w:rsidR="00D30920">
          <w:rPr>
            <w:webHidden/>
          </w:rPr>
          <w:fldChar w:fldCharType="end"/>
        </w:r>
      </w:hyperlink>
    </w:p>
    <w:p w14:paraId="046067BB" w14:textId="25F57CD5" w:rsidR="00D30920" w:rsidRDefault="003C7E8A">
      <w:pPr>
        <w:pStyle w:val="TDC2"/>
        <w:rPr>
          <w:rFonts w:asciiTheme="minorHAnsi" w:eastAsiaTheme="minorEastAsia" w:hAnsiTheme="minorHAnsi" w:cstheme="minorBidi"/>
          <w:sz w:val="22"/>
          <w:szCs w:val="22"/>
          <w:lang w:val="en-US" w:eastAsia="en-US"/>
        </w:rPr>
      </w:pPr>
      <w:hyperlink w:anchor="_Toc120613596" w:history="1">
        <w:r w:rsidR="00D30920" w:rsidRPr="002F17A1">
          <w:rPr>
            <w:rStyle w:val="Hipervnculo"/>
            <w:rFonts w:ascii="Arial Narrow" w:hAnsi="Arial Narrow"/>
            <w:b/>
            <w:bCs/>
          </w:rPr>
          <w:t>Inversiones patrimoniales - Método de participación</w:t>
        </w:r>
        <w:r w:rsidR="00D30920">
          <w:rPr>
            <w:webHidden/>
          </w:rPr>
          <w:tab/>
        </w:r>
        <w:r w:rsidR="00D30920">
          <w:rPr>
            <w:webHidden/>
          </w:rPr>
          <w:fldChar w:fldCharType="begin"/>
        </w:r>
        <w:r w:rsidR="00D30920">
          <w:rPr>
            <w:webHidden/>
          </w:rPr>
          <w:instrText xml:space="preserve"> PAGEREF _Toc120613596 \h </w:instrText>
        </w:r>
        <w:r w:rsidR="00D30920">
          <w:rPr>
            <w:webHidden/>
          </w:rPr>
        </w:r>
        <w:r w:rsidR="00D30920">
          <w:rPr>
            <w:webHidden/>
          </w:rPr>
          <w:fldChar w:fldCharType="separate"/>
        </w:r>
        <w:r w:rsidR="00E53B5A">
          <w:rPr>
            <w:webHidden/>
          </w:rPr>
          <w:t>38</w:t>
        </w:r>
        <w:r w:rsidR="00D30920">
          <w:rPr>
            <w:webHidden/>
          </w:rPr>
          <w:fldChar w:fldCharType="end"/>
        </w:r>
      </w:hyperlink>
    </w:p>
    <w:p w14:paraId="01781CB2" w14:textId="2DDE4325" w:rsidR="00D30920" w:rsidRDefault="003C7E8A">
      <w:pPr>
        <w:pStyle w:val="TDC2"/>
        <w:rPr>
          <w:rFonts w:asciiTheme="minorHAnsi" w:eastAsiaTheme="minorEastAsia" w:hAnsiTheme="minorHAnsi" w:cstheme="minorBidi"/>
          <w:sz w:val="22"/>
          <w:szCs w:val="22"/>
          <w:lang w:val="en-US" w:eastAsia="en-US"/>
        </w:rPr>
      </w:pPr>
      <w:hyperlink w:anchor="_Toc120613597" w:history="1">
        <w:r w:rsidR="00D30920" w:rsidRPr="002F17A1">
          <w:rPr>
            <w:rStyle w:val="Hipervnculo"/>
            <w:rFonts w:ascii="Arial Narrow" w:hAnsi="Arial Narrow"/>
            <w:b/>
            <w:bCs/>
          </w:rPr>
          <w:t>NOTA N° 13</w:t>
        </w:r>
        <w:r w:rsidR="00D30920">
          <w:rPr>
            <w:webHidden/>
          </w:rPr>
          <w:tab/>
        </w:r>
        <w:r w:rsidR="00D30920">
          <w:rPr>
            <w:webHidden/>
          </w:rPr>
          <w:fldChar w:fldCharType="begin"/>
        </w:r>
        <w:r w:rsidR="00D30920">
          <w:rPr>
            <w:webHidden/>
          </w:rPr>
          <w:instrText xml:space="preserve"> PAGEREF _Toc120613597 \h </w:instrText>
        </w:r>
        <w:r w:rsidR="00D30920">
          <w:rPr>
            <w:webHidden/>
          </w:rPr>
        </w:r>
        <w:r w:rsidR="00D30920">
          <w:rPr>
            <w:webHidden/>
          </w:rPr>
          <w:fldChar w:fldCharType="separate"/>
        </w:r>
        <w:r w:rsidR="00E53B5A">
          <w:rPr>
            <w:webHidden/>
          </w:rPr>
          <w:t>38</w:t>
        </w:r>
        <w:r w:rsidR="00D30920">
          <w:rPr>
            <w:webHidden/>
          </w:rPr>
          <w:fldChar w:fldCharType="end"/>
        </w:r>
      </w:hyperlink>
    </w:p>
    <w:p w14:paraId="77F18F22" w14:textId="444AC17E" w:rsidR="00D30920" w:rsidRDefault="003C7E8A">
      <w:pPr>
        <w:pStyle w:val="TDC2"/>
        <w:rPr>
          <w:rFonts w:asciiTheme="minorHAnsi" w:eastAsiaTheme="minorEastAsia" w:hAnsiTheme="minorHAnsi" w:cstheme="minorBidi"/>
          <w:sz w:val="22"/>
          <w:szCs w:val="22"/>
          <w:lang w:val="en-US" w:eastAsia="en-US"/>
        </w:rPr>
      </w:pPr>
      <w:hyperlink w:anchor="_Toc120613598" w:history="1">
        <w:r w:rsidR="00D30920" w:rsidRPr="002F17A1">
          <w:rPr>
            <w:rStyle w:val="Hipervnculo"/>
            <w:rFonts w:ascii="Arial Narrow" w:hAnsi="Arial Narrow"/>
            <w:b/>
            <w:bCs/>
          </w:rPr>
          <w:t>Otros activos a largo plazo</w:t>
        </w:r>
        <w:r w:rsidR="00D30920">
          <w:rPr>
            <w:webHidden/>
          </w:rPr>
          <w:tab/>
        </w:r>
        <w:r w:rsidR="00D30920">
          <w:rPr>
            <w:webHidden/>
          </w:rPr>
          <w:fldChar w:fldCharType="begin"/>
        </w:r>
        <w:r w:rsidR="00D30920">
          <w:rPr>
            <w:webHidden/>
          </w:rPr>
          <w:instrText xml:space="preserve"> PAGEREF _Toc120613598 \h </w:instrText>
        </w:r>
        <w:r w:rsidR="00D30920">
          <w:rPr>
            <w:webHidden/>
          </w:rPr>
        </w:r>
        <w:r w:rsidR="00D30920">
          <w:rPr>
            <w:webHidden/>
          </w:rPr>
          <w:fldChar w:fldCharType="separate"/>
        </w:r>
        <w:r w:rsidR="00E53B5A">
          <w:rPr>
            <w:webHidden/>
          </w:rPr>
          <w:t>38</w:t>
        </w:r>
        <w:r w:rsidR="00D30920">
          <w:rPr>
            <w:webHidden/>
          </w:rPr>
          <w:fldChar w:fldCharType="end"/>
        </w:r>
      </w:hyperlink>
    </w:p>
    <w:p w14:paraId="090D0D95" w14:textId="780682F0" w:rsidR="00D30920" w:rsidRDefault="003C7E8A">
      <w:pPr>
        <w:pStyle w:val="TDC3"/>
        <w:tabs>
          <w:tab w:val="left" w:pos="880"/>
          <w:tab w:val="right" w:leader="dot" w:pos="8830"/>
        </w:tabs>
        <w:rPr>
          <w:rFonts w:asciiTheme="minorHAnsi" w:eastAsiaTheme="minorEastAsia" w:hAnsiTheme="minorHAnsi" w:cstheme="minorBidi"/>
          <w:noProof/>
          <w:lang w:val="en-US" w:eastAsia="en-US"/>
        </w:rPr>
      </w:pPr>
      <w:hyperlink w:anchor="_Toc120613599" w:history="1">
        <w:r w:rsidR="00D30920" w:rsidRPr="002F17A1">
          <w:rPr>
            <w:rStyle w:val="Hipervnculo"/>
            <w:rFonts w:ascii="Arial Narrow" w:hAnsi="Arial Narrow"/>
            <w:i/>
            <w:noProof/>
          </w:rPr>
          <w:t>2.</w:t>
        </w:r>
        <w:r w:rsidR="00D30920">
          <w:rPr>
            <w:rFonts w:asciiTheme="minorHAnsi" w:eastAsiaTheme="minorEastAsia" w:hAnsiTheme="minorHAnsi" w:cstheme="minorBidi"/>
            <w:noProof/>
            <w:lang w:val="en-US" w:eastAsia="en-US"/>
          </w:rPr>
          <w:tab/>
        </w:r>
        <w:r w:rsidR="00D30920" w:rsidRPr="002F17A1">
          <w:rPr>
            <w:rStyle w:val="Hipervnculo"/>
            <w:rFonts w:ascii="Arial Narrow" w:hAnsi="Arial Narrow"/>
            <w:i/>
            <w:noProof/>
          </w:rPr>
          <w:t>PASIVO</w:t>
        </w:r>
        <w:r w:rsidR="00D30920">
          <w:rPr>
            <w:noProof/>
            <w:webHidden/>
          </w:rPr>
          <w:tab/>
        </w:r>
        <w:r w:rsidR="00D30920">
          <w:rPr>
            <w:noProof/>
            <w:webHidden/>
          </w:rPr>
          <w:fldChar w:fldCharType="begin"/>
        </w:r>
        <w:r w:rsidR="00D30920">
          <w:rPr>
            <w:noProof/>
            <w:webHidden/>
          </w:rPr>
          <w:instrText xml:space="preserve"> PAGEREF _Toc120613599 \h </w:instrText>
        </w:r>
        <w:r w:rsidR="00D30920">
          <w:rPr>
            <w:noProof/>
            <w:webHidden/>
          </w:rPr>
        </w:r>
        <w:r w:rsidR="00D30920">
          <w:rPr>
            <w:noProof/>
            <w:webHidden/>
          </w:rPr>
          <w:fldChar w:fldCharType="separate"/>
        </w:r>
        <w:r w:rsidR="00E53B5A">
          <w:rPr>
            <w:noProof/>
            <w:webHidden/>
          </w:rPr>
          <w:t>39</w:t>
        </w:r>
        <w:r w:rsidR="00D30920">
          <w:rPr>
            <w:noProof/>
            <w:webHidden/>
          </w:rPr>
          <w:fldChar w:fldCharType="end"/>
        </w:r>
      </w:hyperlink>
    </w:p>
    <w:p w14:paraId="54CEC04E" w14:textId="4A6C0927" w:rsidR="00D30920" w:rsidRDefault="003C7E8A">
      <w:pPr>
        <w:pStyle w:val="TDC3"/>
        <w:tabs>
          <w:tab w:val="right" w:leader="dot" w:pos="8830"/>
        </w:tabs>
        <w:rPr>
          <w:rFonts w:asciiTheme="minorHAnsi" w:eastAsiaTheme="minorEastAsia" w:hAnsiTheme="minorHAnsi" w:cstheme="minorBidi"/>
          <w:noProof/>
          <w:lang w:val="en-US" w:eastAsia="en-US"/>
        </w:rPr>
      </w:pPr>
      <w:hyperlink w:anchor="_Toc120613600" w:history="1">
        <w:r w:rsidR="00D30920" w:rsidRPr="002F17A1">
          <w:rPr>
            <w:rStyle w:val="Hipervnculo"/>
            <w:rFonts w:ascii="Arial Narrow" w:eastAsia="Calibri" w:hAnsi="Arial Narrow"/>
            <w:i/>
            <w:noProof/>
          </w:rPr>
          <w:t>2.1 PASIVO CORRIENTE</w:t>
        </w:r>
        <w:r w:rsidR="00D30920">
          <w:rPr>
            <w:noProof/>
            <w:webHidden/>
          </w:rPr>
          <w:tab/>
        </w:r>
        <w:r w:rsidR="00D30920">
          <w:rPr>
            <w:noProof/>
            <w:webHidden/>
          </w:rPr>
          <w:fldChar w:fldCharType="begin"/>
        </w:r>
        <w:r w:rsidR="00D30920">
          <w:rPr>
            <w:noProof/>
            <w:webHidden/>
          </w:rPr>
          <w:instrText xml:space="preserve"> PAGEREF _Toc120613600 \h </w:instrText>
        </w:r>
        <w:r w:rsidR="00D30920">
          <w:rPr>
            <w:noProof/>
            <w:webHidden/>
          </w:rPr>
        </w:r>
        <w:r w:rsidR="00D30920">
          <w:rPr>
            <w:noProof/>
            <w:webHidden/>
          </w:rPr>
          <w:fldChar w:fldCharType="separate"/>
        </w:r>
        <w:r w:rsidR="00E53B5A">
          <w:rPr>
            <w:noProof/>
            <w:webHidden/>
          </w:rPr>
          <w:t>39</w:t>
        </w:r>
        <w:r w:rsidR="00D30920">
          <w:rPr>
            <w:noProof/>
            <w:webHidden/>
          </w:rPr>
          <w:fldChar w:fldCharType="end"/>
        </w:r>
      </w:hyperlink>
    </w:p>
    <w:p w14:paraId="1AB44C80" w14:textId="22BB56DF" w:rsidR="00D30920" w:rsidRDefault="003C7E8A">
      <w:pPr>
        <w:pStyle w:val="TDC2"/>
        <w:rPr>
          <w:rFonts w:asciiTheme="minorHAnsi" w:eastAsiaTheme="minorEastAsia" w:hAnsiTheme="minorHAnsi" w:cstheme="minorBidi"/>
          <w:sz w:val="22"/>
          <w:szCs w:val="22"/>
          <w:lang w:val="en-US" w:eastAsia="en-US"/>
        </w:rPr>
      </w:pPr>
      <w:hyperlink w:anchor="_Toc120613601" w:history="1">
        <w:r w:rsidR="00D30920" w:rsidRPr="002F17A1">
          <w:rPr>
            <w:rStyle w:val="Hipervnculo"/>
            <w:rFonts w:ascii="Arial Narrow" w:hAnsi="Arial Narrow"/>
            <w:b/>
            <w:bCs/>
          </w:rPr>
          <w:t>NOTA N° 14</w:t>
        </w:r>
        <w:r w:rsidR="00D30920">
          <w:rPr>
            <w:webHidden/>
          </w:rPr>
          <w:tab/>
        </w:r>
        <w:r w:rsidR="00D30920">
          <w:rPr>
            <w:webHidden/>
          </w:rPr>
          <w:fldChar w:fldCharType="begin"/>
        </w:r>
        <w:r w:rsidR="00D30920">
          <w:rPr>
            <w:webHidden/>
          </w:rPr>
          <w:instrText xml:space="preserve"> PAGEREF _Toc120613601 \h </w:instrText>
        </w:r>
        <w:r w:rsidR="00D30920">
          <w:rPr>
            <w:webHidden/>
          </w:rPr>
        </w:r>
        <w:r w:rsidR="00D30920">
          <w:rPr>
            <w:webHidden/>
          </w:rPr>
          <w:fldChar w:fldCharType="separate"/>
        </w:r>
        <w:r w:rsidR="00E53B5A">
          <w:rPr>
            <w:webHidden/>
          </w:rPr>
          <w:t>39</w:t>
        </w:r>
        <w:r w:rsidR="00D30920">
          <w:rPr>
            <w:webHidden/>
          </w:rPr>
          <w:fldChar w:fldCharType="end"/>
        </w:r>
      </w:hyperlink>
    </w:p>
    <w:p w14:paraId="11E78E03" w14:textId="12AC44C8" w:rsidR="00D30920" w:rsidRDefault="003C7E8A">
      <w:pPr>
        <w:pStyle w:val="TDC2"/>
        <w:rPr>
          <w:rFonts w:asciiTheme="minorHAnsi" w:eastAsiaTheme="minorEastAsia" w:hAnsiTheme="minorHAnsi" w:cstheme="minorBidi"/>
          <w:sz w:val="22"/>
          <w:szCs w:val="22"/>
          <w:lang w:val="en-US" w:eastAsia="en-US"/>
        </w:rPr>
      </w:pPr>
      <w:hyperlink w:anchor="_Toc120613602" w:history="1">
        <w:r w:rsidR="00D30920" w:rsidRPr="002F17A1">
          <w:rPr>
            <w:rStyle w:val="Hipervnculo"/>
            <w:rFonts w:ascii="Arial Narrow" w:hAnsi="Arial Narrow"/>
            <w:b/>
            <w:bCs/>
          </w:rPr>
          <w:t>Deudas a corto plazo</w:t>
        </w:r>
        <w:r w:rsidR="00D30920">
          <w:rPr>
            <w:webHidden/>
          </w:rPr>
          <w:tab/>
        </w:r>
        <w:r w:rsidR="00D30920">
          <w:rPr>
            <w:webHidden/>
          </w:rPr>
          <w:fldChar w:fldCharType="begin"/>
        </w:r>
        <w:r w:rsidR="00D30920">
          <w:rPr>
            <w:webHidden/>
          </w:rPr>
          <w:instrText xml:space="preserve"> PAGEREF _Toc120613602 \h </w:instrText>
        </w:r>
        <w:r w:rsidR="00D30920">
          <w:rPr>
            <w:webHidden/>
          </w:rPr>
        </w:r>
        <w:r w:rsidR="00D30920">
          <w:rPr>
            <w:webHidden/>
          </w:rPr>
          <w:fldChar w:fldCharType="separate"/>
        </w:r>
        <w:r w:rsidR="00E53B5A">
          <w:rPr>
            <w:webHidden/>
          </w:rPr>
          <w:t>39</w:t>
        </w:r>
        <w:r w:rsidR="00D30920">
          <w:rPr>
            <w:webHidden/>
          </w:rPr>
          <w:fldChar w:fldCharType="end"/>
        </w:r>
      </w:hyperlink>
    </w:p>
    <w:p w14:paraId="7B3FD5D0" w14:textId="6344E1E0" w:rsidR="00D30920" w:rsidRDefault="003C7E8A">
      <w:pPr>
        <w:pStyle w:val="TDC2"/>
        <w:rPr>
          <w:rFonts w:asciiTheme="minorHAnsi" w:eastAsiaTheme="minorEastAsia" w:hAnsiTheme="minorHAnsi" w:cstheme="minorBidi"/>
          <w:sz w:val="22"/>
          <w:szCs w:val="22"/>
          <w:lang w:val="en-US" w:eastAsia="en-US"/>
        </w:rPr>
      </w:pPr>
      <w:hyperlink w:anchor="_Toc120613603" w:history="1">
        <w:r w:rsidR="00D30920" w:rsidRPr="002F17A1">
          <w:rPr>
            <w:rStyle w:val="Hipervnculo"/>
            <w:rFonts w:ascii="Arial Narrow" w:hAnsi="Arial Narrow"/>
            <w:b/>
            <w:bCs/>
          </w:rPr>
          <w:t>NOTA N° 15</w:t>
        </w:r>
        <w:r w:rsidR="00D30920">
          <w:rPr>
            <w:webHidden/>
          </w:rPr>
          <w:tab/>
        </w:r>
        <w:r w:rsidR="00D30920">
          <w:rPr>
            <w:webHidden/>
          </w:rPr>
          <w:fldChar w:fldCharType="begin"/>
        </w:r>
        <w:r w:rsidR="00D30920">
          <w:rPr>
            <w:webHidden/>
          </w:rPr>
          <w:instrText xml:space="preserve"> PAGEREF _Toc120613603 \h </w:instrText>
        </w:r>
        <w:r w:rsidR="00D30920">
          <w:rPr>
            <w:webHidden/>
          </w:rPr>
        </w:r>
        <w:r w:rsidR="00D30920">
          <w:rPr>
            <w:webHidden/>
          </w:rPr>
          <w:fldChar w:fldCharType="separate"/>
        </w:r>
        <w:r w:rsidR="00E53B5A">
          <w:rPr>
            <w:webHidden/>
          </w:rPr>
          <w:t>40</w:t>
        </w:r>
        <w:r w:rsidR="00D30920">
          <w:rPr>
            <w:webHidden/>
          </w:rPr>
          <w:fldChar w:fldCharType="end"/>
        </w:r>
      </w:hyperlink>
    </w:p>
    <w:p w14:paraId="5AFA8CC3" w14:textId="0A4D48EA" w:rsidR="00D30920" w:rsidRDefault="003C7E8A">
      <w:pPr>
        <w:pStyle w:val="TDC2"/>
        <w:rPr>
          <w:rFonts w:asciiTheme="minorHAnsi" w:eastAsiaTheme="minorEastAsia" w:hAnsiTheme="minorHAnsi" w:cstheme="minorBidi"/>
          <w:sz w:val="22"/>
          <w:szCs w:val="22"/>
          <w:lang w:val="en-US" w:eastAsia="en-US"/>
        </w:rPr>
      </w:pPr>
      <w:hyperlink w:anchor="_Toc120613604" w:history="1">
        <w:r w:rsidR="00D30920" w:rsidRPr="002F17A1">
          <w:rPr>
            <w:rStyle w:val="Hipervnculo"/>
            <w:rFonts w:ascii="Arial Narrow" w:hAnsi="Arial Narrow"/>
            <w:b/>
            <w:bCs/>
          </w:rPr>
          <w:t>Endeudamiento público a corto plazo</w:t>
        </w:r>
        <w:r w:rsidR="00D30920">
          <w:rPr>
            <w:webHidden/>
          </w:rPr>
          <w:tab/>
        </w:r>
        <w:r w:rsidR="00D30920">
          <w:rPr>
            <w:webHidden/>
          </w:rPr>
          <w:fldChar w:fldCharType="begin"/>
        </w:r>
        <w:r w:rsidR="00D30920">
          <w:rPr>
            <w:webHidden/>
          </w:rPr>
          <w:instrText xml:space="preserve"> PAGEREF _Toc120613604 \h </w:instrText>
        </w:r>
        <w:r w:rsidR="00D30920">
          <w:rPr>
            <w:webHidden/>
          </w:rPr>
        </w:r>
        <w:r w:rsidR="00D30920">
          <w:rPr>
            <w:webHidden/>
          </w:rPr>
          <w:fldChar w:fldCharType="separate"/>
        </w:r>
        <w:r w:rsidR="00E53B5A">
          <w:rPr>
            <w:webHidden/>
          </w:rPr>
          <w:t>40</w:t>
        </w:r>
        <w:r w:rsidR="00D30920">
          <w:rPr>
            <w:webHidden/>
          </w:rPr>
          <w:fldChar w:fldCharType="end"/>
        </w:r>
      </w:hyperlink>
    </w:p>
    <w:p w14:paraId="58F70CF3" w14:textId="6DEBB3CA" w:rsidR="00D30920" w:rsidRDefault="003C7E8A">
      <w:pPr>
        <w:pStyle w:val="TDC2"/>
        <w:rPr>
          <w:rFonts w:asciiTheme="minorHAnsi" w:eastAsiaTheme="minorEastAsia" w:hAnsiTheme="minorHAnsi" w:cstheme="minorBidi"/>
          <w:sz w:val="22"/>
          <w:szCs w:val="22"/>
          <w:lang w:val="en-US" w:eastAsia="en-US"/>
        </w:rPr>
      </w:pPr>
      <w:hyperlink w:anchor="_Toc120613605" w:history="1">
        <w:r w:rsidR="00D30920" w:rsidRPr="002F17A1">
          <w:rPr>
            <w:rStyle w:val="Hipervnculo"/>
            <w:rFonts w:ascii="Arial Narrow" w:hAnsi="Arial Narrow"/>
            <w:b/>
            <w:bCs/>
          </w:rPr>
          <w:t>NOTA N° 16</w:t>
        </w:r>
        <w:r w:rsidR="00D30920">
          <w:rPr>
            <w:webHidden/>
          </w:rPr>
          <w:tab/>
        </w:r>
        <w:r w:rsidR="00D30920">
          <w:rPr>
            <w:webHidden/>
          </w:rPr>
          <w:fldChar w:fldCharType="begin"/>
        </w:r>
        <w:r w:rsidR="00D30920">
          <w:rPr>
            <w:webHidden/>
          </w:rPr>
          <w:instrText xml:space="preserve"> PAGEREF _Toc120613605 \h </w:instrText>
        </w:r>
        <w:r w:rsidR="00D30920">
          <w:rPr>
            <w:webHidden/>
          </w:rPr>
        </w:r>
        <w:r w:rsidR="00D30920">
          <w:rPr>
            <w:webHidden/>
          </w:rPr>
          <w:fldChar w:fldCharType="separate"/>
        </w:r>
        <w:r w:rsidR="00E53B5A">
          <w:rPr>
            <w:webHidden/>
          </w:rPr>
          <w:t>42</w:t>
        </w:r>
        <w:r w:rsidR="00D30920">
          <w:rPr>
            <w:webHidden/>
          </w:rPr>
          <w:fldChar w:fldCharType="end"/>
        </w:r>
      </w:hyperlink>
    </w:p>
    <w:p w14:paraId="18B8A6A3" w14:textId="3F875F55" w:rsidR="00D30920" w:rsidRDefault="003C7E8A">
      <w:pPr>
        <w:pStyle w:val="TDC2"/>
        <w:rPr>
          <w:rFonts w:asciiTheme="minorHAnsi" w:eastAsiaTheme="minorEastAsia" w:hAnsiTheme="minorHAnsi" w:cstheme="minorBidi"/>
          <w:sz w:val="22"/>
          <w:szCs w:val="22"/>
          <w:lang w:val="en-US" w:eastAsia="en-US"/>
        </w:rPr>
      </w:pPr>
      <w:hyperlink w:anchor="_Toc120613606" w:history="1">
        <w:r w:rsidR="00D30920" w:rsidRPr="002F17A1">
          <w:rPr>
            <w:rStyle w:val="Hipervnculo"/>
            <w:rFonts w:ascii="Arial Narrow" w:hAnsi="Arial Narrow"/>
            <w:b/>
            <w:bCs/>
          </w:rPr>
          <w:t>Fondos de terceros y en garantía</w:t>
        </w:r>
        <w:r w:rsidR="00D30920">
          <w:rPr>
            <w:webHidden/>
          </w:rPr>
          <w:tab/>
        </w:r>
        <w:r w:rsidR="00D30920">
          <w:rPr>
            <w:webHidden/>
          </w:rPr>
          <w:fldChar w:fldCharType="begin"/>
        </w:r>
        <w:r w:rsidR="00D30920">
          <w:rPr>
            <w:webHidden/>
          </w:rPr>
          <w:instrText xml:space="preserve"> PAGEREF _Toc120613606 \h </w:instrText>
        </w:r>
        <w:r w:rsidR="00D30920">
          <w:rPr>
            <w:webHidden/>
          </w:rPr>
        </w:r>
        <w:r w:rsidR="00D30920">
          <w:rPr>
            <w:webHidden/>
          </w:rPr>
          <w:fldChar w:fldCharType="separate"/>
        </w:r>
        <w:r w:rsidR="00E53B5A">
          <w:rPr>
            <w:webHidden/>
          </w:rPr>
          <w:t>42</w:t>
        </w:r>
        <w:r w:rsidR="00D30920">
          <w:rPr>
            <w:webHidden/>
          </w:rPr>
          <w:fldChar w:fldCharType="end"/>
        </w:r>
      </w:hyperlink>
    </w:p>
    <w:p w14:paraId="7EDD8551" w14:textId="72BFDE0A" w:rsidR="00D30920" w:rsidRDefault="003C7E8A">
      <w:pPr>
        <w:pStyle w:val="TDC2"/>
        <w:rPr>
          <w:rFonts w:asciiTheme="minorHAnsi" w:eastAsiaTheme="minorEastAsia" w:hAnsiTheme="minorHAnsi" w:cstheme="minorBidi"/>
          <w:sz w:val="22"/>
          <w:szCs w:val="22"/>
          <w:lang w:val="en-US" w:eastAsia="en-US"/>
        </w:rPr>
      </w:pPr>
      <w:hyperlink w:anchor="_Toc120613607" w:history="1">
        <w:r w:rsidR="00D30920" w:rsidRPr="002F17A1">
          <w:rPr>
            <w:rStyle w:val="Hipervnculo"/>
            <w:rFonts w:ascii="Arial Narrow" w:hAnsi="Arial Narrow"/>
            <w:b/>
            <w:bCs/>
          </w:rPr>
          <w:t>NOTA N° 17</w:t>
        </w:r>
        <w:r w:rsidR="00D30920">
          <w:rPr>
            <w:webHidden/>
          </w:rPr>
          <w:tab/>
        </w:r>
        <w:r w:rsidR="00D30920">
          <w:rPr>
            <w:webHidden/>
          </w:rPr>
          <w:fldChar w:fldCharType="begin"/>
        </w:r>
        <w:r w:rsidR="00D30920">
          <w:rPr>
            <w:webHidden/>
          </w:rPr>
          <w:instrText xml:space="preserve"> PAGEREF _Toc120613607 \h </w:instrText>
        </w:r>
        <w:r w:rsidR="00D30920">
          <w:rPr>
            <w:webHidden/>
          </w:rPr>
        </w:r>
        <w:r w:rsidR="00D30920">
          <w:rPr>
            <w:webHidden/>
          </w:rPr>
          <w:fldChar w:fldCharType="separate"/>
        </w:r>
        <w:r w:rsidR="00E53B5A">
          <w:rPr>
            <w:webHidden/>
          </w:rPr>
          <w:t>43</w:t>
        </w:r>
        <w:r w:rsidR="00D30920">
          <w:rPr>
            <w:webHidden/>
          </w:rPr>
          <w:fldChar w:fldCharType="end"/>
        </w:r>
      </w:hyperlink>
    </w:p>
    <w:p w14:paraId="135066EB" w14:textId="7663853E" w:rsidR="00D30920" w:rsidRDefault="003C7E8A">
      <w:pPr>
        <w:pStyle w:val="TDC2"/>
        <w:rPr>
          <w:rFonts w:asciiTheme="minorHAnsi" w:eastAsiaTheme="minorEastAsia" w:hAnsiTheme="minorHAnsi" w:cstheme="minorBidi"/>
          <w:sz w:val="22"/>
          <w:szCs w:val="22"/>
          <w:lang w:val="en-US" w:eastAsia="en-US"/>
        </w:rPr>
      </w:pPr>
      <w:hyperlink w:anchor="_Toc120613608" w:history="1">
        <w:r w:rsidR="00D30920" w:rsidRPr="002F17A1">
          <w:rPr>
            <w:rStyle w:val="Hipervnculo"/>
            <w:rFonts w:ascii="Arial Narrow" w:hAnsi="Arial Narrow"/>
            <w:b/>
            <w:bCs/>
          </w:rPr>
          <w:t>Provisiones y reservas técnicas a corto plazo</w:t>
        </w:r>
        <w:r w:rsidR="00D30920">
          <w:rPr>
            <w:webHidden/>
          </w:rPr>
          <w:tab/>
        </w:r>
        <w:r w:rsidR="00D30920">
          <w:rPr>
            <w:webHidden/>
          </w:rPr>
          <w:fldChar w:fldCharType="begin"/>
        </w:r>
        <w:r w:rsidR="00D30920">
          <w:rPr>
            <w:webHidden/>
          </w:rPr>
          <w:instrText xml:space="preserve"> PAGEREF _Toc120613608 \h </w:instrText>
        </w:r>
        <w:r w:rsidR="00D30920">
          <w:rPr>
            <w:webHidden/>
          </w:rPr>
        </w:r>
        <w:r w:rsidR="00D30920">
          <w:rPr>
            <w:webHidden/>
          </w:rPr>
          <w:fldChar w:fldCharType="separate"/>
        </w:r>
        <w:r w:rsidR="00E53B5A">
          <w:rPr>
            <w:webHidden/>
          </w:rPr>
          <w:t>43</w:t>
        </w:r>
        <w:r w:rsidR="00D30920">
          <w:rPr>
            <w:webHidden/>
          </w:rPr>
          <w:fldChar w:fldCharType="end"/>
        </w:r>
      </w:hyperlink>
    </w:p>
    <w:p w14:paraId="0E890DD5" w14:textId="6AC5928D" w:rsidR="00D30920" w:rsidRDefault="003C7E8A">
      <w:pPr>
        <w:pStyle w:val="TDC2"/>
        <w:rPr>
          <w:rFonts w:asciiTheme="minorHAnsi" w:eastAsiaTheme="minorEastAsia" w:hAnsiTheme="minorHAnsi" w:cstheme="minorBidi"/>
          <w:sz w:val="22"/>
          <w:szCs w:val="22"/>
          <w:lang w:val="en-US" w:eastAsia="en-US"/>
        </w:rPr>
      </w:pPr>
      <w:hyperlink w:anchor="_Toc120613609" w:history="1">
        <w:r w:rsidR="00D30920" w:rsidRPr="002F17A1">
          <w:rPr>
            <w:rStyle w:val="Hipervnculo"/>
            <w:rFonts w:ascii="Arial Narrow" w:hAnsi="Arial Narrow"/>
            <w:b/>
            <w:bCs/>
          </w:rPr>
          <w:t>NOTA N° 18</w:t>
        </w:r>
        <w:r w:rsidR="00D30920">
          <w:rPr>
            <w:webHidden/>
          </w:rPr>
          <w:tab/>
        </w:r>
        <w:r w:rsidR="00D30920">
          <w:rPr>
            <w:webHidden/>
          </w:rPr>
          <w:fldChar w:fldCharType="begin"/>
        </w:r>
        <w:r w:rsidR="00D30920">
          <w:rPr>
            <w:webHidden/>
          </w:rPr>
          <w:instrText xml:space="preserve"> PAGEREF _Toc120613609 \h </w:instrText>
        </w:r>
        <w:r w:rsidR="00D30920">
          <w:rPr>
            <w:webHidden/>
          </w:rPr>
        </w:r>
        <w:r w:rsidR="00D30920">
          <w:rPr>
            <w:webHidden/>
          </w:rPr>
          <w:fldChar w:fldCharType="separate"/>
        </w:r>
        <w:r w:rsidR="00E53B5A">
          <w:rPr>
            <w:webHidden/>
          </w:rPr>
          <w:t>43</w:t>
        </w:r>
        <w:r w:rsidR="00D30920">
          <w:rPr>
            <w:webHidden/>
          </w:rPr>
          <w:fldChar w:fldCharType="end"/>
        </w:r>
      </w:hyperlink>
    </w:p>
    <w:p w14:paraId="3AE44A4B" w14:textId="2680EFDD" w:rsidR="00D30920" w:rsidRDefault="003C7E8A">
      <w:pPr>
        <w:pStyle w:val="TDC2"/>
        <w:rPr>
          <w:rFonts w:asciiTheme="minorHAnsi" w:eastAsiaTheme="minorEastAsia" w:hAnsiTheme="minorHAnsi" w:cstheme="minorBidi"/>
          <w:sz w:val="22"/>
          <w:szCs w:val="22"/>
          <w:lang w:val="en-US" w:eastAsia="en-US"/>
        </w:rPr>
      </w:pPr>
      <w:hyperlink w:anchor="_Toc120613610" w:history="1">
        <w:r w:rsidR="00D30920" w:rsidRPr="002F17A1">
          <w:rPr>
            <w:rStyle w:val="Hipervnculo"/>
            <w:rFonts w:ascii="Arial Narrow" w:hAnsi="Arial Narrow"/>
            <w:b/>
            <w:bCs/>
          </w:rPr>
          <w:t>Otros pasivos a corto plazo</w:t>
        </w:r>
        <w:r w:rsidR="00D30920">
          <w:rPr>
            <w:webHidden/>
          </w:rPr>
          <w:tab/>
        </w:r>
        <w:r w:rsidR="00D30920">
          <w:rPr>
            <w:webHidden/>
          </w:rPr>
          <w:fldChar w:fldCharType="begin"/>
        </w:r>
        <w:r w:rsidR="00D30920">
          <w:rPr>
            <w:webHidden/>
          </w:rPr>
          <w:instrText xml:space="preserve"> PAGEREF _Toc120613610 \h </w:instrText>
        </w:r>
        <w:r w:rsidR="00D30920">
          <w:rPr>
            <w:webHidden/>
          </w:rPr>
        </w:r>
        <w:r w:rsidR="00D30920">
          <w:rPr>
            <w:webHidden/>
          </w:rPr>
          <w:fldChar w:fldCharType="separate"/>
        </w:r>
        <w:r w:rsidR="00E53B5A">
          <w:rPr>
            <w:webHidden/>
          </w:rPr>
          <w:t>43</w:t>
        </w:r>
        <w:r w:rsidR="00D30920">
          <w:rPr>
            <w:webHidden/>
          </w:rPr>
          <w:fldChar w:fldCharType="end"/>
        </w:r>
      </w:hyperlink>
    </w:p>
    <w:p w14:paraId="6302F5A3" w14:textId="05A031B6" w:rsidR="00D30920" w:rsidRDefault="003C7E8A">
      <w:pPr>
        <w:pStyle w:val="TDC3"/>
        <w:tabs>
          <w:tab w:val="right" w:leader="dot" w:pos="8830"/>
        </w:tabs>
        <w:rPr>
          <w:rFonts w:asciiTheme="minorHAnsi" w:eastAsiaTheme="minorEastAsia" w:hAnsiTheme="minorHAnsi" w:cstheme="minorBidi"/>
          <w:noProof/>
          <w:lang w:val="en-US" w:eastAsia="en-US"/>
        </w:rPr>
      </w:pPr>
      <w:hyperlink w:anchor="_Toc120613611" w:history="1">
        <w:r w:rsidR="00D30920" w:rsidRPr="002F17A1">
          <w:rPr>
            <w:rStyle w:val="Hipervnculo"/>
            <w:rFonts w:ascii="Arial Narrow" w:eastAsia="Calibri" w:hAnsi="Arial Narrow"/>
            <w:i/>
            <w:noProof/>
          </w:rPr>
          <w:t>2.2 PASIVO NO CORRIENTE</w:t>
        </w:r>
        <w:r w:rsidR="00D30920">
          <w:rPr>
            <w:noProof/>
            <w:webHidden/>
          </w:rPr>
          <w:tab/>
        </w:r>
        <w:r w:rsidR="00D30920">
          <w:rPr>
            <w:noProof/>
            <w:webHidden/>
          </w:rPr>
          <w:fldChar w:fldCharType="begin"/>
        </w:r>
        <w:r w:rsidR="00D30920">
          <w:rPr>
            <w:noProof/>
            <w:webHidden/>
          </w:rPr>
          <w:instrText xml:space="preserve"> PAGEREF _Toc120613611 \h </w:instrText>
        </w:r>
        <w:r w:rsidR="00D30920">
          <w:rPr>
            <w:noProof/>
            <w:webHidden/>
          </w:rPr>
        </w:r>
        <w:r w:rsidR="00D30920">
          <w:rPr>
            <w:noProof/>
            <w:webHidden/>
          </w:rPr>
          <w:fldChar w:fldCharType="separate"/>
        </w:r>
        <w:r w:rsidR="00E53B5A">
          <w:rPr>
            <w:noProof/>
            <w:webHidden/>
          </w:rPr>
          <w:t>44</w:t>
        </w:r>
        <w:r w:rsidR="00D30920">
          <w:rPr>
            <w:noProof/>
            <w:webHidden/>
          </w:rPr>
          <w:fldChar w:fldCharType="end"/>
        </w:r>
      </w:hyperlink>
    </w:p>
    <w:p w14:paraId="0396589E" w14:textId="279ACF7C" w:rsidR="00D30920" w:rsidRDefault="003C7E8A">
      <w:pPr>
        <w:pStyle w:val="TDC2"/>
        <w:rPr>
          <w:rFonts w:asciiTheme="minorHAnsi" w:eastAsiaTheme="minorEastAsia" w:hAnsiTheme="minorHAnsi" w:cstheme="minorBidi"/>
          <w:sz w:val="22"/>
          <w:szCs w:val="22"/>
          <w:lang w:val="en-US" w:eastAsia="en-US"/>
        </w:rPr>
      </w:pPr>
      <w:hyperlink w:anchor="_Toc120613612" w:history="1">
        <w:r w:rsidR="00D30920" w:rsidRPr="002F17A1">
          <w:rPr>
            <w:rStyle w:val="Hipervnculo"/>
            <w:rFonts w:ascii="Arial Narrow" w:hAnsi="Arial Narrow"/>
            <w:b/>
            <w:bCs/>
          </w:rPr>
          <w:t>NOTA N° 19</w:t>
        </w:r>
        <w:r w:rsidR="00D30920">
          <w:rPr>
            <w:webHidden/>
          </w:rPr>
          <w:tab/>
        </w:r>
        <w:r w:rsidR="00D30920">
          <w:rPr>
            <w:webHidden/>
          </w:rPr>
          <w:fldChar w:fldCharType="begin"/>
        </w:r>
        <w:r w:rsidR="00D30920">
          <w:rPr>
            <w:webHidden/>
          </w:rPr>
          <w:instrText xml:space="preserve"> PAGEREF _Toc120613612 \h </w:instrText>
        </w:r>
        <w:r w:rsidR="00D30920">
          <w:rPr>
            <w:webHidden/>
          </w:rPr>
        </w:r>
        <w:r w:rsidR="00D30920">
          <w:rPr>
            <w:webHidden/>
          </w:rPr>
          <w:fldChar w:fldCharType="separate"/>
        </w:r>
        <w:r w:rsidR="00E53B5A">
          <w:rPr>
            <w:webHidden/>
          </w:rPr>
          <w:t>44</w:t>
        </w:r>
        <w:r w:rsidR="00D30920">
          <w:rPr>
            <w:webHidden/>
          </w:rPr>
          <w:fldChar w:fldCharType="end"/>
        </w:r>
      </w:hyperlink>
    </w:p>
    <w:p w14:paraId="39D2562D" w14:textId="71B27123" w:rsidR="00D30920" w:rsidRDefault="003C7E8A">
      <w:pPr>
        <w:pStyle w:val="TDC2"/>
        <w:rPr>
          <w:rFonts w:asciiTheme="minorHAnsi" w:eastAsiaTheme="minorEastAsia" w:hAnsiTheme="minorHAnsi" w:cstheme="minorBidi"/>
          <w:sz w:val="22"/>
          <w:szCs w:val="22"/>
          <w:lang w:val="en-US" w:eastAsia="en-US"/>
        </w:rPr>
      </w:pPr>
      <w:hyperlink w:anchor="_Toc120613613" w:history="1">
        <w:r w:rsidR="00D30920" w:rsidRPr="002F17A1">
          <w:rPr>
            <w:rStyle w:val="Hipervnculo"/>
            <w:rFonts w:ascii="Arial Narrow" w:hAnsi="Arial Narrow"/>
            <w:b/>
            <w:bCs/>
          </w:rPr>
          <w:t>Deudas a largo plazo</w:t>
        </w:r>
        <w:r w:rsidR="00D30920">
          <w:rPr>
            <w:webHidden/>
          </w:rPr>
          <w:tab/>
        </w:r>
        <w:r w:rsidR="00D30920">
          <w:rPr>
            <w:webHidden/>
          </w:rPr>
          <w:fldChar w:fldCharType="begin"/>
        </w:r>
        <w:r w:rsidR="00D30920">
          <w:rPr>
            <w:webHidden/>
          </w:rPr>
          <w:instrText xml:space="preserve"> PAGEREF _Toc120613613 \h </w:instrText>
        </w:r>
        <w:r w:rsidR="00D30920">
          <w:rPr>
            <w:webHidden/>
          </w:rPr>
        </w:r>
        <w:r w:rsidR="00D30920">
          <w:rPr>
            <w:webHidden/>
          </w:rPr>
          <w:fldChar w:fldCharType="separate"/>
        </w:r>
        <w:r w:rsidR="00E53B5A">
          <w:rPr>
            <w:webHidden/>
          </w:rPr>
          <w:t>44</w:t>
        </w:r>
        <w:r w:rsidR="00D30920">
          <w:rPr>
            <w:webHidden/>
          </w:rPr>
          <w:fldChar w:fldCharType="end"/>
        </w:r>
      </w:hyperlink>
    </w:p>
    <w:p w14:paraId="5540DFB4" w14:textId="770DCDCE" w:rsidR="00D30920" w:rsidRDefault="003C7E8A">
      <w:pPr>
        <w:pStyle w:val="TDC2"/>
        <w:rPr>
          <w:rFonts w:asciiTheme="minorHAnsi" w:eastAsiaTheme="minorEastAsia" w:hAnsiTheme="minorHAnsi" w:cstheme="minorBidi"/>
          <w:sz w:val="22"/>
          <w:szCs w:val="22"/>
          <w:lang w:val="en-US" w:eastAsia="en-US"/>
        </w:rPr>
      </w:pPr>
      <w:hyperlink w:anchor="_Toc120613614" w:history="1">
        <w:r w:rsidR="00D30920" w:rsidRPr="002F17A1">
          <w:rPr>
            <w:rStyle w:val="Hipervnculo"/>
            <w:rFonts w:ascii="Arial Narrow" w:hAnsi="Arial Narrow"/>
            <w:b/>
            <w:bCs/>
          </w:rPr>
          <w:t>NOTA N° 20</w:t>
        </w:r>
        <w:r w:rsidR="00D30920">
          <w:rPr>
            <w:webHidden/>
          </w:rPr>
          <w:tab/>
        </w:r>
        <w:r w:rsidR="00D30920">
          <w:rPr>
            <w:webHidden/>
          </w:rPr>
          <w:fldChar w:fldCharType="begin"/>
        </w:r>
        <w:r w:rsidR="00D30920">
          <w:rPr>
            <w:webHidden/>
          </w:rPr>
          <w:instrText xml:space="preserve"> PAGEREF _Toc120613614 \h </w:instrText>
        </w:r>
        <w:r w:rsidR="00D30920">
          <w:rPr>
            <w:webHidden/>
          </w:rPr>
        </w:r>
        <w:r w:rsidR="00D30920">
          <w:rPr>
            <w:webHidden/>
          </w:rPr>
          <w:fldChar w:fldCharType="separate"/>
        </w:r>
        <w:r w:rsidR="00E53B5A">
          <w:rPr>
            <w:webHidden/>
          </w:rPr>
          <w:t>45</w:t>
        </w:r>
        <w:r w:rsidR="00D30920">
          <w:rPr>
            <w:webHidden/>
          </w:rPr>
          <w:fldChar w:fldCharType="end"/>
        </w:r>
      </w:hyperlink>
    </w:p>
    <w:p w14:paraId="34D2D0B0" w14:textId="19AEF050" w:rsidR="00D30920" w:rsidRDefault="003C7E8A">
      <w:pPr>
        <w:pStyle w:val="TDC2"/>
        <w:rPr>
          <w:rFonts w:asciiTheme="minorHAnsi" w:eastAsiaTheme="minorEastAsia" w:hAnsiTheme="minorHAnsi" w:cstheme="minorBidi"/>
          <w:sz w:val="22"/>
          <w:szCs w:val="22"/>
          <w:lang w:val="en-US" w:eastAsia="en-US"/>
        </w:rPr>
      </w:pPr>
      <w:hyperlink w:anchor="_Toc120613615" w:history="1">
        <w:r w:rsidR="00D30920" w:rsidRPr="002F17A1">
          <w:rPr>
            <w:rStyle w:val="Hipervnculo"/>
            <w:rFonts w:ascii="Arial Narrow" w:hAnsi="Arial Narrow"/>
            <w:b/>
            <w:bCs/>
          </w:rPr>
          <w:t>Endeudamiento público a largo plazo</w:t>
        </w:r>
        <w:r w:rsidR="00D30920">
          <w:rPr>
            <w:webHidden/>
          </w:rPr>
          <w:tab/>
        </w:r>
        <w:r w:rsidR="00D30920">
          <w:rPr>
            <w:webHidden/>
          </w:rPr>
          <w:fldChar w:fldCharType="begin"/>
        </w:r>
        <w:r w:rsidR="00D30920">
          <w:rPr>
            <w:webHidden/>
          </w:rPr>
          <w:instrText xml:space="preserve"> PAGEREF _Toc120613615 \h </w:instrText>
        </w:r>
        <w:r w:rsidR="00D30920">
          <w:rPr>
            <w:webHidden/>
          </w:rPr>
        </w:r>
        <w:r w:rsidR="00D30920">
          <w:rPr>
            <w:webHidden/>
          </w:rPr>
          <w:fldChar w:fldCharType="separate"/>
        </w:r>
        <w:r w:rsidR="00E53B5A">
          <w:rPr>
            <w:webHidden/>
          </w:rPr>
          <w:t>45</w:t>
        </w:r>
        <w:r w:rsidR="00D30920">
          <w:rPr>
            <w:webHidden/>
          </w:rPr>
          <w:fldChar w:fldCharType="end"/>
        </w:r>
      </w:hyperlink>
    </w:p>
    <w:p w14:paraId="169CB0AE" w14:textId="7F05FCD4" w:rsidR="00D30920" w:rsidRDefault="003C7E8A">
      <w:pPr>
        <w:pStyle w:val="TDC2"/>
        <w:rPr>
          <w:rFonts w:asciiTheme="minorHAnsi" w:eastAsiaTheme="minorEastAsia" w:hAnsiTheme="minorHAnsi" w:cstheme="minorBidi"/>
          <w:sz w:val="22"/>
          <w:szCs w:val="22"/>
          <w:lang w:val="en-US" w:eastAsia="en-US"/>
        </w:rPr>
      </w:pPr>
      <w:hyperlink w:anchor="_Toc120613616" w:history="1">
        <w:r w:rsidR="00D30920" w:rsidRPr="002F17A1">
          <w:rPr>
            <w:rStyle w:val="Hipervnculo"/>
            <w:rFonts w:ascii="Arial Narrow" w:hAnsi="Arial Narrow"/>
            <w:b/>
            <w:bCs/>
          </w:rPr>
          <w:t>NOTA N° 21</w:t>
        </w:r>
        <w:r w:rsidR="00D30920">
          <w:rPr>
            <w:webHidden/>
          </w:rPr>
          <w:tab/>
        </w:r>
        <w:r w:rsidR="00D30920">
          <w:rPr>
            <w:webHidden/>
          </w:rPr>
          <w:fldChar w:fldCharType="begin"/>
        </w:r>
        <w:r w:rsidR="00D30920">
          <w:rPr>
            <w:webHidden/>
          </w:rPr>
          <w:instrText xml:space="preserve"> PAGEREF _Toc120613616 \h </w:instrText>
        </w:r>
        <w:r w:rsidR="00D30920">
          <w:rPr>
            <w:webHidden/>
          </w:rPr>
        </w:r>
        <w:r w:rsidR="00D30920">
          <w:rPr>
            <w:webHidden/>
          </w:rPr>
          <w:fldChar w:fldCharType="separate"/>
        </w:r>
        <w:r w:rsidR="00E53B5A">
          <w:rPr>
            <w:webHidden/>
          </w:rPr>
          <w:t>46</w:t>
        </w:r>
        <w:r w:rsidR="00D30920">
          <w:rPr>
            <w:webHidden/>
          </w:rPr>
          <w:fldChar w:fldCharType="end"/>
        </w:r>
      </w:hyperlink>
    </w:p>
    <w:p w14:paraId="1432B44B" w14:textId="478FA2F5" w:rsidR="00D30920" w:rsidRDefault="003C7E8A">
      <w:pPr>
        <w:pStyle w:val="TDC2"/>
        <w:rPr>
          <w:rFonts w:asciiTheme="minorHAnsi" w:eastAsiaTheme="minorEastAsia" w:hAnsiTheme="minorHAnsi" w:cstheme="minorBidi"/>
          <w:sz w:val="22"/>
          <w:szCs w:val="22"/>
          <w:lang w:val="en-US" w:eastAsia="en-US"/>
        </w:rPr>
      </w:pPr>
      <w:hyperlink w:anchor="_Toc120613617" w:history="1">
        <w:r w:rsidR="00D30920" w:rsidRPr="002F17A1">
          <w:rPr>
            <w:rStyle w:val="Hipervnculo"/>
            <w:rFonts w:ascii="Arial Narrow" w:hAnsi="Arial Narrow"/>
            <w:b/>
            <w:bCs/>
          </w:rPr>
          <w:t>Fondos de terceros y en garantía</w:t>
        </w:r>
        <w:r w:rsidR="00D30920">
          <w:rPr>
            <w:webHidden/>
          </w:rPr>
          <w:tab/>
        </w:r>
        <w:r w:rsidR="00D30920">
          <w:rPr>
            <w:webHidden/>
          </w:rPr>
          <w:fldChar w:fldCharType="begin"/>
        </w:r>
        <w:r w:rsidR="00D30920">
          <w:rPr>
            <w:webHidden/>
          </w:rPr>
          <w:instrText xml:space="preserve"> PAGEREF _Toc120613617 \h </w:instrText>
        </w:r>
        <w:r w:rsidR="00D30920">
          <w:rPr>
            <w:webHidden/>
          </w:rPr>
        </w:r>
        <w:r w:rsidR="00D30920">
          <w:rPr>
            <w:webHidden/>
          </w:rPr>
          <w:fldChar w:fldCharType="separate"/>
        </w:r>
        <w:r w:rsidR="00E53B5A">
          <w:rPr>
            <w:webHidden/>
          </w:rPr>
          <w:t>46</w:t>
        </w:r>
        <w:r w:rsidR="00D30920">
          <w:rPr>
            <w:webHidden/>
          </w:rPr>
          <w:fldChar w:fldCharType="end"/>
        </w:r>
      </w:hyperlink>
    </w:p>
    <w:p w14:paraId="783B53BF" w14:textId="72EE2F9C" w:rsidR="00D30920" w:rsidRDefault="003C7E8A">
      <w:pPr>
        <w:pStyle w:val="TDC2"/>
        <w:rPr>
          <w:rFonts w:asciiTheme="minorHAnsi" w:eastAsiaTheme="minorEastAsia" w:hAnsiTheme="minorHAnsi" w:cstheme="minorBidi"/>
          <w:sz w:val="22"/>
          <w:szCs w:val="22"/>
          <w:lang w:val="en-US" w:eastAsia="en-US"/>
        </w:rPr>
      </w:pPr>
      <w:hyperlink w:anchor="_Toc120613618" w:history="1">
        <w:r w:rsidR="00D30920" w:rsidRPr="002F17A1">
          <w:rPr>
            <w:rStyle w:val="Hipervnculo"/>
            <w:rFonts w:ascii="Arial Narrow" w:hAnsi="Arial Narrow"/>
            <w:b/>
            <w:bCs/>
          </w:rPr>
          <w:t>NOTA N° 22</w:t>
        </w:r>
        <w:r w:rsidR="00D30920">
          <w:rPr>
            <w:webHidden/>
          </w:rPr>
          <w:tab/>
        </w:r>
        <w:r w:rsidR="00D30920">
          <w:rPr>
            <w:webHidden/>
          </w:rPr>
          <w:fldChar w:fldCharType="begin"/>
        </w:r>
        <w:r w:rsidR="00D30920">
          <w:rPr>
            <w:webHidden/>
          </w:rPr>
          <w:instrText xml:space="preserve"> PAGEREF _Toc120613618 \h </w:instrText>
        </w:r>
        <w:r w:rsidR="00D30920">
          <w:rPr>
            <w:webHidden/>
          </w:rPr>
        </w:r>
        <w:r w:rsidR="00D30920">
          <w:rPr>
            <w:webHidden/>
          </w:rPr>
          <w:fldChar w:fldCharType="separate"/>
        </w:r>
        <w:r w:rsidR="00E53B5A">
          <w:rPr>
            <w:webHidden/>
          </w:rPr>
          <w:t>46</w:t>
        </w:r>
        <w:r w:rsidR="00D30920">
          <w:rPr>
            <w:webHidden/>
          </w:rPr>
          <w:fldChar w:fldCharType="end"/>
        </w:r>
      </w:hyperlink>
    </w:p>
    <w:p w14:paraId="1708B090" w14:textId="006197E8" w:rsidR="00D30920" w:rsidRDefault="003C7E8A">
      <w:pPr>
        <w:pStyle w:val="TDC2"/>
        <w:rPr>
          <w:rFonts w:asciiTheme="minorHAnsi" w:eastAsiaTheme="minorEastAsia" w:hAnsiTheme="minorHAnsi" w:cstheme="minorBidi"/>
          <w:sz w:val="22"/>
          <w:szCs w:val="22"/>
          <w:lang w:val="en-US" w:eastAsia="en-US"/>
        </w:rPr>
      </w:pPr>
      <w:hyperlink w:anchor="_Toc120613619" w:history="1">
        <w:r w:rsidR="00D30920" w:rsidRPr="002F17A1">
          <w:rPr>
            <w:rStyle w:val="Hipervnculo"/>
            <w:rFonts w:ascii="Arial Narrow" w:hAnsi="Arial Narrow"/>
            <w:b/>
            <w:bCs/>
          </w:rPr>
          <w:t>Provisiones y reservas técnicas a largo plazo</w:t>
        </w:r>
        <w:r w:rsidR="00D30920">
          <w:rPr>
            <w:webHidden/>
          </w:rPr>
          <w:tab/>
        </w:r>
        <w:r w:rsidR="00D30920">
          <w:rPr>
            <w:webHidden/>
          </w:rPr>
          <w:fldChar w:fldCharType="begin"/>
        </w:r>
        <w:r w:rsidR="00D30920">
          <w:rPr>
            <w:webHidden/>
          </w:rPr>
          <w:instrText xml:space="preserve"> PAGEREF _Toc120613619 \h </w:instrText>
        </w:r>
        <w:r w:rsidR="00D30920">
          <w:rPr>
            <w:webHidden/>
          </w:rPr>
        </w:r>
        <w:r w:rsidR="00D30920">
          <w:rPr>
            <w:webHidden/>
          </w:rPr>
          <w:fldChar w:fldCharType="separate"/>
        </w:r>
        <w:r w:rsidR="00E53B5A">
          <w:rPr>
            <w:webHidden/>
          </w:rPr>
          <w:t>46</w:t>
        </w:r>
        <w:r w:rsidR="00D30920">
          <w:rPr>
            <w:webHidden/>
          </w:rPr>
          <w:fldChar w:fldCharType="end"/>
        </w:r>
      </w:hyperlink>
    </w:p>
    <w:p w14:paraId="436A46A0" w14:textId="0A4F0117" w:rsidR="00D30920" w:rsidRDefault="003C7E8A">
      <w:pPr>
        <w:pStyle w:val="TDC2"/>
        <w:rPr>
          <w:rFonts w:asciiTheme="minorHAnsi" w:eastAsiaTheme="minorEastAsia" w:hAnsiTheme="minorHAnsi" w:cstheme="minorBidi"/>
          <w:sz w:val="22"/>
          <w:szCs w:val="22"/>
          <w:lang w:val="en-US" w:eastAsia="en-US"/>
        </w:rPr>
      </w:pPr>
      <w:hyperlink w:anchor="_Toc120613620" w:history="1">
        <w:r w:rsidR="00D30920" w:rsidRPr="002F17A1">
          <w:rPr>
            <w:rStyle w:val="Hipervnculo"/>
            <w:rFonts w:ascii="Arial Narrow" w:hAnsi="Arial Narrow"/>
            <w:b/>
            <w:bCs/>
          </w:rPr>
          <w:t>NOTA N° 23</w:t>
        </w:r>
        <w:r w:rsidR="00D30920">
          <w:rPr>
            <w:webHidden/>
          </w:rPr>
          <w:tab/>
        </w:r>
        <w:r w:rsidR="00D30920">
          <w:rPr>
            <w:webHidden/>
          </w:rPr>
          <w:fldChar w:fldCharType="begin"/>
        </w:r>
        <w:r w:rsidR="00D30920">
          <w:rPr>
            <w:webHidden/>
          </w:rPr>
          <w:instrText xml:space="preserve"> PAGEREF _Toc120613620 \h </w:instrText>
        </w:r>
        <w:r w:rsidR="00D30920">
          <w:rPr>
            <w:webHidden/>
          </w:rPr>
        </w:r>
        <w:r w:rsidR="00D30920">
          <w:rPr>
            <w:webHidden/>
          </w:rPr>
          <w:fldChar w:fldCharType="separate"/>
        </w:r>
        <w:r w:rsidR="00E53B5A">
          <w:rPr>
            <w:webHidden/>
          </w:rPr>
          <w:t>47</w:t>
        </w:r>
        <w:r w:rsidR="00D30920">
          <w:rPr>
            <w:webHidden/>
          </w:rPr>
          <w:fldChar w:fldCharType="end"/>
        </w:r>
      </w:hyperlink>
    </w:p>
    <w:p w14:paraId="5F243872" w14:textId="0340F50B" w:rsidR="00D30920" w:rsidRDefault="003C7E8A">
      <w:pPr>
        <w:pStyle w:val="TDC2"/>
        <w:rPr>
          <w:rFonts w:asciiTheme="minorHAnsi" w:eastAsiaTheme="minorEastAsia" w:hAnsiTheme="minorHAnsi" w:cstheme="minorBidi"/>
          <w:sz w:val="22"/>
          <w:szCs w:val="22"/>
          <w:lang w:val="en-US" w:eastAsia="en-US"/>
        </w:rPr>
      </w:pPr>
      <w:hyperlink w:anchor="_Toc120613621" w:history="1">
        <w:r w:rsidR="00D30920" w:rsidRPr="002F17A1">
          <w:rPr>
            <w:rStyle w:val="Hipervnculo"/>
            <w:rFonts w:ascii="Arial Narrow" w:hAnsi="Arial Narrow"/>
            <w:b/>
            <w:bCs/>
          </w:rPr>
          <w:t>Otros pasivos a largo plazo</w:t>
        </w:r>
        <w:r w:rsidR="00D30920">
          <w:rPr>
            <w:webHidden/>
          </w:rPr>
          <w:tab/>
        </w:r>
        <w:r w:rsidR="00D30920">
          <w:rPr>
            <w:webHidden/>
          </w:rPr>
          <w:fldChar w:fldCharType="begin"/>
        </w:r>
        <w:r w:rsidR="00D30920">
          <w:rPr>
            <w:webHidden/>
          </w:rPr>
          <w:instrText xml:space="preserve"> PAGEREF _Toc120613621 \h </w:instrText>
        </w:r>
        <w:r w:rsidR="00D30920">
          <w:rPr>
            <w:webHidden/>
          </w:rPr>
        </w:r>
        <w:r w:rsidR="00D30920">
          <w:rPr>
            <w:webHidden/>
          </w:rPr>
          <w:fldChar w:fldCharType="separate"/>
        </w:r>
        <w:r w:rsidR="00E53B5A">
          <w:rPr>
            <w:webHidden/>
          </w:rPr>
          <w:t>47</w:t>
        </w:r>
        <w:r w:rsidR="00D30920">
          <w:rPr>
            <w:webHidden/>
          </w:rPr>
          <w:fldChar w:fldCharType="end"/>
        </w:r>
      </w:hyperlink>
    </w:p>
    <w:p w14:paraId="0B9662D5" w14:textId="5CE89717" w:rsidR="00D30920" w:rsidRDefault="003C7E8A">
      <w:pPr>
        <w:pStyle w:val="TDC3"/>
        <w:tabs>
          <w:tab w:val="left" w:pos="880"/>
          <w:tab w:val="right" w:leader="dot" w:pos="8830"/>
        </w:tabs>
        <w:rPr>
          <w:rFonts w:asciiTheme="minorHAnsi" w:eastAsiaTheme="minorEastAsia" w:hAnsiTheme="minorHAnsi" w:cstheme="minorBidi"/>
          <w:noProof/>
          <w:lang w:val="en-US" w:eastAsia="en-US"/>
        </w:rPr>
      </w:pPr>
      <w:hyperlink w:anchor="_Toc120613622" w:history="1">
        <w:r w:rsidR="00D30920" w:rsidRPr="002F17A1">
          <w:rPr>
            <w:rStyle w:val="Hipervnculo"/>
            <w:rFonts w:ascii="Arial Narrow" w:hAnsi="Arial Narrow"/>
            <w:i/>
            <w:noProof/>
          </w:rPr>
          <w:t>3.</w:t>
        </w:r>
        <w:r w:rsidR="00D30920">
          <w:rPr>
            <w:rFonts w:asciiTheme="minorHAnsi" w:eastAsiaTheme="minorEastAsia" w:hAnsiTheme="minorHAnsi" w:cstheme="minorBidi"/>
            <w:noProof/>
            <w:lang w:val="en-US" w:eastAsia="en-US"/>
          </w:rPr>
          <w:tab/>
        </w:r>
        <w:r w:rsidR="00D30920" w:rsidRPr="002F17A1">
          <w:rPr>
            <w:rStyle w:val="Hipervnculo"/>
            <w:rFonts w:ascii="Arial Narrow" w:hAnsi="Arial Narrow"/>
            <w:i/>
            <w:noProof/>
          </w:rPr>
          <w:t>PATRIMONIO</w:t>
        </w:r>
        <w:r w:rsidR="00D30920">
          <w:rPr>
            <w:noProof/>
            <w:webHidden/>
          </w:rPr>
          <w:tab/>
        </w:r>
        <w:r w:rsidR="00D30920">
          <w:rPr>
            <w:noProof/>
            <w:webHidden/>
          </w:rPr>
          <w:fldChar w:fldCharType="begin"/>
        </w:r>
        <w:r w:rsidR="00D30920">
          <w:rPr>
            <w:noProof/>
            <w:webHidden/>
          </w:rPr>
          <w:instrText xml:space="preserve"> PAGEREF _Toc120613622 \h </w:instrText>
        </w:r>
        <w:r w:rsidR="00D30920">
          <w:rPr>
            <w:noProof/>
            <w:webHidden/>
          </w:rPr>
        </w:r>
        <w:r w:rsidR="00D30920">
          <w:rPr>
            <w:noProof/>
            <w:webHidden/>
          </w:rPr>
          <w:fldChar w:fldCharType="separate"/>
        </w:r>
        <w:r w:rsidR="00E53B5A">
          <w:rPr>
            <w:noProof/>
            <w:webHidden/>
          </w:rPr>
          <w:t>47</w:t>
        </w:r>
        <w:r w:rsidR="00D30920">
          <w:rPr>
            <w:noProof/>
            <w:webHidden/>
          </w:rPr>
          <w:fldChar w:fldCharType="end"/>
        </w:r>
      </w:hyperlink>
    </w:p>
    <w:p w14:paraId="235A2AB2" w14:textId="2EE5B4E3" w:rsidR="00D30920" w:rsidRDefault="003C7E8A">
      <w:pPr>
        <w:pStyle w:val="TDC3"/>
        <w:tabs>
          <w:tab w:val="right" w:leader="dot" w:pos="8830"/>
        </w:tabs>
        <w:rPr>
          <w:rFonts w:asciiTheme="minorHAnsi" w:eastAsiaTheme="minorEastAsia" w:hAnsiTheme="minorHAnsi" w:cstheme="minorBidi"/>
          <w:noProof/>
          <w:lang w:val="en-US" w:eastAsia="en-US"/>
        </w:rPr>
      </w:pPr>
      <w:hyperlink w:anchor="_Toc120613623" w:history="1">
        <w:r w:rsidR="00D30920" w:rsidRPr="002F17A1">
          <w:rPr>
            <w:rStyle w:val="Hipervnculo"/>
            <w:rFonts w:ascii="Arial Narrow" w:eastAsia="Calibri" w:hAnsi="Arial Narrow"/>
            <w:i/>
            <w:noProof/>
          </w:rPr>
          <w:t>3.1 PATRIMONIO PUBLICO</w:t>
        </w:r>
        <w:r w:rsidR="00D30920">
          <w:rPr>
            <w:noProof/>
            <w:webHidden/>
          </w:rPr>
          <w:tab/>
        </w:r>
        <w:r w:rsidR="00D30920">
          <w:rPr>
            <w:noProof/>
            <w:webHidden/>
          </w:rPr>
          <w:fldChar w:fldCharType="begin"/>
        </w:r>
        <w:r w:rsidR="00D30920">
          <w:rPr>
            <w:noProof/>
            <w:webHidden/>
          </w:rPr>
          <w:instrText xml:space="preserve"> PAGEREF _Toc120613623 \h </w:instrText>
        </w:r>
        <w:r w:rsidR="00D30920">
          <w:rPr>
            <w:noProof/>
            <w:webHidden/>
          </w:rPr>
        </w:r>
        <w:r w:rsidR="00D30920">
          <w:rPr>
            <w:noProof/>
            <w:webHidden/>
          </w:rPr>
          <w:fldChar w:fldCharType="separate"/>
        </w:r>
        <w:r w:rsidR="00E53B5A">
          <w:rPr>
            <w:noProof/>
            <w:webHidden/>
          </w:rPr>
          <w:t>47</w:t>
        </w:r>
        <w:r w:rsidR="00D30920">
          <w:rPr>
            <w:noProof/>
            <w:webHidden/>
          </w:rPr>
          <w:fldChar w:fldCharType="end"/>
        </w:r>
      </w:hyperlink>
    </w:p>
    <w:p w14:paraId="5524B3AC" w14:textId="249678E8" w:rsidR="00D30920" w:rsidRDefault="003C7E8A">
      <w:pPr>
        <w:pStyle w:val="TDC2"/>
        <w:rPr>
          <w:rFonts w:asciiTheme="minorHAnsi" w:eastAsiaTheme="minorEastAsia" w:hAnsiTheme="minorHAnsi" w:cstheme="minorBidi"/>
          <w:sz w:val="22"/>
          <w:szCs w:val="22"/>
          <w:lang w:val="en-US" w:eastAsia="en-US"/>
        </w:rPr>
      </w:pPr>
      <w:hyperlink w:anchor="_Toc120613624" w:history="1">
        <w:r w:rsidR="00D30920" w:rsidRPr="002F17A1">
          <w:rPr>
            <w:rStyle w:val="Hipervnculo"/>
            <w:rFonts w:ascii="Arial Narrow" w:hAnsi="Arial Narrow"/>
            <w:b/>
            <w:bCs/>
          </w:rPr>
          <w:t>NOTA N° 24</w:t>
        </w:r>
        <w:r w:rsidR="00D30920">
          <w:rPr>
            <w:webHidden/>
          </w:rPr>
          <w:tab/>
        </w:r>
        <w:r w:rsidR="00D30920">
          <w:rPr>
            <w:webHidden/>
          </w:rPr>
          <w:fldChar w:fldCharType="begin"/>
        </w:r>
        <w:r w:rsidR="00D30920">
          <w:rPr>
            <w:webHidden/>
          </w:rPr>
          <w:instrText xml:space="preserve"> PAGEREF _Toc120613624 \h </w:instrText>
        </w:r>
        <w:r w:rsidR="00D30920">
          <w:rPr>
            <w:webHidden/>
          </w:rPr>
        </w:r>
        <w:r w:rsidR="00D30920">
          <w:rPr>
            <w:webHidden/>
          </w:rPr>
          <w:fldChar w:fldCharType="separate"/>
        </w:r>
        <w:r w:rsidR="00E53B5A">
          <w:rPr>
            <w:webHidden/>
          </w:rPr>
          <w:t>47</w:t>
        </w:r>
        <w:r w:rsidR="00D30920">
          <w:rPr>
            <w:webHidden/>
          </w:rPr>
          <w:fldChar w:fldCharType="end"/>
        </w:r>
      </w:hyperlink>
    </w:p>
    <w:p w14:paraId="7C0DB27C" w14:textId="6229FBFD" w:rsidR="00D30920" w:rsidRDefault="003C7E8A">
      <w:pPr>
        <w:pStyle w:val="TDC2"/>
        <w:rPr>
          <w:rFonts w:asciiTheme="minorHAnsi" w:eastAsiaTheme="minorEastAsia" w:hAnsiTheme="minorHAnsi" w:cstheme="minorBidi"/>
          <w:sz w:val="22"/>
          <w:szCs w:val="22"/>
          <w:lang w:val="en-US" w:eastAsia="en-US"/>
        </w:rPr>
      </w:pPr>
      <w:hyperlink w:anchor="_Toc120613625" w:history="1">
        <w:r w:rsidR="00D30920" w:rsidRPr="002F17A1">
          <w:rPr>
            <w:rStyle w:val="Hipervnculo"/>
            <w:rFonts w:ascii="Arial Narrow" w:hAnsi="Arial Narrow"/>
            <w:b/>
            <w:bCs/>
          </w:rPr>
          <w:t>Capital</w:t>
        </w:r>
        <w:r w:rsidR="00D30920">
          <w:rPr>
            <w:webHidden/>
          </w:rPr>
          <w:tab/>
        </w:r>
        <w:r w:rsidR="00D30920">
          <w:rPr>
            <w:webHidden/>
          </w:rPr>
          <w:fldChar w:fldCharType="begin"/>
        </w:r>
        <w:r w:rsidR="00D30920">
          <w:rPr>
            <w:webHidden/>
          </w:rPr>
          <w:instrText xml:space="preserve"> PAGEREF _Toc120613625 \h </w:instrText>
        </w:r>
        <w:r w:rsidR="00D30920">
          <w:rPr>
            <w:webHidden/>
          </w:rPr>
        </w:r>
        <w:r w:rsidR="00D30920">
          <w:rPr>
            <w:webHidden/>
          </w:rPr>
          <w:fldChar w:fldCharType="separate"/>
        </w:r>
        <w:r w:rsidR="00E53B5A">
          <w:rPr>
            <w:webHidden/>
          </w:rPr>
          <w:t>47</w:t>
        </w:r>
        <w:r w:rsidR="00D30920">
          <w:rPr>
            <w:webHidden/>
          </w:rPr>
          <w:fldChar w:fldCharType="end"/>
        </w:r>
      </w:hyperlink>
    </w:p>
    <w:p w14:paraId="3485398E" w14:textId="5E49E4F8" w:rsidR="00D30920" w:rsidRDefault="003C7E8A">
      <w:pPr>
        <w:pStyle w:val="TDC2"/>
        <w:rPr>
          <w:rFonts w:asciiTheme="minorHAnsi" w:eastAsiaTheme="minorEastAsia" w:hAnsiTheme="minorHAnsi" w:cstheme="minorBidi"/>
          <w:sz w:val="22"/>
          <w:szCs w:val="22"/>
          <w:lang w:val="en-US" w:eastAsia="en-US"/>
        </w:rPr>
      </w:pPr>
      <w:hyperlink w:anchor="_Toc120613626" w:history="1">
        <w:r w:rsidR="00D30920" w:rsidRPr="002F17A1">
          <w:rPr>
            <w:rStyle w:val="Hipervnculo"/>
            <w:rFonts w:ascii="Arial Narrow" w:hAnsi="Arial Narrow"/>
            <w:b/>
            <w:bCs/>
          </w:rPr>
          <w:t>NOTA N° 25</w:t>
        </w:r>
        <w:r w:rsidR="00D30920">
          <w:rPr>
            <w:webHidden/>
          </w:rPr>
          <w:tab/>
        </w:r>
        <w:r w:rsidR="00D30920">
          <w:rPr>
            <w:webHidden/>
          </w:rPr>
          <w:fldChar w:fldCharType="begin"/>
        </w:r>
        <w:r w:rsidR="00D30920">
          <w:rPr>
            <w:webHidden/>
          </w:rPr>
          <w:instrText xml:space="preserve"> PAGEREF _Toc120613626 \h </w:instrText>
        </w:r>
        <w:r w:rsidR="00D30920">
          <w:rPr>
            <w:webHidden/>
          </w:rPr>
        </w:r>
        <w:r w:rsidR="00D30920">
          <w:rPr>
            <w:webHidden/>
          </w:rPr>
          <w:fldChar w:fldCharType="separate"/>
        </w:r>
        <w:r w:rsidR="00E53B5A">
          <w:rPr>
            <w:webHidden/>
          </w:rPr>
          <w:t>49</w:t>
        </w:r>
        <w:r w:rsidR="00D30920">
          <w:rPr>
            <w:webHidden/>
          </w:rPr>
          <w:fldChar w:fldCharType="end"/>
        </w:r>
      </w:hyperlink>
    </w:p>
    <w:p w14:paraId="75FDD5D3" w14:textId="1C36A5B4" w:rsidR="00D30920" w:rsidRDefault="003C7E8A">
      <w:pPr>
        <w:pStyle w:val="TDC2"/>
        <w:rPr>
          <w:rFonts w:asciiTheme="minorHAnsi" w:eastAsiaTheme="minorEastAsia" w:hAnsiTheme="minorHAnsi" w:cstheme="minorBidi"/>
          <w:sz w:val="22"/>
          <w:szCs w:val="22"/>
          <w:lang w:val="en-US" w:eastAsia="en-US"/>
        </w:rPr>
      </w:pPr>
      <w:hyperlink w:anchor="_Toc120613627" w:history="1">
        <w:r w:rsidR="00D30920" w:rsidRPr="002F17A1">
          <w:rPr>
            <w:rStyle w:val="Hipervnculo"/>
            <w:rFonts w:ascii="Arial Narrow" w:hAnsi="Arial Narrow"/>
            <w:b/>
            <w:bCs/>
          </w:rPr>
          <w:t>Transferencias de capital</w:t>
        </w:r>
        <w:r w:rsidR="00D30920">
          <w:rPr>
            <w:webHidden/>
          </w:rPr>
          <w:tab/>
        </w:r>
        <w:r w:rsidR="00D30920">
          <w:rPr>
            <w:webHidden/>
          </w:rPr>
          <w:fldChar w:fldCharType="begin"/>
        </w:r>
        <w:r w:rsidR="00D30920">
          <w:rPr>
            <w:webHidden/>
          </w:rPr>
          <w:instrText xml:space="preserve"> PAGEREF _Toc120613627 \h </w:instrText>
        </w:r>
        <w:r w:rsidR="00D30920">
          <w:rPr>
            <w:webHidden/>
          </w:rPr>
        </w:r>
        <w:r w:rsidR="00D30920">
          <w:rPr>
            <w:webHidden/>
          </w:rPr>
          <w:fldChar w:fldCharType="separate"/>
        </w:r>
        <w:r w:rsidR="00E53B5A">
          <w:rPr>
            <w:webHidden/>
          </w:rPr>
          <w:t>49</w:t>
        </w:r>
        <w:r w:rsidR="00D30920">
          <w:rPr>
            <w:webHidden/>
          </w:rPr>
          <w:fldChar w:fldCharType="end"/>
        </w:r>
      </w:hyperlink>
    </w:p>
    <w:p w14:paraId="2600E64E" w14:textId="771FD093" w:rsidR="00D30920" w:rsidRDefault="003C7E8A">
      <w:pPr>
        <w:pStyle w:val="TDC2"/>
        <w:rPr>
          <w:rFonts w:asciiTheme="minorHAnsi" w:eastAsiaTheme="minorEastAsia" w:hAnsiTheme="minorHAnsi" w:cstheme="minorBidi"/>
          <w:sz w:val="22"/>
          <w:szCs w:val="22"/>
          <w:lang w:val="en-US" w:eastAsia="en-US"/>
        </w:rPr>
      </w:pPr>
      <w:hyperlink w:anchor="_Toc120613628" w:history="1">
        <w:r w:rsidR="00D30920" w:rsidRPr="002F17A1">
          <w:rPr>
            <w:rStyle w:val="Hipervnculo"/>
            <w:rFonts w:ascii="Arial Narrow" w:hAnsi="Arial Narrow"/>
            <w:b/>
            <w:bCs/>
          </w:rPr>
          <w:t>NOTA N° 26</w:t>
        </w:r>
        <w:r w:rsidR="00D30920">
          <w:rPr>
            <w:webHidden/>
          </w:rPr>
          <w:tab/>
        </w:r>
        <w:r w:rsidR="00D30920">
          <w:rPr>
            <w:webHidden/>
          </w:rPr>
          <w:fldChar w:fldCharType="begin"/>
        </w:r>
        <w:r w:rsidR="00D30920">
          <w:rPr>
            <w:webHidden/>
          </w:rPr>
          <w:instrText xml:space="preserve"> PAGEREF _Toc120613628 \h </w:instrText>
        </w:r>
        <w:r w:rsidR="00D30920">
          <w:rPr>
            <w:webHidden/>
          </w:rPr>
        </w:r>
        <w:r w:rsidR="00D30920">
          <w:rPr>
            <w:webHidden/>
          </w:rPr>
          <w:fldChar w:fldCharType="separate"/>
        </w:r>
        <w:r w:rsidR="00E53B5A">
          <w:rPr>
            <w:webHidden/>
          </w:rPr>
          <w:t>49</w:t>
        </w:r>
        <w:r w:rsidR="00D30920">
          <w:rPr>
            <w:webHidden/>
          </w:rPr>
          <w:fldChar w:fldCharType="end"/>
        </w:r>
      </w:hyperlink>
    </w:p>
    <w:p w14:paraId="0B90127C" w14:textId="5CF67820" w:rsidR="00D30920" w:rsidRDefault="003C7E8A">
      <w:pPr>
        <w:pStyle w:val="TDC2"/>
        <w:rPr>
          <w:rFonts w:asciiTheme="minorHAnsi" w:eastAsiaTheme="minorEastAsia" w:hAnsiTheme="minorHAnsi" w:cstheme="minorBidi"/>
          <w:sz w:val="22"/>
          <w:szCs w:val="22"/>
          <w:lang w:val="en-US" w:eastAsia="en-US"/>
        </w:rPr>
      </w:pPr>
      <w:hyperlink w:anchor="_Toc120613629" w:history="1">
        <w:r w:rsidR="00D30920" w:rsidRPr="002F17A1">
          <w:rPr>
            <w:rStyle w:val="Hipervnculo"/>
            <w:rFonts w:ascii="Arial Narrow" w:hAnsi="Arial Narrow"/>
            <w:b/>
            <w:bCs/>
          </w:rPr>
          <w:t>Reservas</w:t>
        </w:r>
        <w:r w:rsidR="00D30920">
          <w:rPr>
            <w:webHidden/>
          </w:rPr>
          <w:tab/>
        </w:r>
        <w:r w:rsidR="00D30920">
          <w:rPr>
            <w:webHidden/>
          </w:rPr>
          <w:fldChar w:fldCharType="begin"/>
        </w:r>
        <w:r w:rsidR="00D30920">
          <w:rPr>
            <w:webHidden/>
          </w:rPr>
          <w:instrText xml:space="preserve"> PAGEREF _Toc120613629 \h </w:instrText>
        </w:r>
        <w:r w:rsidR="00D30920">
          <w:rPr>
            <w:webHidden/>
          </w:rPr>
        </w:r>
        <w:r w:rsidR="00D30920">
          <w:rPr>
            <w:webHidden/>
          </w:rPr>
          <w:fldChar w:fldCharType="separate"/>
        </w:r>
        <w:r w:rsidR="00E53B5A">
          <w:rPr>
            <w:webHidden/>
          </w:rPr>
          <w:t>49</w:t>
        </w:r>
        <w:r w:rsidR="00D30920">
          <w:rPr>
            <w:webHidden/>
          </w:rPr>
          <w:fldChar w:fldCharType="end"/>
        </w:r>
      </w:hyperlink>
    </w:p>
    <w:p w14:paraId="3121D1D9" w14:textId="0D2458C2" w:rsidR="00D30920" w:rsidRDefault="003C7E8A">
      <w:pPr>
        <w:pStyle w:val="TDC2"/>
        <w:rPr>
          <w:rFonts w:asciiTheme="minorHAnsi" w:eastAsiaTheme="minorEastAsia" w:hAnsiTheme="minorHAnsi" w:cstheme="minorBidi"/>
          <w:sz w:val="22"/>
          <w:szCs w:val="22"/>
          <w:lang w:val="en-US" w:eastAsia="en-US"/>
        </w:rPr>
      </w:pPr>
      <w:hyperlink w:anchor="_Toc120613630" w:history="1">
        <w:r w:rsidR="00D30920" w:rsidRPr="002F17A1">
          <w:rPr>
            <w:rStyle w:val="Hipervnculo"/>
            <w:rFonts w:ascii="Arial Narrow" w:hAnsi="Arial Narrow"/>
            <w:b/>
            <w:bCs/>
          </w:rPr>
          <w:t>NOTA N° 27</w:t>
        </w:r>
        <w:r w:rsidR="00D30920">
          <w:rPr>
            <w:webHidden/>
          </w:rPr>
          <w:tab/>
        </w:r>
        <w:r w:rsidR="00D30920">
          <w:rPr>
            <w:webHidden/>
          </w:rPr>
          <w:fldChar w:fldCharType="begin"/>
        </w:r>
        <w:r w:rsidR="00D30920">
          <w:rPr>
            <w:webHidden/>
          </w:rPr>
          <w:instrText xml:space="preserve"> PAGEREF _Toc120613630 \h </w:instrText>
        </w:r>
        <w:r w:rsidR="00D30920">
          <w:rPr>
            <w:webHidden/>
          </w:rPr>
        </w:r>
        <w:r w:rsidR="00D30920">
          <w:rPr>
            <w:webHidden/>
          </w:rPr>
          <w:fldChar w:fldCharType="separate"/>
        </w:r>
        <w:r w:rsidR="00E53B5A">
          <w:rPr>
            <w:webHidden/>
          </w:rPr>
          <w:t>50</w:t>
        </w:r>
        <w:r w:rsidR="00D30920">
          <w:rPr>
            <w:webHidden/>
          </w:rPr>
          <w:fldChar w:fldCharType="end"/>
        </w:r>
      </w:hyperlink>
    </w:p>
    <w:p w14:paraId="797C5183" w14:textId="79BE5B16" w:rsidR="00D30920" w:rsidRDefault="003C7E8A">
      <w:pPr>
        <w:pStyle w:val="TDC2"/>
        <w:rPr>
          <w:rFonts w:asciiTheme="minorHAnsi" w:eastAsiaTheme="minorEastAsia" w:hAnsiTheme="minorHAnsi" w:cstheme="minorBidi"/>
          <w:sz w:val="22"/>
          <w:szCs w:val="22"/>
          <w:lang w:val="en-US" w:eastAsia="en-US"/>
        </w:rPr>
      </w:pPr>
      <w:hyperlink w:anchor="_Toc120613631" w:history="1">
        <w:r w:rsidR="00D30920" w:rsidRPr="002F17A1">
          <w:rPr>
            <w:rStyle w:val="Hipervnculo"/>
            <w:rFonts w:ascii="Arial Narrow" w:hAnsi="Arial Narrow"/>
            <w:b/>
            <w:bCs/>
          </w:rPr>
          <w:t>Variaciones no asignables a reservas</w:t>
        </w:r>
        <w:r w:rsidR="00D30920">
          <w:rPr>
            <w:webHidden/>
          </w:rPr>
          <w:tab/>
        </w:r>
        <w:r w:rsidR="00D30920">
          <w:rPr>
            <w:webHidden/>
          </w:rPr>
          <w:fldChar w:fldCharType="begin"/>
        </w:r>
        <w:r w:rsidR="00D30920">
          <w:rPr>
            <w:webHidden/>
          </w:rPr>
          <w:instrText xml:space="preserve"> PAGEREF _Toc120613631 \h </w:instrText>
        </w:r>
        <w:r w:rsidR="00D30920">
          <w:rPr>
            <w:webHidden/>
          </w:rPr>
        </w:r>
        <w:r w:rsidR="00D30920">
          <w:rPr>
            <w:webHidden/>
          </w:rPr>
          <w:fldChar w:fldCharType="separate"/>
        </w:r>
        <w:r w:rsidR="00E53B5A">
          <w:rPr>
            <w:webHidden/>
          </w:rPr>
          <w:t>50</w:t>
        </w:r>
        <w:r w:rsidR="00D30920">
          <w:rPr>
            <w:webHidden/>
          </w:rPr>
          <w:fldChar w:fldCharType="end"/>
        </w:r>
      </w:hyperlink>
    </w:p>
    <w:p w14:paraId="31500D12" w14:textId="607658B4" w:rsidR="00D30920" w:rsidRDefault="003C7E8A">
      <w:pPr>
        <w:pStyle w:val="TDC2"/>
        <w:rPr>
          <w:rFonts w:asciiTheme="minorHAnsi" w:eastAsiaTheme="minorEastAsia" w:hAnsiTheme="minorHAnsi" w:cstheme="minorBidi"/>
          <w:sz w:val="22"/>
          <w:szCs w:val="22"/>
          <w:lang w:val="en-US" w:eastAsia="en-US"/>
        </w:rPr>
      </w:pPr>
      <w:hyperlink w:anchor="_Toc120613632" w:history="1">
        <w:r w:rsidR="00D30920" w:rsidRPr="002F17A1">
          <w:rPr>
            <w:rStyle w:val="Hipervnculo"/>
            <w:rFonts w:ascii="Arial Narrow" w:hAnsi="Arial Narrow"/>
            <w:b/>
            <w:bCs/>
          </w:rPr>
          <w:t>NOTA N° 28</w:t>
        </w:r>
        <w:r w:rsidR="00D30920">
          <w:rPr>
            <w:webHidden/>
          </w:rPr>
          <w:tab/>
        </w:r>
        <w:r w:rsidR="00D30920">
          <w:rPr>
            <w:webHidden/>
          </w:rPr>
          <w:fldChar w:fldCharType="begin"/>
        </w:r>
        <w:r w:rsidR="00D30920">
          <w:rPr>
            <w:webHidden/>
          </w:rPr>
          <w:instrText xml:space="preserve"> PAGEREF _Toc120613632 \h </w:instrText>
        </w:r>
        <w:r w:rsidR="00D30920">
          <w:rPr>
            <w:webHidden/>
          </w:rPr>
        </w:r>
        <w:r w:rsidR="00D30920">
          <w:rPr>
            <w:webHidden/>
          </w:rPr>
          <w:fldChar w:fldCharType="separate"/>
        </w:r>
        <w:r w:rsidR="00E53B5A">
          <w:rPr>
            <w:webHidden/>
          </w:rPr>
          <w:t>50</w:t>
        </w:r>
        <w:r w:rsidR="00D30920">
          <w:rPr>
            <w:webHidden/>
          </w:rPr>
          <w:fldChar w:fldCharType="end"/>
        </w:r>
      </w:hyperlink>
    </w:p>
    <w:p w14:paraId="67123664" w14:textId="25D68734" w:rsidR="00D30920" w:rsidRDefault="003C7E8A">
      <w:pPr>
        <w:pStyle w:val="TDC2"/>
        <w:rPr>
          <w:rFonts w:asciiTheme="minorHAnsi" w:eastAsiaTheme="minorEastAsia" w:hAnsiTheme="minorHAnsi" w:cstheme="minorBidi"/>
          <w:sz w:val="22"/>
          <w:szCs w:val="22"/>
          <w:lang w:val="en-US" w:eastAsia="en-US"/>
        </w:rPr>
      </w:pPr>
      <w:hyperlink w:anchor="_Toc120613633" w:history="1">
        <w:r w:rsidR="00D30920" w:rsidRPr="002F17A1">
          <w:rPr>
            <w:rStyle w:val="Hipervnculo"/>
            <w:rFonts w:ascii="Arial Narrow" w:hAnsi="Arial Narrow"/>
            <w:b/>
            <w:bCs/>
          </w:rPr>
          <w:t>Resultados acumulados</w:t>
        </w:r>
        <w:r w:rsidR="00D30920">
          <w:rPr>
            <w:webHidden/>
          </w:rPr>
          <w:tab/>
        </w:r>
        <w:r w:rsidR="00D30920">
          <w:rPr>
            <w:webHidden/>
          </w:rPr>
          <w:fldChar w:fldCharType="begin"/>
        </w:r>
        <w:r w:rsidR="00D30920">
          <w:rPr>
            <w:webHidden/>
          </w:rPr>
          <w:instrText xml:space="preserve"> PAGEREF _Toc120613633 \h </w:instrText>
        </w:r>
        <w:r w:rsidR="00D30920">
          <w:rPr>
            <w:webHidden/>
          </w:rPr>
        </w:r>
        <w:r w:rsidR="00D30920">
          <w:rPr>
            <w:webHidden/>
          </w:rPr>
          <w:fldChar w:fldCharType="separate"/>
        </w:r>
        <w:r w:rsidR="00E53B5A">
          <w:rPr>
            <w:webHidden/>
          </w:rPr>
          <w:t>50</w:t>
        </w:r>
        <w:r w:rsidR="00D30920">
          <w:rPr>
            <w:webHidden/>
          </w:rPr>
          <w:fldChar w:fldCharType="end"/>
        </w:r>
      </w:hyperlink>
    </w:p>
    <w:p w14:paraId="40BD85C7" w14:textId="4DB77D2C" w:rsidR="00D30920" w:rsidRDefault="003C7E8A">
      <w:pPr>
        <w:pStyle w:val="TDC2"/>
        <w:rPr>
          <w:rFonts w:asciiTheme="minorHAnsi" w:eastAsiaTheme="minorEastAsia" w:hAnsiTheme="minorHAnsi" w:cstheme="minorBidi"/>
          <w:sz w:val="22"/>
          <w:szCs w:val="22"/>
          <w:lang w:val="en-US" w:eastAsia="en-US"/>
        </w:rPr>
      </w:pPr>
      <w:hyperlink w:anchor="_Toc120613634" w:history="1">
        <w:r w:rsidR="00D30920" w:rsidRPr="002F17A1">
          <w:rPr>
            <w:rStyle w:val="Hipervnculo"/>
            <w:rFonts w:ascii="Arial Narrow" w:hAnsi="Arial Narrow"/>
            <w:b/>
            <w:bCs/>
          </w:rPr>
          <w:t>NOTA N° 29</w:t>
        </w:r>
        <w:r w:rsidR="00D30920">
          <w:rPr>
            <w:webHidden/>
          </w:rPr>
          <w:tab/>
        </w:r>
        <w:r w:rsidR="00D30920">
          <w:rPr>
            <w:webHidden/>
          </w:rPr>
          <w:fldChar w:fldCharType="begin"/>
        </w:r>
        <w:r w:rsidR="00D30920">
          <w:rPr>
            <w:webHidden/>
          </w:rPr>
          <w:instrText xml:space="preserve"> PAGEREF _Toc120613634 \h </w:instrText>
        </w:r>
        <w:r w:rsidR="00D30920">
          <w:rPr>
            <w:webHidden/>
          </w:rPr>
        </w:r>
        <w:r w:rsidR="00D30920">
          <w:rPr>
            <w:webHidden/>
          </w:rPr>
          <w:fldChar w:fldCharType="separate"/>
        </w:r>
        <w:r w:rsidR="00E53B5A">
          <w:rPr>
            <w:webHidden/>
          </w:rPr>
          <w:t>51</w:t>
        </w:r>
        <w:r w:rsidR="00D30920">
          <w:rPr>
            <w:webHidden/>
          </w:rPr>
          <w:fldChar w:fldCharType="end"/>
        </w:r>
      </w:hyperlink>
    </w:p>
    <w:p w14:paraId="41C1E8E7" w14:textId="134E42F9" w:rsidR="00D30920" w:rsidRDefault="003C7E8A">
      <w:pPr>
        <w:pStyle w:val="TDC2"/>
        <w:rPr>
          <w:rFonts w:asciiTheme="minorHAnsi" w:eastAsiaTheme="minorEastAsia" w:hAnsiTheme="minorHAnsi" w:cstheme="minorBidi"/>
          <w:sz w:val="22"/>
          <w:szCs w:val="22"/>
          <w:lang w:val="en-US" w:eastAsia="en-US"/>
        </w:rPr>
      </w:pPr>
      <w:hyperlink w:anchor="_Toc120613635" w:history="1">
        <w:r w:rsidR="00D30920" w:rsidRPr="002F17A1">
          <w:rPr>
            <w:rStyle w:val="Hipervnculo"/>
            <w:rFonts w:ascii="Arial Narrow" w:hAnsi="Arial Narrow"/>
            <w:b/>
            <w:bCs/>
          </w:rPr>
          <w:t>Intereses minoritarios - Participaciones en el patrimonio de entidades controladas</w:t>
        </w:r>
        <w:r w:rsidR="00D30920">
          <w:rPr>
            <w:webHidden/>
          </w:rPr>
          <w:tab/>
        </w:r>
        <w:r w:rsidR="00D30920">
          <w:rPr>
            <w:webHidden/>
          </w:rPr>
          <w:fldChar w:fldCharType="begin"/>
        </w:r>
        <w:r w:rsidR="00D30920">
          <w:rPr>
            <w:webHidden/>
          </w:rPr>
          <w:instrText xml:space="preserve"> PAGEREF _Toc120613635 \h </w:instrText>
        </w:r>
        <w:r w:rsidR="00D30920">
          <w:rPr>
            <w:webHidden/>
          </w:rPr>
        </w:r>
        <w:r w:rsidR="00D30920">
          <w:rPr>
            <w:webHidden/>
          </w:rPr>
          <w:fldChar w:fldCharType="separate"/>
        </w:r>
        <w:r w:rsidR="00E53B5A">
          <w:rPr>
            <w:webHidden/>
          </w:rPr>
          <w:t>51</w:t>
        </w:r>
        <w:r w:rsidR="00D30920">
          <w:rPr>
            <w:webHidden/>
          </w:rPr>
          <w:fldChar w:fldCharType="end"/>
        </w:r>
      </w:hyperlink>
    </w:p>
    <w:p w14:paraId="4710B5F1" w14:textId="18FEC8B6" w:rsidR="00D30920" w:rsidRDefault="003C7E8A">
      <w:pPr>
        <w:pStyle w:val="TDC2"/>
        <w:rPr>
          <w:rFonts w:asciiTheme="minorHAnsi" w:eastAsiaTheme="minorEastAsia" w:hAnsiTheme="minorHAnsi" w:cstheme="minorBidi"/>
          <w:sz w:val="22"/>
          <w:szCs w:val="22"/>
          <w:lang w:val="en-US" w:eastAsia="en-US"/>
        </w:rPr>
      </w:pPr>
      <w:hyperlink w:anchor="_Toc120613636" w:history="1">
        <w:r w:rsidR="00D30920" w:rsidRPr="002F17A1">
          <w:rPr>
            <w:rStyle w:val="Hipervnculo"/>
            <w:rFonts w:ascii="Arial Narrow" w:hAnsi="Arial Narrow"/>
            <w:b/>
            <w:bCs/>
          </w:rPr>
          <w:t>NOTA N° 30</w:t>
        </w:r>
        <w:r w:rsidR="00D30920">
          <w:rPr>
            <w:webHidden/>
          </w:rPr>
          <w:tab/>
        </w:r>
        <w:r w:rsidR="00D30920">
          <w:rPr>
            <w:webHidden/>
          </w:rPr>
          <w:fldChar w:fldCharType="begin"/>
        </w:r>
        <w:r w:rsidR="00D30920">
          <w:rPr>
            <w:webHidden/>
          </w:rPr>
          <w:instrText xml:space="preserve"> PAGEREF _Toc120613636 \h </w:instrText>
        </w:r>
        <w:r w:rsidR="00D30920">
          <w:rPr>
            <w:webHidden/>
          </w:rPr>
        </w:r>
        <w:r w:rsidR="00D30920">
          <w:rPr>
            <w:webHidden/>
          </w:rPr>
          <w:fldChar w:fldCharType="separate"/>
        </w:r>
        <w:r w:rsidR="00E53B5A">
          <w:rPr>
            <w:webHidden/>
          </w:rPr>
          <w:t>51</w:t>
        </w:r>
        <w:r w:rsidR="00D30920">
          <w:rPr>
            <w:webHidden/>
          </w:rPr>
          <w:fldChar w:fldCharType="end"/>
        </w:r>
      </w:hyperlink>
    </w:p>
    <w:p w14:paraId="6720B817" w14:textId="59D92FD0" w:rsidR="00D30920" w:rsidRDefault="003C7E8A">
      <w:pPr>
        <w:pStyle w:val="TDC2"/>
        <w:rPr>
          <w:rFonts w:asciiTheme="minorHAnsi" w:eastAsiaTheme="minorEastAsia" w:hAnsiTheme="minorHAnsi" w:cstheme="minorBidi"/>
          <w:sz w:val="22"/>
          <w:szCs w:val="22"/>
          <w:lang w:val="en-US" w:eastAsia="en-US"/>
        </w:rPr>
      </w:pPr>
      <w:hyperlink w:anchor="_Toc120613637" w:history="1">
        <w:r w:rsidR="00D30920" w:rsidRPr="002F17A1">
          <w:rPr>
            <w:rStyle w:val="Hipervnculo"/>
            <w:rFonts w:ascii="Arial Narrow" w:hAnsi="Arial Narrow"/>
            <w:b/>
            <w:bCs/>
          </w:rPr>
          <w:t>Intereses minoritarios - Evolución</w:t>
        </w:r>
        <w:r w:rsidR="00D30920">
          <w:rPr>
            <w:webHidden/>
          </w:rPr>
          <w:tab/>
        </w:r>
        <w:r w:rsidR="00D30920">
          <w:rPr>
            <w:webHidden/>
          </w:rPr>
          <w:fldChar w:fldCharType="begin"/>
        </w:r>
        <w:r w:rsidR="00D30920">
          <w:rPr>
            <w:webHidden/>
          </w:rPr>
          <w:instrText xml:space="preserve"> PAGEREF _Toc120613637 \h </w:instrText>
        </w:r>
        <w:r w:rsidR="00D30920">
          <w:rPr>
            <w:webHidden/>
          </w:rPr>
        </w:r>
        <w:r w:rsidR="00D30920">
          <w:rPr>
            <w:webHidden/>
          </w:rPr>
          <w:fldChar w:fldCharType="separate"/>
        </w:r>
        <w:r w:rsidR="00E53B5A">
          <w:rPr>
            <w:webHidden/>
          </w:rPr>
          <w:t>51</w:t>
        </w:r>
        <w:r w:rsidR="00D30920">
          <w:rPr>
            <w:webHidden/>
          </w:rPr>
          <w:fldChar w:fldCharType="end"/>
        </w:r>
      </w:hyperlink>
    </w:p>
    <w:p w14:paraId="6D432684" w14:textId="76B7E88F" w:rsidR="00D30920" w:rsidRDefault="003C7E8A">
      <w:pPr>
        <w:pStyle w:val="TDC2"/>
        <w:rPr>
          <w:rFonts w:asciiTheme="minorHAnsi" w:eastAsiaTheme="minorEastAsia" w:hAnsiTheme="minorHAnsi" w:cstheme="minorBidi"/>
          <w:sz w:val="22"/>
          <w:szCs w:val="22"/>
          <w:lang w:val="en-US" w:eastAsia="en-US"/>
        </w:rPr>
      </w:pPr>
      <w:hyperlink w:anchor="_Toc120613638" w:history="1">
        <w:r w:rsidR="00D30920" w:rsidRPr="002F17A1">
          <w:rPr>
            <w:rStyle w:val="Hipervnculo"/>
            <w:rFonts w:ascii="Arial Narrow" w:hAnsi="Arial Narrow"/>
          </w:rPr>
          <w:t>NOTAS EXPLICATIVAS AL ESTADO DE RENDIMIENTO FINANCIERO</w:t>
        </w:r>
        <w:r w:rsidR="00D30920">
          <w:rPr>
            <w:webHidden/>
          </w:rPr>
          <w:tab/>
        </w:r>
        <w:r w:rsidR="00D30920">
          <w:rPr>
            <w:webHidden/>
          </w:rPr>
          <w:fldChar w:fldCharType="begin"/>
        </w:r>
        <w:r w:rsidR="00D30920">
          <w:rPr>
            <w:webHidden/>
          </w:rPr>
          <w:instrText xml:space="preserve"> PAGEREF _Toc120613638 \h </w:instrText>
        </w:r>
        <w:r w:rsidR="00D30920">
          <w:rPr>
            <w:webHidden/>
          </w:rPr>
        </w:r>
        <w:r w:rsidR="00D30920">
          <w:rPr>
            <w:webHidden/>
          </w:rPr>
          <w:fldChar w:fldCharType="separate"/>
        </w:r>
        <w:r w:rsidR="00E53B5A">
          <w:rPr>
            <w:webHidden/>
          </w:rPr>
          <w:t>52</w:t>
        </w:r>
        <w:r w:rsidR="00D30920">
          <w:rPr>
            <w:webHidden/>
          </w:rPr>
          <w:fldChar w:fldCharType="end"/>
        </w:r>
      </w:hyperlink>
    </w:p>
    <w:p w14:paraId="44297FD4" w14:textId="2836C0AD" w:rsidR="00D30920" w:rsidRDefault="003C7E8A">
      <w:pPr>
        <w:pStyle w:val="TDC3"/>
        <w:tabs>
          <w:tab w:val="left" w:pos="880"/>
          <w:tab w:val="right" w:leader="dot" w:pos="8830"/>
        </w:tabs>
        <w:rPr>
          <w:rFonts w:asciiTheme="minorHAnsi" w:eastAsiaTheme="minorEastAsia" w:hAnsiTheme="minorHAnsi" w:cstheme="minorBidi"/>
          <w:noProof/>
          <w:lang w:val="en-US" w:eastAsia="en-US"/>
        </w:rPr>
      </w:pPr>
      <w:hyperlink w:anchor="_Toc120613639" w:history="1">
        <w:r w:rsidR="00D30920" w:rsidRPr="002F17A1">
          <w:rPr>
            <w:rStyle w:val="Hipervnculo"/>
            <w:rFonts w:ascii="Arial Narrow" w:hAnsi="Arial Narrow"/>
            <w:i/>
            <w:noProof/>
          </w:rPr>
          <w:t>4.</w:t>
        </w:r>
        <w:r w:rsidR="00D30920">
          <w:rPr>
            <w:rFonts w:asciiTheme="minorHAnsi" w:eastAsiaTheme="minorEastAsia" w:hAnsiTheme="minorHAnsi" w:cstheme="minorBidi"/>
            <w:noProof/>
            <w:lang w:val="en-US" w:eastAsia="en-US"/>
          </w:rPr>
          <w:tab/>
        </w:r>
        <w:r w:rsidR="00D30920" w:rsidRPr="002F17A1">
          <w:rPr>
            <w:rStyle w:val="Hipervnculo"/>
            <w:rFonts w:ascii="Arial Narrow" w:hAnsi="Arial Narrow"/>
            <w:i/>
            <w:noProof/>
          </w:rPr>
          <w:t>INGRESOS</w:t>
        </w:r>
        <w:r w:rsidR="00D30920">
          <w:rPr>
            <w:noProof/>
            <w:webHidden/>
          </w:rPr>
          <w:tab/>
        </w:r>
        <w:r w:rsidR="00D30920">
          <w:rPr>
            <w:noProof/>
            <w:webHidden/>
          </w:rPr>
          <w:fldChar w:fldCharType="begin"/>
        </w:r>
        <w:r w:rsidR="00D30920">
          <w:rPr>
            <w:noProof/>
            <w:webHidden/>
          </w:rPr>
          <w:instrText xml:space="preserve"> PAGEREF _Toc120613639 \h </w:instrText>
        </w:r>
        <w:r w:rsidR="00D30920">
          <w:rPr>
            <w:noProof/>
            <w:webHidden/>
          </w:rPr>
        </w:r>
        <w:r w:rsidR="00D30920">
          <w:rPr>
            <w:noProof/>
            <w:webHidden/>
          </w:rPr>
          <w:fldChar w:fldCharType="separate"/>
        </w:r>
        <w:r w:rsidR="00E53B5A">
          <w:rPr>
            <w:noProof/>
            <w:webHidden/>
          </w:rPr>
          <w:t>52</w:t>
        </w:r>
        <w:r w:rsidR="00D30920">
          <w:rPr>
            <w:noProof/>
            <w:webHidden/>
          </w:rPr>
          <w:fldChar w:fldCharType="end"/>
        </w:r>
      </w:hyperlink>
    </w:p>
    <w:p w14:paraId="0719B4D2" w14:textId="7381379B" w:rsidR="00D30920" w:rsidRDefault="003C7E8A">
      <w:pPr>
        <w:pStyle w:val="TDC3"/>
        <w:tabs>
          <w:tab w:val="right" w:leader="dot" w:pos="8830"/>
        </w:tabs>
        <w:rPr>
          <w:rFonts w:asciiTheme="minorHAnsi" w:eastAsiaTheme="minorEastAsia" w:hAnsiTheme="minorHAnsi" w:cstheme="minorBidi"/>
          <w:noProof/>
          <w:lang w:val="en-US" w:eastAsia="en-US"/>
        </w:rPr>
      </w:pPr>
      <w:hyperlink w:anchor="_Toc120613640" w:history="1">
        <w:r w:rsidR="00D30920" w:rsidRPr="002F17A1">
          <w:rPr>
            <w:rStyle w:val="Hipervnculo"/>
            <w:rFonts w:ascii="Arial Narrow" w:eastAsia="Calibri" w:hAnsi="Arial Narrow"/>
            <w:i/>
            <w:noProof/>
          </w:rPr>
          <w:t>4.1 IMPUESTOS</w:t>
        </w:r>
        <w:r w:rsidR="00D30920">
          <w:rPr>
            <w:noProof/>
            <w:webHidden/>
          </w:rPr>
          <w:tab/>
        </w:r>
        <w:r w:rsidR="00D30920">
          <w:rPr>
            <w:noProof/>
            <w:webHidden/>
          </w:rPr>
          <w:fldChar w:fldCharType="begin"/>
        </w:r>
        <w:r w:rsidR="00D30920">
          <w:rPr>
            <w:noProof/>
            <w:webHidden/>
          </w:rPr>
          <w:instrText xml:space="preserve"> PAGEREF _Toc120613640 \h </w:instrText>
        </w:r>
        <w:r w:rsidR="00D30920">
          <w:rPr>
            <w:noProof/>
            <w:webHidden/>
          </w:rPr>
        </w:r>
        <w:r w:rsidR="00D30920">
          <w:rPr>
            <w:noProof/>
            <w:webHidden/>
          </w:rPr>
          <w:fldChar w:fldCharType="separate"/>
        </w:r>
        <w:r w:rsidR="00E53B5A">
          <w:rPr>
            <w:noProof/>
            <w:webHidden/>
          </w:rPr>
          <w:t>53</w:t>
        </w:r>
        <w:r w:rsidR="00D30920">
          <w:rPr>
            <w:noProof/>
            <w:webHidden/>
          </w:rPr>
          <w:fldChar w:fldCharType="end"/>
        </w:r>
      </w:hyperlink>
    </w:p>
    <w:p w14:paraId="003A96BD" w14:textId="7417B53D" w:rsidR="00D30920" w:rsidRDefault="003C7E8A">
      <w:pPr>
        <w:pStyle w:val="TDC2"/>
        <w:rPr>
          <w:rFonts w:asciiTheme="minorHAnsi" w:eastAsiaTheme="minorEastAsia" w:hAnsiTheme="minorHAnsi" w:cstheme="minorBidi"/>
          <w:sz w:val="22"/>
          <w:szCs w:val="22"/>
          <w:lang w:val="en-US" w:eastAsia="en-US"/>
        </w:rPr>
      </w:pPr>
      <w:hyperlink w:anchor="_Toc120613641" w:history="1">
        <w:r w:rsidR="00D30920" w:rsidRPr="002F17A1">
          <w:rPr>
            <w:rStyle w:val="Hipervnculo"/>
            <w:rFonts w:ascii="Arial Narrow" w:hAnsi="Arial Narrow"/>
            <w:b/>
            <w:bCs/>
          </w:rPr>
          <w:t>NOTA N° 31</w:t>
        </w:r>
        <w:r w:rsidR="00D30920">
          <w:rPr>
            <w:webHidden/>
          </w:rPr>
          <w:tab/>
        </w:r>
        <w:r w:rsidR="00D30920">
          <w:rPr>
            <w:webHidden/>
          </w:rPr>
          <w:fldChar w:fldCharType="begin"/>
        </w:r>
        <w:r w:rsidR="00D30920">
          <w:rPr>
            <w:webHidden/>
          </w:rPr>
          <w:instrText xml:space="preserve"> PAGEREF _Toc120613641 \h </w:instrText>
        </w:r>
        <w:r w:rsidR="00D30920">
          <w:rPr>
            <w:webHidden/>
          </w:rPr>
        </w:r>
        <w:r w:rsidR="00D30920">
          <w:rPr>
            <w:webHidden/>
          </w:rPr>
          <w:fldChar w:fldCharType="separate"/>
        </w:r>
        <w:r w:rsidR="00E53B5A">
          <w:rPr>
            <w:webHidden/>
          </w:rPr>
          <w:t>53</w:t>
        </w:r>
        <w:r w:rsidR="00D30920">
          <w:rPr>
            <w:webHidden/>
          </w:rPr>
          <w:fldChar w:fldCharType="end"/>
        </w:r>
      </w:hyperlink>
    </w:p>
    <w:p w14:paraId="62B577D9" w14:textId="6A2CBB9A" w:rsidR="00D30920" w:rsidRDefault="003C7E8A">
      <w:pPr>
        <w:pStyle w:val="TDC2"/>
        <w:rPr>
          <w:rFonts w:asciiTheme="minorHAnsi" w:eastAsiaTheme="minorEastAsia" w:hAnsiTheme="minorHAnsi" w:cstheme="minorBidi"/>
          <w:sz w:val="22"/>
          <w:szCs w:val="22"/>
          <w:lang w:val="en-US" w:eastAsia="en-US"/>
        </w:rPr>
      </w:pPr>
      <w:hyperlink w:anchor="_Toc120613642" w:history="1">
        <w:r w:rsidR="00D30920" w:rsidRPr="002F17A1">
          <w:rPr>
            <w:rStyle w:val="Hipervnculo"/>
            <w:rFonts w:ascii="Arial Narrow" w:hAnsi="Arial Narrow"/>
            <w:b/>
            <w:bCs/>
          </w:rPr>
          <w:t>Impuestos sobre los ingresos, las utilidades y las ganancias de capital</w:t>
        </w:r>
        <w:r w:rsidR="00D30920">
          <w:rPr>
            <w:webHidden/>
          </w:rPr>
          <w:tab/>
        </w:r>
        <w:r w:rsidR="00D30920">
          <w:rPr>
            <w:webHidden/>
          </w:rPr>
          <w:fldChar w:fldCharType="begin"/>
        </w:r>
        <w:r w:rsidR="00D30920">
          <w:rPr>
            <w:webHidden/>
          </w:rPr>
          <w:instrText xml:space="preserve"> PAGEREF _Toc120613642 \h </w:instrText>
        </w:r>
        <w:r w:rsidR="00D30920">
          <w:rPr>
            <w:webHidden/>
          </w:rPr>
        </w:r>
        <w:r w:rsidR="00D30920">
          <w:rPr>
            <w:webHidden/>
          </w:rPr>
          <w:fldChar w:fldCharType="separate"/>
        </w:r>
        <w:r w:rsidR="00E53B5A">
          <w:rPr>
            <w:webHidden/>
          </w:rPr>
          <w:t>53</w:t>
        </w:r>
        <w:r w:rsidR="00D30920">
          <w:rPr>
            <w:webHidden/>
          </w:rPr>
          <w:fldChar w:fldCharType="end"/>
        </w:r>
      </w:hyperlink>
    </w:p>
    <w:p w14:paraId="66C39998" w14:textId="36E6E1EC" w:rsidR="00D30920" w:rsidRDefault="003C7E8A">
      <w:pPr>
        <w:pStyle w:val="TDC2"/>
        <w:rPr>
          <w:rFonts w:asciiTheme="minorHAnsi" w:eastAsiaTheme="minorEastAsia" w:hAnsiTheme="minorHAnsi" w:cstheme="minorBidi"/>
          <w:sz w:val="22"/>
          <w:szCs w:val="22"/>
          <w:lang w:val="en-US" w:eastAsia="en-US"/>
        </w:rPr>
      </w:pPr>
      <w:hyperlink w:anchor="_Toc120613643" w:history="1">
        <w:r w:rsidR="00D30920" w:rsidRPr="002F17A1">
          <w:rPr>
            <w:rStyle w:val="Hipervnculo"/>
            <w:rFonts w:ascii="Arial Narrow" w:hAnsi="Arial Narrow"/>
            <w:b/>
            <w:bCs/>
          </w:rPr>
          <w:t>NOTA N° 32</w:t>
        </w:r>
        <w:r w:rsidR="00D30920">
          <w:rPr>
            <w:webHidden/>
          </w:rPr>
          <w:tab/>
        </w:r>
        <w:r w:rsidR="00D30920">
          <w:rPr>
            <w:webHidden/>
          </w:rPr>
          <w:fldChar w:fldCharType="begin"/>
        </w:r>
        <w:r w:rsidR="00D30920">
          <w:rPr>
            <w:webHidden/>
          </w:rPr>
          <w:instrText xml:space="preserve"> PAGEREF _Toc120613643 \h </w:instrText>
        </w:r>
        <w:r w:rsidR="00D30920">
          <w:rPr>
            <w:webHidden/>
          </w:rPr>
        </w:r>
        <w:r w:rsidR="00D30920">
          <w:rPr>
            <w:webHidden/>
          </w:rPr>
          <w:fldChar w:fldCharType="separate"/>
        </w:r>
        <w:r w:rsidR="00E53B5A">
          <w:rPr>
            <w:webHidden/>
          </w:rPr>
          <w:t>53</w:t>
        </w:r>
        <w:r w:rsidR="00D30920">
          <w:rPr>
            <w:webHidden/>
          </w:rPr>
          <w:fldChar w:fldCharType="end"/>
        </w:r>
      </w:hyperlink>
    </w:p>
    <w:p w14:paraId="78E85BAB" w14:textId="10C76D80" w:rsidR="00D30920" w:rsidRDefault="003C7E8A">
      <w:pPr>
        <w:pStyle w:val="TDC2"/>
        <w:rPr>
          <w:rFonts w:asciiTheme="minorHAnsi" w:eastAsiaTheme="minorEastAsia" w:hAnsiTheme="minorHAnsi" w:cstheme="minorBidi"/>
          <w:sz w:val="22"/>
          <w:szCs w:val="22"/>
          <w:lang w:val="en-US" w:eastAsia="en-US"/>
        </w:rPr>
      </w:pPr>
      <w:hyperlink w:anchor="_Toc120613644" w:history="1">
        <w:r w:rsidR="00D30920" w:rsidRPr="002F17A1">
          <w:rPr>
            <w:rStyle w:val="Hipervnculo"/>
            <w:rFonts w:ascii="Arial Narrow" w:hAnsi="Arial Narrow"/>
            <w:b/>
            <w:bCs/>
          </w:rPr>
          <w:t>Impuestos sobre la propiedad</w:t>
        </w:r>
        <w:r w:rsidR="00D30920">
          <w:rPr>
            <w:webHidden/>
          </w:rPr>
          <w:tab/>
        </w:r>
        <w:r w:rsidR="00D30920">
          <w:rPr>
            <w:webHidden/>
          </w:rPr>
          <w:fldChar w:fldCharType="begin"/>
        </w:r>
        <w:r w:rsidR="00D30920">
          <w:rPr>
            <w:webHidden/>
          </w:rPr>
          <w:instrText xml:space="preserve"> PAGEREF _Toc120613644 \h </w:instrText>
        </w:r>
        <w:r w:rsidR="00D30920">
          <w:rPr>
            <w:webHidden/>
          </w:rPr>
        </w:r>
        <w:r w:rsidR="00D30920">
          <w:rPr>
            <w:webHidden/>
          </w:rPr>
          <w:fldChar w:fldCharType="separate"/>
        </w:r>
        <w:r w:rsidR="00E53B5A">
          <w:rPr>
            <w:webHidden/>
          </w:rPr>
          <w:t>53</w:t>
        </w:r>
        <w:r w:rsidR="00D30920">
          <w:rPr>
            <w:webHidden/>
          </w:rPr>
          <w:fldChar w:fldCharType="end"/>
        </w:r>
      </w:hyperlink>
    </w:p>
    <w:p w14:paraId="0511AE34" w14:textId="6FDB10B8" w:rsidR="00D30920" w:rsidRDefault="003C7E8A">
      <w:pPr>
        <w:pStyle w:val="TDC2"/>
        <w:rPr>
          <w:rFonts w:asciiTheme="minorHAnsi" w:eastAsiaTheme="minorEastAsia" w:hAnsiTheme="minorHAnsi" w:cstheme="minorBidi"/>
          <w:sz w:val="22"/>
          <w:szCs w:val="22"/>
          <w:lang w:val="en-US" w:eastAsia="en-US"/>
        </w:rPr>
      </w:pPr>
      <w:hyperlink w:anchor="_Toc120613645" w:history="1">
        <w:r w:rsidR="00D30920" w:rsidRPr="002F17A1">
          <w:rPr>
            <w:rStyle w:val="Hipervnculo"/>
            <w:rFonts w:ascii="Arial Narrow" w:hAnsi="Arial Narrow"/>
            <w:b/>
            <w:bCs/>
          </w:rPr>
          <w:t>NOTA N° 33</w:t>
        </w:r>
        <w:r w:rsidR="00D30920">
          <w:rPr>
            <w:webHidden/>
          </w:rPr>
          <w:tab/>
        </w:r>
        <w:r w:rsidR="00D30920">
          <w:rPr>
            <w:webHidden/>
          </w:rPr>
          <w:fldChar w:fldCharType="begin"/>
        </w:r>
        <w:r w:rsidR="00D30920">
          <w:rPr>
            <w:webHidden/>
          </w:rPr>
          <w:instrText xml:space="preserve"> PAGEREF _Toc120613645 \h </w:instrText>
        </w:r>
        <w:r w:rsidR="00D30920">
          <w:rPr>
            <w:webHidden/>
          </w:rPr>
        </w:r>
        <w:r w:rsidR="00D30920">
          <w:rPr>
            <w:webHidden/>
          </w:rPr>
          <w:fldChar w:fldCharType="separate"/>
        </w:r>
        <w:r w:rsidR="00E53B5A">
          <w:rPr>
            <w:webHidden/>
          </w:rPr>
          <w:t>54</w:t>
        </w:r>
        <w:r w:rsidR="00D30920">
          <w:rPr>
            <w:webHidden/>
          </w:rPr>
          <w:fldChar w:fldCharType="end"/>
        </w:r>
      </w:hyperlink>
    </w:p>
    <w:p w14:paraId="1254B6C4" w14:textId="785A23F9" w:rsidR="00D30920" w:rsidRDefault="003C7E8A">
      <w:pPr>
        <w:pStyle w:val="TDC2"/>
        <w:rPr>
          <w:rFonts w:asciiTheme="minorHAnsi" w:eastAsiaTheme="minorEastAsia" w:hAnsiTheme="minorHAnsi" w:cstheme="minorBidi"/>
          <w:sz w:val="22"/>
          <w:szCs w:val="22"/>
          <w:lang w:val="en-US" w:eastAsia="en-US"/>
        </w:rPr>
      </w:pPr>
      <w:hyperlink w:anchor="_Toc120613646" w:history="1">
        <w:r w:rsidR="00D30920" w:rsidRPr="002F17A1">
          <w:rPr>
            <w:rStyle w:val="Hipervnculo"/>
            <w:rFonts w:ascii="Arial Narrow" w:hAnsi="Arial Narrow"/>
            <w:b/>
            <w:bCs/>
          </w:rPr>
          <w:t>Impuestos sobre bienes y servicios</w:t>
        </w:r>
        <w:r w:rsidR="00D30920">
          <w:rPr>
            <w:webHidden/>
          </w:rPr>
          <w:tab/>
        </w:r>
        <w:r w:rsidR="00D30920">
          <w:rPr>
            <w:webHidden/>
          </w:rPr>
          <w:fldChar w:fldCharType="begin"/>
        </w:r>
        <w:r w:rsidR="00D30920">
          <w:rPr>
            <w:webHidden/>
          </w:rPr>
          <w:instrText xml:space="preserve"> PAGEREF _Toc120613646 \h </w:instrText>
        </w:r>
        <w:r w:rsidR="00D30920">
          <w:rPr>
            <w:webHidden/>
          </w:rPr>
        </w:r>
        <w:r w:rsidR="00D30920">
          <w:rPr>
            <w:webHidden/>
          </w:rPr>
          <w:fldChar w:fldCharType="separate"/>
        </w:r>
        <w:r w:rsidR="00E53B5A">
          <w:rPr>
            <w:webHidden/>
          </w:rPr>
          <w:t>54</w:t>
        </w:r>
        <w:r w:rsidR="00D30920">
          <w:rPr>
            <w:webHidden/>
          </w:rPr>
          <w:fldChar w:fldCharType="end"/>
        </w:r>
      </w:hyperlink>
    </w:p>
    <w:p w14:paraId="56F447AE" w14:textId="1BCFD162" w:rsidR="00D30920" w:rsidRDefault="003C7E8A">
      <w:pPr>
        <w:pStyle w:val="TDC2"/>
        <w:rPr>
          <w:rFonts w:asciiTheme="minorHAnsi" w:eastAsiaTheme="minorEastAsia" w:hAnsiTheme="minorHAnsi" w:cstheme="minorBidi"/>
          <w:sz w:val="22"/>
          <w:szCs w:val="22"/>
          <w:lang w:val="en-US" w:eastAsia="en-US"/>
        </w:rPr>
      </w:pPr>
      <w:hyperlink w:anchor="_Toc120613647" w:history="1">
        <w:r w:rsidR="00D30920" w:rsidRPr="002F17A1">
          <w:rPr>
            <w:rStyle w:val="Hipervnculo"/>
            <w:rFonts w:ascii="Arial Narrow" w:hAnsi="Arial Narrow"/>
            <w:b/>
            <w:bCs/>
          </w:rPr>
          <w:t>NOTA N° 34</w:t>
        </w:r>
        <w:r w:rsidR="00D30920">
          <w:rPr>
            <w:webHidden/>
          </w:rPr>
          <w:tab/>
        </w:r>
        <w:r w:rsidR="00D30920">
          <w:rPr>
            <w:webHidden/>
          </w:rPr>
          <w:fldChar w:fldCharType="begin"/>
        </w:r>
        <w:r w:rsidR="00D30920">
          <w:rPr>
            <w:webHidden/>
          </w:rPr>
          <w:instrText xml:space="preserve"> PAGEREF _Toc120613647 \h </w:instrText>
        </w:r>
        <w:r w:rsidR="00D30920">
          <w:rPr>
            <w:webHidden/>
          </w:rPr>
        </w:r>
        <w:r w:rsidR="00D30920">
          <w:rPr>
            <w:webHidden/>
          </w:rPr>
          <w:fldChar w:fldCharType="separate"/>
        </w:r>
        <w:r w:rsidR="00E53B5A">
          <w:rPr>
            <w:webHidden/>
          </w:rPr>
          <w:t>55</w:t>
        </w:r>
        <w:r w:rsidR="00D30920">
          <w:rPr>
            <w:webHidden/>
          </w:rPr>
          <w:fldChar w:fldCharType="end"/>
        </w:r>
      </w:hyperlink>
    </w:p>
    <w:p w14:paraId="746ECD2D" w14:textId="39016BDC" w:rsidR="00D30920" w:rsidRDefault="003C7E8A">
      <w:pPr>
        <w:pStyle w:val="TDC2"/>
        <w:rPr>
          <w:rFonts w:asciiTheme="minorHAnsi" w:eastAsiaTheme="minorEastAsia" w:hAnsiTheme="minorHAnsi" w:cstheme="minorBidi"/>
          <w:sz w:val="22"/>
          <w:szCs w:val="22"/>
          <w:lang w:val="en-US" w:eastAsia="en-US"/>
        </w:rPr>
      </w:pPr>
      <w:hyperlink w:anchor="_Toc120613648" w:history="1">
        <w:r w:rsidR="00D30920" w:rsidRPr="002F17A1">
          <w:rPr>
            <w:rStyle w:val="Hipervnculo"/>
            <w:rFonts w:ascii="Arial Narrow" w:hAnsi="Arial Narrow"/>
            <w:b/>
            <w:bCs/>
          </w:rPr>
          <w:t>Impuestos sobre el comercio exterior y transacciones internacionales</w:t>
        </w:r>
        <w:r w:rsidR="00D30920">
          <w:rPr>
            <w:webHidden/>
          </w:rPr>
          <w:tab/>
        </w:r>
        <w:r w:rsidR="00D30920">
          <w:rPr>
            <w:webHidden/>
          </w:rPr>
          <w:fldChar w:fldCharType="begin"/>
        </w:r>
        <w:r w:rsidR="00D30920">
          <w:rPr>
            <w:webHidden/>
          </w:rPr>
          <w:instrText xml:space="preserve"> PAGEREF _Toc120613648 \h </w:instrText>
        </w:r>
        <w:r w:rsidR="00D30920">
          <w:rPr>
            <w:webHidden/>
          </w:rPr>
        </w:r>
        <w:r w:rsidR="00D30920">
          <w:rPr>
            <w:webHidden/>
          </w:rPr>
          <w:fldChar w:fldCharType="separate"/>
        </w:r>
        <w:r w:rsidR="00E53B5A">
          <w:rPr>
            <w:webHidden/>
          </w:rPr>
          <w:t>55</w:t>
        </w:r>
        <w:r w:rsidR="00D30920">
          <w:rPr>
            <w:webHidden/>
          </w:rPr>
          <w:fldChar w:fldCharType="end"/>
        </w:r>
      </w:hyperlink>
    </w:p>
    <w:p w14:paraId="59C237EC" w14:textId="67F17D0A" w:rsidR="00D30920" w:rsidRDefault="003C7E8A">
      <w:pPr>
        <w:pStyle w:val="TDC2"/>
        <w:rPr>
          <w:rFonts w:asciiTheme="minorHAnsi" w:eastAsiaTheme="minorEastAsia" w:hAnsiTheme="minorHAnsi" w:cstheme="minorBidi"/>
          <w:sz w:val="22"/>
          <w:szCs w:val="22"/>
          <w:lang w:val="en-US" w:eastAsia="en-US"/>
        </w:rPr>
      </w:pPr>
      <w:hyperlink w:anchor="_Toc120613649" w:history="1">
        <w:r w:rsidR="00D30920" w:rsidRPr="002F17A1">
          <w:rPr>
            <w:rStyle w:val="Hipervnculo"/>
            <w:rFonts w:ascii="Arial Narrow" w:hAnsi="Arial Narrow"/>
            <w:b/>
            <w:bCs/>
          </w:rPr>
          <w:t>NOTA N° 35</w:t>
        </w:r>
        <w:r w:rsidR="00D30920">
          <w:rPr>
            <w:webHidden/>
          </w:rPr>
          <w:tab/>
        </w:r>
        <w:r w:rsidR="00D30920">
          <w:rPr>
            <w:webHidden/>
          </w:rPr>
          <w:fldChar w:fldCharType="begin"/>
        </w:r>
        <w:r w:rsidR="00D30920">
          <w:rPr>
            <w:webHidden/>
          </w:rPr>
          <w:instrText xml:space="preserve"> PAGEREF _Toc120613649 \h </w:instrText>
        </w:r>
        <w:r w:rsidR="00D30920">
          <w:rPr>
            <w:webHidden/>
          </w:rPr>
        </w:r>
        <w:r w:rsidR="00D30920">
          <w:rPr>
            <w:webHidden/>
          </w:rPr>
          <w:fldChar w:fldCharType="separate"/>
        </w:r>
        <w:r w:rsidR="00E53B5A">
          <w:rPr>
            <w:webHidden/>
          </w:rPr>
          <w:t>55</w:t>
        </w:r>
        <w:r w:rsidR="00D30920">
          <w:rPr>
            <w:webHidden/>
          </w:rPr>
          <w:fldChar w:fldCharType="end"/>
        </w:r>
      </w:hyperlink>
    </w:p>
    <w:p w14:paraId="0AE84D40" w14:textId="3D496145" w:rsidR="00D30920" w:rsidRDefault="003C7E8A">
      <w:pPr>
        <w:pStyle w:val="TDC2"/>
        <w:rPr>
          <w:rFonts w:asciiTheme="minorHAnsi" w:eastAsiaTheme="minorEastAsia" w:hAnsiTheme="minorHAnsi" w:cstheme="minorBidi"/>
          <w:sz w:val="22"/>
          <w:szCs w:val="22"/>
          <w:lang w:val="en-US" w:eastAsia="en-US"/>
        </w:rPr>
      </w:pPr>
      <w:hyperlink w:anchor="_Toc120613650" w:history="1">
        <w:r w:rsidR="00D30920" w:rsidRPr="002F17A1">
          <w:rPr>
            <w:rStyle w:val="Hipervnculo"/>
            <w:rFonts w:ascii="Arial Narrow" w:hAnsi="Arial Narrow"/>
            <w:b/>
            <w:bCs/>
          </w:rPr>
          <w:t>Otros impuestos</w:t>
        </w:r>
        <w:r w:rsidR="00D30920">
          <w:rPr>
            <w:webHidden/>
          </w:rPr>
          <w:tab/>
        </w:r>
        <w:r w:rsidR="00D30920">
          <w:rPr>
            <w:webHidden/>
          </w:rPr>
          <w:fldChar w:fldCharType="begin"/>
        </w:r>
        <w:r w:rsidR="00D30920">
          <w:rPr>
            <w:webHidden/>
          </w:rPr>
          <w:instrText xml:space="preserve"> PAGEREF _Toc120613650 \h </w:instrText>
        </w:r>
        <w:r w:rsidR="00D30920">
          <w:rPr>
            <w:webHidden/>
          </w:rPr>
        </w:r>
        <w:r w:rsidR="00D30920">
          <w:rPr>
            <w:webHidden/>
          </w:rPr>
          <w:fldChar w:fldCharType="separate"/>
        </w:r>
        <w:r w:rsidR="00E53B5A">
          <w:rPr>
            <w:webHidden/>
          </w:rPr>
          <w:t>55</w:t>
        </w:r>
        <w:r w:rsidR="00D30920">
          <w:rPr>
            <w:webHidden/>
          </w:rPr>
          <w:fldChar w:fldCharType="end"/>
        </w:r>
      </w:hyperlink>
    </w:p>
    <w:p w14:paraId="0CE8550A" w14:textId="0EC80584" w:rsidR="00D30920" w:rsidRDefault="003C7E8A">
      <w:pPr>
        <w:pStyle w:val="TDC3"/>
        <w:tabs>
          <w:tab w:val="right" w:leader="dot" w:pos="8830"/>
        </w:tabs>
        <w:rPr>
          <w:rFonts w:asciiTheme="minorHAnsi" w:eastAsiaTheme="minorEastAsia" w:hAnsiTheme="minorHAnsi" w:cstheme="minorBidi"/>
          <w:noProof/>
          <w:lang w:val="en-US" w:eastAsia="en-US"/>
        </w:rPr>
      </w:pPr>
      <w:hyperlink w:anchor="_Toc120613651" w:history="1">
        <w:r w:rsidR="00D30920" w:rsidRPr="002F17A1">
          <w:rPr>
            <w:rStyle w:val="Hipervnculo"/>
            <w:rFonts w:ascii="Arial Narrow" w:eastAsia="Calibri" w:hAnsi="Arial Narrow"/>
            <w:b/>
            <w:bCs/>
            <w:i/>
            <w:noProof/>
          </w:rPr>
          <w:t>4.2 CONTRIBUCIONES SOCIALES</w:t>
        </w:r>
        <w:r w:rsidR="00D30920">
          <w:rPr>
            <w:noProof/>
            <w:webHidden/>
          </w:rPr>
          <w:tab/>
        </w:r>
        <w:r w:rsidR="00D30920">
          <w:rPr>
            <w:noProof/>
            <w:webHidden/>
          </w:rPr>
          <w:fldChar w:fldCharType="begin"/>
        </w:r>
        <w:r w:rsidR="00D30920">
          <w:rPr>
            <w:noProof/>
            <w:webHidden/>
          </w:rPr>
          <w:instrText xml:space="preserve"> PAGEREF _Toc120613651 \h </w:instrText>
        </w:r>
        <w:r w:rsidR="00D30920">
          <w:rPr>
            <w:noProof/>
            <w:webHidden/>
          </w:rPr>
        </w:r>
        <w:r w:rsidR="00D30920">
          <w:rPr>
            <w:noProof/>
            <w:webHidden/>
          </w:rPr>
          <w:fldChar w:fldCharType="separate"/>
        </w:r>
        <w:r w:rsidR="00E53B5A">
          <w:rPr>
            <w:noProof/>
            <w:webHidden/>
          </w:rPr>
          <w:t>56</w:t>
        </w:r>
        <w:r w:rsidR="00D30920">
          <w:rPr>
            <w:noProof/>
            <w:webHidden/>
          </w:rPr>
          <w:fldChar w:fldCharType="end"/>
        </w:r>
      </w:hyperlink>
    </w:p>
    <w:p w14:paraId="48130A5E" w14:textId="4AC07FEF" w:rsidR="00D30920" w:rsidRDefault="003C7E8A">
      <w:pPr>
        <w:pStyle w:val="TDC2"/>
        <w:rPr>
          <w:rFonts w:asciiTheme="minorHAnsi" w:eastAsiaTheme="minorEastAsia" w:hAnsiTheme="minorHAnsi" w:cstheme="minorBidi"/>
          <w:sz w:val="22"/>
          <w:szCs w:val="22"/>
          <w:lang w:val="en-US" w:eastAsia="en-US"/>
        </w:rPr>
      </w:pPr>
      <w:hyperlink w:anchor="_Toc120613652" w:history="1">
        <w:r w:rsidR="00D30920" w:rsidRPr="002F17A1">
          <w:rPr>
            <w:rStyle w:val="Hipervnculo"/>
            <w:rFonts w:ascii="Arial Narrow" w:hAnsi="Arial Narrow"/>
            <w:b/>
            <w:bCs/>
          </w:rPr>
          <w:t>NOTA N°36</w:t>
        </w:r>
        <w:r w:rsidR="00D30920">
          <w:rPr>
            <w:webHidden/>
          </w:rPr>
          <w:tab/>
        </w:r>
        <w:r w:rsidR="00D30920">
          <w:rPr>
            <w:webHidden/>
          </w:rPr>
          <w:fldChar w:fldCharType="begin"/>
        </w:r>
        <w:r w:rsidR="00D30920">
          <w:rPr>
            <w:webHidden/>
          </w:rPr>
          <w:instrText xml:space="preserve"> PAGEREF _Toc120613652 \h </w:instrText>
        </w:r>
        <w:r w:rsidR="00D30920">
          <w:rPr>
            <w:webHidden/>
          </w:rPr>
        </w:r>
        <w:r w:rsidR="00D30920">
          <w:rPr>
            <w:webHidden/>
          </w:rPr>
          <w:fldChar w:fldCharType="separate"/>
        </w:r>
        <w:r w:rsidR="00E53B5A">
          <w:rPr>
            <w:webHidden/>
          </w:rPr>
          <w:t>56</w:t>
        </w:r>
        <w:r w:rsidR="00D30920">
          <w:rPr>
            <w:webHidden/>
          </w:rPr>
          <w:fldChar w:fldCharType="end"/>
        </w:r>
      </w:hyperlink>
    </w:p>
    <w:p w14:paraId="1D8198A9" w14:textId="449228F5" w:rsidR="00D30920" w:rsidRDefault="003C7E8A">
      <w:pPr>
        <w:pStyle w:val="TDC2"/>
        <w:rPr>
          <w:rFonts w:asciiTheme="minorHAnsi" w:eastAsiaTheme="minorEastAsia" w:hAnsiTheme="minorHAnsi" w:cstheme="minorBidi"/>
          <w:sz w:val="22"/>
          <w:szCs w:val="22"/>
          <w:lang w:val="en-US" w:eastAsia="en-US"/>
        </w:rPr>
      </w:pPr>
      <w:hyperlink w:anchor="_Toc120613653" w:history="1">
        <w:r w:rsidR="00D30920" w:rsidRPr="002F17A1">
          <w:rPr>
            <w:rStyle w:val="Hipervnculo"/>
            <w:rFonts w:ascii="Arial Narrow" w:hAnsi="Arial Narrow"/>
            <w:b/>
            <w:bCs/>
          </w:rPr>
          <w:t>Contribuciones a la seguridad social</w:t>
        </w:r>
        <w:r w:rsidR="00D30920">
          <w:rPr>
            <w:webHidden/>
          </w:rPr>
          <w:tab/>
        </w:r>
        <w:r w:rsidR="00D30920">
          <w:rPr>
            <w:webHidden/>
          </w:rPr>
          <w:fldChar w:fldCharType="begin"/>
        </w:r>
        <w:r w:rsidR="00D30920">
          <w:rPr>
            <w:webHidden/>
          </w:rPr>
          <w:instrText xml:space="preserve"> PAGEREF _Toc120613653 \h </w:instrText>
        </w:r>
        <w:r w:rsidR="00D30920">
          <w:rPr>
            <w:webHidden/>
          </w:rPr>
        </w:r>
        <w:r w:rsidR="00D30920">
          <w:rPr>
            <w:webHidden/>
          </w:rPr>
          <w:fldChar w:fldCharType="separate"/>
        </w:r>
        <w:r w:rsidR="00E53B5A">
          <w:rPr>
            <w:webHidden/>
          </w:rPr>
          <w:t>56</w:t>
        </w:r>
        <w:r w:rsidR="00D30920">
          <w:rPr>
            <w:webHidden/>
          </w:rPr>
          <w:fldChar w:fldCharType="end"/>
        </w:r>
      </w:hyperlink>
    </w:p>
    <w:p w14:paraId="0FCA3D13" w14:textId="6C6518D2" w:rsidR="00D30920" w:rsidRDefault="003C7E8A">
      <w:pPr>
        <w:pStyle w:val="TDC2"/>
        <w:rPr>
          <w:rFonts w:asciiTheme="minorHAnsi" w:eastAsiaTheme="minorEastAsia" w:hAnsiTheme="minorHAnsi" w:cstheme="minorBidi"/>
          <w:sz w:val="22"/>
          <w:szCs w:val="22"/>
          <w:lang w:val="en-US" w:eastAsia="en-US"/>
        </w:rPr>
      </w:pPr>
      <w:hyperlink w:anchor="_Toc120613654" w:history="1">
        <w:r w:rsidR="00D30920" w:rsidRPr="002F17A1">
          <w:rPr>
            <w:rStyle w:val="Hipervnculo"/>
            <w:rFonts w:ascii="Arial Narrow" w:hAnsi="Arial Narrow"/>
            <w:b/>
            <w:bCs/>
          </w:rPr>
          <w:t>NOTA N° 37</w:t>
        </w:r>
        <w:r w:rsidR="00D30920">
          <w:rPr>
            <w:webHidden/>
          </w:rPr>
          <w:tab/>
        </w:r>
        <w:r w:rsidR="00D30920">
          <w:rPr>
            <w:webHidden/>
          </w:rPr>
          <w:fldChar w:fldCharType="begin"/>
        </w:r>
        <w:r w:rsidR="00D30920">
          <w:rPr>
            <w:webHidden/>
          </w:rPr>
          <w:instrText xml:space="preserve"> PAGEREF _Toc120613654 \h </w:instrText>
        </w:r>
        <w:r w:rsidR="00D30920">
          <w:rPr>
            <w:webHidden/>
          </w:rPr>
        </w:r>
        <w:r w:rsidR="00D30920">
          <w:rPr>
            <w:webHidden/>
          </w:rPr>
          <w:fldChar w:fldCharType="separate"/>
        </w:r>
        <w:r w:rsidR="00E53B5A">
          <w:rPr>
            <w:webHidden/>
          </w:rPr>
          <w:t>56</w:t>
        </w:r>
        <w:r w:rsidR="00D30920">
          <w:rPr>
            <w:webHidden/>
          </w:rPr>
          <w:fldChar w:fldCharType="end"/>
        </w:r>
      </w:hyperlink>
    </w:p>
    <w:p w14:paraId="5C95C5C9" w14:textId="394C0DAA" w:rsidR="00D30920" w:rsidRDefault="003C7E8A">
      <w:pPr>
        <w:pStyle w:val="TDC2"/>
        <w:rPr>
          <w:rFonts w:asciiTheme="minorHAnsi" w:eastAsiaTheme="minorEastAsia" w:hAnsiTheme="minorHAnsi" w:cstheme="minorBidi"/>
          <w:sz w:val="22"/>
          <w:szCs w:val="22"/>
          <w:lang w:val="en-US" w:eastAsia="en-US"/>
        </w:rPr>
      </w:pPr>
      <w:hyperlink w:anchor="_Toc120613655" w:history="1">
        <w:r w:rsidR="00D30920" w:rsidRPr="002F17A1">
          <w:rPr>
            <w:rStyle w:val="Hipervnculo"/>
            <w:rFonts w:ascii="Arial Narrow" w:hAnsi="Arial Narrow"/>
            <w:b/>
            <w:bCs/>
          </w:rPr>
          <w:t>Contribuciones sociales diversas</w:t>
        </w:r>
        <w:r w:rsidR="00D30920">
          <w:rPr>
            <w:webHidden/>
          </w:rPr>
          <w:tab/>
        </w:r>
        <w:r w:rsidR="00D30920">
          <w:rPr>
            <w:webHidden/>
          </w:rPr>
          <w:fldChar w:fldCharType="begin"/>
        </w:r>
        <w:r w:rsidR="00D30920">
          <w:rPr>
            <w:webHidden/>
          </w:rPr>
          <w:instrText xml:space="preserve"> PAGEREF _Toc120613655 \h </w:instrText>
        </w:r>
        <w:r w:rsidR="00D30920">
          <w:rPr>
            <w:webHidden/>
          </w:rPr>
        </w:r>
        <w:r w:rsidR="00D30920">
          <w:rPr>
            <w:webHidden/>
          </w:rPr>
          <w:fldChar w:fldCharType="separate"/>
        </w:r>
        <w:r w:rsidR="00E53B5A">
          <w:rPr>
            <w:webHidden/>
          </w:rPr>
          <w:t>56</w:t>
        </w:r>
        <w:r w:rsidR="00D30920">
          <w:rPr>
            <w:webHidden/>
          </w:rPr>
          <w:fldChar w:fldCharType="end"/>
        </w:r>
      </w:hyperlink>
    </w:p>
    <w:p w14:paraId="78D19F96" w14:textId="7AAEBDE9" w:rsidR="00D30920" w:rsidRDefault="003C7E8A">
      <w:pPr>
        <w:pStyle w:val="TDC3"/>
        <w:tabs>
          <w:tab w:val="right" w:leader="dot" w:pos="8830"/>
        </w:tabs>
        <w:rPr>
          <w:rFonts w:asciiTheme="minorHAnsi" w:eastAsiaTheme="minorEastAsia" w:hAnsiTheme="minorHAnsi" w:cstheme="minorBidi"/>
          <w:noProof/>
          <w:lang w:val="en-US" w:eastAsia="en-US"/>
        </w:rPr>
      </w:pPr>
      <w:hyperlink w:anchor="_Toc120613656" w:history="1">
        <w:r w:rsidR="00D30920" w:rsidRPr="002F17A1">
          <w:rPr>
            <w:rStyle w:val="Hipervnculo"/>
            <w:rFonts w:ascii="Arial Narrow" w:eastAsia="Calibri" w:hAnsi="Arial Narrow"/>
            <w:i/>
            <w:noProof/>
          </w:rPr>
          <w:t>4.3 MULTAS, SANCIONES, REMATES Y CONFISCACIONES DE ORIGEN NO TRIBUTARIO</w:t>
        </w:r>
        <w:r w:rsidR="00D30920">
          <w:rPr>
            <w:noProof/>
            <w:webHidden/>
          </w:rPr>
          <w:tab/>
        </w:r>
        <w:r w:rsidR="00D30920">
          <w:rPr>
            <w:noProof/>
            <w:webHidden/>
          </w:rPr>
          <w:fldChar w:fldCharType="begin"/>
        </w:r>
        <w:r w:rsidR="00D30920">
          <w:rPr>
            <w:noProof/>
            <w:webHidden/>
          </w:rPr>
          <w:instrText xml:space="preserve"> PAGEREF _Toc120613656 \h </w:instrText>
        </w:r>
        <w:r w:rsidR="00D30920">
          <w:rPr>
            <w:noProof/>
            <w:webHidden/>
          </w:rPr>
        </w:r>
        <w:r w:rsidR="00D30920">
          <w:rPr>
            <w:noProof/>
            <w:webHidden/>
          </w:rPr>
          <w:fldChar w:fldCharType="separate"/>
        </w:r>
        <w:r w:rsidR="00E53B5A">
          <w:rPr>
            <w:noProof/>
            <w:webHidden/>
          </w:rPr>
          <w:t>57</w:t>
        </w:r>
        <w:r w:rsidR="00D30920">
          <w:rPr>
            <w:noProof/>
            <w:webHidden/>
          </w:rPr>
          <w:fldChar w:fldCharType="end"/>
        </w:r>
      </w:hyperlink>
    </w:p>
    <w:p w14:paraId="1CE42917" w14:textId="6EC50C52" w:rsidR="00D30920" w:rsidRDefault="003C7E8A">
      <w:pPr>
        <w:pStyle w:val="TDC2"/>
        <w:rPr>
          <w:rFonts w:asciiTheme="minorHAnsi" w:eastAsiaTheme="minorEastAsia" w:hAnsiTheme="minorHAnsi" w:cstheme="minorBidi"/>
          <w:sz w:val="22"/>
          <w:szCs w:val="22"/>
          <w:lang w:val="en-US" w:eastAsia="en-US"/>
        </w:rPr>
      </w:pPr>
      <w:hyperlink w:anchor="_Toc120613657" w:history="1">
        <w:r w:rsidR="00D30920" w:rsidRPr="002F17A1">
          <w:rPr>
            <w:rStyle w:val="Hipervnculo"/>
            <w:rFonts w:ascii="Arial Narrow" w:hAnsi="Arial Narrow"/>
            <w:b/>
            <w:bCs/>
          </w:rPr>
          <w:t>NOTA N° 38</w:t>
        </w:r>
        <w:r w:rsidR="00D30920">
          <w:rPr>
            <w:webHidden/>
          </w:rPr>
          <w:tab/>
        </w:r>
        <w:r w:rsidR="00D30920">
          <w:rPr>
            <w:webHidden/>
          </w:rPr>
          <w:fldChar w:fldCharType="begin"/>
        </w:r>
        <w:r w:rsidR="00D30920">
          <w:rPr>
            <w:webHidden/>
          </w:rPr>
          <w:instrText xml:space="preserve"> PAGEREF _Toc120613657 \h </w:instrText>
        </w:r>
        <w:r w:rsidR="00D30920">
          <w:rPr>
            <w:webHidden/>
          </w:rPr>
        </w:r>
        <w:r w:rsidR="00D30920">
          <w:rPr>
            <w:webHidden/>
          </w:rPr>
          <w:fldChar w:fldCharType="separate"/>
        </w:r>
        <w:r w:rsidR="00E53B5A">
          <w:rPr>
            <w:webHidden/>
          </w:rPr>
          <w:t>57</w:t>
        </w:r>
        <w:r w:rsidR="00D30920">
          <w:rPr>
            <w:webHidden/>
          </w:rPr>
          <w:fldChar w:fldCharType="end"/>
        </w:r>
      </w:hyperlink>
    </w:p>
    <w:p w14:paraId="78092AE6" w14:textId="176F599E" w:rsidR="00D30920" w:rsidRDefault="003C7E8A">
      <w:pPr>
        <w:pStyle w:val="TDC2"/>
        <w:rPr>
          <w:rFonts w:asciiTheme="minorHAnsi" w:eastAsiaTheme="minorEastAsia" w:hAnsiTheme="minorHAnsi" w:cstheme="minorBidi"/>
          <w:sz w:val="22"/>
          <w:szCs w:val="22"/>
          <w:lang w:val="en-US" w:eastAsia="en-US"/>
        </w:rPr>
      </w:pPr>
      <w:hyperlink w:anchor="_Toc120613658" w:history="1">
        <w:r w:rsidR="00D30920" w:rsidRPr="002F17A1">
          <w:rPr>
            <w:rStyle w:val="Hipervnculo"/>
            <w:rFonts w:ascii="Arial Narrow" w:hAnsi="Arial Narrow"/>
            <w:b/>
            <w:bCs/>
          </w:rPr>
          <w:t>Multas y sanciones administrativas</w:t>
        </w:r>
        <w:r w:rsidR="00D30920">
          <w:rPr>
            <w:webHidden/>
          </w:rPr>
          <w:tab/>
        </w:r>
        <w:r w:rsidR="00D30920">
          <w:rPr>
            <w:webHidden/>
          </w:rPr>
          <w:fldChar w:fldCharType="begin"/>
        </w:r>
        <w:r w:rsidR="00D30920">
          <w:rPr>
            <w:webHidden/>
          </w:rPr>
          <w:instrText xml:space="preserve"> PAGEREF _Toc120613658 \h </w:instrText>
        </w:r>
        <w:r w:rsidR="00D30920">
          <w:rPr>
            <w:webHidden/>
          </w:rPr>
        </w:r>
        <w:r w:rsidR="00D30920">
          <w:rPr>
            <w:webHidden/>
          </w:rPr>
          <w:fldChar w:fldCharType="separate"/>
        </w:r>
        <w:r w:rsidR="00E53B5A">
          <w:rPr>
            <w:webHidden/>
          </w:rPr>
          <w:t>57</w:t>
        </w:r>
        <w:r w:rsidR="00D30920">
          <w:rPr>
            <w:webHidden/>
          </w:rPr>
          <w:fldChar w:fldCharType="end"/>
        </w:r>
      </w:hyperlink>
    </w:p>
    <w:p w14:paraId="12BFA7B4" w14:textId="60653CEF" w:rsidR="00D30920" w:rsidRDefault="003C7E8A">
      <w:pPr>
        <w:pStyle w:val="TDC2"/>
        <w:rPr>
          <w:rFonts w:asciiTheme="minorHAnsi" w:eastAsiaTheme="minorEastAsia" w:hAnsiTheme="minorHAnsi" w:cstheme="minorBidi"/>
          <w:sz w:val="22"/>
          <w:szCs w:val="22"/>
          <w:lang w:val="en-US" w:eastAsia="en-US"/>
        </w:rPr>
      </w:pPr>
      <w:hyperlink w:anchor="_Toc120613659" w:history="1">
        <w:r w:rsidR="00D30920" w:rsidRPr="002F17A1">
          <w:rPr>
            <w:rStyle w:val="Hipervnculo"/>
            <w:rFonts w:ascii="Arial Narrow" w:hAnsi="Arial Narrow"/>
            <w:b/>
            <w:bCs/>
          </w:rPr>
          <w:t>NOTA N° 39</w:t>
        </w:r>
        <w:r w:rsidR="00D30920">
          <w:rPr>
            <w:webHidden/>
          </w:rPr>
          <w:tab/>
        </w:r>
        <w:r w:rsidR="00D30920">
          <w:rPr>
            <w:webHidden/>
          </w:rPr>
          <w:fldChar w:fldCharType="begin"/>
        </w:r>
        <w:r w:rsidR="00D30920">
          <w:rPr>
            <w:webHidden/>
          </w:rPr>
          <w:instrText xml:space="preserve"> PAGEREF _Toc120613659 \h </w:instrText>
        </w:r>
        <w:r w:rsidR="00D30920">
          <w:rPr>
            <w:webHidden/>
          </w:rPr>
        </w:r>
        <w:r w:rsidR="00D30920">
          <w:rPr>
            <w:webHidden/>
          </w:rPr>
          <w:fldChar w:fldCharType="separate"/>
        </w:r>
        <w:r w:rsidR="00E53B5A">
          <w:rPr>
            <w:webHidden/>
          </w:rPr>
          <w:t>57</w:t>
        </w:r>
        <w:r w:rsidR="00D30920">
          <w:rPr>
            <w:webHidden/>
          </w:rPr>
          <w:fldChar w:fldCharType="end"/>
        </w:r>
      </w:hyperlink>
    </w:p>
    <w:p w14:paraId="5D915877" w14:textId="664E0420" w:rsidR="00D30920" w:rsidRDefault="003C7E8A">
      <w:pPr>
        <w:pStyle w:val="TDC2"/>
        <w:rPr>
          <w:rFonts w:asciiTheme="minorHAnsi" w:eastAsiaTheme="minorEastAsia" w:hAnsiTheme="minorHAnsi" w:cstheme="minorBidi"/>
          <w:sz w:val="22"/>
          <w:szCs w:val="22"/>
          <w:lang w:val="en-US" w:eastAsia="en-US"/>
        </w:rPr>
      </w:pPr>
      <w:hyperlink w:anchor="_Toc120613660" w:history="1">
        <w:r w:rsidR="00D30920" w:rsidRPr="002F17A1">
          <w:rPr>
            <w:rStyle w:val="Hipervnculo"/>
            <w:rFonts w:ascii="Arial Narrow" w:hAnsi="Arial Narrow"/>
            <w:b/>
            <w:bCs/>
          </w:rPr>
          <w:t>Remates y confiscaciones de origen no tributario</w:t>
        </w:r>
        <w:r w:rsidR="00D30920">
          <w:rPr>
            <w:webHidden/>
          </w:rPr>
          <w:tab/>
        </w:r>
        <w:r w:rsidR="00D30920">
          <w:rPr>
            <w:webHidden/>
          </w:rPr>
          <w:fldChar w:fldCharType="begin"/>
        </w:r>
        <w:r w:rsidR="00D30920">
          <w:rPr>
            <w:webHidden/>
          </w:rPr>
          <w:instrText xml:space="preserve"> PAGEREF _Toc120613660 \h </w:instrText>
        </w:r>
        <w:r w:rsidR="00D30920">
          <w:rPr>
            <w:webHidden/>
          </w:rPr>
        </w:r>
        <w:r w:rsidR="00D30920">
          <w:rPr>
            <w:webHidden/>
          </w:rPr>
          <w:fldChar w:fldCharType="separate"/>
        </w:r>
        <w:r w:rsidR="00E53B5A">
          <w:rPr>
            <w:webHidden/>
          </w:rPr>
          <w:t>57</w:t>
        </w:r>
        <w:r w:rsidR="00D30920">
          <w:rPr>
            <w:webHidden/>
          </w:rPr>
          <w:fldChar w:fldCharType="end"/>
        </w:r>
      </w:hyperlink>
    </w:p>
    <w:p w14:paraId="2BFBB04A" w14:textId="7A96353B" w:rsidR="00D30920" w:rsidRDefault="003C7E8A">
      <w:pPr>
        <w:pStyle w:val="TDC2"/>
        <w:rPr>
          <w:rFonts w:asciiTheme="minorHAnsi" w:eastAsiaTheme="minorEastAsia" w:hAnsiTheme="minorHAnsi" w:cstheme="minorBidi"/>
          <w:sz w:val="22"/>
          <w:szCs w:val="22"/>
          <w:lang w:val="en-US" w:eastAsia="en-US"/>
        </w:rPr>
      </w:pPr>
      <w:hyperlink w:anchor="_Toc120613661" w:history="1">
        <w:r w:rsidR="00D30920" w:rsidRPr="002F17A1">
          <w:rPr>
            <w:rStyle w:val="Hipervnculo"/>
            <w:rFonts w:ascii="Arial Narrow" w:hAnsi="Arial Narrow"/>
            <w:b/>
            <w:bCs/>
          </w:rPr>
          <w:t>NOTA N° 40</w:t>
        </w:r>
        <w:r w:rsidR="00D30920">
          <w:rPr>
            <w:webHidden/>
          </w:rPr>
          <w:tab/>
        </w:r>
        <w:r w:rsidR="00D30920">
          <w:rPr>
            <w:webHidden/>
          </w:rPr>
          <w:fldChar w:fldCharType="begin"/>
        </w:r>
        <w:r w:rsidR="00D30920">
          <w:rPr>
            <w:webHidden/>
          </w:rPr>
          <w:instrText xml:space="preserve"> PAGEREF _Toc120613661 \h </w:instrText>
        </w:r>
        <w:r w:rsidR="00D30920">
          <w:rPr>
            <w:webHidden/>
          </w:rPr>
        </w:r>
        <w:r w:rsidR="00D30920">
          <w:rPr>
            <w:webHidden/>
          </w:rPr>
          <w:fldChar w:fldCharType="separate"/>
        </w:r>
        <w:r w:rsidR="00E53B5A">
          <w:rPr>
            <w:webHidden/>
          </w:rPr>
          <w:t>58</w:t>
        </w:r>
        <w:r w:rsidR="00D30920">
          <w:rPr>
            <w:webHidden/>
          </w:rPr>
          <w:fldChar w:fldCharType="end"/>
        </w:r>
      </w:hyperlink>
    </w:p>
    <w:p w14:paraId="71A6BF4D" w14:textId="5F4E5F8D" w:rsidR="00D30920" w:rsidRDefault="003C7E8A">
      <w:pPr>
        <w:pStyle w:val="TDC2"/>
        <w:rPr>
          <w:rFonts w:asciiTheme="minorHAnsi" w:eastAsiaTheme="minorEastAsia" w:hAnsiTheme="minorHAnsi" w:cstheme="minorBidi"/>
          <w:sz w:val="22"/>
          <w:szCs w:val="22"/>
          <w:lang w:val="en-US" w:eastAsia="en-US"/>
        </w:rPr>
      </w:pPr>
      <w:hyperlink w:anchor="_Toc120613662" w:history="1">
        <w:r w:rsidR="00D30920" w:rsidRPr="002F17A1">
          <w:rPr>
            <w:rStyle w:val="Hipervnculo"/>
            <w:rFonts w:ascii="Arial Narrow" w:hAnsi="Arial Narrow"/>
            <w:b/>
            <w:bCs/>
          </w:rPr>
          <w:t>Remates y confiscaciones de origen no tributario</w:t>
        </w:r>
        <w:r w:rsidR="00D30920">
          <w:rPr>
            <w:webHidden/>
          </w:rPr>
          <w:tab/>
        </w:r>
        <w:r w:rsidR="00D30920">
          <w:rPr>
            <w:webHidden/>
          </w:rPr>
          <w:fldChar w:fldCharType="begin"/>
        </w:r>
        <w:r w:rsidR="00D30920">
          <w:rPr>
            <w:webHidden/>
          </w:rPr>
          <w:instrText xml:space="preserve"> PAGEREF _Toc120613662 \h </w:instrText>
        </w:r>
        <w:r w:rsidR="00D30920">
          <w:rPr>
            <w:webHidden/>
          </w:rPr>
        </w:r>
        <w:r w:rsidR="00D30920">
          <w:rPr>
            <w:webHidden/>
          </w:rPr>
          <w:fldChar w:fldCharType="separate"/>
        </w:r>
        <w:r w:rsidR="00E53B5A">
          <w:rPr>
            <w:webHidden/>
          </w:rPr>
          <w:t>58</w:t>
        </w:r>
        <w:r w:rsidR="00D30920">
          <w:rPr>
            <w:webHidden/>
          </w:rPr>
          <w:fldChar w:fldCharType="end"/>
        </w:r>
      </w:hyperlink>
    </w:p>
    <w:p w14:paraId="2505E48F" w14:textId="1468F112" w:rsidR="00D30920" w:rsidRDefault="003C7E8A">
      <w:pPr>
        <w:pStyle w:val="TDC3"/>
        <w:tabs>
          <w:tab w:val="right" w:leader="dot" w:pos="8830"/>
        </w:tabs>
        <w:rPr>
          <w:rFonts w:asciiTheme="minorHAnsi" w:eastAsiaTheme="minorEastAsia" w:hAnsiTheme="minorHAnsi" w:cstheme="minorBidi"/>
          <w:noProof/>
          <w:lang w:val="en-US" w:eastAsia="en-US"/>
        </w:rPr>
      </w:pPr>
      <w:hyperlink w:anchor="_Toc120613663" w:history="1">
        <w:r w:rsidR="00D30920" w:rsidRPr="002F17A1">
          <w:rPr>
            <w:rStyle w:val="Hipervnculo"/>
            <w:rFonts w:ascii="Arial Narrow" w:eastAsia="Calibri" w:hAnsi="Arial Narrow"/>
            <w:i/>
            <w:noProof/>
          </w:rPr>
          <w:t>4.4 INGRESOS Y RESULTADOS POSITIVOS POR VENTAS</w:t>
        </w:r>
        <w:r w:rsidR="00D30920">
          <w:rPr>
            <w:noProof/>
            <w:webHidden/>
          </w:rPr>
          <w:tab/>
        </w:r>
        <w:r w:rsidR="00D30920">
          <w:rPr>
            <w:noProof/>
            <w:webHidden/>
          </w:rPr>
          <w:fldChar w:fldCharType="begin"/>
        </w:r>
        <w:r w:rsidR="00D30920">
          <w:rPr>
            <w:noProof/>
            <w:webHidden/>
          </w:rPr>
          <w:instrText xml:space="preserve"> PAGEREF _Toc120613663 \h </w:instrText>
        </w:r>
        <w:r w:rsidR="00D30920">
          <w:rPr>
            <w:noProof/>
            <w:webHidden/>
          </w:rPr>
        </w:r>
        <w:r w:rsidR="00D30920">
          <w:rPr>
            <w:noProof/>
            <w:webHidden/>
          </w:rPr>
          <w:fldChar w:fldCharType="separate"/>
        </w:r>
        <w:r w:rsidR="00E53B5A">
          <w:rPr>
            <w:noProof/>
            <w:webHidden/>
          </w:rPr>
          <w:t>58</w:t>
        </w:r>
        <w:r w:rsidR="00D30920">
          <w:rPr>
            <w:noProof/>
            <w:webHidden/>
          </w:rPr>
          <w:fldChar w:fldCharType="end"/>
        </w:r>
      </w:hyperlink>
    </w:p>
    <w:p w14:paraId="6E1E17E4" w14:textId="0BFE4562" w:rsidR="00D30920" w:rsidRDefault="003C7E8A">
      <w:pPr>
        <w:pStyle w:val="TDC2"/>
        <w:rPr>
          <w:rFonts w:asciiTheme="minorHAnsi" w:eastAsiaTheme="minorEastAsia" w:hAnsiTheme="minorHAnsi" w:cstheme="minorBidi"/>
          <w:sz w:val="22"/>
          <w:szCs w:val="22"/>
          <w:lang w:val="en-US" w:eastAsia="en-US"/>
        </w:rPr>
      </w:pPr>
      <w:hyperlink w:anchor="_Toc120613664" w:history="1">
        <w:r w:rsidR="00D30920" w:rsidRPr="002F17A1">
          <w:rPr>
            <w:rStyle w:val="Hipervnculo"/>
            <w:rFonts w:ascii="Arial Narrow" w:hAnsi="Arial Narrow"/>
            <w:b/>
            <w:bCs/>
          </w:rPr>
          <w:t>NOTA N° 41</w:t>
        </w:r>
        <w:r w:rsidR="00D30920">
          <w:rPr>
            <w:webHidden/>
          </w:rPr>
          <w:tab/>
        </w:r>
        <w:r w:rsidR="00D30920">
          <w:rPr>
            <w:webHidden/>
          </w:rPr>
          <w:fldChar w:fldCharType="begin"/>
        </w:r>
        <w:r w:rsidR="00D30920">
          <w:rPr>
            <w:webHidden/>
          </w:rPr>
          <w:instrText xml:space="preserve"> PAGEREF _Toc120613664 \h </w:instrText>
        </w:r>
        <w:r w:rsidR="00D30920">
          <w:rPr>
            <w:webHidden/>
          </w:rPr>
        </w:r>
        <w:r w:rsidR="00D30920">
          <w:rPr>
            <w:webHidden/>
          </w:rPr>
          <w:fldChar w:fldCharType="separate"/>
        </w:r>
        <w:r w:rsidR="00E53B5A">
          <w:rPr>
            <w:webHidden/>
          </w:rPr>
          <w:t>58</w:t>
        </w:r>
        <w:r w:rsidR="00D30920">
          <w:rPr>
            <w:webHidden/>
          </w:rPr>
          <w:fldChar w:fldCharType="end"/>
        </w:r>
      </w:hyperlink>
    </w:p>
    <w:p w14:paraId="13876CC8" w14:textId="224180D6" w:rsidR="00D30920" w:rsidRDefault="003C7E8A">
      <w:pPr>
        <w:pStyle w:val="TDC2"/>
        <w:rPr>
          <w:rFonts w:asciiTheme="minorHAnsi" w:eastAsiaTheme="minorEastAsia" w:hAnsiTheme="minorHAnsi" w:cstheme="minorBidi"/>
          <w:sz w:val="22"/>
          <w:szCs w:val="22"/>
          <w:lang w:val="en-US" w:eastAsia="en-US"/>
        </w:rPr>
      </w:pPr>
      <w:hyperlink w:anchor="_Toc120613665" w:history="1">
        <w:r w:rsidR="00D30920" w:rsidRPr="002F17A1">
          <w:rPr>
            <w:rStyle w:val="Hipervnculo"/>
            <w:rFonts w:ascii="Arial Narrow" w:hAnsi="Arial Narrow"/>
            <w:b/>
            <w:bCs/>
          </w:rPr>
          <w:t>Ventas de bienes y servicios</w:t>
        </w:r>
        <w:r w:rsidR="00D30920">
          <w:rPr>
            <w:webHidden/>
          </w:rPr>
          <w:tab/>
        </w:r>
        <w:r w:rsidR="00D30920">
          <w:rPr>
            <w:webHidden/>
          </w:rPr>
          <w:fldChar w:fldCharType="begin"/>
        </w:r>
        <w:r w:rsidR="00D30920">
          <w:rPr>
            <w:webHidden/>
          </w:rPr>
          <w:instrText xml:space="preserve"> PAGEREF _Toc120613665 \h </w:instrText>
        </w:r>
        <w:r w:rsidR="00D30920">
          <w:rPr>
            <w:webHidden/>
          </w:rPr>
        </w:r>
        <w:r w:rsidR="00D30920">
          <w:rPr>
            <w:webHidden/>
          </w:rPr>
          <w:fldChar w:fldCharType="separate"/>
        </w:r>
        <w:r w:rsidR="00E53B5A">
          <w:rPr>
            <w:webHidden/>
          </w:rPr>
          <w:t>58</w:t>
        </w:r>
        <w:r w:rsidR="00D30920">
          <w:rPr>
            <w:webHidden/>
          </w:rPr>
          <w:fldChar w:fldCharType="end"/>
        </w:r>
      </w:hyperlink>
    </w:p>
    <w:p w14:paraId="4D64FE4F" w14:textId="65864D56" w:rsidR="00D30920" w:rsidRDefault="003C7E8A">
      <w:pPr>
        <w:pStyle w:val="TDC2"/>
        <w:rPr>
          <w:rFonts w:asciiTheme="minorHAnsi" w:eastAsiaTheme="minorEastAsia" w:hAnsiTheme="minorHAnsi" w:cstheme="minorBidi"/>
          <w:sz w:val="22"/>
          <w:szCs w:val="22"/>
          <w:lang w:val="en-US" w:eastAsia="en-US"/>
        </w:rPr>
      </w:pPr>
      <w:hyperlink w:anchor="_Toc120613666" w:history="1">
        <w:r w:rsidR="00D30920" w:rsidRPr="002F17A1">
          <w:rPr>
            <w:rStyle w:val="Hipervnculo"/>
            <w:rFonts w:ascii="Arial Narrow" w:hAnsi="Arial Narrow"/>
            <w:b/>
            <w:bCs/>
          </w:rPr>
          <w:t>NOTA N° 42</w:t>
        </w:r>
        <w:r w:rsidR="00D30920">
          <w:rPr>
            <w:webHidden/>
          </w:rPr>
          <w:tab/>
        </w:r>
        <w:r w:rsidR="00D30920">
          <w:rPr>
            <w:webHidden/>
          </w:rPr>
          <w:fldChar w:fldCharType="begin"/>
        </w:r>
        <w:r w:rsidR="00D30920">
          <w:rPr>
            <w:webHidden/>
          </w:rPr>
          <w:instrText xml:space="preserve"> PAGEREF _Toc120613666 \h </w:instrText>
        </w:r>
        <w:r w:rsidR="00D30920">
          <w:rPr>
            <w:webHidden/>
          </w:rPr>
        </w:r>
        <w:r w:rsidR="00D30920">
          <w:rPr>
            <w:webHidden/>
          </w:rPr>
          <w:fldChar w:fldCharType="separate"/>
        </w:r>
        <w:r w:rsidR="00E53B5A">
          <w:rPr>
            <w:webHidden/>
          </w:rPr>
          <w:t>59</w:t>
        </w:r>
        <w:r w:rsidR="00D30920">
          <w:rPr>
            <w:webHidden/>
          </w:rPr>
          <w:fldChar w:fldCharType="end"/>
        </w:r>
      </w:hyperlink>
    </w:p>
    <w:p w14:paraId="367D0BBE" w14:textId="16361021" w:rsidR="00D30920" w:rsidRDefault="003C7E8A">
      <w:pPr>
        <w:pStyle w:val="TDC2"/>
        <w:rPr>
          <w:rFonts w:asciiTheme="minorHAnsi" w:eastAsiaTheme="minorEastAsia" w:hAnsiTheme="minorHAnsi" w:cstheme="minorBidi"/>
          <w:sz w:val="22"/>
          <w:szCs w:val="22"/>
          <w:lang w:val="en-US" w:eastAsia="en-US"/>
        </w:rPr>
      </w:pPr>
      <w:hyperlink w:anchor="_Toc120613667" w:history="1">
        <w:r w:rsidR="00D30920" w:rsidRPr="002F17A1">
          <w:rPr>
            <w:rStyle w:val="Hipervnculo"/>
            <w:rFonts w:ascii="Arial Narrow" w:hAnsi="Arial Narrow"/>
            <w:b/>
            <w:bCs/>
          </w:rPr>
          <w:t>Derechos administrativos</w:t>
        </w:r>
        <w:r w:rsidR="00D30920">
          <w:rPr>
            <w:webHidden/>
          </w:rPr>
          <w:tab/>
        </w:r>
        <w:r w:rsidR="00D30920">
          <w:rPr>
            <w:webHidden/>
          </w:rPr>
          <w:fldChar w:fldCharType="begin"/>
        </w:r>
        <w:r w:rsidR="00D30920">
          <w:rPr>
            <w:webHidden/>
          </w:rPr>
          <w:instrText xml:space="preserve"> PAGEREF _Toc120613667 \h </w:instrText>
        </w:r>
        <w:r w:rsidR="00D30920">
          <w:rPr>
            <w:webHidden/>
          </w:rPr>
        </w:r>
        <w:r w:rsidR="00D30920">
          <w:rPr>
            <w:webHidden/>
          </w:rPr>
          <w:fldChar w:fldCharType="separate"/>
        </w:r>
        <w:r w:rsidR="00E53B5A">
          <w:rPr>
            <w:webHidden/>
          </w:rPr>
          <w:t>59</w:t>
        </w:r>
        <w:r w:rsidR="00D30920">
          <w:rPr>
            <w:webHidden/>
          </w:rPr>
          <w:fldChar w:fldCharType="end"/>
        </w:r>
      </w:hyperlink>
    </w:p>
    <w:p w14:paraId="76385934" w14:textId="5D4779DC" w:rsidR="00D30920" w:rsidRDefault="003C7E8A">
      <w:pPr>
        <w:pStyle w:val="TDC2"/>
        <w:rPr>
          <w:rFonts w:asciiTheme="minorHAnsi" w:eastAsiaTheme="minorEastAsia" w:hAnsiTheme="minorHAnsi" w:cstheme="minorBidi"/>
          <w:sz w:val="22"/>
          <w:szCs w:val="22"/>
          <w:lang w:val="en-US" w:eastAsia="en-US"/>
        </w:rPr>
      </w:pPr>
      <w:hyperlink w:anchor="_Toc120613668" w:history="1">
        <w:r w:rsidR="00D30920" w:rsidRPr="002F17A1">
          <w:rPr>
            <w:rStyle w:val="Hipervnculo"/>
            <w:rFonts w:ascii="Arial Narrow" w:hAnsi="Arial Narrow"/>
            <w:b/>
            <w:bCs/>
          </w:rPr>
          <w:t>NOTA N° 43</w:t>
        </w:r>
        <w:r w:rsidR="00D30920">
          <w:rPr>
            <w:webHidden/>
          </w:rPr>
          <w:tab/>
        </w:r>
        <w:r w:rsidR="00D30920">
          <w:rPr>
            <w:webHidden/>
          </w:rPr>
          <w:fldChar w:fldCharType="begin"/>
        </w:r>
        <w:r w:rsidR="00D30920">
          <w:rPr>
            <w:webHidden/>
          </w:rPr>
          <w:instrText xml:space="preserve"> PAGEREF _Toc120613668 \h </w:instrText>
        </w:r>
        <w:r w:rsidR="00D30920">
          <w:rPr>
            <w:webHidden/>
          </w:rPr>
        </w:r>
        <w:r w:rsidR="00D30920">
          <w:rPr>
            <w:webHidden/>
          </w:rPr>
          <w:fldChar w:fldCharType="separate"/>
        </w:r>
        <w:r w:rsidR="00E53B5A">
          <w:rPr>
            <w:webHidden/>
          </w:rPr>
          <w:t>60</w:t>
        </w:r>
        <w:r w:rsidR="00D30920">
          <w:rPr>
            <w:webHidden/>
          </w:rPr>
          <w:fldChar w:fldCharType="end"/>
        </w:r>
      </w:hyperlink>
    </w:p>
    <w:p w14:paraId="6AC31048" w14:textId="1492071D" w:rsidR="00D30920" w:rsidRDefault="003C7E8A">
      <w:pPr>
        <w:pStyle w:val="TDC2"/>
        <w:rPr>
          <w:rFonts w:asciiTheme="minorHAnsi" w:eastAsiaTheme="minorEastAsia" w:hAnsiTheme="minorHAnsi" w:cstheme="minorBidi"/>
          <w:sz w:val="22"/>
          <w:szCs w:val="22"/>
          <w:lang w:val="en-US" w:eastAsia="en-US"/>
        </w:rPr>
      </w:pPr>
      <w:hyperlink w:anchor="_Toc120613669" w:history="1">
        <w:r w:rsidR="00D30920" w:rsidRPr="002F17A1">
          <w:rPr>
            <w:rStyle w:val="Hipervnculo"/>
            <w:rFonts w:ascii="Arial Narrow" w:hAnsi="Arial Narrow"/>
            <w:b/>
            <w:bCs/>
          </w:rPr>
          <w:t>Comisiones por préstamos</w:t>
        </w:r>
        <w:r w:rsidR="00D30920">
          <w:rPr>
            <w:webHidden/>
          </w:rPr>
          <w:tab/>
        </w:r>
        <w:r w:rsidR="00D30920">
          <w:rPr>
            <w:webHidden/>
          </w:rPr>
          <w:fldChar w:fldCharType="begin"/>
        </w:r>
        <w:r w:rsidR="00D30920">
          <w:rPr>
            <w:webHidden/>
          </w:rPr>
          <w:instrText xml:space="preserve"> PAGEREF _Toc120613669 \h </w:instrText>
        </w:r>
        <w:r w:rsidR="00D30920">
          <w:rPr>
            <w:webHidden/>
          </w:rPr>
        </w:r>
        <w:r w:rsidR="00D30920">
          <w:rPr>
            <w:webHidden/>
          </w:rPr>
          <w:fldChar w:fldCharType="separate"/>
        </w:r>
        <w:r w:rsidR="00E53B5A">
          <w:rPr>
            <w:webHidden/>
          </w:rPr>
          <w:t>60</w:t>
        </w:r>
        <w:r w:rsidR="00D30920">
          <w:rPr>
            <w:webHidden/>
          </w:rPr>
          <w:fldChar w:fldCharType="end"/>
        </w:r>
      </w:hyperlink>
    </w:p>
    <w:p w14:paraId="585485AD" w14:textId="269422DE" w:rsidR="00D30920" w:rsidRDefault="003C7E8A">
      <w:pPr>
        <w:pStyle w:val="TDC2"/>
        <w:rPr>
          <w:rFonts w:asciiTheme="minorHAnsi" w:eastAsiaTheme="minorEastAsia" w:hAnsiTheme="minorHAnsi" w:cstheme="minorBidi"/>
          <w:sz w:val="22"/>
          <w:szCs w:val="22"/>
          <w:lang w:val="en-US" w:eastAsia="en-US"/>
        </w:rPr>
      </w:pPr>
      <w:hyperlink w:anchor="_Toc120613670" w:history="1">
        <w:r w:rsidR="00D30920" w:rsidRPr="002F17A1">
          <w:rPr>
            <w:rStyle w:val="Hipervnculo"/>
            <w:rFonts w:ascii="Arial Narrow" w:hAnsi="Arial Narrow"/>
            <w:b/>
            <w:bCs/>
          </w:rPr>
          <w:t>NOTA N° 44</w:t>
        </w:r>
        <w:r w:rsidR="00D30920">
          <w:rPr>
            <w:webHidden/>
          </w:rPr>
          <w:tab/>
        </w:r>
        <w:r w:rsidR="00D30920">
          <w:rPr>
            <w:webHidden/>
          </w:rPr>
          <w:fldChar w:fldCharType="begin"/>
        </w:r>
        <w:r w:rsidR="00D30920">
          <w:rPr>
            <w:webHidden/>
          </w:rPr>
          <w:instrText xml:space="preserve"> PAGEREF _Toc120613670 \h </w:instrText>
        </w:r>
        <w:r w:rsidR="00D30920">
          <w:rPr>
            <w:webHidden/>
          </w:rPr>
        </w:r>
        <w:r w:rsidR="00D30920">
          <w:rPr>
            <w:webHidden/>
          </w:rPr>
          <w:fldChar w:fldCharType="separate"/>
        </w:r>
        <w:r w:rsidR="00E53B5A">
          <w:rPr>
            <w:webHidden/>
          </w:rPr>
          <w:t>60</w:t>
        </w:r>
        <w:r w:rsidR="00D30920">
          <w:rPr>
            <w:webHidden/>
          </w:rPr>
          <w:fldChar w:fldCharType="end"/>
        </w:r>
      </w:hyperlink>
    </w:p>
    <w:p w14:paraId="3D9930CA" w14:textId="563F01CB" w:rsidR="00D30920" w:rsidRDefault="003C7E8A">
      <w:pPr>
        <w:pStyle w:val="TDC2"/>
        <w:rPr>
          <w:rFonts w:asciiTheme="minorHAnsi" w:eastAsiaTheme="minorEastAsia" w:hAnsiTheme="minorHAnsi" w:cstheme="minorBidi"/>
          <w:sz w:val="22"/>
          <w:szCs w:val="22"/>
          <w:lang w:val="en-US" w:eastAsia="en-US"/>
        </w:rPr>
      </w:pPr>
      <w:hyperlink w:anchor="_Toc120613671" w:history="1">
        <w:r w:rsidR="00D30920" w:rsidRPr="002F17A1">
          <w:rPr>
            <w:rStyle w:val="Hipervnculo"/>
            <w:rFonts w:ascii="Arial Narrow" w:hAnsi="Arial Narrow"/>
            <w:b/>
            <w:bCs/>
          </w:rPr>
          <w:t>Resultados positivos por ventas de inversiones</w:t>
        </w:r>
        <w:r w:rsidR="00D30920">
          <w:rPr>
            <w:webHidden/>
          </w:rPr>
          <w:tab/>
        </w:r>
        <w:r w:rsidR="00D30920">
          <w:rPr>
            <w:webHidden/>
          </w:rPr>
          <w:fldChar w:fldCharType="begin"/>
        </w:r>
        <w:r w:rsidR="00D30920">
          <w:rPr>
            <w:webHidden/>
          </w:rPr>
          <w:instrText xml:space="preserve"> PAGEREF _Toc120613671 \h </w:instrText>
        </w:r>
        <w:r w:rsidR="00D30920">
          <w:rPr>
            <w:webHidden/>
          </w:rPr>
        </w:r>
        <w:r w:rsidR="00D30920">
          <w:rPr>
            <w:webHidden/>
          </w:rPr>
          <w:fldChar w:fldCharType="separate"/>
        </w:r>
        <w:r w:rsidR="00E53B5A">
          <w:rPr>
            <w:webHidden/>
          </w:rPr>
          <w:t>60</w:t>
        </w:r>
        <w:r w:rsidR="00D30920">
          <w:rPr>
            <w:webHidden/>
          </w:rPr>
          <w:fldChar w:fldCharType="end"/>
        </w:r>
      </w:hyperlink>
    </w:p>
    <w:p w14:paraId="38F18149" w14:textId="5F5CB107" w:rsidR="00D30920" w:rsidRDefault="003C7E8A">
      <w:pPr>
        <w:pStyle w:val="TDC2"/>
        <w:rPr>
          <w:rFonts w:asciiTheme="minorHAnsi" w:eastAsiaTheme="minorEastAsia" w:hAnsiTheme="minorHAnsi" w:cstheme="minorBidi"/>
          <w:sz w:val="22"/>
          <w:szCs w:val="22"/>
          <w:lang w:val="en-US" w:eastAsia="en-US"/>
        </w:rPr>
      </w:pPr>
      <w:hyperlink w:anchor="_Toc120613672" w:history="1">
        <w:r w:rsidR="00D30920" w:rsidRPr="002F17A1">
          <w:rPr>
            <w:rStyle w:val="Hipervnculo"/>
            <w:rFonts w:ascii="Arial Narrow" w:hAnsi="Arial Narrow"/>
            <w:b/>
            <w:bCs/>
          </w:rPr>
          <w:t>NOTA N° 45</w:t>
        </w:r>
        <w:r w:rsidR="00D30920">
          <w:rPr>
            <w:webHidden/>
          </w:rPr>
          <w:tab/>
        </w:r>
        <w:r w:rsidR="00D30920">
          <w:rPr>
            <w:webHidden/>
          </w:rPr>
          <w:fldChar w:fldCharType="begin"/>
        </w:r>
        <w:r w:rsidR="00D30920">
          <w:rPr>
            <w:webHidden/>
          </w:rPr>
          <w:instrText xml:space="preserve"> PAGEREF _Toc120613672 \h </w:instrText>
        </w:r>
        <w:r w:rsidR="00D30920">
          <w:rPr>
            <w:webHidden/>
          </w:rPr>
        </w:r>
        <w:r w:rsidR="00D30920">
          <w:rPr>
            <w:webHidden/>
          </w:rPr>
          <w:fldChar w:fldCharType="separate"/>
        </w:r>
        <w:r w:rsidR="00E53B5A">
          <w:rPr>
            <w:webHidden/>
          </w:rPr>
          <w:t>61</w:t>
        </w:r>
        <w:r w:rsidR="00D30920">
          <w:rPr>
            <w:webHidden/>
          </w:rPr>
          <w:fldChar w:fldCharType="end"/>
        </w:r>
      </w:hyperlink>
    </w:p>
    <w:p w14:paraId="23F9A76F" w14:textId="5CD1477F" w:rsidR="00D30920" w:rsidRDefault="003C7E8A">
      <w:pPr>
        <w:pStyle w:val="TDC2"/>
        <w:rPr>
          <w:rFonts w:asciiTheme="minorHAnsi" w:eastAsiaTheme="minorEastAsia" w:hAnsiTheme="minorHAnsi" w:cstheme="minorBidi"/>
          <w:sz w:val="22"/>
          <w:szCs w:val="22"/>
          <w:lang w:val="en-US" w:eastAsia="en-US"/>
        </w:rPr>
      </w:pPr>
      <w:hyperlink w:anchor="_Toc120613673" w:history="1">
        <w:r w:rsidR="00D30920" w:rsidRPr="002F17A1">
          <w:rPr>
            <w:rStyle w:val="Hipervnculo"/>
            <w:rFonts w:ascii="Arial Narrow" w:hAnsi="Arial Narrow"/>
            <w:b/>
            <w:bCs/>
          </w:rPr>
          <w:t>Resultados positivos por ventas e intercambios de bienes</w:t>
        </w:r>
        <w:r w:rsidR="00D30920">
          <w:rPr>
            <w:webHidden/>
          </w:rPr>
          <w:tab/>
        </w:r>
        <w:r w:rsidR="00D30920">
          <w:rPr>
            <w:webHidden/>
          </w:rPr>
          <w:fldChar w:fldCharType="begin"/>
        </w:r>
        <w:r w:rsidR="00D30920">
          <w:rPr>
            <w:webHidden/>
          </w:rPr>
          <w:instrText xml:space="preserve"> PAGEREF _Toc120613673 \h </w:instrText>
        </w:r>
        <w:r w:rsidR="00D30920">
          <w:rPr>
            <w:webHidden/>
          </w:rPr>
        </w:r>
        <w:r w:rsidR="00D30920">
          <w:rPr>
            <w:webHidden/>
          </w:rPr>
          <w:fldChar w:fldCharType="separate"/>
        </w:r>
        <w:r w:rsidR="00E53B5A">
          <w:rPr>
            <w:webHidden/>
          </w:rPr>
          <w:t>61</w:t>
        </w:r>
        <w:r w:rsidR="00D30920">
          <w:rPr>
            <w:webHidden/>
          </w:rPr>
          <w:fldChar w:fldCharType="end"/>
        </w:r>
      </w:hyperlink>
    </w:p>
    <w:p w14:paraId="3B9925F7" w14:textId="0DE2C4BD" w:rsidR="00D30920" w:rsidRDefault="003C7E8A">
      <w:pPr>
        <w:pStyle w:val="TDC2"/>
        <w:rPr>
          <w:rFonts w:asciiTheme="minorHAnsi" w:eastAsiaTheme="minorEastAsia" w:hAnsiTheme="minorHAnsi" w:cstheme="minorBidi"/>
          <w:sz w:val="22"/>
          <w:szCs w:val="22"/>
          <w:lang w:val="en-US" w:eastAsia="en-US"/>
        </w:rPr>
      </w:pPr>
      <w:hyperlink w:anchor="_Toc120613674" w:history="1">
        <w:r w:rsidR="00D30920" w:rsidRPr="002F17A1">
          <w:rPr>
            <w:rStyle w:val="Hipervnculo"/>
            <w:rFonts w:ascii="Arial Narrow" w:hAnsi="Arial Narrow"/>
            <w:b/>
            <w:bCs/>
          </w:rPr>
          <w:t>NOTA N° 46</w:t>
        </w:r>
        <w:r w:rsidR="00D30920">
          <w:rPr>
            <w:webHidden/>
          </w:rPr>
          <w:tab/>
        </w:r>
        <w:r w:rsidR="00D30920">
          <w:rPr>
            <w:webHidden/>
          </w:rPr>
          <w:fldChar w:fldCharType="begin"/>
        </w:r>
        <w:r w:rsidR="00D30920">
          <w:rPr>
            <w:webHidden/>
          </w:rPr>
          <w:instrText xml:space="preserve"> PAGEREF _Toc120613674 \h </w:instrText>
        </w:r>
        <w:r w:rsidR="00D30920">
          <w:rPr>
            <w:webHidden/>
          </w:rPr>
        </w:r>
        <w:r w:rsidR="00D30920">
          <w:rPr>
            <w:webHidden/>
          </w:rPr>
          <w:fldChar w:fldCharType="separate"/>
        </w:r>
        <w:r w:rsidR="00E53B5A">
          <w:rPr>
            <w:webHidden/>
          </w:rPr>
          <w:t>61</w:t>
        </w:r>
        <w:r w:rsidR="00D30920">
          <w:rPr>
            <w:webHidden/>
          </w:rPr>
          <w:fldChar w:fldCharType="end"/>
        </w:r>
      </w:hyperlink>
    </w:p>
    <w:p w14:paraId="7D5249FF" w14:textId="1CBA0C9B" w:rsidR="00D30920" w:rsidRDefault="003C7E8A">
      <w:pPr>
        <w:pStyle w:val="TDC2"/>
        <w:rPr>
          <w:rFonts w:asciiTheme="minorHAnsi" w:eastAsiaTheme="minorEastAsia" w:hAnsiTheme="minorHAnsi" w:cstheme="minorBidi"/>
          <w:sz w:val="22"/>
          <w:szCs w:val="22"/>
          <w:lang w:val="en-US" w:eastAsia="en-US"/>
        </w:rPr>
      </w:pPr>
      <w:hyperlink w:anchor="_Toc120613675" w:history="1">
        <w:r w:rsidR="00D30920" w:rsidRPr="002F17A1">
          <w:rPr>
            <w:rStyle w:val="Hipervnculo"/>
            <w:rFonts w:ascii="Arial Narrow" w:hAnsi="Arial Narrow"/>
            <w:b/>
            <w:bCs/>
          </w:rPr>
          <w:t>Resultados positivos por la recuperación de dinero mal acreditado de periodos anteriores</w:t>
        </w:r>
        <w:r w:rsidR="00D30920">
          <w:rPr>
            <w:webHidden/>
          </w:rPr>
          <w:tab/>
        </w:r>
        <w:r w:rsidR="00D30920">
          <w:rPr>
            <w:webHidden/>
          </w:rPr>
          <w:fldChar w:fldCharType="begin"/>
        </w:r>
        <w:r w:rsidR="00D30920">
          <w:rPr>
            <w:webHidden/>
          </w:rPr>
          <w:instrText xml:space="preserve"> PAGEREF _Toc120613675 \h </w:instrText>
        </w:r>
        <w:r w:rsidR="00D30920">
          <w:rPr>
            <w:webHidden/>
          </w:rPr>
        </w:r>
        <w:r w:rsidR="00D30920">
          <w:rPr>
            <w:webHidden/>
          </w:rPr>
          <w:fldChar w:fldCharType="separate"/>
        </w:r>
        <w:r w:rsidR="00E53B5A">
          <w:rPr>
            <w:webHidden/>
          </w:rPr>
          <w:t>61</w:t>
        </w:r>
        <w:r w:rsidR="00D30920">
          <w:rPr>
            <w:webHidden/>
          </w:rPr>
          <w:fldChar w:fldCharType="end"/>
        </w:r>
      </w:hyperlink>
    </w:p>
    <w:p w14:paraId="58EDB099" w14:textId="2C0FF644" w:rsidR="00D30920" w:rsidRDefault="003C7E8A">
      <w:pPr>
        <w:pStyle w:val="TDC3"/>
        <w:tabs>
          <w:tab w:val="right" w:leader="dot" w:pos="8830"/>
        </w:tabs>
        <w:rPr>
          <w:rFonts w:asciiTheme="minorHAnsi" w:eastAsiaTheme="minorEastAsia" w:hAnsiTheme="minorHAnsi" w:cstheme="minorBidi"/>
          <w:noProof/>
          <w:lang w:val="en-US" w:eastAsia="en-US"/>
        </w:rPr>
      </w:pPr>
      <w:hyperlink w:anchor="_Toc120613676" w:history="1">
        <w:r w:rsidR="00D30920" w:rsidRPr="002F17A1">
          <w:rPr>
            <w:rStyle w:val="Hipervnculo"/>
            <w:rFonts w:ascii="Arial Narrow" w:eastAsia="Calibri" w:hAnsi="Arial Narrow"/>
            <w:i/>
            <w:noProof/>
          </w:rPr>
          <w:t>4.5 INGRESOS DE LA PROPIEDAD</w:t>
        </w:r>
        <w:r w:rsidR="00D30920">
          <w:rPr>
            <w:noProof/>
            <w:webHidden/>
          </w:rPr>
          <w:tab/>
        </w:r>
        <w:r w:rsidR="00D30920">
          <w:rPr>
            <w:noProof/>
            <w:webHidden/>
          </w:rPr>
          <w:fldChar w:fldCharType="begin"/>
        </w:r>
        <w:r w:rsidR="00D30920">
          <w:rPr>
            <w:noProof/>
            <w:webHidden/>
          </w:rPr>
          <w:instrText xml:space="preserve"> PAGEREF _Toc120613676 \h </w:instrText>
        </w:r>
        <w:r w:rsidR="00D30920">
          <w:rPr>
            <w:noProof/>
            <w:webHidden/>
          </w:rPr>
        </w:r>
        <w:r w:rsidR="00D30920">
          <w:rPr>
            <w:noProof/>
            <w:webHidden/>
          </w:rPr>
          <w:fldChar w:fldCharType="separate"/>
        </w:r>
        <w:r w:rsidR="00E53B5A">
          <w:rPr>
            <w:noProof/>
            <w:webHidden/>
          </w:rPr>
          <w:t>62</w:t>
        </w:r>
        <w:r w:rsidR="00D30920">
          <w:rPr>
            <w:noProof/>
            <w:webHidden/>
          </w:rPr>
          <w:fldChar w:fldCharType="end"/>
        </w:r>
      </w:hyperlink>
    </w:p>
    <w:p w14:paraId="319CCC41" w14:textId="4878D5CC" w:rsidR="00D30920" w:rsidRDefault="003C7E8A">
      <w:pPr>
        <w:pStyle w:val="TDC2"/>
        <w:rPr>
          <w:rFonts w:asciiTheme="minorHAnsi" w:eastAsiaTheme="minorEastAsia" w:hAnsiTheme="minorHAnsi" w:cstheme="minorBidi"/>
          <w:sz w:val="22"/>
          <w:szCs w:val="22"/>
          <w:lang w:val="en-US" w:eastAsia="en-US"/>
        </w:rPr>
      </w:pPr>
      <w:hyperlink w:anchor="_Toc120613677" w:history="1">
        <w:r w:rsidR="00D30920" w:rsidRPr="002F17A1">
          <w:rPr>
            <w:rStyle w:val="Hipervnculo"/>
            <w:rFonts w:ascii="Arial Narrow" w:hAnsi="Arial Narrow"/>
            <w:b/>
            <w:bCs/>
          </w:rPr>
          <w:t>NOTA N° 47</w:t>
        </w:r>
        <w:r w:rsidR="00D30920">
          <w:rPr>
            <w:webHidden/>
          </w:rPr>
          <w:tab/>
        </w:r>
        <w:r w:rsidR="00D30920">
          <w:rPr>
            <w:webHidden/>
          </w:rPr>
          <w:fldChar w:fldCharType="begin"/>
        </w:r>
        <w:r w:rsidR="00D30920">
          <w:rPr>
            <w:webHidden/>
          </w:rPr>
          <w:instrText xml:space="preserve"> PAGEREF _Toc120613677 \h </w:instrText>
        </w:r>
        <w:r w:rsidR="00D30920">
          <w:rPr>
            <w:webHidden/>
          </w:rPr>
        </w:r>
        <w:r w:rsidR="00D30920">
          <w:rPr>
            <w:webHidden/>
          </w:rPr>
          <w:fldChar w:fldCharType="separate"/>
        </w:r>
        <w:r w:rsidR="00E53B5A">
          <w:rPr>
            <w:webHidden/>
          </w:rPr>
          <w:t>62</w:t>
        </w:r>
        <w:r w:rsidR="00D30920">
          <w:rPr>
            <w:webHidden/>
          </w:rPr>
          <w:fldChar w:fldCharType="end"/>
        </w:r>
      </w:hyperlink>
    </w:p>
    <w:p w14:paraId="675497F4" w14:textId="74DC4238" w:rsidR="00D30920" w:rsidRDefault="003C7E8A">
      <w:pPr>
        <w:pStyle w:val="TDC2"/>
        <w:rPr>
          <w:rFonts w:asciiTheme="minorHAnsi" w:eastAsiaTheme="minorEastAsia" w:hAnsiTheme="minorHAnsi" w:cstheme="minorBidi"/>
          <w:sz w:val="22"/>
          <w:szCs w:val="22"/>
          <w:lang w:val="en-US" w:eastAsia="en-US"/>
        </w:rPr>
      </w:pPr>
      <w:hyperlink w:anchor="_Toc120613678" w:history="1">
        <w:r w:rsidR="00D30920" w:rsidRPr="002F17A1">
          <w:rPr>
            <w:rStyle w:val="Hipervnculo"/>
            <w:rFonts w:ascii="Arial Narrow" w:hAnsi="Arial Narrow"/>
            <w:b/>
            <w:bCs/>
          </w:rPr>
          <w:t>Rentas de inversiones y de colocación de efectivo</w:t>
        </w:r>
        <w:r w:rsidR="00D30920">
          <w:rPr>
            <w:webHidden/>
          </w:rPr>
          <w:tab/>
        </w:r>
        <w:r w:rsidR="00D30920">
          <w:rPr>
            <w:webHidden/>
          </w:rPr>
          <w:fldChar w:fldCharType="begin"/>
        </w:r>
        <w:r w:rsidR="00D30920">
          <w:rPr>
            <w:webHidden/>
          </w:rPr>
          <w:instrText xml:space="preserve"> PAGEREF _Toc120613678 \h </w:instrText>
        </w:r>
        <w:r w:rsidR="00D30920">
          <w:rPr>
            <w:webHidden/>
          </w:rPr>
        </w:r>
        <w:r w:rsidR="00D30920">
          <w:rPr>
            <w:webHidden/>
          </w:rPr>
          <w:fldChar w:fldCharType="separate"/>
        </w:r>
        <w:r w:rsidR="00E53B5A">
          <w:rPr>
            <w:webHidden/>
          </w:rPr>
          <w:t>62</w:t>
        </w:r>
        <w:r w:rsidR="00D30920">
          <w:rPr>
            <w:webHidden/>
          </w:rPr>
          <w:fldChar w:fldCharType="end"/>
        </w:r>
      </w:hyperlink>
    </w:p>
    <w:p w14:paraId="33564A47" w14:textId="3A12B67D" w:rsidR="00D30920" w:rsidRDefault="003C7E8A">
      <w:pPr>
        <w:pStyle w:val="TDC2"/>
        <w:rPr>
          <w:rFonts w:asciiTheme="minorHAnsi" w:eastAsiaTheme="minorEastAsia" w:hAnsiTheme="minorHAnsi" w:cstheme="minorBidi"/>
          <w:sz w:val="22"/>
          <w:szCs w:val="22"/>
          <w:lang w:val="en-US" w:eastAsia="en-US"/>
        </w:rPr>
      </w:pPr>
      <w:hyperlink w:anchor="_Toc120613679" w:history="1">
        <w:r w:rsidR="00D30920" w:rsidRPr="002F17A1">
          <w:rPr>
            <w:rStyle w:val="Hipervnculo"/>
            <w:rFonts w:ascii="Arial Narrow" w:hAnsi="Arial Narrow"/>
            <w:b/>
            <w:bCs/>
          </w:rPr>
          <w:t>NOTA N° 48</w:t>
        </w:r>
        <w:r w:rsidR="00D30920">
          <w:rPr>
            <w:webHidden/>
          </w:rPr>
          <w:tab/>
        </w:r>
        <w:r w:rsidR="00D30920">
          <w:rPr>
            <w:webHidden/>
          </w:rPr>
          <w:fldChar w:fldCharType="begin"/>
        </w:r>
        <w:r w:rsidR="00D30920">
          <w:rPr>
            <w:webHidden/>
          </w:rPr>
          <w:instrText xml:space="preserve"> PAGEREF _Toc120613679 \h </w:instrText>
        </w:r>
        <w:r w:rsidR="00D30920">
          <w:rPr>
            <w:webHidden/>
          </w:rPr>
        </w:r>
        <w:r w:rsidR="00D30920">
          <w:rPr>
            <w:webHidden/>
          </w:rPr>
          <w:fldChar w:fldCharType="separate"/>
        </w:r>
        <w:r w:rsidR="00E53B5A">
          <w:rPr>
            <w:webHidden/>
          </w:rPr>
          <w:t>62</w:t>
        </w:r>
        <w:r w:rsidR="00D30920">
          <w:rPr>
            <w:webHidden/>
          </w:rPr>
          <w:fldChar w:fldCharType="end"/>
        </w:r>
      </w:hyperlink>
    </w:p>
    <w:p w14:paraId="106C4915" w14:textId="553E7824" w:rsidR="00D30920" w:rsidRDefault="003C7E8A">
      <w:pPr>
        <w:pStyle w:val="TDC2"/>
        <w:rPr>
          <w:rFonts w:asciiTheme="minorHAnsi" w:eastAsiaTheme="minorEastAsia" w:hAnsiTheme="minorHAnsi" w:cstheme="minorBidi"/>
          <w:sz w:val="22"/>
          <w:szCs w:val="22"/>
          <w:lang w:val="en-US" w:eastAsia="en-US"/>
        </w:rPr>
      </w:pPr>
      <w:hyperlink w:anchor="_Toc120613680" w:history="1">
        <w:r w:rsidR="00D30920" w:rsidRPr="002F17A1">
          <w:rPr>
            <w:rStyle w:val="Hipervnculo"/>
            <w:rFonts w:ascii="Arial Narrow" w:hAnsi="Arial Narrow"/>
            <w:b/>
            <w:bCs/>
          </w:rPr>
          <w:t>Alquileres y derechos sobre bienes</w:t>
        </w:r>
        <w:r w:rsidR="00D30920">
          <w:rPr>
            <w:webHidden/>
          </w:rPr>
          <w:tab/>
        </w:r>
        <w:r w:rsidR="00D30920">
          <w:rPr>
            <w:webHidden/>
          </w:rPr>
          <w:fldChar w:fldCharType="begin"/>
        </w:r>
        <w:r w:rsidR="00D30920">
          <w:rPr>
            <w:webHidden/>
          </w:rPr>
          <w:instrText xml:space="preserve"> PAGEREF _Toc120613680 \h </w:instrText>
        </w:r>
        <w:r w:rsidR="00D30920">
          <w:rPr>
            <w:webHidden/>
          </w:rPr>
        </w:r>
        <w:r w:rsidR="00D30920">
          <w:rPr>
            <w:webHidden/>
          </w:rPr>
          <w:fldChar w:fldCharType="separate"/>
        </w:r>
        <w:r w:rsidR="00E53B5A">
          <w:rPr>
            <w:webHidden/>
          </w:rPr>
          <w:t>62</w:t>
        </w:r>
        <w:r w:rsidR="00D30920">
          <w:rPr>
            <w:webHidden/>
          </w:rPr>
          <w:fldChar w:fldCharType="end"/>
        </w:r>
      </w:hyperlink>
    </w:p>
    <w:p w14:paraId="253C6274" w14:textId="3CF32CA9" w:rsidR="00D30920" w:rsidRDefault="003C7E8A">
      <w:pPr>
        <w:pStyle w:val="TDC2"/>
        <w:rPr>
          <w:rFonts w:asciiTheme="minorHAnsi" w:eastAsiaTheme="minorEastAsia" w:hAnsiTheme="minorHAnsi" w:cstheme="minorBidi"/>
          <w:sz w:val="22"/>
          <w:szCs w:val="22"/>
          <w:lang w:val="en-US" w:eastAsia="en-US"/>
        </w:rPr>
      </w:pPr>
      <w:hyperlink w:anchor="_Toc120613681" w:history="1">
        <w:r w:rsidR="00D30920" w:rsidRPr="002F17A1">
          <w:rPr>
            <w:rStyle w:val="Hipervnculo"/>
            <w:rFonts w:ascii="Arial Narrow" w:hAnsi="Arial Narrow"/>
            <w:b/>
            <w:bCs/>
          </w:rPr>
          <w:t>NOTA N° 49</w:t>
        </w:r>
        <w:r w:rsidR="00D30920">
          <w:rPr>
            <w:webHidden/>
          </w:rPr>
          <w:tab/>
        </w:r>
        <w:r w:rsidR="00D30920">
          <w:rPr>
            <w:webHidden/>
          </w:rPr>
          <w:fldChar w:fldCharType="begin"/>
        </w:r>
        <w:r w:rsidR="00D30920">
          <w:rPr>
            <w:webHidden/>
          </w:rPr>
          <w:instrText xml:space="preserve"> PAGEREF _Toc120613681 \h </w:instrText>
        </w:r>
        <w:r w:rsidR="00D30920">
          <w:rPr>
            <w:webHidden/>
          </w:rPr>
        </w:r>
        <w:r w:rsidR="00D30920">
          <w:rPr>
            <w:webHidden/>
          </w:rPr>
          <w:fldChar w:fldCharType="separate"/>
        </w:r>
        <w:r w:rsidR="00E53B5A">
          <w:rPr>
            <w:webHidden/>
          </w:rPr>
          <w:t>63</w:t>
        </w:r>
        <w:r w:rsidR="00D30920">
          <w:rPr>
            <w:webHidden/>
          </w:rPr>
          <w:fldChar w:fldCharType="end"/>
        </w:r>
      </w:hyperlink>
    </w:p>
    <w:p w14:paraId="1899BBFB" w14:textId="5978EF8E" w:rsidR="00D30920" w:rsidRDefault="003C7E8A">
      <w:pPr>
        <w:pStyle w:val="TDC2"/>
        <w:rPr>
          <w:rFonts w:asciiTheme="minorHAnsi" w:eastAsiaTheme="minorEastAsia" w:hAnsiTheme="minorHAnsi" w:cstheme="minorBidi"/>
          <w:sz w:val="22"/>
          <w:szCs w:val="22"/>
          <w:lang w:val="en-US" w:eastAsia="en-US"/>
        </w:rPr>
      </w:pPr>
      <w:hyperlink w:anchor="_Toc120613682" w:history="1">
        <w:r w:rsidR="00D30920" w:rsidRPr="002F17A1">
          <w:rPr>
            <w:rStyle w:val="Hipervnculo"/>
            <w:rFonts w:ascii="Arial Narrow" w:hAnsi="Arial Narrow"/>
            <w:b/>
            <w:bCs/>
          </w:rPr>
          <w:t>Otros ingresos de la propiedad</w:t>
        </w:r>
        <w:r w:rsidR="00D30920">
          <w:rPr>
            <w:webHidden/>
          </w:rPr>
          <w:tab/>
        </w:r>
        <w:r w:rsidR="00D30920">
          <w:rPr>
            <w:webHidden/>
          </w:rPr>
          <w:fldChar w:fldCharType="begin"/>
        </w:r>
        <w:r w:rsidR="00D30920">
          <w:rPr>
            <w:webHidden/>
          </w:rPr>
          <w:instrText xml:space="preserve"> PAGEREF _Toc120613682 \h </w:instrText>
        </w:r>
        <w:r w:rsidR="00D30920">
          <w:rPr>
            <w:webHidden/>
          </w:rPr>
        </w:r>
        <w:r w:rsidR="00D30920">
          <w:rPr>
            <w:webHidden/>
          </w:rPr>
          <w:fldChar w:fldCharType="separate"/>
        </w:r>
        <w:r w:rsidR="00E53B5A">
          <w:rPr>
            <w:webHidden/>
          </w:rPr>
          <w:t>63</w:t>
        </w:r>
        <w:r w:rsidR="00D30920">
          <w:rPr>
            <w:webHidden/>
          </w:rPr>
          <w:fldChar w:fldCharType="end"/>
        </w:r>
      </w:hyperlink>
    </w:p>
    <w:p w14:paraId="5CCD5CBB" w14:textId="6045D17A" w:rsidR="00D30920" w:rsidRDefault="003C7E8A">
      <w:pPr>
        <w:pStyle w:val="TDC3"/>
        <w:tabs>
          <w:tab w:val="right" w:leader="dot" w:pos="8830"/>
        </w:tabs>
        <w:rPr>
          <w:rFonts w:asciiTheme="minorHAnsi" w:eastAsiaTheme="minorEastAsia" w:hAnsiTheme="minorHAnsi" w:cstheme="minorBidi"/>
          <w:noProof/>
          <w:lang w:val="en-US" w:eastAsia="en-US"/>
        </w:rPr>
      </w:pPr>
      <w:hyperlink w:anchor="_Toc120613683" w:history="1">
        <w:r w:rsidR="00D30920" w:rsidRPr="002F17A1">
          <w:rPr>
            <w:rStyle w:val="Hipervnculo"/>
            <w:rFonts w:ascii="Arial Narrow" w:eastAsia="Calibri" w:hAnsi="Arial Narrow"/>
            <w:i/>
            <w:noProof/>
          </w:rPr>
          <w:t>4.6 TRANSFERENCIAS</w:t>
        </w:r>
        <w:r w:rsidR="00D30920">
          <w:rPr>
            <w:noProof/>
            <w:webHidden/>
          </w:rPr>
          <w:tab/>
        </w:r>
        <w:r w:rsidR="00D30920">
          <w:rPr>
            <w:noProof/>
            <w:webHidden/>
          </w:rPr>
          <w:fldChar w:fldCharType="begin"/>
        </w:r>
        <w:r w:rsidR="00D30920">
          <w:rPr>
            <w:noProof/>
            <w:webHidden/>
          </w:rPr>
          <w:instrText xml:space="preserve"> PAGEREF _Toc120613683 \h </w:instrText>
        </w:r>
        <w:r w:rsidR="00D30920">
          <w:rPr>
            <w:noProof/>
            <w:webHidden/>
          </w:rPr>
        </w:r>
        <w:r w:rsidR="00D30920">
          <w:rPr>
            <w:noProof/>
            <w:webHidden/>
          </w:rPr>
          <w:fldChar w:fldCharType="separate"/>
        </w:r>
        <w:r w:rsidR="00E53B5A">
          <w:rPr>
            <w:noProof/>
            <w:webHidden/>
          </w:rPr>
          <w:t>64</w:t>
        </w:r>
        <w:r w:rsidR="00D30920">
          <w:rPr>
            <w:noProof/>
            <w:webHidden/>
          </w:rPr>
          <w:fldChar w:fldCharType="end"/>
        </w:r>
      </w:hyperlink>
    </w:p>
    <w:p w14:paraId="4D6B55E3" w14:textId="26612000" w:rsidR="00D30920" w:rsidRDefault="003C7E8A">
      <w:pPr>
        <w:pStyle w:val="TDC2"/>
        <w:rPr>
          <w:rFonts w:asciiTheme="minorHAnsi" w:eastAsiaTheme="minorEastAsia" w:hAnsiTheme="minorHAnsi" w:cstheme="minorBidi"/>
          <w:sz w:val="22"/>
          <w:szCs w:val="22"/>
          <w:lang w:val="en-US" w:eastAsia="en-US"/>
        </w:rPr>
      </w:pPr>
      <w:hyperlink w:anchor="_Toc120613684" w:history="1">
        <w:r w:rsidR="00D30920" w:rsidRPr="002F17A1">
          <w:rPr>
            <w:rStyle w:val="Hipervnculo"/>
            <w:rFonts w:ascii="Arial Narrow" w:hAnsi="Arial Narrow"/>
            <w:b/>
            <w:bCs/>
          </w:rPr>
          <w:t>NOTA N° 50</w:t>
        </w:r>
        <w:r w:rsidR="00D30920">
          <w:rPr>
            <w:webHidden/>
          </w:rPr>
          <w:tab/>
        </w:r>
        <w:r w:rsidR="00D30920">
          <w:rPr>
            <w:webHidden/>
          </w:rPr>
          <w:fldChar w:fldCharType="begin"/>
        </w:r>
        <w:r w:rsidR="00D30920">
          <w:rPr>
            <w:webHidden/>
          </w:rPr>
          <w:instrText xml:space="preserve"> PAGEREF _Toc120613684 \h </w:instrText>
        </w:r>
        <w:r w:rsidR="00D30920">
          <w:rPr>
            <w:webHidden/>
          </w:rPr>
        </w:r>
        <w:r w:rsidR="00D30920">
          <w:rPr>
            <w:webHidden/>
          </w:rPr>
          <w:fldChar w:fldCharType="separate"/>
        </w:r>
        <w:r w:rsidR="00E53B5A">
          <w:rPr>
            <w:webHidden/>
          </w:rPr>
          <w:t>64</w:t>
        </w:r>
        <w:r w:rsidR="00D30920">
          <w:rPr>
            <w:webHidden/>
          </w:rPr>
          <w:fldChar w:fldCharType="end"/>
        </w:r>
      </w:hyperlink>
    </w:p>
    <w:p w14:paraId="29CACB25" w14:textId="0869BE69" w:rsidR="00D30920" w:rsidRDefault="003C7E8A">
      <w:pPr>
        <w:pStyle w:val="TDC2"/>
        <w:rPr>
          <w:rFonts w:asciiTheme="minorHAnsi" w:eastAsiaTheme="minorEastAsia" w:hAnsiTheme="minorHAnsi" w:cstheme="minorBidi"/>
          <w:sz w:val="22"/>
          <w:szCs w:val="22"/>
          <w:lang w:val="en-US" w:eastAsia="en-US"/>
        </w:rPr>
      </w:pPr>
      <w:hyperlink w:anchor="_Toc120613685" w:history="1">
        <w:r w:rsidR="00D30920" w:rsidRPr="002F17A1">
          <w:rPr>
            <w:rStyle w:val="Hipervnculo"/>
            <w:rFonts w:ascii="Arial Narrow" w:hAnsi="Arial Narrow"/>
            <w:b/>
            <w:bCs/>
          </w:rPr>
          <w:t>Transferencias corrientes</w:t>
        </w:r>
        <w:r w:rsidR="00D30920">
          <w:rPr>
            <w:webHidden/>
          </w:rPr>
          <w:tab/>
        </w:r>
        <w:r w:rsidR="00D30920">
          <w:rPr>
            <w:webHidden/>
          </w:rPr>
          <w:fldChar w:fldCharType="begin"/>
        </w:r>
        <w:r w:rsidR="00D30920">
          <w:rPr>
            <w:webHidden/>
          </w:rPr>
          <w:instrText xml:space="preserve"> PAGEREF _Toc120613685 \h </w:instrText>
        </w:r>
        <w:r w:rsidR="00D30920">
          <w:rPr>
            <w:webHidden/>
          </w:rPr>
        </w:r>
        <w:r w:rsidR="00D30920">
          <w:rPr>
            <w:webHidden/>
          </w:rPr>
          <w:fldChar w:fldCharType="separate"/>
        </w:r>
        <w:r w:rsidR="00E53B5A">
          <w:rPr>
            <w:webHidden/>
          </w:rPr>
          <w:t>64</w:t>
        </w:r>
        <w:r w:rsidR="00D30920">
          <w:rPr>
            <w:webHidden/>
          </w:rPr>
          <w:fldChar w:fldCharType="end"/>
        </w:r>
      </w:hyperlink>
    </w:p>
    <w:p w14:paraId="63E01093" w14:textId="1A5930C8" w:rsidR="00D30920" w:rsidRDefault="003C7E8A">
      <w:pPr>
        <w:pStyle w:val="TDC2"/>
        <w:rPr>
          <w:rFonts w:asciiTheme="minorHAnsi" w:eastAsiaTheme="minorEastAsia" w:hAnsiTheme="minorHAnsi" w:cstheme="minorBidi"/>
          <w:sz w:val="22"/>
          <w:szCs w:val="22"/>
          <w:lang w:val="en-US" w:eastAsia="en-US"/>
        </w:rPr>
      </w:pPr>
      <w:hyperlink w:anchor="_Toc120613686" w:history="1">
        <w:r w:rsidR="00D30920" w:rsidRPr="002F17A1">
          <w:rPr>
            <w:rStyle w:val="Hipervnculo"/>
            <w:rFonts w:ascii="Arial Narrow" w:hAnsi="Arial Narrow"/>
            <w:b/>
            <w:bCs/>
          </w:rPr>
          <w:t>NOTA N° 51</w:t>
        </w:r>
        <w:r w:rsidR="00D30920">
          <w:rPr>
            <w:webHidden/>
          </w:rPr>
          <w:tab/>
        </w:r>
        <w:r w:rsidR="00D30920">
          <w:rPr>
            <w:webHidden/>
          </w:rPr>
          <w:fldChar w:fldCharType="begin"/>
        </w:r>
        <w:r w:rsidR="00D30920">
          <w:rPr>
            <w:webHidden/>
          </w:rPr>
          <w:instrText xml:space="preserve"> PAGEREF _Toc120613686 \h </w:instrText>
        </w:r>
        <w:r w:rsidR="00D30920">
          <w:rPr>
            <w:webHidden/>
          </w:rPr>
        </w:r>
        <w:r w:rsidR="00D30920">
          <w:rPr>
            <w:webHidden/>
          </w:rPr>
          <w:fldChar w:fldCharType="separate"/>
        </w:r>
        <w:r w:rsidR="00E53B5A">
          <w:rPr>
            <w:webHidden/>
          </w:rPr>
          <w:t>65</w:t>
        </w:r>
        <w:r w:rsidR="00D30920">
          <w:rPr>
            <w:webHidden/>
          </w:rPr>
          <w:fldChar w:fldCharType="end"/>
        </w:r>
      </w:hyperlink>
    </w:p>
    <w:p w14:paraId="25E8B1D8" w14:textId="2AE9AF7C" w:rsidR="00D30920" w:rsidRDefault="003C7E8A">
      <w:pPr>
        <w:pStyle w:val="TDC2"/>
        <w:rPr>
          <w:rFonts w:asciiTheme="minorHAnsi" w:eastAsiaTheme="minorEastAsia" w:hAnsiTheme="minorHAnsi" w:cstheme="minorBidi"/>
          <w:sz w:val="22"/>
          <w:szCs w:val="22"/>
          <w:lang w:val="en-US" w:eastAsia="en-US"/>
        </w:rPr>
      </w:pPr>
      <w:hyperlink w:anchor="_Toc120613687" w:history="1">
        <w:r w:rsidR="00D30920" w:rsidRPr="002F17A1">
          <w:rPr>
            <w:rStyle w:val="Hipervnculo"/>
            <w:rFonts w:ascii="Arial Narrow" w:hAnsi="Arial Narrow"/>
            <w:b/>
            <w:bCs/>
          </w:rPr>
          <w:t>Transferencias de capital</w:t>
        </w:r>
        <w:r w:rsidR="00D30920">
          <w:rPr>
            <w:webHidden/>
          </w:rPr>
          <w:tab/>
        </w:r>
        <w:r w:rsidR="00D30920">
          <w:rPr>
            <w:webHidden/>
          </w:rPr>
          <w:fldChar w:fldCharType="begin"/>
        </w:r>
        <w:r w:rsidR="00D30920">
          <w:rPr>
            <w:webHidden/>
          </w:rPr>
          <w:instrText xml:space="preserve"> PAGEREF _Toc120613687 \h </w:instrText>
        </w:r>
        <w:r w:rsidR="00D30920">
          <w:rPr>
            <w:webHidden/>
          </w:rPr>
        </w:r>
        <w:r w:rsidR="00D30920">
          <w:rPr>
            <w:webHidden/>
          </w:rPr>
          <w:fldChar w:fldCharType="separate"/>
        </w:r>
        <w:r w:rsidR="00E53B5A">
          <w:rPr>
            <w:webHidden/>
          </w:rPr>
          <w:t>65</w:t>
        </w:r>
        <w:r w:rsidR="00D30920">
          <w:rPr>
            <w:webHidden/>
          </w:rPr>
          <w:fldChar w:fldCharType="end"/>
        </w:r>
      </w:hyperlink>
    </w:p>
    <w:p w14:paraId="6AFB6829" w14:textId="6878B4B0" w:rsidR="00D30920" w:rsidRDefault="003C7E8A">
      <w:pPr>
        <w:pStyle w:val="TDC3"/>
        <w:tabs>
          <w:tab w:val="right" w:leader="dot" w:pos="8830"/>
        </w:tabs>
        <w:rPr>
          <w:rFonts w:asciiTheme="minorHAnsi" w:eastAsiaTheme="minorEastAsia" w:hAnsiTheme="minorHAnsi" w:cstheme="minorBidi"/>
          <w:noProof/>
          <w:lang w:val="en-US" w:eastAsia="en-US"/>
        </w:rPr>
      </w:pPr>
      <w:hyperlink w:anchor="_Toc120613688" w:history="1">
        <w:r w:rsidR="00D30920" w:rsidRPr="002F17A1">
          <w:rPr>
            <w:rStyle w:val="Hipervnculo"/>
            <w:rFonts w:ascii="Arial Narrow" w:eastAsia="Calibri" w:hAnsi="Arial Narrow"/>
            <w:i/>
            <w:noProof/>
          </w:rPr>
          <w:t>4.9 OTROS INGRESOS</w:t>
        </w:r>
        <w:r w:rsidR="00D30920">
          <w:rPr>
            <w:noProof/>
            <w:webHidden/>
          </w:rPr>
          <w:tab/>
        </w:r>
        <w:r w:rsidR="00D30920">
          <w:rPr>
            <w:noProof/>
            <w:webHidden/>
          </w:rPr>
          <w:fldChar w:fldCharType="begin"/>
        </w:r>
        <w:r w:rsidR="00D30920">
          <w:rPr>
            <w:noProof/>
            <w:webHidden/>
          </w:rPr>
          <w:instrText xml:space="preserve"> PAGEREF _Toc120613688 \h </w:instrText>
        </w:r>
        <w:r w:rsidR="00D30920">
          <w:rPr>
            <w:noProof/>
            <w:webHidden/>
          </w:rPr>
        </w:r>
        <w:r w:rsidR="00D30920">
          <w:rPr>
            <w:noProof/>
            <w:webHidden/>
          </w:rPr>
          <w:fldChar w:fldCharType="separate"/>
        </w:r>
        <w:r w:rsidR="00E53B5A">
          <w:rPr>
            <w:noProof/>
            <w:webHidden/>
          </w:rPr>
          <w:t>65</w:t>
        </w:r>
        <w:r w:rsidR="00D30920">
          <w:rPr>
            <w:noProof/>
            <w:webHidden/>
          </w:rPr>
          <w:fldChar w:fldCharType="end"/>
        </w:r>
      </w:hyperlink>
    </w:p>
    <w:p w14:paraId="49D7CBAE" w14:textId="3C21DA9A" w:rsidR="00D30920" w:rsidRDefault="003C7E8A">
      <w:pPr>
        <w:pStyle w:val="TDC2"/>
        <w:rPr>
          <w:rFonts w:asciiTheme="minorHAnsi" w:eastAsiaTheme="minorEastAsia" w:hAnsiTheme="minorHAnsi" w:cstheme="minorBidi"/>
          <w:sz w:val="22"/>
          <w:szCs w:val="22"/>
          <w:lang w:val="en-US" w:eastAsia="en-US"/>
        </w:rPr>
      </w:pPr>
      <w:hyperlink w:anchor="_Toc120613689" w:history="1">
        <w:r w:rsidR="00D30920" w:rsidRPr="002F17A1">
          <w:rPr>
            <w:rStyle w:val="Hipervnculo"/>
            <w:rFonts w:ascii="Arial Narrow" w:hAnsi="Arial Narrow"/>
            <w:b/>
            <w:bCs/>
          </w:rPr>
          <w:t>NOTA N° 52</w:t>
        </w:r>
        <w:r w:rsidR="00D30920">
          <w:rPr>
            <w:webHidden/>
          </w:rPr>
          <w:tab/>
        </w:r>
        <w:r w:rsidR="00D30920">
          <w:rPr>
            <w:webHidden/>
          </w:rPr>
          <w:fldChar w:fldCharType="begin"/>
        </w:r>
        <w:r w:rsidR="00D30920">
          <w:rPr>
            <w:webHidden/>
          </w:rPr>
          <w:instrText xml:space="preserve"> PAGEREF _Toc120613689 \h </w:instrText>
        </w:r>
        <w:r w:rsidR="00D30920">
          <w:rPr>
            <w:webHidden/>
          </w:rPr>
        </w:r>
        <w:r w:rsidR="00D30920">
          <w:rPr>
            <w:webHidden/>
          </w:rPr>
          <w:fldChar w:fldCharType="separate"/>
        </w:r>
        <w:r w:rsidR="00E53B5A">
          <w:rPr>
            <w:webHidden/>
          </w:rPr>
          <w:t>65</w:t>
        </w:r>
        <w:r w:rsidR="00D30920">
          <w:rPr>
            <w:webHidden/>
          </w:rPr>
          <w:fldChar w:fldCharType="end"/>
        </w:r>
      </w:hyperlink>
    </w:p>
    <w:p w14:paraId="76ADA381" w14:textId="25654548" w:rsidR="00D30920" w:rsidRDefault="003C7E8A">
      <w:pPr>
        <w:pStyle w:val="TDC2"/>
        <w:rPr>
          <w:rFonts w:asciiTheme="minorHAnsi" w:eastAsiaTheme="minorEastAsia" w:hAnsiTheme="minorHAnsi" w:cstheme="minorBidi"/>
          <w:sz w:val="22"/>
          <w:szCs w:val="22"/>
          <w:lang w:val="en-US" w:eastAsia="en-US"/>
        </w:rPr>
      </w:pPr>
      <w:hyperlink w:anchor="_Toc120613690" w:history="1">
        <w:r w:rsidR="00D30920" w:rsidRPr="002F17A1">
          <w:rPr>
            <w:rStyle w:val="Hipervnculo"/>
            <w:rFonts w:ascii="Arial Narrow" w:hAnsi="Arial Narrow"/>
            <w:b/>
            <w:bCs/>
          </w:rPr>
          <w:t>Resultados positivos por tenencia y por exposición a la inflación</w:t>
        </w:r>
        <w:r w:rsidR="00D30920">
          <w:rPr>
            <w:webHidden/>
          </w:rPr>
          <w:tab/>
        </w:r>
        <w:r w:rsidR="00D30920">
          <w:rPr>
            <w:webHidden/>
          </w:rPr>
          <w:fldChar w:fldCharType="begin"/>
        </w:r>
        <w:r w:rsidR="00D30920">
          <w:rPr>
            <w:webHidden/>
          </w:rPr>
          <w:instrText xml:space="preserve"> PAGEREF _Toc120613690 \h </w:instrText>
        </w:r>
        <w:r w:rsidR="00D30920">
          <w:rPr>
            <w:webHidden/>
          </w:rPr>
        </w:r>
        <w:r w:rsidR="00D30920">
          <w:rPr>
            <w:webHidden/>
          </w:rPr>
          <w:fldChar w:fldCharType="separate"/>
        </w:r>
        <w:r w:rsidR="00E53B5A">
          <w:rPr>
            <w:webHidden/>
          </w:rPr>
          <w:t>65</w:t>
        </w:r>
        <w:r w:rsidR="00D30920">
          <w:rPr>
            <w:webHidden/>
          </w:rPr>
          <w:fldChar w:fldCharType="end"/>
        </w:r>
      </w:hyperlink>
    </w:p>
    <w:p w14:paraId="7E668F22" w14:textId="0E2506B2" w:rsidR="00D30920" w:rsidRDefault="003C7E8A">
      <w:pPr>
        <w:pStyle w:val="TDC2"/>
        <w:rPr>
          <w:rFonts w:asciiTheme="minorHAnsi" w:eastAsiaTheme="minorEastAsia" w:hAnsiTheme="minorHAnsi" w:cstheme="minorBidi"/>
          <w:sz w:val="22"/>
          <w:szCs w:val="22"/>
          <w:lang w:val="en-US" w:eastAsia="en-US"/>
        </w:rPr>
      </w:pPr>
      <w:hyperlink w:anchor="_Toc120613691" w:history="1">
        <w:r w:rsidR="00D30920" w:rsidRPr="002F17A1">
          <w:rPr>
            <w:rStyle w:val="Hipervnculo"/>
            <w:rFonts w:ascii="Arial Narrow" w:hAnsi="Arial Narrow"/>
            <w:b/>
            <w:bCs/>
          </w:rPr>
          <w:t>NOTA N° 53</w:t>
        </w:r>
        <w:r w:rsidR="00D30920">
          <w:rPr>
            <w:webHidden/>
          </w:rPr>
          <w:tab/>
        </w:r>
        <w:r w:rsidR="00D30920">
          <w:rPr>
            <w:webHidden/>
          </w:rPr>
          <w:fldChar w:fldCharType="begin"/>
        </w:r>
        <w:r w:rsidR="00D30920">
          <w:rPr>
            <w:webHidden/>
          </w:rPr>
          <w:instrText xml:space="preserve"> PAGEREF _Toc120613691 \h </w:instrText>
        </w:r>
        <w:r w:rsidR="00D30920">
          <w:rPr>
            <w:webHidden/>
          </w:rPr>
        </w:r>
        <w:r w:rsidR="00D30920">
          <w:rPr>
            <w:webHidden/>
          </w:rPr>
          <w:fldChar w:fldCharType="separate"/>
        </w:r>
        <w:r w:rsidR="00E53B5A">
          <w:rPr>
            <w:webHidden/>
          </w:rPr>
          <w:t>66</w:t>
        </w:r>
        <w:r w:rsidR="00D30920">
          <w:rPr>
            <w:webHidden/>
          </w:rPr>
          <w:fldChar w:fldCharType="end"/>
        </w:r>
      </w:hyperlink>
    </w:p>
    <w:p w14:paraId="3F8E148C" w14:textId="3A901338" w:rsidR="00D30920" w:rsidRDefault="003C7E8A">
      <w:pPr>
        <w:pStyle w:val="TDC2"/>
        <w:rPr>
          <w:rFonts w:asciiTheme="minorHAnsi" w:eastAsiaTheme="minorEastAsia" w:hAnsiTheme="minorHAnsi" w:cstheme="minorBidi"/>
          <w:sz w:val="22"/>
          <w:szCs w:val="22"/>
          <w:lang w:val="en-US" w:eastAsia="en-US"/>
        </w:rPr>
      </w:pPr>
      <w:hyperlink w:anchor="_Toc120613692" w:history="1">
        <w:r w:rsidR="00D30920" w:rsidRPr="002F17A1">
          <w:rPr>
            <w:rStyle w:val="Hipervnculo"/>
            <w:rFonts w:ascii="Arial Narrow" w:hAnsi="Arial Narrow"/>
            <w:b/>
            <w:bCs/>
          </w:rPr>
          <w:t>Reversión de consumo de bienes</w:t>
        </w:r>
        <w:r w:rsidR="00D30920">
          <w:rPr>
            <w:webHidden/>
          </w:rPr>
          <w:tab/>
        </w:r>
        <w:r w:rsidR="00D30920">
          <w:rPr>
            <w:webHidden/>
          </w:rPr>
          <w:fldChar w:fldCharType="begin"/>
        </w:r>
        <w:r w:rsidR="00D30920">
          <w:rPr>
            <w:webHidden/>
          </w:rPr>
          <w:instrText xml:space="preserve"> PAGEREF _Toc120613692 \h </w:instrText>
        </w:r>
        <w:r w:rsidR="00D30920">
          <w:rPr>
            <w:webHidden/>
          </w:rPr>
        </w:r>
        <w:r w:rsidR="00D30920">
          <w:rPr>
            <w:webHidden/>
          </w:rPr>
          <w:fldChar w:fldCharType="separate"/>
        </w:r>
        <w:r w:rsidR="00E53B5A">
          <w:rPr>
            <w:webHidden/>
          </w:rPr>
          <w:t>66</w:t>
        </w:r>
        <w:r w:rsidR="00D30920">
          <w:rPr>
            <w:webHidden/>
          </w:rPr>
          <w:fldChar w:fldCharType="end"/>
        </w:r>
      </w:hyperlink>
    </w:p>
    <w:p w14:paraId="48B708D0" w14:textId="1B76782B" w:rsidR="00D30920" w:rsidRDefault="003C7E8A">
      <w:pPr>
        <w:pStyle w:val="TDC2"/>
        <w:rPr>
          <w:rFonts w:asciiTheme="minorHAnsi" w:eastAsiaTheme="minorEastAsia" w:hAnsiTheme="minorHAnsi" w:cstheme="minorBidi"/>
          <w:sz w:val="22"/>
          <w:szCs w:val="22"/>
          <w:lang w:val="en-US" w:eastAsia="en-US"/>
        </w:rPr>
      </w:pPr>
      <w:hyperlink w:anchor="_Toc120613693" w:history="1">
        <w:r w:rsidR="00D30920" w:rsidRPr="002F17A1">
          <w:rPr>
            <w:rStyle w:val="Hipervnculo"/>
            <w:rFonts w:ascii="Arial Narrow" w:hAnsi="Arial Narrow"/>
            <w:b/>
            <w:bCs/>
          </w:rPr>
          <w:t>NOTA N° 54</w:t>
        </w:r>
        <w:r w:rsidR="00D30920">
          <w:rPr>
            <w:webHidden/>
          </w:rPr>
          <w:tab/>
        </w:r>
        <w:r w:rsidR="00D30920">
          <w:rPr>
            <w:webHidden/>
          </w:rPr>
          <w:fldChar w:fldCharType="begin"/>
        </w:r>
        <w:r w:rsidR="00D30920">
          <w:rPr>
            <w:webHidden/>
          </w:rPr>
          <w:instrText xml:space="preserve"> PAGEREF _Toc120613693 \h </w:instrText>
        </w:r>
        <w:r w:rsidR="00D30920">
          <w:rPr>
            <w:webHidden/>
          </w:rPr>
        </w:r>
        <w:r w:rsidR="00D30920">
          <w:rPr>
            <w:webHidden/>
          </w:rPr>
          <w:fldChar w:fldCharType="separate"/>
        </w:r>
        <w:r w:rsidR="00E53B5A">
          <w:rPr>
            <w:webHidden/>
          </w:rPr>
          <w:t>66</w:t>
        </w:r>
        <w:r w:rsidR="00D30920">
          <w:rPr>
            <w:webHidden/>
          </w:rPr>
          <w:fldChar w:fldCharType="end"/>
        </w:r>
      </w:hyperlink>
    </w:p>
    <w:p w14:paraId="30D9F81E" w14:textId="5866EB02" w:rsidR="00D30920" w:rsidRDefault="003C7E8A">
      <w:pPr>
        <w:pStyle w:val="TDC2"/>
        <w:rPr>
          <w:rFonts w:asciiTheme="minorHAnsi" w:eastAsiaTheme="minorEastAsia" w:hAnsiTheme="minorHAnsi" w:cstheme="minorBidi"/>
          <w:sz w:val="22"/>
          <w:szCs w:val="22"/>
          <w:lang w:val="en-US" w:eastAsia="en-US"/>
        </w:rPr>
      </w:pPr>
      <w:hyperlink w:anchor="_Toc120613694" w:history="1">
        <w:r w:rsidR="00D30920" w:rsidRPr="002F17A1">
          <w:rPr>
            <w:rStyle w:val="Hipervnculo"/>
            <w:rFonts w:ascii="Arial Narrow" w:hAnsi="Arial Narrow"/>
            <w:b/>
            <w:bCs/>
          </w:rPr>
          <w:t>Reversión de pérdidas por deterioro y desvalorización de bienes</w:t>
        </w:r>
        <w:r w:rsidR="00D30920">
          <w:rPr>
            <w:webHidden/>
          </w:rPr>
          <w:tab/>
        </w:r>
        <w:r w:rsidR="00D30920">
          <w:rPr>
            <w:webHidden/>
          </w:rPr>
          <w:fldChar w:fldCharType="begin"/>
        </w:r>
        <w:r w:rsidR="00D30920">
          <w:rPr>
            <w:webHidden/>
          </w:rPr>
          <w:instrText xml:space="preserve"> PAGEREF _Toc120613694 \h </w:instrText>
        </w:r>
        <w:r w:rsidR="00D30920">
          <w:rPr>
            <w:webHidden/>
          </w:rPr>
        </w:r>
        <w:r w:rsidR="00D30920">
          <w:rPr>
            <w:webHidden/>
          </w:rPr>
          <w:fldChar w:fldCharType="separate"/>
        </w:r>
        <w:r w:rsidR="00E53B5A">
          <w:rPr>
            <w:webHidden/>
          </w:rPr>
          <w:t>66</w:t>
        </w:r>
        <w:r w:rsidR="00D30920">
          <w:rPr>
            <w:webHidden/>
          </w:rPr>
          <w:fldChar w:fldCharType="end"/>
        </w:r>
      </w:hyperlink>
    </w:p>
    <w:p w14:paraId="35106799" w14:textId="201F2C35" w:rsidR="00D30920" w:rsidRDefault="003C7E8A">
      <w:pPr>
        <w:pStyle w:val="TDC2"/>
        <w:rPr>
          <w:rFonts w:asciiTheme="minorHAnsi" w:eastAsiaTheme="minorEastAsia" w:hAnsiTheme="minorHAnsi" w:cstheme="minorBidi"/>
          <w:sz w:val="22"/>
          <w:szCs w:val="22"/>
          <w:lang w:val="en-US" w:eastAsia="en-US"/>
        </w:rPr>
      </w:pPr>
      <w:hyperlink w:anchor="_Toc120613695" w:history="1">
        <w:r w:rsidR="00D30920" w:rsidRPr="002F17A1">
          <w:rPr>
            <w:rStyle w:val="Hipervnculo"/>
            <w:rFonts w:ascii="Arial Narrow" w:hAnsi="Arial Narrow"/>
            <w:b/>
            <w:bCs/>
          </w:rPr>
          <w:t>NOTA N° 55</w:t>
        </w:r>
        <w:r w:rsidR="00D30920">
          <w:rPr>
            <w:webHidden/>
          </w:rPr>
          <w:tab/>
        </w:r>
        <w:r w:rsidR="00D30920">
          <w:rPr>
            <w:webHidden/>
          </w:rPr>
          <w:fldChar w:fldCharType="begin"/>
        </w:r>
        <w:r w:rsidR="00D30920">
          <w:rPr>
            <w:webHidden/>
          </w:rPr>
          <w:instrText xml:space="preserve"> PAGEREF _Toc120613695 \h </w:instrText>
        </w:r>
        <w:r w:rsidR="00D30920">
          <w:rPr>
            <w:webHidden/>
          </w:rPr>
        </w:r>
        <w:r w:rsidR="00D30920">
          <w:rPr>
            <w:webHidden/>
          </w:rPr>
          <w:fldChar w:fldCharType="separate"/>
        </w:r>
        <w:r w:rsidR="00E53B5A">
          <w:rPr>
            <w:webHidden/>
          </w:rPr>
          <w:t>67</w:t>
        </w:r>
        <w:r w:rsidR="00D30920">
          <w:rPr>
            <w:webHidden/>
          </w:rPr>
          <w:fldChar w:fldCharType="end"/>
        </w:r>
      </w:hyperlink>
    </w:p>
    <w:p w14:paraId="5163241C" w14:textId="12F2EC3A" w:rsidR="00D30920" w:rsidRDefault="003C7E8A">
      <w:pPr>
        <w:pStyle w:val="TDC2"/>
        <w:rPr>
          <w:rFonts w:asciiTheme="minorHAnsi" w:eastAsiaTheme="minorEastAsia" w:hAnsiTheme="minorHAnsi" w:cstheme="minorBidi"/>
          <w:sz w:val="22"/>
          <w:szCs w:val="22"/>
          <w:lang w:val="en-US" w:eastAsia="en-US"/>
        </w:rPr>
      </w:pPr>
      <w:hyperlink w:anchor="_Toc120613696" w:history="1">
        <w:r w:rsidR="00D30920" w:rsidRPr="002F17A1">
          <w:rPr>
            <w:rStyle w:val="Hipervnculo"/>
            <w:rFonts w:ascii="Arial Narrow" w:hAnsi="Arial Narrow"/>
            <w:b/>
            <w:bCs/>
          </w:rPr>
          <w:t>Recuperación de previsiones</w:t>
        </w:r>
        <w:r w:rsidR="00D30920">
          <w:rPr>
            <w:webHidden/>
          </w:rPr>
          <w:tab/>
        </w:r>
        <w:r w:rsidR="00D30920">
          <w:rPr>
            <w:webHidden/>
          </w:rPr>
          <w:fldChar w:fldCharType="begin"/>
        </w:r>
        <w:r w:rsidR="00D30920">
          <w:rPr>
            <w:webHidden/>
          </w:rPr>
          <w:instrText xml:space="preserve"> PAGEREF _Toc120613696 \h </w:instrText>
        </w:r>
        <w:r w:rsidR="00D30920">
          <w:rPr>
            <w:webHidden/>
          </w:rPr>
        </w:r>
        <w:r w:rsidR="00D30920">
          <w:rPr>
            <w:webHidden/>
          </w:rPr>
          <w:fldChar w:fldCharType="separate"/>
        </w:r>
        <w:r w:rsidR="00E53B5A">
          <w:rPr>
            <w:webHidden/>
          </w:rPr>
          <w:t>67</w:t>
        </w:r>
        <w:r w:rsidR="00D30920">
          <w:rPr>
            <w:webHidden/>
          </w:rPr>
          <w:fldChar w:fldCharType="end"/>
        </w:r>
      </w:hyperlink>
    </w:p>
    <w:p w14:paraId="636D239B" w14:textId="6ECA0918" w:rsidR="00D30920" w:rsidRDefault="003C7E8A">
      <w:pPr>
        <w:pStyle w:val="TDC2"/>
        <w:rPr>
          <w:rFonts w:asciiTheme="minorHAnsi" w:eastAsiaTheme="minorEastAsia" w:hAnsiTheme="minorHAnsi" w:cstheme="minorBidi"/>
          <w:sz w:val="22"/>
          <w:szCs w:val="22"/>
          <w:lang w:val="en-US" w:eastAsia="en-US"/>
        </w:rPr>
      </w:pPr>
      <w:hyperlink w:anchor="_Toc120613697" w:history="1">
        <w:r w:rsidR="00D30920" w:rsidRPr="002F17A1">
          <w:rPr>
            <w:rStyle w:val="Hipervnculo"/>
            <w:rFonts w:ascii="Arial Narrow" w:hAnsi="Arial Narrow"/>
            <w:b/>
            <w:bCs/>
          </w:rPr>
          <w:t>NOTA N° 56</w:t>
        </w:r>
        <w:r w:rsidR="00D30920">
          <w:rPr>
            <w:webHidden/>
          </w:rPr>
          <w:tab/>
        </w:r>
        <w:r w:rsidR="00D30920">
          <w:rPr>
            <w:webHidden/>
          </w:rPr>
          <w:fldChar w:fldCharType="begin"/>
        </w:r>
        <w:r w:rsidR="00D30920">
          <w:rPr>
            <w:webHidden/>
          </w:rPr>
          <w:instrText xml:space="preserve"> PAGEREF _Toc120613697 \h </w:instrText>
        </w:r>
        <w:r w:rsidR="00D30920">
          <w:rPr>
            <w:webHidden/>
          </w:rPr>
        </w:r>
        <w:r w:rsidR="00D30920">
          <w:rPr>
            <w:webHidden/>
          </w:rPr>
          <w:fldChar w:fldCharType="separate"/>
        </w:r>
        <w:r w:rsidR="00E53B5A">
          <w:rPr>
            <w:webHidden/>
          </w:rPr>
          <w:t>67</w:t>
        </w:r>
        <w:r w:rsidR="00D30920">
          <w:rPr>
            <w:webHidden/>
          </w:rPr>
          <w:fldChar w:fldCharType="end"/>
        </w:r>
      </w:hyperlink>
    </w:p>
    <w:p w14:paraId="6CFBDE8D" w14:textId="407E15F8" w:rsidR="00D30920" w:rsidRDefault="003C7E8A">
      <w:pPr>
        <w:pStyle w:val="TDC2"/>
        <w:rPr>
          <w:rFonts w:asciiTheme="minorHAnsi" w:eastAsiaTheme="minorEastAsia" w:hAnsiTheme="minorHAnsi" w:cstheme="minorBidi"/>
          <w:sz w:val="22"/>
          <w:szCs w:val="22"/>
          <w:lang w:val="en-US" w:eastAsia="en-US"/>
        </w:rPr>
      </w:pPr>
      <w:hyperlink w:anchor="_Toc120613698" w:history="1">
        <w:r w:rsidR="00D30920" w:rsidRPr="002F17A1">
          <w:rPr>
            <w:rStyle w:val="Hipervnculo"/>
            <w:rFonts w:ascii="Arial Narrow" w:hAnsi="Arial Narrow"/>
            <w:b/>
            <w:bCs/>
          </w:rPr>
          <w:t>Recuperación de provisiones y reservas técnicas</w:t>
        </w:r>
        <w:r w:rsidR="00D30920">
          <w:rPr>
            <w:webHidden/>
          </w:rPr>
          <w:tab/>
        </w:r>
        <w:r w:rsidR="00D30920">
          <w:rPr>
            <w:webHidden/>
          </w:rPr>
          <w:fldChar w:fldCharType="begin"/>
        </w:r>
        <w:r w:rsidR="00D30920">
          <w:rPr>
            <w:webHidden/>
          </w:rPr>
          <w:instrText xml:space="preserve"> PAGEREF _Toc120613698 \h </w:instrText>
        </w:r>
        <w:r w:rsidR="00D30920">
          <w:rPr>
            <w:webHidden/>
          </w:rPr>
        </w:r>
        <w:r w:rsidR="00D30920">
          <w:rPr>
            <w:webHidden/>
          </w:rPr>
          <w:fldChar w:fldCharType="separate"/>
        </w:r>
        <w:r w:rsidR="00E53B5A">
          <w:rPr>
            <w:webHidden/>
          </w:rPr>
          <w:t>67</w:t>
        </w:r>
        <w:r w:rsidR="00D30920">
          <w:rPr>
            <w:webHidden/>
          </w:rPr>
          <w:fldChar w:fldCharType="end"/>
        </w:r>
      </w:hyperlink>
    </w:p>
    <w:p w14:paraId="1595C0FC" w14:textId="4A5BECDE" w:rsidR="00D30920" w:rsidRDefault="003C7E8A">
      <w:pPr>
        <w:pStyle w:val="TDC2"/>
        <w:rPr>
          <w:rFonts w:asciiTheme="minorHAnsi" w:eastAsiaTheme="minorEastAsia" w:hAnsiTheme="minorHAnsi" w:cstheme="minorBidi"/>
          <w:sz w:val="22"/>
          <w:szCs w:val="22"/>
          <w:lang w:val="en-US" w:eastAsia="en-US"/>
        </w:rPr>
      </w:pPr>
      <w:hyperlink w:anchor="_Toc120613699" w:history="1">
        <w:r w:rsidR="00D30920" w:rsidRPr="002F17A1">
          <w:rPr>
            <w:rStyle w:val="Hipervnculo"/>
            <w:rFonts w:ascii="Arial Narrow" w:hAnsi="Arial Narrow"/>
            <w:b/>
            <w:bCs/>
          </w:rPr>
          <w:t>NOTA N° 57</w:t>
        </w:r>
        <w:r w:rsidR="00D30920">
          <w:rPr>
            <w:webHidden/>
          </w:rPr>
          <w:tab/>
        </w:r>
        <w:r w:rsidR="00D30920">
          <w:rPr>
            <w:webHidden/>
          </w:rPr>
          <w:fldChar w:fldCharType="begin"/>
        </w:r>
        <w:r w:rsidR="00D30920">
          <w:rPr>
            <w:webHidden/>
          </w:rPr>
          <w:instrText xml:space="preserve"> PAGEREF _Toc120613699 \h </w:instrText>
        </w:r>
        <w:r w:rsidR="00D30920">
          <w:rPr>
            <w:webHidden/>
          </w:rPr>
        </w:r>
        <w:r w:rsidR="00D30920">
          <w:rPr>
            <w:webHidden/>
          </w:rPr>
          <w:fldChar w:fldCharType="separate"/>
        </w:r>
        <w:r w:rsidR="00E53B5A">
          <w:rPr>
            <w:webHidden/>
          </w:rPr>
          <w:t>68</w:t>
        </w:r>
        <w:r w:rsidR="00D30920">
          <w:rPr>
            <w:webHidden/>
          </w:rPr>
          <w:fldChar w:fldCharType="end"/>
        </w:r>
      </w:hyperlink>
    </w:p>
    <w:p w14:paraId="2D193D78" w14:textId="2A06F931" w:rsidR="00D30920" w:rsidRDefault="003C7E8A">
      <w:pPr>
        <w:pStyle w:val="TDC2"/>
        <w:rPr>
          <w:rFonts w:asciiTheme="minorHAnsi" w:eastAsiaTheme="minorEastAsia" w:hAnsiTheme="minorHAnsi" w:cstheme="minorBidi"/>
          <w:sz w:val="22"/>
          <w:szCs w:val="22"/>
          <w:lang w:val="en-US" w:eastAsia="en-US"/>
        </w:rPr>
      </w:pPr>
      <w:hyperlink w:anchor="_Toc120613700" w:history="1">
        <w:r w:rsidR="00D30920" w:rsidRPr="002F17A1">
          <w:rPr>
            <w:rStyle w:val="Hipervnculo"/>
            <w:rFonts w:ascii="Arial Narrow" w:hAnsi="Arial Narrow"/>
            <w:b/>
            <w:bCs/>
          </w:rPr>
          <w:t>Resultados positivos de inversiones patrimoniales y participación de los intereses minoritarios</w:t>
        </w:r>
        <w:r w:rsidR="00D30920">
          <w:rPr>
            <w:webHidden/>
          </w:rPr>
          <w:tab/>
        </w:r>
        <w:r w:rsidR="00D30920">
          <w:rPr>
            <w:webHidden/>
          </w:rPr>
          <w:fldChar w:fldCharType="begin"/>
        </w:r>
        <w:r w:rsidR="00D30920">
          <w:rPr>
            <w:webHidden/>
          </w:rPr>
          <w:instrText xml:space="preserve"> PAGEREF _Toc120613700 \h </w:instrText>
        </w:r>
        <w:r w:rsidR="00D30920">
          <w:rPr>
            <w:webHidden/>
          </w:rPr>
        </w:r>
        <w:r w:rsidR="00D30920">
          <w:rPr>
            <w:webHidden/>
          </w:rPr>
          <w:fldChar w:fldCharType="separate"/>
        </w:r>
        <w:r w:rsidR="00E53B5A">
          <w:rPr>
            <w:webHidden/>
          </w:rPr>
          <w:t>68</w:t>
        </w:r>
        <w:r w:rsidR="00D30920">
          <w:rPr>
            <w:webHidden/>
          </w:rPr>
          <w:fldChar w:fldCharType="end"/>
        </w:r>
      </w:hyperlink>
    </w:p>
    <w:p w14:paraId="3C57E7BB" w14:textId="5A43F373" w:rsidR="00D30920" w:rsidRDefault="003C7E8A">
      <w:pPr>
        <w:pStyle w:val="TDC2"/>
        <w:rPr>
          <w:rFonts w:asciiTheme="minorHAnsi" w:eastAsiaTheme="minorEastAsia" w:hAnsiTheme="minorHAnsi" w:cstheme="minorBidi"/>
          <w:sz w:val="22"/>
          <w:szCs w:val="22"/>
          <w:lang w:val="en-US" w:eastAsia="en-US"/>
        </w:rPr>
      </w:pPr>
      <w:hyperlink w:anchor="_Toc120613701" w:history="1">
        <w:r w:rsidR="00D30920" w:rsidRPr="002F17A1">
          <w:rPr>
            <w:rStyle w:val="Hipervnculo"/>
            <w:rFonts w:ascii="Arial Narrow" w:hAnsi="Arial Narrow"/>
            <w:b/>
            <w:bCs/>
          </w:rPr>
          <w:t>NOTA N° 58</w:t>
        </w:r>
        <w:r w:rsidR="00D30920">
          <w:rPr>
            <w:webHidden/>
          </w:rPr>
          <w:tab/>
        </w:r>
        <w:r w:rsidR="00D30920">
          <w:rPr>
            <w:webHidden/>
          </w:rPr>
          <w:fldChar w:fldCharType="begin"/>
        </w:r>
        <w:r w:rsidR="00D30920">
          <w:rPr>
            <w:webHidden/>
          </w:rPr>
          <w:instrText xml:space="preserve"> PAGEREF _Toc120613701 \h </w:instrText>
        </w:r>
        <w:r w:rsidR="00D30920">
          <w:rPr>
            <w:webHidden/>
          </w:rPr>
        </w:r>
        <w:r w:rsidR="00D30920">
          <w:rPr>
            <w:webHidden/>
          </w:rPr>
          <w:fldChar w:fldCharType="separate"/>
        </w:r>
        <w:r w:rsidR="00E53B5A">
          <w:rPr>
            <w:webHidden/>
          </w:rPr>
          <w:t>68</w:t>
        </w:r>
        <w:r w:rsidR="00D30920">
          <w:rPr>
            <w:webHidden/>
          </w:rPr>
          <w:fldChar w:fldCharType="end"/>
        </w:r>
      </w:hyperlink>
    </w:p>
    <w:p w14:paraId="1361C12F" w14:textId="472C9A50" w:rsidR="00D30920" w:rsidRDefault="003C7E8A">
      <w:pPr>
        <w:pStyle w:val="TDC2"/>
        <w:rPr>
          <w:rFonts w:asciiTheme="minorHAnsi" w:eastAsiaTheme="minorEastAsia" w:hAnsiTheme="minorHAnsi" w:cstheme="minorBidi"/>
          <w:sz w:val="22"/>
          <w:szCs w:val="22"/>
          <w:lang w:val="en-US" w:eastAsia="en-US"/>
        </w:rPr>
      </w:pPr>
      <w:hyperlink w:anchor="_Toc120613702" w:history="1">
        <w:r w:rsidR="00D30920" w:rsidRPr="002F17A1">
          <w:rPr>
            <w:rStyle w:val="Hipervnculo"/>
            <w:rFonts w:ascii="Arial Narrow" w:hAnsi="Arial Narrow"/>
            <w:b/>
            <w:bCs/>
          </w:rPr>
          <w:t>Otros ingresos y resultados positivos</w:t>
        </w:r>
        <w:r w:rsidR="00D30920">
          <w:rPr>
            <w:webHidden/>
          </w:rPr>
          <w:tab/>
        </w:r>
        <w:r w:rsidR="00D30920">
          <w:rPr>
            <w:webHidden/>
          </w:rPr>
          <w:fldChar w:fldCharType="begin"/>
        </w:r>
        <w:r w:rsidR="00D30920">
          <w:rPr>
            <w:webHidden/>
          </w:rPr>
          <w:instrText xml:space="preserve"> PAGEREF _Toc120613702 \h </w:instrText>
        </w:r>
        <w:r w:rsidR="00D30920">
          <w:rPr>
            <w:webHidden/>
          </w:rPr>
        </w:r>
        <w:r w:rsidR="00D30920">
          <w:rPr>
            <w:webHidden/>
          </w:rPr>
          <w:fldChar w:fldCharType="separate"/>
        </w:r>
        <w:r w:rsidR="00E53B5A">
          <w:rPr>
            <w:webHidden/>
          </w:rPr>
          <w:t>68</w:t>
        </w:r>
        <w:r w:rsidR="00D30920">
          <w:rPr>
            <w:webHidden/>
          </w:rPr>
          <w:fldChar w:fldCharType="end"/>
        </w:r>
      </w:hyperlink>
    </w:p>
    <w:p w14:paraId="283CF028" w14:textId="5B847700" w:rsidR="00D30920" w:rsidRDefault="003C7E8A">
      <w:pPr>
        <w:pStyle w:val="TDC3"/>
        <w:tabs>
          <w:tab w:val="left" w:pos="880"/>
          <w:tab w:val="right" w:leader="dot" w:pos="8830"/>
        </w:tabs>
        <w:rPr>
          <w:rFonts w:asciiTheme="minorHAnsi" w:eastAsiaTheme="minorEastAsia" w:hAnsiTheme="minorHAnsi" w:cstheme="minorBidi"/>
          <w:noProof/>
          <w:lang w:val="en-US" w:eastAsia="en-US"/>
        </w:rPr>
      </w:pPr>
      <w:hyperlink w:anchor="_Toc120613703" w:history="1">
        <w:r w:rsidR="00D30920" w:rsidRPr="002F17A1">
          <w:rPr>
            <w:rStyle w:val="Hipervnculo"/>
            <w:rFonts w:ascii="Arial Narrow" w:hAnsi="Arial Narrow"/>
            <w:i/>
            <w:noProof/>
          </w:rPr>
          <w:t>5.</w:t>
        </w:r>
        <w:r w:rsidR="00D30920">
          <w:rPr>
            <w:rFonts w:asciiTheme="minorHAnsi" w:eastAsiaTheme="minorEastAsia" w:hAnsiTheme="minorHAnsi" w:cstheme="minorBidi"/>
            <w:noProof/>
            <w:lang w:val="en-US" w:eastAsia="en-US"/>
          </w:rPr>
          <w:tab/>
        </w:r>
        <w:r w:rsidR="00D30920" w:rsidRPr="002F17A1">
          <w:rPr>
            <w:rStyle w:val="Hipervnculo"/>
            <w:rFonts w:ascii="Arial Narrow" w:hAnsi="Arial Narrow"/>
            <w:i/>
            <w:noProof/>
          </w:rPr>
          <w:t>GASTOS</w:t>
        </w:r>
        <w:r w:rsidR="00D30920">
          <w:rPr>
            <w:noProof/>
            <w:webHidden/>
          </w:rPr>
          <w:tab/>
        </w:r>
        <w:r w:rsidR="00D30920">
          <w:rPr>
            <w:noProof/>
            <w:webHidden/>
          </w:rPr>
          <w:fldChar w:fldCharType="begin"/>
        </w:r>
        <w:r w:rsidR="00D30920">
          <w:rPr>
            <w:noProof/>
            <w:webHidden/>
          </w:rPr>
          <w:instrText xml:space="preserve"> PAGEREF _Toc120613703 \h </w:instrText>
        </w:r>
        <w:r w:rsidR="00D30920">
          <w:rPr>
            <w:noProof/>
            <w:webHidden/>
          </w:rPr>
        </w:r>
        <w:r w:rsidR="00D30920">
          <w:rPr>
            <w:noProof/>
            <w:webHidden/>
          </w:rPr>
          <w:fldChar w:fldCharType="separate"/>
        </w:r>
        <w:r w:rsidR="00E53B5A">
          <w:rPr>
            <w:noProof/>
            <w:webHidden/>
          </w:rPr>
          <w:t>69</w:t>
        </w:r>
        <w:r w:rsidR="00D30920">
          <w:rPr>
            <w:noProof/>
            <w:webHidden/>
          </w:rPr>
          <w:fldChar w:fldCharType="end"/>
        </w:r>
      </w:hyperlink>
    </w:p>
    <w:p w14:paraId="44D5FE54" w14:textId="46719335" w:rsidR="00D30920" w:rsidRDefault="003C7E8A">
      <w:pPr>
        <w:pStyle w:val="TDC3"/>
        <w:tabs>
          <w:tab w:val="right" w:leader="dot" w:pos="8830"/>
        </w:tabs>
        <w:rPr>
          <w:rFonts w:asciiTheme="minorHAnsi" w:eastAsiaTheme="minorEastAsia" w:hAnsiTheme="minorHAnsi" w:cstheme="minorBidi"/>
          <w:noProof/>
          <w:lang w:val="en-US" w:eastAsia="en-US"/>
        </w:rPr>
      </w:pPr>
      <w:hyperlink w:anchor="_Toc120613704" w:history="1">
        <w:r w:rsidR="00D30920" w:rsidRPr="002F17A1">
          <w:rPr>
            <w:rStyle w:val="Hipervnculo"/>
            <w:rFonts w:ascii="Arial Narrow" w:eastAsia="Calibri" w:hAnsi="Arial Narrow"/>
            <w:i/>
            <w:noProof/>
          </w:rPr>
          <w:t>5.1 GASTOS DE FUNCIONAMIENTO</w:t>
        </w:r>
        <w:r w:rsidR="00D30920">
          <w:rPr>
            <w:noProof/>
            <w:webHidden/>
          </w:rPr>
          <w:tab/>
        </w:r>
        <w:r w:rsidR="00D30920">
          <w:rPr>
            <w:noProof/>
            <w:webHidden/>
          </w:rPr>
          <w:fldChar w:fldCharType="begin"/>
        </w:r>
        <w:r w:rsidR="00D30920">
          <w:rPr>
            <w:noProof/>
            <w:webHidden/>
          </w:rPr>
          <w:instrText xml:space="preserve"> PAGEREF _Toc120613704 \h </w:instrText>
        </w:r>
        <w:r w:rsidR="00D30920">
          <w:rPr>
            <w:noProof/>
            <w:webHidden/>
          </w:rPr>
        </w:r>
        <w:r w:rsidR="00D30920">
          <w:rPr>
            <w:noProof/>
            <w:webHidden/>
          </w:rPr>
          <w:fldChar w:fldCharType="separate"/>
        </w:r>
        <w:r w:rsidR="00E53B5A">
          <w:rPr>
            <w:noProof/>
            <w:webHidden/>
          </w:rPr>
          <w:t>69</w:t>
        </w:r>
        <w:r w:rsidR="00D30920">
          <w:rPr>
            <w:noProof/>
            <w:webHidden/>
          </w:rPr>
          <w:fldChar w:fldCharType="end"/>
        </w:r>
      </w:hyperlink>
    </w:p>
    <w:p w14:paraId="608AC783" w14:textId="60537348" w:rsidR="00D30920" w:rsidRDefault="003C7E8A">
      <w:pPr>
        <w:pStyle w:val="TDC2"/>
        <w:rPr>
          <w:rFonts w:asciiTheme="minorHAnsi" w:eastAsiaTheme="minorEastAsia" w:hAnsiTheme="minorHAnsi" w:cstheme="minorBidi"/>
          <w:sz w:val="22"/>
          <w:szCs w:val="22"/>
          <w:lang w:val="en-US" w:eastAsia="en-US"/>
        </w:rPr>
      </w:pPr>
      <w:hyperlink w:anchor="_Toc120613705" w:history="1">
        <w:r w:rsidR="00D30920" w:rsidRPr="002F17A1">
          <w:rPr>
            <w:rStyle w:val="Hipervnculo"/>
            <w:rFonts w:ascii="Arial Narrow" w:hAnsi="Arial Narrow"/>
            <w:b/>
            <w:bCs/>
          </w:rPr>
          <w:t>NOTA N° 59</w:t>
        </w:r>
        <w:r w:rsidR="00D30920">
          <w:rPr>
            <w:webHidden/>
          </w:rPr>
          <w:tab/>
        </w:r>
        <w:r w:rsidR="00D30920">
          <w:rPr>
            <w:webHidden/>
          </w:rPr>
          <w:fldChar w:fldCharType="begin"/>
        </w:r>
        <w:r w:rsidR="00D30920">
          <w:rPr>
            <w:webHidden/>
          </w:rPr>
          <w:instrText xml:space="preserve"> PAGEREF _Toc120613705 \h </w:instrText>
        </w:r>
        <w:r w:rsidR="00D30920">
          <w:rPr>
            <w:webHidden/>
          </w:rPr>
        </w:r>
        <w:r w:rsidR="00D30920">
          <w:rPr>
            <w:webHidden/>
          </w:rPr>
          <w:fldChar w:fldCharType="separate"/>
        </w:r>
        <w:r w:rsidR="00E53B5A">
          <w:rPr>
            <w:webHidden/>
          </w:rPr>
          <w:t>69</w:t>
        </w:r>
        <w:r w:rsidR="00D30920">
          <w:rPr>
            <w:webHidden/>
          </w:rPr>
          <w:fldChar w:fldCharType="end"/>
        </w:r>
      </w:hyperlink>
    </w:p>
    <w:p w14:paraId="4714D51D" w14:textId="023629FB" w:rsidR="00D30920" w:rsidRDefault="003C7E8A">
      <w:pPr>
        <w:pStyle w:val="TDC2"/>
        <w:rPr>
          <w:rFonts w:asciiTheme="minorHAnsi" w:eastAsiaTheme="minorEastAsia" w:hAnsiTheme="minorHAnsi" w:cstheme="minorBidi"/>
          <w:sz w:val="22"/>
          <w:szCs w:val="22"/>
          <w:lang w:val="en-US" w:eastAsia="en-US"/>
        </w:rPr>
      </w:pPr>
      <w:hyperlink w:anchor="_Toc120613706" w:history="1">
        <w:r w:rsidR="00D30920" w:rsidRPr="002F17A1">
          <w:rPr>
            <w:rStyle w:val="Hipervnculo"/>
            <w:rFonts w:ascii="Arial Narrow" w:hAnsi="Arial Narrow"/>
            <w:b/>
            <w:bCs/>
          </w:rPr>
          <w:t>Gastos en personal</w:t>
        </w:r>
        <w:r w:rsidR="00D30920">
          <w:rPr>
            <w:webHidden/>
          </w:rPr>
          <w:tab/>
        </w:r>
        <w:r w:rsidR="00D30920">
          <w:rPr>
            <w:webHidden/>
          </w:rPr>
          <w:fldChar w:fldCharType="begin"/>
        </w:r>
        <w:r w:rsidR="00D30920">
          <w:rPr>
            <w:webHidden/>
          </w:rPr>
          <w:instrText xml:space="preserve"> PAGEREF _Toc120613706 \h </w:instrText>
        </w:r>
        <w:r w:rsidR="00D30920">
          <w:rPr>
            <w:webHidden/>
          </w:rPr>
        </w:r>
        <w:r w:rsidR="00D30920">
          <w:rPr>
            <w:webHidden/>
          </w:rPr>
          <w:fldChar w:fldCharType="separate"/>
        </w:r>
        <w:r w:rsidR="00E53B5A">
          <w:rPr>
            <w:webHidden/>
          </w:rPr>
          <w:t>69</w:t>
        </w:r>
        <w:r w:rsidR="00D30920">
          <w:rPr>
            <w:webHidden/>
          </w:rPr>
          <w:fldChar w:fldCharType="end"/>
        </w:r>
      </w:hyperlink>
    </w:p>
    <w:p w14:paraId="0540A24A" w14:textId="44DBDD46" w:rsidR="00D30920" w:rsidRDefault="003C7E8A">
      <w:pPr>
        <w:pStyle w:val="TDC2"/>
        <w:rPr>
          <w:rFonts w:asciiTheme="minorHAnsi" w:eastAsiaTheme="minorEastAsia" w:hAnsiTheme="minorHAnsi" w:cstheme="minorBidi"/>
          <w:sz w:val="22"/>
          <w:szCs w:val="22"/>
          <w:lang w:val="en-US" w:eastAsia="en-US"/>
        </w:rPr>
      </w:pPr>
      <w:hyperlink w:anchor="_Toc120613707" w:history="1">
        <w:r w:rsidR="00D30920" w:rsidRPr="002F17A1">
          <w:rPr>
            <w:rStyle w:val="Hipervnculo"/>
            <w:rFonts w:ascii="Arial Narrow" w:hAnsi="Arial Narrow"/>
            <w:b/>
            <w:bCs/>
          </w:rPr>
          <w:t>NOTA N° 60</w:t>
        </w:r>
        <w:r w:rsidR="00D30920">
          <w:rPr>
            <w:webHidden/>
          </w:rPr>
          <w:tab/>
        </w:r>
        <w:r w:rsidR="00D30920">
          <w:rPr>
            <w:webHidden/>
          </w:rPr>
          <w:fldChar w:fldCharType="begin"/>
        </w:r>
        <w:r w:rsidR="00D30920">
          <w:rPr>
            <w:webHidden/>
          </w:rPr>
          <w:instrText xml:space="preserve"> PAGEREF _Toc120613707 \h </w:instrText>
        </w:r>
        <w:r w:rsidR="00D30920">
          <w:rPr>
            <w:webHidden/>
          </w:rPr>
        </w:r>
        <w:r w:rsidR="00D30920">
          <w:rPr>
            <w:webHidden/>
          </w:rPr>
          <w:fldChar w:fldCharType="separate"/>
        </w:r>
        <w:r w:rsidR="00E53B5A">
          <w:rPr>
            <w:webHidden/>
          </w:rPr>
          <w:t>70</w:t>
        </w:r>
        <w:r w:rsidR="00D30920">
          <w:rPr>
            <w:webHidden/>
          </w:rPr>
          <w:fldChar w:fldCharType="end"/>
        </w:r>
      </w:hyperlink>
    </w:p>
    <w:p w14:paraId="1B9EA1D0" w14:textId="30E8F5DC" w:rsidR="00D30920" w:rsidRDefault="003C7E8A">
      <w:pPr>
        <w:pStyle w:val="TDC2"/>
        <w:rPr>
          <w:rFonts w:asciiTheme="minorHAnsi" w:eastAsiaTheme="minorEastAsia" w:hAnsiTheme="minorHAnsi" w:cstheme="minorBidi"/>
          <w:sz w:val="22"/>
          <w:szCs w:val="22"/>
          <w:lang w:val="en-US" w:eastAsia="en-US"/>
        </w:rPr>
      </w:pPr>
      <w:hyperlink w:anchor="_Toc120613708" w:history="1">
        <w:r w:rsidR="00D30920" w:rsidRPr="002F17A1">
          <w:rPr>
            <w:rStyle w:val="Hipervnculo"/>
            <w:rFonts w:ascii="Arial Narrow" w:hAnsi="Arial Narrow"/>
            <w:b/>
            <w:bCs/>
          </w:rPr>
          <w:t>Servicios</w:t>
        </w:r>
        <w:r w:rsidR="00D30920">
          <w:rPr>
            <w:webHidden/>
          </w:rPr>
          <w:tab/>
        </w:r>
        <w:r w:rsidR="00D30920">
          <w:rPr>
            <w:webHidden/>
          </w:rPr>
          <w:fldChar w:fldCharType="begin"/>
        </w:r>
        <w:r w:rsidR="00D30920">
          <w:rPr>
            <w:webHidden/>
          </w:rPr>
          <w:instrText xml:space="preserve"> PAGEREF _Toc120613708 \h </w:instrText>
        </w:r>
        <w:r w:rsidR="00D30920">
          <w:rPr>
            <w:webHidden/>
          </w:rPr>
        </w:r>
        <w:r w:rsidR="00D30920">
          <w:rPr>
            <w:webHidden/>
          </w:rPr>
          <w:fldChar w:fldCharType="separate"/>
        </w:r>
        <w:r w:rsidR="00E53B5A">
          <w:rPr>
            <w:webHidden/>
          </w:rPr>
          <w:t>70</w:t>
        </w:r>
        <w:r w:rsidR="00D30920">
          <w:rPr>
            <w:webHidden/>
          </w:rPr>
          <w:fldChar w:fldCharType="end"/>
        </w:r>
      </w:hyperlink>
    </w:p>
    <w:p w14:paraId="2FB2737E" w14:textId="729F028D" w:rsidR="00D30920" w:rsidRDefault="003C7E8A">
      <w:pPr>
        <w:pStyle w:val="TDC2"/>
        <w:rPr>
          <w:rFonts w:asciiTheme="minorHAnsi" w:eastAsiaTheme="minorEastAsia" w:hAnsiTheme="minorHAnsi" w:cstheme="minorBidi"/>
          <w:sz w:val="22"/>
          <w:szCs w:val="22"/>
          <w:lang w:val="en-US" w:eastAsia="en-US"/>
        </w:rPr>
      </w:pPr>
      <w:hyperlink w:anchor="_Toc120613709" w:history="1">
        <w:r w:rsidR="00D30920" w:rsidRPr="002F17A1">
          <w:rPr>
            <w:rStyle w:val="Hipervnculo"/>
            <w:rFonts w:ascii="Arial Narrow" w:hAnsi="Arial Narrow"/>
            <w:b/>
            <w:bCs/>
          </w:rPr>
          <w:t>NOTA N° 61</w:t>
        </w:r>
        <w:r w:rsidR="00D30920">
          <w:rPr>
            <w:webHidden/>
          </w:rPr>
          <w:tab/>
        </w:r>
        <w:r w:rsidR="00D30920">
          <w:rPr>
            <w:webHidden/>
          </w:rPr>
          <w:fldChar w:fldCharType="begin"/>
        </w:r>
        <w:r w:rsidR="00D30920">
          <w:rPr>
            <w:webHidden/>
          </w:rPr>
          <w:instrText xml:space="preserve"> PAGEREF _Toc120613709 \h </w:instrText>
        </w:r>
        <w:r w:rsidR="00D30920">
          <w:rPr>
            <w:webHidden/>
          </w:rPr>
        </w:r>
        <w:r w:rsidR="00D30920">
          <w:rPr>
            <w:webHidden/>
          </w:rPr>
          <w:fldChar w:fldCharType="separate"/>
        </w:r>
        <w:r w:rsidR="00E53B5A">
          <w:rPr>
            <w:webHidden/>
          </w:rPr>
          <w:t>71</w:t>
        </w:r>
        <w:r w:rsidR="00D30920">
          <w:rPr>
            <w:webHidden/>
          </w:rPr>
          <w:fldChar w:fldCharType="end"/>
        </w:r>
      </w:hyperlink>
    </w:p>
    <w:p w14:paraId="6C0574D3" w14:textId="6454E90A" w:rsidR="00D30920" w:rsidRDefault="003C7E8A">
      <w:pPr>
        <w:pStyle w:val="TDC2"/>
        <w:rPr>
          <w:rFonts w:asciiTheme="minorHAnsi" w:eastAsiaTheme="minorEastAsia" w:hAnsiTheme="minorHAnsi" w:cstheme="minorBidi"/>
          <w:sz w:val="22"/>
          <w:szCs w:val="22"/>
          <w:lang w:val="en-US" w:eastAsia="en-US"/>
        </w:rPr>
      </w:pPr>
      <w:hyperlink w:anchor="_Toc120613710" w:history="1">
        <w:r w:rsidR="00D30920" w:rsidRPr="002F17A1">
          <w:rPr>
            <w:rStyle w:val="Hipervnculo"/>
            <w:rFonts w:ascii="Arial Narrow" w:hAnsi="Arial Narrow"/>
            <w:b/>
            <w:bCs/>
          </w:rPr>
          <w:t>Materiales y suministros consumidos</w:t>
        </w:r>
        <w:r w:rsidR="00D30920">
          <w:rPr>
            <w:webHidden/>
          </w:rPr>
          <w:tab/>
        </w:r>
        <w:r w:rsidR="00D30920">
          <w:rPr>
            <w:webHidden/>
          </w:rPr>
          <w:fldChar w:fldCharType="begin"/>
        </w:r>
        <w:r w:rsidR="00D30920">
          <w:rPr>
            <w:webHidden/>
          </w:rPr>
          <w:instrText xml:space="preserve"> PAGEREF _Toc120613710 \h </w:instrText>
        </w:r>
        <w:r w:rsidR="00D30920">
          <w:rPr>
            <w:webHidden/>
          </w:rPr>
        </w:r>
        <w:r w:rsidR="00D30920">
          <w:rPr>
            <w:webHidden/>
          </w:rPr>
          <w:fldChar w:fldCharType="separate"/>
        </w:r>
        <w:r w:rsidR="00E53B5A">
          <w:rPr>
            <w:webHidden/>
          </w:rPr>
          <w:t>71</w:t>
        </w:r>
        <w:r w:rsidR="00D30920">
          <w:rPr>
            <w:webHidden/>
          </w:rPr>
          <w:fldChar w:fldCharType="end"/>
        </w:r>
      </w:hyperlink>
    </w:p>
    <w:p w14:paraId="285FAA81" w14:textId="5FD64722" w:rsidR="00D30920" w:rsidRDefault="003C7E8A">
      <w:pPr>
        <w:pStyle w:val="TDC2"/>
        <w:rPr>
          <w:rFonts w:asciiTheme="minorHAnsi" w:eastAsiaTheme="minorEastAsia" w:hAnsiTheme="minorHAnsi" w:cstheme="minorBidi"/>
          <w:sz w:val="22"/>
          <w:szCs w:val="22"/>
          <w:lang w:val="en-US" w:eastAsia="en-US"/>
        </w:rPr>
      </w:pPr>
      <w:hyperlink w:anchor="_Toc120613711" w:history="1">
        <w:r w:rsidR="00D30920" w:rsidRPr="002F17A1">
          <w:rPr>
            <w:rStyle w:val="Hipervnculo"/>
            <w:rFonts w:ascii="Arial Narrow" w:hAnsi="Arial Narrow"/>
            <w:b/>
            <w:bCs/>
          </w:rPr>
          <w:t>NOTA N° 62</w:t>
        </w:r>
        <w:r w:rsidR="00D30920">
          <w:rPr>
            <w:webHidden/>
          </w:rPr>
          <w:tab/>
        </w:r>
        <w:r w:rsidR="00D30920">
          <w:rPr>
            <w:webHidden/>
          </w:rPr>
          <w:fldChar w:fldCharType="begin"/>
        </w:r>
        <w:r w:rsidR="00D30920">
          <w:rPr>
            <w:webHidden/>
          </w:rPr>
          <w:instrText xml:space="preserve"> PAGEREF _Toc120613711 \h </w:instrText>
        </w:r>
        <w:r w:rsidR="00D30920">
          <w:rPr>
            <w:webHidden/>
          </w:rPr>
        </w:r>
        <w:r w:rsidR="00D30920">
          <w:rPr>
            <w:webHidden/>
          </w:rPr>
          <w:fldChar w:fldCharType="separate"/>
        </w:r>
        <w:r w:rsidR="00E53B5A">
          <w:rPr>
            <w:webHidden/>
          </w:rPr>
          <w:t>72</w:t>
        </w:r>
        <w:r w:rsidR="00D30920">
          <w:rPr>
            <w:webHidden/>
          </w:rPr>
          <w:fldChar w:fldCharType="end"/>
        </w:r>
      </w:hyperlink>
    </w:p>
    <w:p w14:paraId="791CE768" w14:textId="08C888F6" w:rsidR="00D30920" w:rsidRDefault="003C7E8A">
      <w:pPr>
        <w:pStyle w:val="TDC2"/>
        <w:rPr>
          <w:rFonts w:asciiTheme="minorHAnsi" w:eastAsiaTheme="minorEastAsia" w:hAnsiTheme="minorHAnsi" w:cstheme="minorBidi"/>
          <w:sz w:val="22"/>
          <w:szCs w:val="22"/>
          <w:lang w:val="en-US" w:eastAsia="en-US"/>
        </w:rPr>
      </w:pPr>
      <w:hyperlink w:anchor="_Toc120613712" w:history="1">
        <w:r w:rsidR="00D30920" w:rsidRPr="002F17A1">
          <w:rPr>
            <w:rStyle w:val="Hipervnculo"/>
            <w:rFonts w:ascii="Arial Narrow" w:hAnsi="Arial Narrow"/>
            <w:b/>
            <w:bCs/>
          </w:rPr>
          <w:t>Consumo de bienes distintos de inventarios</w:t>
        </w:r>
        <w:r w:rsidR="00D30920">
          <w:rPr>
            <w:webHidden/>
          </w:rPr>
          <w:tab/>
        </w:r>
        <w:r w:rsidR="00D30920">
          <w:rPr>
            <w:webHidden/>
          </w:rPr>
          <w:fldChar w:fldCharType="begin"/>
        </w:r>
        <w:r w:rsidR="00D30920">
          <w:rPr>
            <w:webHidden/>
          </w:rPr>
          <w:instrText xml:space="preserve"> PAGEREF _Toc120613712 \h </w:instrText>
        </w:r>
        <w:r w:rsidR="00D30920">
          <w:rPr>
            <w:webHidden/>
          </w:rPr>
        </w:r>
        <w:r w:rsidR="00D30920">
          <w:rPr>
            <w:webHidden/>
          </w:rPr>
          <w:fldChar w:fldCharType="separate"/>
        </w:r>
        <w:r w:rsidR="00E53B5A">
          <w:rPr>
            <w:webHidden/>
          </w:rPr>
          <w:t>72</w:t>
        </w:r>
        <w:r w:rsidR="00D30920">
          <w:rPr>
            <w:webHidden/>
          </w:rPr>
          <w:fldChar w:fldCharType="end"/>
        </w:r>
      </w:hyperlink>
    </w:p>
    <w:p w14:paraId="64E68B19" w14:textId="4451C6A5" w:rsidR="00D30920" w:rsidRDefault="003C7E8A">
      <w:pPr>
        <w:pStyle w:val="TDC2"/>
        <w:rPr>
          <w:rFonts w:asciiTheme="minorHAnsi" w:eastAsiaTheme="minorEastAsia" w:hAnsiTheme="minorHAnsi" w:cstheme="minorBidi"/>
          <w:sz w:val="22"/>
          <w:szCs w:val="22"/>
          <w:lang w:val="en-US" w:eastAsia="en-US"/>
        </w:rPr>
      </w:pPr>
      <w:hyperlink w:anchor="_Toc120613713" w:history="1">
        <w:r w:rsidR="00D30920" w:rsidRPr="002F17A1">
          <w:rPr>
            <w:rStyle w:val="Hipervnculo"/>
            <w:rFonts w:ascii="Arial Narrow" w:hAnsi="Arial Narrow"/>
            <w:b/>
            <w:bCs/>
          </w:rPr>
          <w:t>NOTA N° 63</w:t>
        </w:r>
        <w:r w:rsidR="00D30920">
          <w:rPr>
            <w:webHidden/>
          </w:rPr>
          <w:tab/>
        </w:r>
        <w:r w:rsidR="00D30920">
          <w:rPr>
            <w:webHidden/>
          </w:rPr>
          <w:fldChar w:fldCharType="begin"/>
        </w:r>
        <w:r w:rsidR="00D30920">
          <w:rPr>
            <w:webHidden/>
          </w:rPr>
          <w:instrText xml:space="preserve"> PAGEREF _Toc120613713 \h </w:instrText>
        </w:r>
        <w:r w:rsidR="00D30920">
          <w:rPr>
            <w:webHidden/>
          </w:rPr>
        </w:r>
        <w:r w:rsidR="00D30920">
          <w:rPr>
            <w:webHidden/>
          </w:rPr>
          <w:fldChar w:fldCharType="separate"/>
        </w:r>
        <w:r w:rsidR="00E53B5A">
          <w:rPr>
            <w:webHidden/>
          </w:rPr>
          <w:t>73</w:t>
        </w:r>
        <w:r w:rsidR="00D30920">
          <w:rPr>
            <w:webHidden/>
          </w:rPr>
          <w:fldChar w:fldCharType="end"/>
        </w:r>
      </w:hyperlink>
    </w:p>
    <w:p w14:paraId="7B7323E8" w14:textId="49F9FC56" w:rsidR="00D30920" w:rsidRDefault="003C7E8A">
      <w:pPr>
        <w:pStyle w:val="TDC2"/>
        <w:rPr>
          <w:rFonts w:asciiTheme="minorHAnsi" w:eastAsiaTheme="minorEastAsia" w:hAnsiTheme="minorHAnsi" w:cstheme="minorBidi"/>
          <w:sz w:val="22"/>
          <w:szCs w:val="22"/>
          <w:lang w:val="en-US" w:eastAsia="en-US"/>
        </w:rPr>
      </w:pPr>
      <w:hyperlink w:anchor="_Toc120613714" w:history="1">
        <w:r w:rsidR="00D30920" w:rsidRPr="002F17A1">
          <w:rPr>
            <w:rStyle w:val="Hipervnculo"/>
            <w:rFonts w:ascii="Arial Narrow" w:hAnsi="Arial Narrow"/>
            <w:b/>
            <w:bCs/>
          </w:rPr>
          <w:t>Pérdidas por deterioro y desvalorización de bienes</w:t>
        </w:r>
        <w:r w:rsidR="00D30920">
          <w:rPr>
            <w:webHidden/>
          </w:rPr>
          <w:tab/>
        </w:r>
        <w:r w:rsidR="00D30920">
          <w:rPr>
            <w:webHidden/>
          </w:rPr>
          <w:fldChar w:fldCharType="begin"/>
        </w:r>
        <w:r w:rsidR="00D30920">
          <w:rPr>
            <w:webHidden/>
          </w:rPr>
          <w:instrText xml:space="preserve"> PAGEREF _Toc120613714 \h </w:instrText>
        </w:r>
        <w:r w:rsidR="00D30920">
          <w:rPr>
            <w:webHidden/>
          </w:rPr>
        </w:r>
        <w:r w:rsidR="00D30920">
          <w:rPr>
            <w:webHidden/>
          </w:rPr>
          <w:fldChar w:fldCharType="separate"/>
        </w:r>
        <w:r w:rsidR="00E53B5A">
          <w:rPr>
            <w:webHidden/>
          </w:rPr>
          <w:t>73</w:t>
        </w:r>
        <w:r w:rsidR="00D30920">
          <w:rPr>
            <w:webHidden/>
          </w:rPr>
          <w:fldChar w:fldCharType="end"/>
        </w:r>
      </w:hyperlink>
    </w:p>
    <w:p w14:paraId="0B3575B8" w14:textId="6CF8A5BD" w:rsidR="00D30920" w:rsidRDefault="003C7E8A">
      <w:pPr>
        <w:pStyle w:val="TDC2"/>
        <w:rPr>
          <w:rFonts w:asciiTheme="minorHAnsi" w:eastAsiaTheme="minorEastAsia" w:hAnsiTheme="minorHAnsi" w:cstheme="minorBidi"/>
          <w:sz w:val="22"/>
          <w:szCs w:val="22"/>
          <w:lang w:val="en-US" w:eastAsia="en-US"/>
        </w:rPr>
      </w:pPr>
      <w:hyperlink w:anchor="_Toc120613715" w:history="1">
        <w:r w:rsidR="00D30920" w:rsidRPr="002F17A1">
          <w:rPr>
            <w:rStyle w:val="Hipervnculo"/>
            <w:rFonts w:ascii="Arial Narrow" w:hAnsi="Arial Narrow"/>
            <w:b/>
            <w:bCs/>
          </w:rPr>
          <w:t>NOTA N° 64</w:t>
        </w:r>
        <w:r w:rsidR="00D30920">
          <w:rPr>
            <w:webHidden/>
          </w:rPr>
          <w:tab/>
        </w:r>
        <w:r w:rsidR="00D30920">
          <w:rPr>
            <w:webHidden/>
          </w:rPr>
          <w:fldChar w:fldCharType="begin"/>
        </w:r>
        <w:r w:rsidR="00D30920">
          <w:rPr>
            <w:webHidden/>
          </w:rPr>
          <w:instrText xml:space="preserve"> PAGEREF _Toc120613715 \h </w:instrText>
        </w:r>
        <w:r w:rsidR="00D30920">
          <w:rPr>
            <w:webHidden/>
          </w:rPr>
        </w:r>
        <w:r w:rsidR="00D30920">
          <w:rPr>
            <w:webHidden/>
          </w:rPr>
          <w:fldChar w:fldCharType="separate"/>
        </w:r>
        <w:r w:rsidR="00E53B5A">
          <w:rPr>
            <w:webHidden/>
          </w:rPr>
          <w:t>73</w:t>
        </w:r>
        <w:r w:rsidR="00D30920">
          <w:rPr>
            <w:webHidden/>
          </w:rPr>
          <w:fldChar w:fldCharType="end"/>
        </w:r>
      </w:hyperlink>
    </w:p>
    <w:p w14:paraId="1CF1BFD4" w14:textId="566D3235" w:rsidR="00D30920" w:rsidRDefault="003C7E8A">
      <w:pPr>
        <w:pStyle w:val="TDC2"/>
        <w:rPr>
          <w:rFonts w:asciiTheme="minorHAnsi" w:eastAsiaTheme="minorEastAsia" w:hAnsiTheme="minorHAnsi" w:cstheme="minorBidi"/>
          <w:sz w:val="22"/>
          <w:szCs w:val="22"/>
          <w:lang w:val="en-US" w:eastAsia="en-US"/>
        </w:rPr>
      </w:pPr>
      <w:hyperlink w:anchor="_Toc120613716" w:history="1">
        <w:r w:rsidR="00D30920" w:rsidRPr="002F17A1">
          <w:rPr>
            <w:rStyle w:val="Hipervnculo"/>
            <w:rFonts w:ascii="Arial Narrow" w:hAnsi="Arial Narrow"/>
            <w:b/>
            <w:bCs/>
          </w:rPr>
          <w:t>Deterioro y pérdidas de inventarios</w:t>
        </w:r>
        <w:r w:rsidR="00D30920">
          <w:rPr>
            <w:webHidden/>
          </w:rPr>
          <w:tab/>
        </w:r>
        <w:r w:rsidR="00D30920">
          <w:rPr>
            <w:webHidden/>
          </w:rPr>
          <w:fldChar w:fldCharType="begin"/>
        </w:r>
        <w:r w:rsidR="00D30920">
          <w:rPr>
            <w:webHidden/>
          </w:rPr>
          <w:instrText xml:space="preserve"> PAGEREF _Toc120613716 \h </w:instrText>
        </w:r>
        <w:r w:rsidR="00D30920">
          <w:rPr>
            <w:webHidden/>
          </w:rPr>
        </w:r>
        <w:r w:rsidR="00D30920">
          <w:rPr>
            <w:webHidden/>
          </w:rPr>
          <w:fldChar w:fldCharType="separate"/>
        </w:r>
        <w:r w:rsidR="00E53B5A">
          <w:rPr>
            <w:webHidden/>
          </w:rPr>
          <w:t>73</w:t>
        </w:r>
        <w:r w:rsidR="00D30920">
          <w:rPr>
            <w:webHidden/>
          </w:rPr>
          <w:fldChar w:fldCharType="end"/>
        </w:r>
      </w:hyperlink>
    </w:p>
    <w:p w14:paraId="0158F366" w14:textId="5151F546" w:rsidR="00D30920" w:rsidRDefault="003C7E8A">
      <w:pPr>
        <w:pStyle w:val="TDC2"/>
        <w:rPr>
          <w:rFonts w:asciiTheme="minorHAnsi" w:eastAsiaTheme="minorEastAsia" w:hAnsiTheme="minorHAnsi" w:cstheme="minorBidi"/>
          <w:sz w:val="22"/>
          <w:szCs w:val="22"/>
          <w:lang w:val="en-US" w:eastAsia="en-US"/>
        </w:rPr>
      </w:pPr>
      <w:hyperlink w:anchor="_Toc120613717" w:history="1">
        <w:r w:rsidR="00D30920" w:rsidRPr="002F17A1">
          <w:rPr>
            <w:rStyle w:val="Hipervnculo"/>
            <w:rFonts w:ascii="Arial Narrow" w:hAnsi="Arial Narrow"/>
            <w:b/>
            <w:bCs/>
          </w:rPr>
          <w:t>NOTA N° 65</w:t>
        </w:r>
        <w:r w:rsidR="00D30920">
          <w:rPr>
            <w:webHidden/>
          </w:rPr>
          <w:tab/>
        </w:r>
        <w:r w:rsidR="00D30920">
          <w:rPr>
            <w:webHidden/>
          </w:rPr>
          <w:fldChar w:fldCharType="begin"/>
        </w:r>
        <w:r w:rsidR="00D30920">
          <w:rPr>
            <w:webHidden/>
          </w:rPr>
          <w:instrText xml:space="preserve"> PAGEREF _Toc120613717 \h </w:instrText>
        </w:r>
        <w:r w:rsidR="00D30920">
          <w:rPr>
            <w:webHidden/>
          </w:rPr>
        </w:r>
        <w:r w:rsidR="00D30920">
          <w:rPr>
            <w:webHidden/>
          </w:rPr>
          <w:fldChar w:fldCharType="separate"/>
        </w:r>
        <w:r w:rsidR="00E53B5A">
          <w:rPr>
            <w:webHidden/>
          </w:rPr>
          <w:t>74</w:t>
        </w:r>
        <w:r w:rsidR="00D30920">
          <w:rPr>
            <w:webHidden/>
          </w:rPr>
          <w:fldChar w:fldCharType="end"/>
        </w:r>
      </w:hyperlink>
    </w:p>
    <w:p w14:paraId="4C7E3931" w14:textId="134557BF" w:rsidR="00D30920" w:rsidRDefault="003C7E8A">
      <w:pPr>
        <w:pStyle w:val="TDC2"/>
        <w:rPr>
          <w:rFonts w:asciiTheme="minorHAnsi" w:eastAsiaTheme="minorEastAsia" w:hAnsiTheme="minorHAnsi" w:cstheme="minorBidi"/>
          <w:sz w:val="22"/>
          <w:szCs w:val="22"/>
          <w:lang w:val="en-US" w:eastAsia="en-US"/>
        </w:rPr>
      </w:pPr>
      <w:hyperlink w:anchor="_Toc120613718" w:history="1">
        <w:r w:rsidR="00D30920" w:rsidRPr="002F17A1">
          <w:rPr>
            <w:rStyle w:val="Hipervnculo"/>
            <w:rFonts w:ascii="Arial Narrow" w:hAnsi="Arial Narrow"/>
            <w:b/>
            <w:bCs/>
          </w:rPr>
          <w:t>Deterioro de inversiones y cuentas a cobrar</w:t>
        </w:r>
        <w:r w:rsidR="00D30920">
          <w:rPr>
            <w:webHidden/>
          </w:rPr>
          <w:tab/>
        </w:r>
        <w:r w:rsidR="00D30920">
          <w:rPr>
            <w:webHidden/>
          </w:rPr>
          <w:fldChar w:fldCharType="begin"/>
        </w:r>
        <w:r w:rsidR="00D30920">
          <w:rPr>
            <w:webHidden/>
          </w:rPr>
          <w:instrText xml:space="preserve"> PAGEREF _Toc120613718 \h </w:instrText>
        </w:r>
        <w:r w:rsidR="00D30920">
          <w:rPr>
            <w:webHidden/>
          </w:rPr>
        </w:r>
        <w:r w:rsidR="00D30920">
          <w:rPr>
            <w:webHidden/>
          </w:rPr>
          <w:fldChar w:fldCharType="separate"/>
        </w:r>
        <w:r w:rsidR="00E53B5A">
          <w:rPr>
            <w:webHidden/>
          </w:rPr>
          <w:t>74</w:t>
        </w:r>
        <w:r w:rsidR="00D30920">
          <w:rPr>
            <w:webHidden/>
          </w:rPr>
          <w:fldChar w:fldCharType="end"/>
        </w:r>
      </w:hyperlink>
    </w:p>
    <w:p w14:paraId="2164DBEE" w14:textId="56AA2D39" w:rsidR="00D30920" w:rsidRDefault="003C7E8A">
      <w:pPr>
        <w:pStyle w:val="TDC2"/>
        <w:rPr>
          <w:rFonts w:asciiTheme="minorHAnsi" w:eastAsiaTheme="minorEastAsia" w:hAnsiTheme="minorHAnsi" w:cstheme="minorBidi"/>
          <w:sz w:val="22"/>
          <w:szCs w:val="22"/>
          <w:lang w:val="en-US" w:eastAsia="en-US"/>
        </w:rPr>
      </w:pPr>
      <w:hyperlink w:anchor="_Toc120613719" w:history="1">
        <w:r w:rsidR="00D30920" w:rsidRPr="002F17A1">
          <w:rPr>
            <w:rStyle w:val="Hipervnculo"/>
            <w:rFonts w:ascii="Arial Narrow" w:hAnsi="Arial Narrow"/>
            <w:b/>
            <w:bCs/>
          </w:rPr>
          <w:t>NOTA N° 66</w:t>
        </w:r>
        <w:r w:rsidR="00D30920">
          <w:rPr>
            <w:webHidden/>
          </w:rPr>
          <w:tab/>
        </w:r>
        <w:r w:rsidR="00D30920">
          <w:rPr>
            <w:webHidden/>
          </w:rPr>
          <w:fldChar w:fldCharType="begin"/>
        </w:r>
        <w:r w:rsidR="00D30920">
          <w:rPr>
            <w:webHidden/>
          </w:rPr>
          <w:instrText xml:space="preserve"> PAGEREF _Toc120613719 \h </w:instrText>
        </w:r>
        <w:r w:rsidR="00D30920">
          <w:rPr>
            <w:webHidden/>
          </w:rPr>
        </w:r>
        <w:r w:rsidR="00D30920">
          <w:rPr>
            <w:webHidden/>
          </w:rPr>
          <w:fldChar w:fldCharType="separate"/>
        </w:r>
        <w:r w:rsidR="00E53B5A">
          <w:rPr>
            <w:webHidden/>
          </w:rPr>
          <w:t>74</w:t>
        </w:r>
        <w:r w:rsidR="00D30920">
          <w:rPr>
            <w:webHidden/>
          </w:rPr>
          <w:fldChar w:fldCharType="end"/>
        </w:r>
      </w:hyperlink>
    </w:p>
    <w:p w14:paraId="3555F135" w14:textId="63A63239" w:rsidR="00D30920" w:rsidRDefault="003C7E8A">
      <w:pPr>
        <w:pStyle w:val="TDC2"/>
        <w:rPr>
          <w:rFonts w:asciiTheme="minorHAnsi" w:eastAsiaTheme="minorEastAsia" w:hAnsiTheme="minorHAnsi" w:cstheme="minorBidi"/>
          <w:sz w:val="22"/>
          <w:szCs w:val="22"/>
          <w:lang w:val="en-US" w:eastAsia="en-US"/>
        </w:rPr>
      </w:pPr>
      <w:hyperlink w:anchor="_Toc120613720" w:history="1">
        <w:r w:rsidR="00D30920" w:rsidRPr="002F17A1">
          <w:rPr>
            <w:rStyle w:val="Hipervnculo"/>
            <w:rFonts w:ascii="Arial Narrow" w:hAnsi="Arial Narrow"/>
            <w:b/>
            <w:bCs/>
          </w:rPr>
          <w:t>Cargos por provisiones y reservas técnicas</w:t>
        </w:r>
        <w:r w:rsidR="00D30920">
          <w:rPr>
            <w:webHidden/>
          </w:rPr>
          <w:tab/>
        </w:r>
        <w:r w:rsidR="00D30920">
          <w:rPr>
            <w:webHidden/>
          </w:rPr>
          <w:fldChar w:fldCharType="begin"/>
        </w:r>
        <w:r w:rsidR="00D30920">
          <w:rPr>
            <w:webHidden/>
          </w:rPr>
          <w:instrText xml:space="preserve"> PAGEREF _Toc120613720 \h </w:instrText>
        </w:r>
        <w:r w:rsidR="00D30920">
          <w:rPr>
            <w:webHidden/>
          </w:rPr>
        </w:r>
        <w:r w:rsidR="00D30920">
          <w:rPr>
            <w:webHidden/>
          </w:rPr>
          <w:fldChar w:fldCharType="separate"/>
        </w:r>
        <w:r w:rsidR="00E53B5A">
          <w:rPr>
            <w:webHidden/>
          </w:rPr>
          <w:t>74</w:t>
        </w:r>
        <w:r w:rsidR="00D30920">
          <w:rPr>
            <w:webHidden/>
          </w:rPr>
          <w:fldChar w:fldCharType="end"/>
        </w:r>
      </w:hyperlink>
    </w:p>
    <w:p w14:paraId="3D135D7D" w14:textId="60F4D6B0" w:rsidR="00D30920" w:rsidRDefault="003C7E8A">
      <w:pPr>
        <w:pStyle w:val="TDC3"/>
        <w:tabs>
          <w:tab w:val="right" w:leader="dot" w:pos="8830"/>
        </w:tabs>
        <w:rPr>
          <w:rFonts w:asciiTheme="minorHAnsi" w:eastAsiaTheme="minorEastAsia" w:hAnsiTheme="minorHAnsi" w:cstheme="minorBidi"/>
          <w:noProof/>
          <w:lang w:val="en-US" w:eastAsia="en-US"/>
        </w:rPr>
      </w:pPr>
      <w:hyperlink w:anchor="_Toc120613721" w:history="1">
        <w:r w:rsidR="00D30920" w:rsidRPr="002F17A1">
          <w:rPr>
            <w:rStyle w:val="Hipervnculo"/>
            <w:rFonts w:ascii="Arial Narrow" w:eastAsia="Calibri" w:hAnsi="Arial Narrow"/>
            <w:i/>
            <w:noProof/>
          </w:rPr>
          <w:t>5.2 GASTOS FINANCIEROS</w:t>
        </w:r>
        <w:r w:rsidR="00D30920">
          <w:rPr>
            <w:noProof/>
            <w:webHidden/>
          </w:rPr>
          <w:tab/>
        </w:r>
        <w:r w:rsidR="00D30920">
          <w:rPr>
            <w:noProof/>
            <w:webHidden/>
          </w:rPr>
          <w:fldChar w:fldCharType="begin"/>
        </w:r>
        <w:r w:rsidR="00D30920">
          <w:rPr>
            <w:noProof/>
            <w:webHidden/>
          </w:rPr>
          <w:instrText xml:space="preserve"> PAGEREF _Toc120613721 \h </w:instrText>
        </w:r>
        <w:r w:rsidR="00D30920">
          <w:rPr>
            <w:noProof/>
            <w:webHidden/>
          </w:rPr>
        </w:r>
        <w:r w:rsidR="00D30920">
          <w:rPr>
            <w:noProof/>
            <w:webHidden/>
          </w:rPr>
          <w:fldChar w:fldCharType="separate"/>
        </w:r>
        <w:r w:rsidR="00E53B5A">
          <w:rPr>
            <w:noProof/>
            <w:webHidden/>
          </w:rPr>
          <w:t>75</w:t>
        </w:r>
        <w:r w:rsidR="00D30920">
          <w:rPr>
            <w:noProof/>
            <w:webHidden/>
          </w:rPr>
          <w:fldChar w:fldCharType="end"/>
        </w:r>
      </w:hyperlink>
    </w:p>
    <w:p w14:paraId="2AF65915" w14:textId="5A6778F1" w:rsidR="00D30920" w:rsidRDefault="003C7E8A">
      <w:pPr>
        <w:pStyle w:val="TDC2"/>
        <w:rPr>
          <w:rFonts w:asciiTheme="minorHAnsi" w:eastAsiaTheme="minorEastAsia" w:hAnsiTheme="minorHAnsi" w:cstheme="minorBidi"/>
          <w:sz w:val="22"/>
          <w:szCs w:val="22"/>
          <w:lang w:val="en-US" w:eastAsia="en-US"/>
        </w:rPr>
      </w:pPr>
      <w:hyperlink w:anchor="_Toc120613722" w:history="1">
        <w:r w:rsidR="00D30920" w:rsidRPr="002F17A1">
          <w:rPr>
            <w:rStyle w:val="Hipervnculo"/>
            <w:rFonts w:ascii="Arial Narrow" w:hAnsi="Arial Narrow"/>
            <w:b/>
            <w:bCs/>
          </w:rPr>
          <w:t>NOTA N° 67</w:t>
        </w:r>
        <w:r w:rsidR="00D30920">
          <w:rPr>
            <w:webHidden/>
          </w:rPr>
          <w:tab/>
        </w:r>
        <w:r w:rsidR="00D30920">
          <w:rPr>
            <w:webHidden/>
          </w:rPr>
          <w:fldChar w:fldCharType="begin"/>
        </w:r>
        <w:r w:rsidR="00D30920">
          <w:rPr>
            <w:webHidden/>
          </w:rPr>
          <w:instrText xml:space="preserve"> PAGEREF _Toc120613722 \h </w:instrText>
        </w:r>
        <w:r w:rsidR="00D30920">
          <w:rPr>
            <w:webHidden/>
          </w:rPr>
        </w:r>
        <w:r w:rsidR="00D30920">
          <w:rPr>
            <w:webHidden/>
          </w:rPr>
          <w:fldChar w:fldCharType="separate"/>
        </w:r>
        <w:r w:rsidR="00E53B5A">
          <w:rPr>
            <w:webHidden/>
          </w:rPr>
          <w:t>75</w:t>
        </w:r>
        <w:r w:rsidR="00D30920">
          <w:rPr>
            <w:webHidden/>
          </w:rPr>
          <w:fldChar w:fldCharType="end"/>
        </w:r>
      </w:hyperlink>
    </w:p>
    <w:p w14:paraId="47C437D8" w14:textId="29BAA61A" w:rsidR="00D30920" w:rsidRDefault="003C7E8A">
      <w:pPr>
        <w:pStyle w:val="TDC2"/>
        <w:rPr>
          <w:rFonts w:asciiTheme="minorHAnsi" w:eastAsiaTheme="minorEastAsia" w:hAnsiTheme="minorHAnsi" w:cstheme="minorBidi"/>
          <w:sz w:val="22"/>
          <w:szCs w:val="22"/>
          <w:lang w:val="en-US" w:eastAsia="en-US"/>
        </w:rPr>
      </w:pPr>
      <w:hyperlink w:anchor="_Toc120613723" w:history="1">
        <w:r w:rsidR="00D30920" w:rsidRPr="002F17A1">
          <w:rPr>
            <w:rStyle w:val="Hipervnculo"/>
            <w:rFonts w:ascii="Arial Narrow" w:hAnsi="Arial Narrow"/>
            <w:b/>
            <w:bCs/>
          </w:rPr>
          <w:t>Intereses sobre endeudamiento público</w:t>
        </w:r>
        <w:r w:rsidR="00D30920">
          <w:rPr>
            <w:webHidden/>
          </w:rPr>
          <w:tab/>
        </w:r>
        <w:r w:rsidR="00D30920">
          <w:rPr>
            <w:webHidden/>
          </w:rPr>
          <w:fldChar w:fldCharType="begin"/>
        </w:r>
        <w:r w:rsidR="00D30920">
          <w:rPr>
            <w:webHidden/>
          </w:rPr>
          <w:instrText xml:space="preserve"> PAGEREF _Toc120613723 \h </w:instrText>
        </w:r>
        <w:r w:rsidR="00D30920">
          <w:rPr>
            <w:webHidden/>
          </w:rPr>
        </w:r>
        <w:r w:rsidR="00D30920">
          <w:rPr>
            <w:webHidden/>
          </w:rPr>
          <w:fldChar w:fldCharType="separate"/>
        </w:r>
        <w:r w:rsidR="00E53B5A">
          <w:rPr>
            <w:webHidden/>
          </w:rPr>
          <w:t>75</w:t>
        </w:r>
        <w:r w:rsidR="00D30920">
          <w:rPr>
            <w:webHidden/>
          </w:rPr>
          <w:fldChar w:fldCharType="end"/>
        </w:r>
      </w:hyperlink>
    </w:p>
    <w:p w14:paraId="4D9F42AB" w14:textId="549652BA" w:rsidR="00D30920" w:rsidRDefault="003C7E8A">
      <w:pPr>
        <w:pStyle w:val="TDC2"/>
        <w:rPr>
          <w:rFonts w:asciiTheme="minorHAnsi" w:eastAsiaTheme="minorEastAsia" w:hAnsiTheme="minorHAnsi" w:cstheme="minorBidi"/>
          <w:sz w:val="22"/>
          <w:szCs w:val="22"/>
          <w:lang w:val="en-US" w:eastAsia="en-US"/>
        </w:rPr>
      </w:pPr>
      <w:hyperlink w:anchor="_Toc120613724" w:history="1">
        <w:r w:rsidR="00D30920" w:rsidRPr="002F17A1">
          <w:rPr>
            <w:rStyle w:val="Hipervnculo"/>
            <w:rFonts w:ascii="Arial Narrow" w:hAnsi="Arial Narrow"/>
            <w:b/>
            <w:bCs/>
          </w:rPr>
          <w:t>NOTA N° 68</w:t>
        </w:r>
        <w:r w:rsidR="00D30920">
          <w:rPr>
            <w:webHidden/>
          </w:rPr>
          <w:tab/>
        </w:r>
        <w:r w:rsidR="00D30920">
          <w:rPr>
            <w:webHidden/>
          </w:rPr>
          <w:fldChar w:fldCharType="begin"/>
        </w:r>
        <w:r w:rsidR="00D30920">
          <w:rPr>
            <w:webHidden/>
          </w:rPr>
          <w:instrText xml:space="preserve"> PAGEREF _Toc120613724 \h </w:instrText>
        </w:r>
        <w:r w:rsidR="00D30920">
          <w:rPr>
            <w:webHidden/>
          </w:rPr>
        </w:r>
        <w:r w:rsidR="00D30920">
          <w:rPr>
            <w:webHidden/>
          </w:rPr>
          <w:fldChar w:fldCharType="separate"/>
        </w:r>
        <w:r w:rsidR="00E53B5A">
          <w:rPr>
            <w:webHidden/>
          </w:rPr>
          <w:t>76</w:t>
        </w:r>
        <w:r w:rsidR="00D30920">
          <w:rPr>
            <w:webHidden/>
          </w:rPr>
          <w:fldChar w:fldCharType="end"/>
        </w:r>
      </w:hyperlink>
    </w:p>
    <w:p w14:paraId="71CD74DB" w14:textId="1A078120" w:rsidR="00D30920" w:rsidRDefault="003C7E8A">
      <w:pPr>
        <w:pStyle w:val="TDC2"/>
        <w:rPr>
          <w:rFonts w:asciiTheme="minorHAnsi" w:eastAsiaTheme="minorEastAsia" w:hAnsiTheme="minorHAnsi" w:cstheme="minorBidi"/>
          <w:sz w:val="22"/>
          <w:szCs w:val="22"/>
          <w:lang w:val="en-US" w:eastAsia="en-US"/>
        </w:rPr>
      </w:pPr>
      <w:hyperlink w:anchor="_Toc120613725" w:history="1">
        <w:r w:rsidR="00D30920" w:rsidRPr="002F17A1">
          <w:rPr>
            <w:rStyle w:val="Hipervnculo"/>
            <w:rFonts w:ascii="Arial Narrow" w:hAnsi="Arial Narrow"/>
            <w:b/>
            <w:bCs/>
          </w:rPr>
          <w:t>Otros gastos financieros</w:t>
        </w:r>
        <w:r w:rsidR="00D30920">
          <w:rPr>
            <w:webHidden/>
          </w:rPr>
          <w:tab/>
        </w:r>
        <w:r w:rsidR="00D30920">
          <w:rPr>
            <w:webHidden/>
          </w:rPr>
          <w:fldChar w:fldCharType="begin"/>
        </w:r>
        <w:r w:rsidR="00D30920">
          <w:rPr>
            <w:webHidden/>
          </w:rPr>
          <w:instrText xml:space="preserve"> PAGEREF _Toc120613725 \h </w:instrText>
        </w:r>
        <w:r w:rsidR="00D30920">
          <w:rPr>
            <w:webHidden/>
          </w:rPr>
        </w:r>
        <w:r w:rsidR="00D30920">
          <w:rPr>
            <w:webHidden/>
          </w:rPr>
          <w:fldChar w:fldCharType="separate"/>
        </w:r>
        <w:r w:rsidR="00E53B5A">
          <w:rPr>
            <w:webHidden/>
          </w:rPr>
          <w:t>76</w:t>
        </w:r>
        <w:r w:rsidR="00D30920">
          <w:rPr>
            <w:webHidden/>
          </w:rPr>
          <w:fldChar w:fldCharType="end"/>
        </w:r>
      </w:hyperlink>
    </w:p>
    <w:p w14:paraId="7208F47C" w14:textId="445B4C9D" w:rsidR="00D30920" w:rsidRDefault="003C7E8A">
      <w:pPr>
        <w:pStyle w:val="TDC3"/>
        <w:tabs>
          <w:tab w:val="right" w:leader="dot" w:pos="8830"/>
        </w:tabs>
        <w:rPr>
          <w:rFonts w:asciiTheme="minorHAnsi" w:eastAsiaTheme="minorEastAsia" w:hAnsiTheme="minorHAnsi" w:cstheme="minorBidi"/>
          <w:noProof/>
          <w:lang w:val="en-US" w:eastAsia="en-US"/>
        </w:rPr>
      </w:pPr>
      <w:hyperlink w:anchor="_Toc120613726" w:history="1">
        <w:r w:rsidR="00D30920" w:rsidRPr="002F17A1">
          <w:rPr>
            <w:rStyle w:val="Hipervnculo"/>
            <w:rFonts w:ascii="Arial Narrow" w:eastAsia="Calibri" w:hAnsi="Arial Narrow"/>
            <w:i/>
            <w:noProof/>
          </w:rPr>
          <w:t>5.3 GASTOS Y RESULTADOS NEGATIVOS POR VENTAS</w:t>
        </w:r>
        <w:r w:rsidR="00D30920">
          <w:rPr>
            <w:noProof/>
            <w:webHidden/>
          </w:rPr>
          <w:tab/>
        </w:r>
        <w:r w:rsidR="00D30920">
          <w:rPr>
            <w:noProof/>
            <w:webHidden/>
          </w:rPr>
          <w:fldChar w:fldCharType="begin"/>
        </w:r>
        <w:r w:rsidR="00D30920">
          <w:rPr>
            <w:noProof/>
            <w:webHidden/>
          </w:rPr>
          <w:instrText xml:space="preserve"> PAGEREF _Toc120613726 \h </w:instrText>
        </w:r>
        <w:r w:rsidR="00D30920">
          <w:rPr>
            <w:noProof/>
            <w:webHidden/>
          </w:rPr>
        </w:r>
        <w:r w:rsidR="00D30920">
          <w:rPr>
            <w:noProof/>
            <w:webHidden/>
          </w:rPr>
          <w:fldChar w:fldCharType="separate"/>
        </w:r>
        <w:r w:rsidR="00E53B5A">
          <w:rPr>
            <w:noProof/>
            <w:webHidden/>
          </w:rPr>
          <w:t>76</w:t>
        </w:r>
        <w:r w:rsidR="00D30920">
          <w:rPr>
            <w:noProof/>
            <w:webHidden/>
          </w:rPr>
          <w:fldChar w:fldCharType="end"/>
        </w:r>
      </w:hyperlink>
    </w:p>
    <w:p w14:paraId="5C982DDC" w14:textId="2624DB64" w:rsidR="00D30920" w:rsidRDefault="003C7E8A">
      <w:pPr>
        <w:pStyle w:val="TDC2"/>
        <w:rPr>
          <w:rFonts w:asciiTheme="minorHAnsi" w:eastAsiaTheme="minorEastAsia" w:hAnsiTheme="minorHAnsi" w:cstheme="minorBidi"/>
          <w:sz w:val="22"/>
          <w:szCs w:val="22"/>
          <w:lang w:val="en-US" w:eastAsia="en-US"/>
        </w:rPr>
      </w:pPr>
      <w:hyperlink w:anchor="_Toc120613727" w:history="1">
        <w:r w:rsidR="00D30920" w:rsidRPr="002F17A1">
          <w:rPr>
            <w:rStyle w:val="Hipervnculo"/>
            <w:rFonts w:ascii="Arial Narrow" w:hAnsi="Arial Narrow"/>
            <w:b/>
            <w:bCs/>
          </w:rPr>
          <w:t>NOTA N° 69</w:t>
        </w:r>
        <w:r w:rsidR="00D30920">
          <w:rPr>
            <w:webHidden/>
          </w:rPr>
          <w:tab/>
        </w:r>
        <w:r w:rsidR="00D30920">
          <w:rPr>
            <w:webHidden/>
          </w:rPr>
          <w:fldChar w:fldCharType="begin"/>
        </w:r>
        <w:r w:rsidR="00D30920">
          <w:rPr>
            <w:webHidden/>
          </w:rPr>
          <w:instrText xml:space="preserve"> PAGEREF _Toc120613727 \h </w:instrText>
        </w:r>
        <w:r w:rsidR="00D30920">
          <w:rPr>
            <w:webHidden/>
          </w:rPr>
        </w:r>
        <w:r w:rsidR="00D30920">
          <w:rPr>
            <w:webHidden/>
          </w:rPr>
          <w:fldChar w:fldCharType="separate"/>
        </w:r>
        <w:r w:rsidR="00E53B5A">
          <w:rPr>
            <w:webHidden/>
          </w:rPr>
          <w:t>76</w:t>
        </w:r>
        <w:r w:rsidR="00D30920">
          <w:rPr>
            <w:webHidden/>
          </w:rPr>
          <w:fldChar w:fldCharType="end"/>
        </w:r>
      </w:hyperlink>
    </w:p>
    <w:p w14:paraId="552431A7" w14:textId="21A48A8A" w:rsidR="00D30920" w:rsidRDefault="003C7E8A">
      <w:pPr>
        <w:pStyle w:val="TDC2"/>
        <w:rPr>
          <w:rFonts w:asciiTheme="minorHAnsi" w:eastAsiaTheme="minorEastAsia" w:hAnsiTheme="minorHAnsi" w:cstheme="minorBidi"/>
          <w:sz w:val="22"/>
          <w:szCs w:val="22"/>
          <w:lang w:val="en-US" w:eastAsia="en-US"/>
        </w:rPr>
      </w:pPr>
      <w:hyperlink w:anchor="_Toc120613728" w:history="1">
        <w:r w:rsidR="00D30920" w:rsidRPr="002F17A1">
          <w:rPr>
            <w:rStyle w:val="Hipervnculo"/>
            <w:rFonts w:ascii="Arial Narrow" w:hAnsi="Arial Narrow"/>
            <w:b/>
            <w:bCs/>
          </w:rPr>
          <w:t>Costo de ventas de bienes y servicios</w:t>
        </w:r>
        <w:r w:rsidR="00D30920">
          <w:rPr>
            <w:webHidden/>
          </w:rPr>
          <w:tab/>
        </w:r>
        <w:r w:rsidR="00D30920">
          <w:rPr>
            <w:webHidden/>
          </w:rPr>
          <w:fldChar w:fldCharType="begin"/>
        </w:r>
        <w:r w:rsidR="00D30920">
          <w:rPr>
            <w:webHidden/>
          </w:rPr>
          <w:instrText xml:space="preserve"> PAGEREF _Toc120613728 \h </w:instrText>
        </w:r>
        <w:r w:rsidR="00D30920">
          <w:rPr>
            <w:webHidden/>
          </w:rPr>
        </w:r>
        <w:r w:rsidR="00D30920">
          <w:rPr>
            <w:webHidden/>
          </w:rPr>
          <w:fldChar w:fldCharType="separate"/>
        </w:r>
        <w:r w:rsidR="00E53B5A">
          <w:rPr>
            <w:webHidden/>
          </w:rPr>
          <w:t>76</w:t>
        </w:r>
        <w:r w:rsidR="00D30920">
          <w:rPr>
            <w:webHidden/>
          </w:rPr>
          <w:fldChar w:fldCharType="end"/>
        </w:r>
      </w:hyperlink>
    </w:p>
    <w:p w14:paraId="6891C09D" w14:textId="476EAA4E" w:rsidR="00D30920" w:rsidRDefault="003C7E8A">
      <w:pPr>
        <w:pStyle w:val="TDC2"/>
        <w:rPr>
          <w:rFonts w:asciiTheme="minorHAnsi" w:eastAsiaTheme="minorEastAsia" w:hAnsiTheme="minorHAnsi" w:cstheme="minorBidi"/>
          <w:sz w:val="22"/>
          <w:szCs w:val="22"/>
          <w:lang w:val="en-US" w:eastAsia="en-US"/>
        </w:rPr>
      </w:pPr>
      <w:hyperlink w:anchor="_Toc120613729" w:history="1">
        <w:r w:rsidR="00D30920" w:rsidRPr="002F17A1">
          <w:rPr>
            <w:rStyle w:val="Hipervnculo"/>
            <w:rFonts w:ascii="Arial Narrow" w:hAnsi="Arial Narrow"/>
            <w:b/>
            <w:bCs/>
          </w:rPr>
          <w:t>NOTA N° 70</w:t>
        </w:r>
        <w:r w:rsidR="00D30920">
          <w:rPr>
            <w:webHidden/>
          </w:rPr>
          <w:tab/>
        </w:r>
        <w:r w:rsidR="00D30920">
          <w:rPr>
            <w:webHidden/>
          </w:rPr>
          <w:fldChar w:fldCharType="begin"/>
        </w:r>
        <w:r w:rsidR="00D30920">
          <w:rPr>
            <w:webHidden/>
          </w:rPr>
          <w:instrText xml:space="preserve"> PAGEREF _Toc120613729 \h </w:instrText>
        </w:r>
        <w:r w:rsidR="00D30920">
          <w:rPr>
            <w:webHidden/>
          </w:rPr>
        </w:r>
        <w:r w:rsidR="00D30920">
          <w:rPr>
            <w:webHidden/>
          </w:rPr>
          <w:fldChar w:fldCharType="separate"/>
        </w:r>
        <w:r w:rsidR="00E53B5A">
          <w:rPr>
            <w:webHidden/>
          </w:rPr>
          <w:t>77</w:t>
        </w:r>
        <w:r w:rsidR="00D30920">
          <w:rPr>
            <w:webHidden/>
          </w:rPr>
          <w:fldChar w:fldCharType="end"/>
        </w:r>
      </w:hyperlink>
    </w:p>
    <w:p w14:paraId="3A9724EC" w14:textId="380FDE50" w:rsidR="00D30920" w:rsidRDefault="003C7E8A">
      <w:pPr>
        <w:pStyle w:val="TDC2"/>
        <w:rPr>
          <w:rFonts w:asciiTheme="minorHAnsi" w:eastAsiaTheme="minorEastAsia" w:hAnsiTheme="minorHAnsi" w:cstheme="minorBidi"/>
          <w:sz w:val="22"/>
          <w:szCs w:val="22"/>
          <w:lang w:val="en-US" w:eastAsia="en-US"/>
        </w:rPr>
      </w:pPr>
      <w:hyperlink w:anchor="_Toc120613730" w:history="1">
        <w:r w:rsidR="00D30920" w:rsidRPr="002F17A1">
          <w:rPr>
            <w:rStyle w:val="Hipervnculo"/>
            <w:rFonts w:ascii="Arial Narrow" w:hAnsi="Arial Narrow"/>
            <w:b/>
            <w:bCs/>
          </w:rPr>
          <w:t>Resultados negativos por ventas de inversiones</w:t>
        </w:r>
        <w:r w:rsidR="00D30920">
          <w:rPr>
            <w:webHidden/>
          </w:rPr>
          <w:tab/>
        </w:r>
        <w:r w:rsidR="00D30920">
          <w:rPr>
            <w:webHidden/>
          </w:rPr>
          <w:fldChar w:fldCharType="begin"/>
        </w:r>
        <w:r w:rsidR="00D30920">
          <w:rPr>
            <w:webHidden/>
          </w:rPr>
          <w:instrText xml:space="preserve"> PAGEREF _Toc120613730 \h </w:instrText>
        </w:r>
        <w:r w:rsidR="00D30920">
          <w:rPr>
            <w:webHidden/>
          </w:rPr>
        </w:r>
        <w:r w:rsidR="00D30920">
          <w:rPr>
            <w:webHidden/>
          </w:rPr>
          <w:fldChar w:fldCharType="separate"/>
        </w:r>
        <w:r w:rsidR="00E53B5A">
          <w:rPr>
            <w:webHidden/>
          </w:rPr>
          <w:t>77</w:t>
        </w:r>
        <w:r w:rsidR="00D30920">
          <w:rPr>
            <w:webHidden/>
          </w:rPr>
          <w:fldChar w:fldCharType="end"/>
        </w:r>
      </w:hyperlink>
    </w:p>
    <w:p w14:paraId="53703C10" w14:textId="7E0A15F8" w:rsidR="00D30920" w:rsidRDefault="003C7E8A">
      <w:pPr>
        <w:pStyle w:val="TDC2"/>
        <w:rPr>
          <w:rFonts w:asciiTheme="minorHAnsi" w:eastAsiaTheme="minorEastAsia" w:hAnsiTheme="minorHAnsi" w:cstheme="minorBidi"/>
          <w:sz w:val="22"/>
          <w:szCs w:val="22"/>
          <w:lang w:val="en-US" w:eastAsia="en-US"/>
        </w:rPr>
      </w:pPr>
      <w:hyperlink w:anchor="_Toc120613731" w:history="1">
        <w:r w:rsidR="00D30920" w:rsidRPr="002F17A1">
          <w:rPr>
            <w:rStyle w:val="Hipervnculo"/>
            <w:rFonts w:ascii="Arial Narrow" w:hAnsi="Arial Narrow"/>
            <w:b/>
            <w:bCs/>
          </w:rPr>
          <w:t>NOTA N° 71</w:t>
        </w:r>
        <w:r w:rsidR="00D30920">
          <w:rPr>
            <w:webHidden/>
          </w:rPr>
          <w:tab/>
        </w:r>
        <w:r w:rsidR="00D30920">
          <w:rPr>
            <w:webHidden/>
          </w:rPr>
          <w:fldChar w:fldCharType="begin"/>
        </w:r>
        <w:r w:rsidR="00D30920">
          <w:rPr>
            <w:webHidden/>
          </w:rPr>
          <w:instrText xml:space="preserve"> PAGEREF _Toc120613731 \h </w:instrText>
        </w:r>
        <w:r w:rsidR="00D30920">
          <w:rPr>
            <w:webHidden/>
          </w:rPr>
        </w:r>
        <w:r w:rsidR="00D30920">
          <w:rPr>
            <w:webHidden/>
          </w:rPr>
          <w:fldChar w:fldCharType="separate"/>
        </w:r>
        <w:r w:rsidR="00E53B5A">
          <w:rPr>
            <w:webHidden/>
          </w:rPr>
          <w:t>77</w:t>
        </w:r>
        <w:r w:rsidR="00D30920">
          <w:rPr>
            <w:webHidden/>
          </w:rPr>
          <w:fldChar w:fldCharType="end"/>
        </w:r>
      </w:hyperlink>
    </w:p>
    <w:p w14:paraId="13BD12D9" w14:textId="00693AD4" w:rsidR="00D30920" w:rsidRDefault="003C7E8A">
      <w:pPr>
        <w:pStyle w:val="TDC2"/>
        <w:rPr>
          <w:rFonts w:asciiTheme="minorHAnsi" w:eastAsiaTheme="minorEastAsia" w:hAnsiTheme="minorHAnsi" w:cstheme="minorBidi"/>
          <w:sz w:val="22"/>
          <w:szCs w:val="22"/>
          <w:lang w:val="en-US" w:eastAsia="en-US"/>
        </w:rPr>
      </w:pPr>
      <w:hyperlink w:anchor="_Toc120613732" w:history="1">
        <w:r w:rsidR="00D30920" w:rsidRPr="002F17A1">
          <w:rPr>
            <w:rStyle w:val="Hipervnculo"/>
            <w:rFonts w:ascii="Arial Narrow" w:hAnsi="Arial Narrow"/>
            <w:b/>
            <w:bCs/>
          </w:rPr>
          <w:t>Resultados negativos por ventas e intercambio de bienes</w:t>
        </w:r>
        <w:r w:rsidR="00D30920">
          <w:rPr>
            <w:webHidden/>
          </w:rPr>
          <w:tab/>
        </w:r>
        <w:r w:rsidR="00D30920">
          <w:rPr>
            <w:webHidden/>
          </w:rPr>
          <w:fldChar w:fldCharType="begin"/>
        </w:r>
        <w:r w:rsidR="00D30920">
          <w:rPr>
            <w:webHidden/>
          </w:rPr>
          <w:instrText xml:space="preserve"> PAGEREF _Toc120613732 \h </w:instrText>
        </w:r>
        <w:r w:rsidR="00D30920">
          <w:rPr>
            <w:webHidden/>
          </w:rPr>
        </w:r>
        <w:r w:rsidR="00D30920">
          <w:rPr>
            <w:webHidden/>
          </w:rPr>
          <w:fldChar w:fldCharType="separate"/>
        </w:r>
        <w:r w:rsidR="00E53B5A">
          <w:rPr>
            <w:webHidden/>
          </w:rPr>
          <w:t>77</w:t>
        </w:r>
        <w:r w:rsidR="00D30920">
          <w:rPr>
            <w:webHidden/>
          </w:rPr>
          <w:fldChar w:fldCharType="end"/>
        </w:r>
      </w:hyperlink>
    </w:p>
    <w:p w14:paraId="5788CAEC" w14:textId="59E453D6" w:rsidR="00D30920" w:rsidRDefault="003C7E8A">
      <w:pPr>
        <w:pStyle w:val="TDC3"/>
        <w:tabs>
          <w:tab w:val="right" w:leader="dot" w:pos="8830"/>
        </w:tabs>
        <w:rPr>
          <w:rFonts w:asciiTheme="minorHAnsi" w:eastAsiaTheme="minorEastAsia" w:hAnsiTheme="minorHAnsi" w:cstheme="minorBidi"/>
          <w:noProof/>
          <w:lang w:val="en-US" w:eastAsia="en-US"/>
        </w:rPr>
      </w:pPr>
      <w:hyperlink w:anchor="_Toc120613733" w:history="1">
        <w:r w:rsidR="00D30920" w:rsidRPr="002F17A1">
          <w:rPr>
            <w:rStyle w:val="Hipervnculo"/>
            <w:rFonts w:ascii="Arial Narrow" w:eastAsia="Calibri" w:hAnsi="Arial Narrow"/>
            <w:i/>
            <w:noProof/>
          </w:rPr>
          <w:t>5.4 TRANSFERENCIAS</w:t>
        </w:r>
        <w:r w:rsidR="00D30920">
          <w:rPr>
            <w:noProof/>
            <w:webHidden/>
          </w:rPr>
          <w:tab/>
        </w:r>
        <w:r w:rsidR="00D30920">
          <w:rPr>
            <w:noProof/>
            <w:webHidden/>
          </w:rPr>
          <w:fldChar w:fldCharType="begin"/>
        </w:r>
        <w:r w:rsidR="00D30920">
          <w:rPr>
            <w:noProof/>
            <w:webHidden/>
          </w:rPr>
          <w:instrText xml:space="preserve"> PAGEREF _Toc120613733 \h </w:instrText>
        </w:r>
        <w:r w:rsidR="00D30920">
          <w:rPr>
            <w:noProof/>
            <w:webHidden/>
          </w:rPr>
        </w:r>
        <w:r w:rsidR="00D30920">
          <w:rPr>
            <w:noProof/>
            <w:webHidden/>
          </w:rPr>
          <w:fldChar w:fldCharType="separate"/>
        </w:r>
        <w:r w:rsidR="00E53B5A">
          <w:rPr>
            <w:noProof/>
            <w:webHidden/>
          </w:rPr>
          <w:t>78</w:t>
        </w:r>
        <w:r w:rsidR="00D30920">
          <w:rPr>
            <w:noProof/>
            <w:webHidden/>
          </w:rPr>
          <w:fldChar w:fldCharType="end"/>
        </w:r>
      </w:hyperlink>
    </w:p>
    <w:p w14:paraId="35DDB380" w14:textId="3B60A795" w:rsidR="00D30920" w:rsidRDefault="003C7E8A">
      <w:pPr>
        <w:pStyle w:val="TDC2"/>
        <w:rPr>
          <w:rFonts w:asciiTheme="minorHAnsi" w:eastAsiaTheme="minorEastAsia" w:hAnsiTheme="minorHAnsi" w:cstheme="minorBidi"/>
          <w:sz w:val="22"/>
          <w:szCs w:val="22"/>
          <w:lang w:val="en-US" w:eastAsia="en-US"/>
        </w:rPr>
      </w:pPr>
      <w:hyperlink w:anchor="_Toc120613734" w:history="1">
        <w:r w:rsidR="00D30920" w:rsidRPr="002F17A1">
          <w:rPr>
            <w:rStyle w:val="Hipervnculo"/>
            <w:rFonts w:ascii="Arial Narrow" w:hAnsi="Arial Narrow"/>
            <w:b/>
            <w:bCs/>
          </w:rPr>
          <w:t>NOTA N° 72</w:t>
        </w:r>
        <w:r w:rsidR="00D30920">
          <w:rPr>
            <w:webHidden/>
          </w:rPr>
          <w:tab/>
        </w:r>
        <w:r w:rsidR="00D30920">
          <w:rPr>
            <w:webHidden/>
          </w:rPr>
          <w:fldChar w:fldCharType="begin"/>
        </w:r>
        <w:r w:rsidR="00D30920">
          <w:rPr>
            <w:webHidden/>
          </w:rPr>
          <w:instrText xml:space="preserve"> PAGEREF _Toc120613734 \h </w:instrText>
        </w:r>
        <w:r w:rsidR="00D30920">
          <w:rPr>
            <w:webHidden/>
          </w:rPr>
        </w:r>
        <w:r w:rsidR="00D30920">
          <w:rPr>
            <w:webHidden/>
          </w:rPr>
          <w:fldChar w:fldCharType="separate"/>
        </w:r>
        <w:r w:rsidR="00E53B5A">
          <w:rPr>
            <w:webHidden/>
          </w:rPr>
          <w:t>78</w:t>
        </w:r>
        <w:r w:rsidR="00D30920">
          <w:rPr>
            <w:webHidden/>
          </w:rPr>
          <w:fldChar w:fldCharType="end"/>
        </w:r>
      </w:hyperlink>
    </w:p>
    <w:p w14:paraId="153C0155" w14:textId="406B6F92" w:rsidR="00D30920" w:rsidRDefault="003C7E8A">
      <w:pPr>
        <w:pStyle w:val="TDC2"/>
        <w:rPr>
          <w:rFonts w:asciiTheme="minorHAnsi" w:eastAsiaTheme="minorEastAsia" w:hAnsiTheme="minorHAnsi" w:cstheme="minorBidi"/>
          <w:sz w:val="22"/>
          <w:szCs w:val="22"/>
          <w:lang w:val="en-US" w:eastAsia="en-US"/>
        </w:rPr>
      </w:pPr>
      <w:hyperlink w:anchor="_Toc120613735" w:history="1">
        <w:r w:rsidR="00D30920" w:rsidRPr="002F17A1">
          <w:rPr>
            <w:rStyle w:val="Hipervnculo"/>
            <w:rFonts w:ascii="Arial Narrow" w:hAnsi="Arial Narrow"/>
            <w:b/>
            <w:bCs/>
          </w:rPr>
          <w:t>Transferencias corrientes</w:t>
        </w:r>
        <w:r w:rsidR="00D30920">
          <w:rPr>
            <w:webHidden/>
          </w:rPr>
          <w:tab/>
        </w:r>
        <w:r w:rsidR="00D30920">
          <w:rPr>
            <w:webHidden/>
          </w:rPr>
          <w:fldChar w:fldCharType="begin"/>
        </w:r>
        <w:r w:rsidR="00D30920">
          <w:rPr>
            <w:webHidden/>
          </w:rPr>
          <w:instrText xml:space="preserve"> PAGEREF _Toc120613735 \h </w:instrText>
        </w:r>
        <w:r w:rsidR="00D30920">
          <w:rPr>
            <w:webHidden/>
          </w:rPr>
        </w:r>
        <w:r w:rsidR="00D30920">
          <w:rPr>
            <w:webHidden/>
          </w:rPr>
          <w:fldChar w:fldCharType="separate"/>
        </w:r>
        <w:r w:rsidR="00E53B5A">
          <w:rPr>
            <w:webHidden/>
          </w:rPr>
          <w:t>78</w:t>
        </w:r>
        <w:r w:rsidR="00D30920">
          <w:rPr>
            <w:webHidden/>
          </w:rPr>
          <w:fldChar w:fldCharType="end"/>
        </w:r>
      </w:hyperlink>
    </w:p>
    <w:p w14:paraId="3A0BC676" w14:textId="5530DCD9" w:rsidR="00D30920" w:rsidRDefault="003C7E8A">
      <w:pPr>
        <w:pStyle w:val="TDC2"/>
        <w:rPr>
          <w:rFonts w:asciiTheme="minorHAnsi" w:eastAsiaTheme="minorEastAsia" w:hAnsiTheme="minorHAnsi" w:cstheme="minorBidi"/>
          <w:sz w:val="22"/>
          <w:szCs w:val="22"/>
          <w:lang w:val="en-US" w:eastAsia="en-US"/>
        </w:rPr>
      </w:pPr>
      <w:hyperlink w:anchor="_Toc120613736" w:history="1">
        <w:r w:rsidR="00D30920" w:rsidRPr="002F17A1">
          <w:rPr>
            <w:rStyle w:val="Hipervnculo"/>
            <w:rFonts w:ascii="Arial Narrow" w:hAnsi="Arial Narrow"/>
            <w:b/>
            <w:bCs/>
          </w:rPr>
          <w:t>NOTA N° 73</w:t>
        </w:r>
        <w:r w:rsidR="00D30920">
          <w:rPr>
            <w:webHidden/>
          </w:rPr>
          <w:tab/>
        </w:r>
        <w:r w:rsidR="00D30920">
          <w:rPr>
            <w:webHidden/>
          </w:rPr>
          <w:fldChar w:fldCharType="begin"/>
        </w:r>
        <w:r w:rsidR="00D30920">
          <w:rPr>
            <w:webHidden/>
          </w:rPr>
          <w:instrText xml:space="preserve"> PAGEREF _Toc120613736 \h </w:instrText>
        </w:r>
        <w:r w:rsidR="00D30920">
          <w:rPr>
            <w:webHidden/>
          </w:rPr>
        </w:r>
        <w:r w:rsidR="00D30920">
          <w:rPr>
            <w:webHidden/>
          </w:rPr>
          <w:fldChar w:fldCharType="separate"/>
        </w:r>
        <w:r w:rsidR="00E53B5A">
          <w:rPr>
            <w:webHidden/>
          </w:rPr>
          <w:t>79</w:t>
        </w:r>
        <w:r w:rsidR="00D30920">
          <w:rPr>
            <w:webHidden/>
          </w:rPr>
          <w:fldChar w:fldCharType="end"/>
        </w:r>
      </w:hyperlink>
    </w:p>
    <w:p w14:paraId="70C979A0" w14:textId="5280A195" w:rsidR="00D30920" w:rsidRDefault="003C7E8A">
      <w:pPr>
        <w:pStyle w:val="TDC2"/>
        <w:rPr>
          <w:rFonts w:asciiTheme="minorHAnsi" w:eastAsiaTheme="minorEastAsia" w:hAnsiTheme="minorHAnsi" w:cstheme="minorBidi"/>
          <w:sz w:val="22"/>
          <w:szCs w:val="22"/>
          <w:lang w:val="en-US" w:eastAsia="en-US"/>
        </w:rPr>
      </w:pPr>
      <w:hyperlink w:anchor="_Toc120613737" w:history="1">
        <w:r w:rsidR="00D30920" w:rsidRPr="002F17A1">
          <w:rPr>
            <w:rStyle w:val="Hipervnculo"/>
            <w:rFonts w:ascii="Arial Narrow" w:hAnsi="Arial Narrow"/>
            <w:b/>
            <w:bCs/>
          </w:rPr>
          <w:t>Transferencias de capital</w:t>
        </w:r>
        <w:r w:rsidR="00D30920">
          <w:rPr>
            <w:webHidden/>
          </w:rPr>
          <w:tab/>
        </w:r>
        <w:r w:rsidR="00D30920">
          <w:rPr>
            <w:webHidden/>
          </w:rPr>
          <w:fldChar w:fldCharType="begin"/>
        </w:r>
        <w:r w:rsidR="00D30920">
          <w:rPr>
            <w:webHidden/>
          </w:rPr>
          <w:instrText xml:space="preserve"> PAGEREF _Toc120613737 \h </w:instrText>
        </w:r>
        <w:r w:rsidR="00D30920">
          <w:rPr>
            <w:webHidden/>
          </w:rPr>
        </w:r>
        <w:r w:rsidR="00D30920">
          <w:rPr>
            <w:webHidden/>
          </w:rPr>
          <w:fldChar w:fldCharType="separate"/>
        </w:r>
        <w:r w:rsidR="00E53B5A">
          <w:rPr>
            <w:webHidden/>
          </w:rPr>
          <w:t>79</w:t>
        </w:r>
        <w:r w:rsidR="00D30920">
          <w:rPr>
            <w:webHidden/>
          </w:rPr>
          <w:fldChar w:fldCharType="end"/>
        </w:r>
      </w:hyperlink>
    </w:p>
    <w:p w14:paraId="7C4BEA61" w14:textId="0FD5977D" w:rsidR="00D30920" w:rsidRDefault="003C7E8A">
      <w:pPr>
        <w:pStyle w:val="TDC3"/>
        <w:tabs>
          <w:tab w:val="right" w:leader="dot" w:pos="8830"/>
        </w:tabs>
        <w:rPr>
          <w:rFonts w:asciiTheme="minorHAnsi" w:eastAsiaTheme="minorEastAsia" w:hAnsiTheme="minorHAnsi" w:cstheme="minorBidi"/>
          <w:noProof/>
          <w:lang w:val="en-US" w:eastAsia="en-US"/>
        </w:rPr>
      </w:pPr>
      <w:hyperlink w:anchor="_Toc120613738" w:history="1">
        <w:r w:rsidR="00D30920" w:rsidRPr="002F17A1">
          <w:rPr>
            <w:rStyle w:val="Hipervnculo"/>
            <w:rFonts w:ascii="Arial Narrow" w:eastAsia="Calibri" w:hAnsi="Arial Narrow"/>
            <w:i/>
            <w:noProof/>
          </w:rPr>
          <w:t>5.9 OTROS GASTOS</w:t>
        </w:r>
        <w:r w:rsidR="00D30920">
          <w:rPr>
            <w:noProof/>
            <w:webHidden/>
          </w:rPr>
          <w:tab/>
        </w:r>
        <w:r w:rsidR="00D30920">
          <w:rPr>
            <w:noProof/>
            <w:webHidden/>
          </w:rPr>
          <w:fldChar w:fldCharType="begin"/>
        </w:r>
        <w:r w:rsidR="00D30920">
          <w:rPr>
            <w:noProof/>
            <w:webHidden/>
          </w:rPr>
          <w:instrText xml:space="preserve"> PAGEREF _Toc120613738 \h </w:instrText>
        </w:r>
        <w:r w:rsidR="00D30920">
          <w:rPr>
            <w:noProof/>
            <w:webHidden/>
          </w:rPr>
        </w:r>
        <w:r w:rsidR="00D30920">
          <w:rPr>
            <w:noProof/>
            <w:webHidden/>
          </w:rPr>
          <w:fldChar w:fldCharType="separate"/>
        </w:r>
        <w:r w:rsidR="00E53B5A">
          <w:rPr>
            <w:noProof/>
            <w:webHidden/>
          </w:rPr>
          <w:t>80</w:t>
        </w:r>
        <w:r w:rsidR="00D30920">
          <w:rPr>
            <w:noProof/>
            <w:webHidden/>
          </w:rPr>
          <w:fldChar w:fldCharType="end"/>
        </w:r>
      </w:hyperlink>
    </w:p>
    <w:p w14:paraId="076B83CD" w14:textId="69360E76" w:rsidR="00D30920" w:rsidRDefault="003C7E8A">
      <w:pPr>
        <w:pStyle w:val="TDC2"/>
        <w:rPr>
          <w:rFonts w:asciiTheme="minorHAnsi" w:eastAsiaTheme="minorEastAsia" w:hAnsiTheme="minorHAnsi" w:cstheme="minorBidi"/>
          <w:sz w:val="22"/>
          <w:szCs w:val="22"/>
          <w:lang w:val="en-US" w:eastAsia="en-US"/>
        </w:rPr>
      </w:pPr>
      <w:hyperlink w:anchor="_Toc120613739" w:history="1">
        <w:r w:rsidR="00D30920" w:rsidRPr="002F17A1">
          <w:rPr>
            <w:rStyle w:val="Hipervnculo"/>
            <w:rFonts w:ascii="Arial Narrow" w:hAnsi="Arial Narrow"/>
            <w:b/>
            <w:bCs/>
          </w:rPr>
          <w:t>NOTA N° 74</w:t>
        </w:r>
        <w:r w:rsidR="00D30920">
          <w:rPr>
            <w:webHidden/>
          </w:rPr>
          <w:tab/>
        </w:r>
        <w:r w:rsidR="00D30920">
          <w:rPr>
            <w:webHidden/>
          </w:rPr>
          <w:fldChar w:fldCharType="begin"/>
        </w:r>
        <w:r w:rsidR="00D30920">
          <w:rPr>
            <w:webHidden/>
          </w:rPr>
          <w:instrText xml:space="preserve"> PAGEREF _Toc120613739 \h </w:instrText>
        </w:r>
        <w:r w:rsidR="00D30920">
          <w:rPr>
            <w:webHidden/>
          </w:rPr>
        </w:r>
        <w:r w:rsidR="00D30920">
          <w:rPr>
            <w:webHidden/>
          </w:rPr>
          <w:fldChar w:fldCharType="separate"/>
        </w:r>
        <w:r w:rsidR="00E53B5A">
          <w:rPr>
            <w:webHidden/>
          </w:rPr>
          <w:t>80</w:t>
        </w:r>
        <w:r w:rsidR="00D30920">
          <w:rPr>
            <w:webHidden/>
          </w:rPr>
          <w:fldChar w:fldCharType="end"/>
        </w:r>
      </w:hyperlink>
    </w:p>
    <w:p w14:paraId="42AC0CFD" w14:textId="75DCB8E7" w:rsidR="00D30920" w:rsidRDefault="003C7E8A">
      <w:pPr>
        <w:pStyle w:val="TDC2"/>
        <w:rPr>
          <w:rFonts w:asciiTheme="minorHAnsi" w:eastAsiaTheme="minorEastAsia" w:hAnsiTheme="minorHAnsi" w:cstheme="minorBidi"/>
          <w:sz w:val="22"/>
          <w:szCs w:val="22"/>
          <w:lang w:val="en-US" w:eastAsia="en-US"/>
        </w:rPr>
      </w:pPr>
      <w:hyperlink w:anchor="_Toc120613740" w:history="1">
        <w:r w:rsidR="00D30920" w:rsidRPr="002F17A1">
          <w:rPr>
            <w:rStyle w:val="Hipervnculo"/>
            <w:rFonts w:ascii="Arial Narrow" w:hAnsi="Arial Narrow"/>
            <w:b/>
            <w:bCs/>
          </w:rPr>
          <w:t>Resultados negativos por tenencia y por exposición a la inflación</w:t>
        </w:r>
        <w:r w:rsidR="00D30920">
          <w:rPr>
            <w:webHidden/>
          </w:rPr>
          <w:tab/>
        </w:r>
        <w:r w:rsidR="00D30920">
          <w:rPr>
            <w:webHidden/>
          </w:rPr>
          <w:fldChar w:fldCharType="begin"/>
        </w:r>
        <w:r w:rsidR="00D30920">
          <w:rPr>
            <w:webHidden/>
          </w:rPr>
          <w:instrText xml:space="preserve"> PAGEREF _Toc120613740 \h </w:instrText>
        </w:r>
        <w:r w:rsidR="00D30920">
          <w:rPr>
            <w:webHidden/>
          </w:rPr>
        </w:r>
        <w:r w:rsidR="00D30920">
          <w:rPr>
            <w:webHidden/>
          </w:rPr>
          <w:fldChar w:fldCharType="separate"/>
        </w:r>
        <w:r w:rsidR="00E53B5A">
          <w:rPr>
            <w:webHidden/>
          </w:rPr>
          <w:t>80</w:t>
        </w:r>
        <w:r w:rsidR="00D30920">
          <w:rPr>
            <w:webHidden/>
          </w:rPr>
          <w:fldChar w:fldCharType="end"/>
        </w:r>
      </w:hyperlink>
    </w:p>
    <w:p w14:paraId="5D7B249E" w14:textId="50DFAD10" w:rsidR="00D30920" w:rsidRDefault="003C7E8A">
      <w:pPr>
        <w:pStyle w:val="TDC2"/>
        <w:rPr>
          <w:rFonts w:asciiTheme="minorHAnsi" w:eastAsiaTheme="minorEastAsia" w:hAnsiTheme="minorHAnsi" w:cstheme="minorBidi"/>
          <w:sz w:val="22"/>
          <w:szCs w:val="22"/>
          <w:lang w:val="en-US" w:eastAsia="en-US"/>
        </w:rPr>
      </w:pPr>
      <w:hyperlink w:anchor="_Toc120613741" w:history="1">
        <w:r w:rsidR="00D30920" w:rsidRPr="002F17A1">
          <w:rPr>
            <w:rStyle w:val="Hipervnculo"/>
            <w:rFonts w:ascii="Arial Narrow" w:hAnsi="Arial Narrow"/>
            <w:b/>
            <w:bCs/>
          </w:rPr>
          <w:t>NOTA N° 75</w:t>
        </w:r>
        <w:r w:rsidR="00D30920">
          <w:rPr>
            <w:webHidden/>
          </w:rPr>
          <w:tab/>
        </w:r>
        <w:r w:rsidR="00D30920">
          <w:rPr>
            <w:webHidden/>
          </w:rPr>
          <w:fldChar w:fldCharType="begin"/>
        </w:r>
        <w:r w:rsidR="00D30920">
          <w:rPr>
            <w:webHidden/>
          </w:rPr>
          <w:instrText xml:space="preserve"> PAGEREF _Toc120613741 \h </w:instrText>
        </w:r>
        <w:r w:rsidR="00D30920">
          <w:rPr>
            <w:webHidden/>
          </w:rPr>
        </w:r>
        <w:r w:rsidR="00D30920">
          <w:rPr>
            <w:webHidden/>
          </w:rPr>
          <w:fldChar w:fldCharType="separate"/>
        </w:r>
        <w:r w:rsidR="00E53B5A">
          <w:rPr>
            <w:webHidden/>
          </w:rPr>
          <w:t>80</w:t>
        </w:r>
        <w:r w:rsidR="00D30920">
          <w:rPr>
            <w:webHidden/>
          </w:rPr>
          <w:fldChar w:fldCharType="end"/>
        </w:r>
      </w:hyperlink>
    </w:p>
    <w:p w14:paraId="5838B204" w14:textId="693EE661" w:rsidR="00D30920" w:rsidRDefault="003C7E8A">
      <w:pPr>
        <w:pStyle w:val="TDC2"/>
        <w:rPr>
          <w:rFonts w:asciiTheme="minorHAnsi" w:eastAsiaTheme="minorEastAsia" w:hAnsiTheme="minorHAnsi" w:cstheme="minorBidi"/>
          <w:sz w:val="22"/>
          <w:szCs w:val="22"/>
          <w:lang w:val="en-US" w:eastAsia="en-US"/>
        </w:rPr>
      </w:pPr>
      <w:hyperlink w:anchor="_Toc120613742" w:history="1">
        <w:r w:rsidR="00D30920" w:rsidRPr="002F17A1">
          <w:rPr>
            <w:rStyle w:val="Hipervnculo"/>
            <w:rFonts w:ascii="Arial Narrow" w:hAnsi="Arial Narrow"/>
            <w:b/>
            <w:bCs/>
          </w:rPr>
          <w:t>Resultados negativos de inversiones patrimoniales y participación de los intereses minoritarios</w:t>
        </w:r>
        <w:r w:rsidR="00D30920">
          <w:rPr>
            <w:webHidden/>
          </w:rPr>
          <w:tab/>
        </w:r>
        <w:r w:rsidR="00D30920">
          <w:rPr>
            <w:webHidden/>
          </w:rPr>
          <w:fldChar w:fldCharType="begin"/>
        </w:r>
        <w:r w:rsidR="00D30920">
          <w:rPr>
            <w:webHidden/>
          </w:rPr>
          <w:instrText xml:space="preserve"> PAGEREF _Toc120613742 \h </w:instrText>
        </w:r>
        <w:r w:rsidR="00D30920">
          <w:rPr>
            <w:webHidden/>
          </w:rPr>
        </w:r>
        <w:r w:rsidR="00D30920">
          <w:rPr>
            <w:webHidden/>
          </w:rPr>
          <w:fldChar w:fldCharType="separate"/>
        </w:r>
        <w:r w:rsidR="00E53B5A">
          <w:rPr>
            <w:webHidden/>
          </w:rPr>
          <w:t>80</w:t>
        </w:r>
        <w:r w:rsidR="00D30920">
          <w:rPr>
            <w:webHidden/>
          </w:rPr>
          <w:fldChar w:fldCharType="end"/>
        </w:r>
      </w:hyperlink>
    </w:p>
    <w:p w14:paraId="12121D85" w14:textId="35044E7A" w:rsidR="00D30920" w:rsidRDefault="003C7E8A">
      <w:pPr>
        <w:pStyle w:val="TDC2"/>
        <w:rPr>
          <w:rFonts w:asciiTheme="minorHAnsi" w:eastAsiaTheme="minorEastAsia" w:hAnsiTheme="minorHAnsi" w:cstheme="minorBidi"/>
          <w:sz w:val="22"/>
          <w:szCs w:val="22"/>
          <w:lang w:val="en-US" w:eastAsia="en-US"/>
        </w:rPr>
      </w:pPr>
      <w:hyperlink w:anchor="_Toc120613743" w:history="1">
        <w:r w:rsidR="00D30920" w:rsidRPr="002F17A1">
          <w:rPr>
            <w:rStyle w:val="Hipervnculo"/>
            <w:rFonts w:ascii="Arial Narrow" w:hAnsi="Arial Narrow"/>
            <w:b/>
            <w:bCs/>
          </w:rPr>
          <w:t>NOTA N° 76</w:t>
        </w:r>
        <w:r w:rsidR="00D30920">
          <w:rPr>
            <w:webHidden/>
          </w:rPr>
          <w:tab/>
        </w:r>
        <w:r w:rsidR="00D30920">
          <w:rPr>
            <w:webHidden/>
          </w:rPr>
          <w:fldChar w:fldCharType="begin"/>
        </w:r>
        <w:r w:rsidR="00D30920">
          <w:rPr>
            <w:webHidden/>
          </w:rPr>
          <w:instrText xml:space="preserve"> PAGEREF _Toc120613743 \h </w:instrText>
        </w:r>
        <w:r w:rsidR="00D30920">
          <w:rPr>
            <w:webHidden/>
          </w:rPr>
        </w:r>
        <w:r w:rsidR="00D30920">
          <w:rPr>
            <w:webHidden/>
          </w:rPr>
          <w:fldChar w:fldCharType="separate"/>
        </w:r>
        <w:r w:rsidR="00E53B5A">
          <w:rPr>
            <w:webHidden/>
          </w:rPr>
          <w:t>81</w:t>
        </w:r>
        <w:r w:rsidR="00D30920">
          <w:rPr>
            <w:webHidden/>
          </w:rPr>
          <w:fldChar w:fldCharType="end"/>
        </w:r>
      </w:hyperlink>
    </w:p>
    <w:p w14:paraId="5C033787" w14:textId="11E48B69" w:rsidR="00D30920" w:rsidRDefault="003C7E8A">
      <w:pPr>
        <w:pStyle w:val="TDC2"/>
        <w:rPr>
          <w:rFonts w:asciiTheme="minorHAnsi" w:eastAsiaTheme="minorEastAsia" w:hAnsiTheme="minorHAnsi" w:cstheme="minorBidi"/>
          <w:sz w:val="22"/>
          <w:szCs w:val="22"/>
          <w:lang w:val="en-US" w:eastAsia="en-US"/>
        </w:rPr>
      </w:pPr>
      <w:hyperlink w:anchor="_Toc120613744" w:history="1">
        <w:r w:rsidR="00D30920" w:rsidRPr="002F17A1">
          <w:rPr>
            <w:rStyle w:val="Hipervnculo"/>
            <w:rFonts w:ascii="Arial Narrow" w:hAnsi="Arial Narrow"/>
            <w:b/>
            <w:bCs/>
          </w:rPr>
          <w:t>Otros gastos y resultados negativos</w:t>
        </w:r>
        <w:r w:rsidR="00D30920">
          <w:rPr>
            <w:webHidden/>
          </w:rPr>
          <w:tab/>
        </w:r>
        <w:r w:rsidR="00D30920">
          <w:rPr>
            <w:webHidden/>
          </w:rPr>
          <w:fldChar w:fldCharType="begin"/>
        </w:r>
        <w:r w:rsidR="00D30920">
          <w:rPr>
            <w:webHidden/>
          </w:rPr>
          <w:instrText xml:space="preserve"> PAGEREF _Toc120613744 \h </w:instrText>
        </w:r>
        <w:r w:rsidR="00D30920">
          <w:rPr>
            <w:webHidden/>
          </w:rPr>
        </w:r>
        <w:r w:rsidR="00D30920">
          <w:rPr>
            <w:webHidden/>
          </w:rPr>
          <w:fldChar w:fldCharType="separate"/>
        </w:r>
        <w:r w:rsidR="00E53B5A">
          <w:rPr>
            <w:webHidden/>
          </w:rPr>
          <w:t>81</w:t>
        </w:r>
        <w:r w:rsidR="00D30920">
          <w:rPr>
            <w:webHidden/>
          </w:rPr>
          <w:fldChar w:fldCharType="end"/>
        </w:r>
      </w:hyperlink>
    </w:p>
    <w:p w14:paraId="02762970" w14:textId="28AFCAB0" w:rsidR="00D30920" w:rsidRDefault="003C7E8A">
      <w:pPr>
        <w:pStyle w:val="TDC2"/>
        <w:rPr>
          <w:rFonts w:asciiTheme="minorHAnsi" w:eastAsiaTheme="minorEastAsia" w:hAnsiTheme="minorHAnsi" w:cstheme="minorBidi"/>
          <w:sz w:val="22"/>
          <w:szCs w:val="22"/>
          <w:lang w:val="en-US" w:eastAsia="en-US"/>
        </w:rPr>
      </w:pPr>
      <w:hyperlink w:anchor="_Toc120613745" w:history="1">
        <w:r w:rsidR="00D30920" w:rsidRPr="002F17A1">
          <w:rPr>
            <w:rStyle w:val="Hipervnculo"/>
            <w:rFonts w:ascii="Arial Narrow" w:hAnsi="Arial Narrow"/>
          </w:rPr>
          <w:t>NOTAS ESTADO DE FLUJO DE EFECTIVO</w:t>
        </w:r>
        <w:r w:rsidR="00D30920">
          <w:rPr>
            <w:webHidden/>
          </w:rPr>
          <w:tab/>
        </w:r>
        <w:r w:rsidR="00D30920">
          <w:rPr>
            <w:webHidden/>
          </w:rPr>
          <w:fldChar w:fldCharType="begin"/>
        </w:r>
        <w:r w:rsidR="00D30920">
          <w:rPr>
            <w:webHidden/>
          </w:rPr>
          <w:instrText xml:space="preserve"> PAGEREF _Toc120613745 \h </w:instrText>
        </w:r>
        <w:r w:rsidR="00D30920">
          <w:rPr>
            <w:webHidden/>
          </w:rPr>
        </w:r>
        <w:r w:rsidR="00D30920">
          <w:rPr>
            <w:webHidden/>
          </w:rPr>
          <w:fldChar w:fldCharType="separate"/>
        </w:r>
        <w:r w:rsidR="00E53B5A">
          <w:rPr>
            <w:webHidden/>
          </w:rPr>
          <w:t>82</w:t>
        </w:r>
        <w:r w:rsidR="00D30920">
          <w:rPr>
            <w:webHidden/>
          </w:rPr>
          <w:fldChar w:fldCharType="end"/>
        </w:r>
      </w:hyperlink>
    </w:p>
    <w:p w14:paraId="0A2056AD" w14:textId="3812850B" w:rsidR="00D30920" w:rsidRDefault="003C7E8A">
      <w:pPr>
        <w:pStyle w:val="TDC3"/>
        <w:tabs>
          <w:tab w:val="right" w:leader="dot" w:pos="8830"/>
        </w:tabs>
        <w:rPr>
          <w:rFonts w:asciiTheme="minorHAnsi" w:eastAsiaTheme="minorEastAsia" w:hAnsiTheme="minorHAnsi" w:cstheme="minorBidi"/>
          <w:noProof/>
          <w:lang w:val="en-US" w:eastAsia="en-US"/>
        </w:rPr>
      </w:pPr>
      <w:hyperlink w:anchor="_Toc120613746" w:history="1">
        <w:r w:rsidR="00D30920" w:rsidRPr="002F17A1">
          <w:rPr>
            <w:rStyle w:val="Hipervnculo"/>
            <w:rFonts w:ascii="Arial Narrow" w:hAnsi="Arial Narrow"/>
            <w:i/>
            <w:iCs/>
            <w:caps/>
            <w:noProof/>
          </w:rPr>
          <w:t>FLUJOS DE EFECTIVO DE LAS ACTIVIDADES DE OPERACIÓN</w:t>
        </w:r>
        <w:r w:rsidR="00D30920">
          <w:rPr>
            <w:noProof/>
            <w:webHidden/>
          </w:rPr>
          <w:tab/>
        </w:r>
        <w:r w:rsidR="00D30920">
          <w:rPr>
            <w:noProof/>
            <w:webHidden/>
          </w:rPr>
          <w:fldChar w:fldCharType="begin"/>
        </w:r>
        <w:r w:rsidR="00D30920">
          <w:rPr>
            <w:noProof/>
            <w:webHidden/>
          </w:rPr>
          <w:instrText xml:space="preserve"> PAGEREF _Toc120613746 \h </w:instrText>
        </w:r>
        <w:r w:rsidR="00D30920">
          <w:rPr>
            <w:noProof/>
            <w:webHidden/>
          </w:rPr>
        </w:r>
        <w:r w:rsidR="00D30920">
          <w:rPr>
            <w:noProof/>
            <w:webHidden/>
          </w:rPr>
          <w:fldChar w:fldCharType="separate"/>
        </w:r>
        <w:r w:rsidR="00E53B5A">
          <w:rPr>
            <w:noProof/>
            <w:webHidden/>
          </w:rPr>
          <w:t>82</w:t>
        </w:r>
        <w:r w:rsidR="00D30920">
          <w:rPr>
            <w:noProof/>
            <w:webHidden/>
          </w:rPr>
          <w:fldChar w:fldCharType="end"/>
        </w:r>
      </w:hyperlink>
    </w:p>
    <w:p w14:paraId="15A9EC0A" w14:textId="02DB80DE" w:rsidR="00D30920" w:rsidRDefault="003C7E8A">
      <w:pPr>
        <w:pStyle w:val="TDC2"/>
        <w:rPr>
          <w:rFonts w:asciiTheme="minorHAnsi" w:eastAsiaTheme="minorEastAsia" w:hAnsiTheme="minorHAnsi" w:cstheme="minorBidi"/>
          <w:sz w:val="22"/>
          <w:szCs w:val="22"/>
          <w:lang w:val="en-US" w:eastAsia="en-US"/>
        </w:rPr>
      </w:pPr>
      <w:hyperlink w:anchor="_Toc120613747" w:history="1">
        <w:r w:rsidR="00D30920" w:rsidRPr="002F17A1">
          <w:rPr>
            <w:rStyle w:val="Hipervnculo"/>
            <w:rFonts w:ascii="Arial Narrow" w:hAnsi="Arial Narrow"/>
            <w:b/>
            <w:bCs/>
          </w:rPr>
          <w:t>NOTA N°77</w:t>
        </w:r>
        <w:r w:rsidR="00D30920">
          <w:rPr>
            <w:webHidden/>
          </w:rPr>
          <w:tab/>
        </w:r>
        <w:r w:rsidR="00D30920">
          <w:rPr>
            <w:webHidden/>
          </w:rPr>
          <w:fldChar w:fldCharType="begin"/>
        </w:r>
        <w:r w:rsidR="00D30920">
          <w:rPr>
            <w:webHidden/>
          </w:rPr>
          <w:instrText xml:space="preserve"> PAGEREF _Toc120613747 \h </w:instrText>
        </w:r>
        <w:r w:rsidR="00D30920">
          <w:rPr>
            <w:webHidden/>
          </w:rPr>
        </w:r>
        <w:r w:rsidR="00D30920">
          <w:rPr>
            <w:webHidden/>
          </w:rPr>
          <w:fldChar w:fldCharType="separate"/>
        </w:r>
        <w:r w:rsidR="00E53B5A">
          <w:rPr>
            <w:webHidden/>
          </w:rPr>
          <w:t>82</w:t>
        </w:r>
        <w:r w:rsidR="00D30920">
          <w:rPr>
            <w:webHidden/>
          </w:rPr>
          <w:fldChar w:fldCharType="end"/>
        </w:r>
      </w:hyperlink>
    </w:p>
    <w:p w14:paraId="32D10727" w14:textId="1A57EAB2" w:rsidR="00D30920" w:rsidRDefault="003C7E8A">
      <w:pPr>
        <w:pStyle w:val="TDC2"/>
        <w:rPr>
          <w:rFonts w:asciiTheme="minorHAnsi" w:eastAsiaTheme="minorEastAsia" w:hAnsiTheme="minorHAnsi" w:cstheme="minorBidi"/>
          <w:sz w:val="22"/>
          <w:szCs w:val="22"/>
          <w:lang w:val="en-US" w:eastAsia="en-US"/>
        </w:rPr>
      </w:pPr>
      <w:hyperlink w:anchor="_Toc120613748" w:history="1">
        <w:r w:rsidR="00D30920" w:rsidRPr="002F17A1">
          <w:rPr>
            <w:rStyle w:val="Hipervnculo"/>
            <w:rFonts w:ascii="Arial Narrow" w:hAnsi="Arial Narrow"/>
            <w:b/>
            <w:bCs/>
          </w:rPr>
          <w:t>Cobros</w:t>
        </w:r>
        <w:r w:rsidR="00D30920">
          <w:rPr>
            <w:webHidden/>
          </w:rPr>
          <w:tab/>
        </w:r>
        <w:r w:rsidR="00D30920">
          <w:rPr>
            <w:webHidden/>
          </w:rPr>
          <w:fldChar w:fldCharType="begin"/>
        </w:r>
        <w:r w:rsidR="00D30920">
          <w:rPr>
            <w:webHidden/>
          </w:rPr>
          <w:instrText xml:space="preserve"> PAGEREF _Toc120613748 \h </w:instrText>
        </w:r>
        <w:r w:rsidR="00D30920">
          <w:rPr>
            <w:webHidden/>
          </w:rPr>
        </w:r>
        <w:r w:rsidR="00D30920">
          <w:rPr>
            <w:webHidden/>
          </w:rPr>
          <w:fldChar w:fldCharType="separate"/>
        </w:r>
        <w:r w:rsidR="00E53B5A">
          <w:rPr>
            <w:webHidden/>
          </w:rPr>
          <w:t>82</w:t>
        </w:r>
        <w:r w:rsidR="00D30920">
          <w:rPr>
            <w:webHidden/>
          </w:rPr>
          <w:fldChar w:fldCharType="end"/>
        </w:r>
      </w:hyperlink>
    </w:p>
    <w:p w14:paraId="180C315C" w14:textId="01E3BD27" w:rsidR="00D30920" w:rsidRDefault="003C7E8A">
      <w:pPr>
        <w:pStyle w:val="TDC2"/>
        <w:rPr>
          <w:rFonts w:asciiTheme="minorHAnsi" w:eastAsiaTheme="minorEastAsia" w:hAnsiTheme="minorHAnsi" w:cstheme="minorBidi"/>
          <w:sz w:val="22"/>
          <w:szCs w:val="22"/>
          <w:lang w:val="en-US" w:eastAsia="en-US"/>
        </w:rPr>
      </w:pPr>
      <w:hyperlink w:anchor="_Toc120613749" w:history="1">
        <w:r w:rsidR="00D30920" w:rsidRPr="002F17A1">
          <w:rPr>
            <w:rStyle w:val="Hipervnculo"/>
            <w:rFonts w:ascii="Arial Narrow" w:hAnsi="Arial Narrow"/>
            <w:b/>
            <w:bCs/>
          </w:rPr>
          <w:t>NOTA N°78</w:t>
        </w:r>
        <w:r w:rsidR="00D30920">
          <w:rPr>
            <w:webHidden/>
          </w:rPr>
          <w:tab/>
        </w:r>
        <w:r w:rsidR="00D30920">
          <w:rPr>
            <w:webHidden/>
          </w:rPr>
          <w:fldChar w:fldCharType="begin"/>
        </w:r>
        <w:r w:rsidR="00D30920">
          <w:rPr>
            <w:webHidden/>
          </w:rPr>
          <w:instrText xml:space="preserve"> PAGEREF _Toc120613749 \h </w:instrText>
        </w:r>
        <w:r w:rsidR="00D30920">
          <w:rPr>
            <w:webHidden/>
          </w:rPr>
        </w:r>
        <w:r w:rsidR="00D30920">
          <w:rPr>
            <w:webHidden/>
          </w:rPr>
          <w:fldChar w:fldCharType="separate"/>
        </w:r>
        <w:r w:rsidR="00E53B5A">
          <w:rPr>
            <w:webHidden/>
          </w:rPr>
          <w:t>83</w:t>
        </w:r>
        <w:r w:rsidR="00D30920">
          <w:rPr>
            <w:webHidden/>
          </w:rPr>
          <w:fldChar w:fldCharType="end"/>
        </w:r>
      </w:hyperlink>
    </w:p>
    <w:p w14:paraId="26CE4B83" w14:textId="53974735" w:rsidR="00D30920" w:rsidRDefault="003C7E8A">
      <w:pPr>
        <w:pStyle w:val="TDC2"/>
        <w:rPr>
          <w:rFonts w:asciiTheme="minorHAnsi" w:eastAsiaTheme="minorEastAsia" w:hAnsiTheme="minorHAnsi" w:cstheme="minorBidi"/>
          <w:sz w:val="22"/>
          <w:szCs w:val="22"/>
          <w:lang w:val="en-US" w:eastAsia="en-US"/>
        </w:rPr>
      </w:pPr>
      <w:hyperlink w:anchor="_Toc120613750" w:history="1">
        <w:r w:rsidR="00D30920" w:rsidRPr="002F17A1">
          <w:rPr>
            <w:rStyle w:val="Hipervnculo"/>
            <w:rFonts w:ascii="Arial Narrow" w:hAnsi="Arial Narrow"/>
            <w:b/>
            <w:bCs/>
          </w:rPr>
          <w:t>Pagos</w:t>
        </w:r>
        <w:r w:rsidR="00D30920">
          <w:rPr>
            <w:webHidden/>
          </w:rPr>
          <w:tab/>
        </w:r>
        <w:r w:rsidR="00D30920">
          <w:rPr>
            <w:webHidden/>
          </w:rPr>
          <w:fldChar w:fldCharType="begin"/>
        </w:r>
        <w:r w:rsidR="00D30920">
          <w:rPr>
            <w:webHidden/>
          </w:rPr>
          <w:instrText xml:space="preserve"> PAGEREF _Toc120613750 \h </w:instrText>
        </w:r>
        <w:r w:rsidR="00D30920">
          <w:rPr>
            <w:webHidden/>
          </w:rPr>
        </w:r>
        <w:r w:rsidR="00D30920">
          <w:rPr>
            <w:webHidden/>
          </w:rPr>
          <w:fldChar w:fldCharType="separate"/>
        </w:r>
        <w:r w:rsidR="00E53B5A">
          <w:rPr>
            <w:webHidden/>
          </w:rPr>
          <w:t>83</w:t>
        </w:r>
        <w:r w:rsidR="00D30920">
          <w:rPr>
            <w:webHidden/>
          </w:rPr>
          <w:fldChar w:fldCharType="end"/>
        </w:r>
      </w:hyperlink>
    </w:p>
    <w:p w14:paraId="53339B72" w14:textId="556D004C" w:rsidR="00D30920" w:rsidRDefault="003C7E8A">
      <w:pPr>
        <w:pStyle w:val="TDC3"/>
        <w:tabs>
          <w:tab w:val="right" w:leader="dot" w:pos="8830"/>
        </w:tabs>
        <w:rPr>
          <w:rFonts w:asciiTheme="minorHAnsi" w:eastAsiaTheme="minorEastAsia" w:hAnsiTheme="minorHAnsi" w:cstheme="minorBidi"/>
          <w:noProof/>
          <w:lang w:val="en-US" w:eastAsia="en-US"/>
        </w:rPr>
      </w:pPr>
      <w:hyperlink w:anchor="_Toc120613751" w:history="1">
        <w:r w:rsidR="00D30920" w:rsidRPr="002F17A1">
          <w:rPr>
            <w:rStyle w:val="Hipervnculo"/>
            <w:rFonts w:ascii="Arial Narrow" w:hAnsi="Arial Narrow"/>
            <w:i/>
            <w:noProof/>
          </w:rPr>
          <w:t>FLUJOS DE EFECTIVO DE LAS ACTIVIDADES DE INVERSIÓN</w:t>
        </w:r>
        <w:r w:rsidR="00D30920">
          <w:rPr>
            <w:noProof/>
            <w:webHidden/>
          </w:rPr>
          <w:tab/>
        </w:r>
        <w:r w:rsidR="00D30920">
          <w:rPr>
            <w:noProof/>
            <w:webHidden/>
          </w:rPr>
          <w:fldChar w:fldCharType="begin"/>
        </w:r>
        <w:r w:rsidR="00D30920">
          <w:rPr>
            <w:noProof/>
            <w:webHidden/>
          </w:rPr>
          <w:instrText xml:space="preserve"> PAGEREF _Toc120613751 \h </w:instrText>
        </w:r>
        <w:r w:rsidR="00D30920">
          <w:rPr>
            <w:noProof/>
            <w:webHidden/>
          </w:rPr>
        </w:r>
        <w:r w:rsidR="00D30920">
          <w:rPr>
            <w:noProof/>
            <w:webHidden/>
          </w:rPr>
          <w:fldChar w:fldCharType="separate"/>
        </w:r>
        <w:r w:rsidR="00E53B5A">
          <w:rPr>
            <w:noProof/>
            <w:webHidden/>
          </w:rPr>
          <w:t>84</w:t>
        </w:r>
        <w:r w:rsidR="00D30920">
          <w:rPr>
            <w:noProof/>
            <w:webHidden/>
          </w:rPr>
          <w:fldChar w:fldCharType="end"/>
        </w:r>
      </w:hyperlink>
    </w:p>
    <w:p w14:paraId="7DDF451B" w14:textId="1B8308EE" w:rsidR="00D30920" w:rsidRDefault="003C7E8A">
      <w:pPr>
        <w:pStyle w:val="TDC2"/>
        <w:rPr>
          <w:rFonts w:asciiTheme="minorHAnsi" w:eastAsiaTheme="minorEastAsia" w:hAnsiTheme="minorHAnsi" w:cstheme="minorBidi"/>
          <w:sz w:val="22"/>
          <w:szCs w:val="22"/>
          <w:lang w:val="en-US" w:eastAsia="en-US"/>
        </w:rPr>
      </w:pPr>
      <w:hyperlink w:anchor="_Toc120613752" w:history="1">
        <w:r w:rsidR="00D30920" w:rsidRPr="002F17A1">
          <w:rPr>
            <w:rStyle w:val="Hipervnculo"/>
            <w:rFonts w:ascii="Arial Narrow" w:hAnsi="Arial Narrow"/>
            <w:b/>
            <w:bCs/>
          </w:rPr>
          <w:t>NOTA N°79</w:t>
        </w:r>
        <w:r w:rsidR="00D30920">
          <w:rPr>
            <w:webHidden/>
          </w:rPr>
          <w:tab/>
        </w:r>
        <w:r w:rsidR="00D30920">
          <w:rPr>
            <w:webHidden/>
          </w:rPr>
          <w:fldChar w:fldCharType="begin"/>
        </w:r>
        <w:r w:rsidR="00D30920">
          <w:rPr>
            <w:webHidden/>
          </w:rPr>
          <w:instrText xml:space="preserve"> PAGEREF _Toc120613752 \h </w:instrText>
        </w:r>
        <w:r w:rsidR="00D30920">
          <w:rPr>
            <w:webHidden/>
          </w:rPr>
        </w:r>
        <w:r w:rsidR="00D30920">
          <w:rPr>
            <w:webHidden/>
          </w:rPr>
          <w:fldChar w:fldCharType="separate"/>
        </w:r>
        <w:r w:rsidR="00E53B5A">
          <w:rPr>
            <w:webHidden/>
          </w:rPr>
          <w:t>84</w:t>
        </w:r>
        <w:r w:rsidR="00D30920">
          <w:rPr>
            <w:webHidden/>
          </w:rPr>
          <w:fldChar w:fldCharType="end"/>
        </w:r>
      </w:hyperlink>
    </w:p>
    <w:p w14:paraId="796B197C" w14:textId="795C8E38" w:rsidR="00D30920" w:rsidRDefault="003C7E8A">
      <w:pPr>
        <w:pStyle w:val="TDC2"/>
        <w:rPr>
          <w:rFonts w:asciiTheme="minorHAnsi" w:eastAsiaTheme="minorEastAsia" w:hAnsiTheme="minorHAnsi" w:cstheme="minorBidi"/>
          <w:sz w:val="22"/>
          <w:szCs w:val="22"/>
          <w:lang w:val="en-US" w:eastAsia="en-US"/>
        </w:rPr>
      </w:pPr>
      <w:hyperlink w:anchor="_Toc120613753" w:history="1">
        <w:r w:rsidR="00D30920" w:rsidRPr="002F17A1">
          <w:rPr>
            <w:rStyle w:val="Hipervnculo"/>
            <w:rFonts w:ascii="Arial Narrow" w:hAnsi="Arial Narrow"/>
            <w:b/>
            <w:bCs/>
          </w:rPr>
          <w:t>Cobros</w:t>
        </w:r>
        <w:r w:rsidR="00D30920">
          <w:rPr>
            <w:webHidden/>
          </w:rPr>
          <w:tab/>
        </w:r>
        <w:r w:rsidR="00D30920">
          <w:rPr>
            <w:webHidden/>
          </w:rPr>
          <w:fldChar w:fldCharType="begin"/>
        </w:r>
        <w:r w:rsidR="00D30920">
          <w:rPr>
            <w:webHidden/>
          </w:rPr>
          <w:instrText xml:space="preserve"> PAGEREF _Toc120613753 \h </w:instrText>
        </w:r>
        <w:r w:rsidR="00D30920">
          <w:rPr>
            <w:webHidden/>
          </w:rPr>
        </w:r>
        <w:r w:rsidR="00D30920">
          <w:rPr>
            <w:webHidden/>
          </w:rPr>
          <w:fldChar w:fldCharType="separate"/>
        </w:r>
        <w:r w:rsidR="00E53B5A">
          <w:rPr>
            <w:webHidden/>
          </w:rPr>
          <w:t>84</w:t>
        </w:r>
        <w:r w:rsidR="00D30920">
          <w:rPr>
            <w:webHidden/>
          </w:rPr>
          <w:fldChar w:fldCharType="end"/>
        </w:r>
      </w:hyperlink>
    </w:p>
    <w:p w14:paraId="1CBDB3D8" w14:textId="2B584B9D" w:rsidR="00D30920" w:rsidRDefault="003C7E8A">
      <w:pPr>
        <w:pStyle w:val="TDC2"/>
        <w:rPr>
          <w:rFonts w:asciiTheme="minorHAnsi" w:eastAsiaTheme="minorEastAsia" w:hAnsiTheme="minorHAnsi" w:cstheme="minorBidi"/>
          <w:sz w:val="22"/>
          <w:szCs w:val="22"/>
          <w:lang w:val="en-US" w:eastAsia="en-US"/>
        </w:rPr>
      </w:pPr>
      <w:hyperlink w:anchor="_Toc120613754" w:history="1">
        <w:r w:rsidR="00D30920" w:rsidRPr="002F17A1">
          <w:rPr>
            <w:rStyle w:val="Hipervnculo"/>
            <w:rFonts w:ascii="Arial Narrow" w:hAnsi="Arial Narrow"/>
            <w:b/>
            <w:bCs/>
          </w:rPr>
          <w:t>NOTA N°80</w:t>
        </w:r>
        <w:r w:rsidR="00D30920">
          <w:rPr>
            <w:webHidden/>
          </w:rPr>
          <w:tab/>
        </w:r>
        <w:r w:rsidR="00D30920">
          <w:rPr>
            <w:webHidden/>
          </w:rPr>
          <w:fldChar w:fldCharType="begin"/>
        </w:r>
        <w:r w:rsidR="00D30920">
          <w:rPr>
            <w:webHidden/>
          </w:rPr>
          <w:instrText xml:space="preserve"> PAGEREF _Toc120613754 \h </w:instrText>
        </w:r>
        <w:r w:rsidR="00D30920">
          <w:rPr>
            <w:webHidden/>
          </w:rPr>
        </w:r>
        <w:r w:rsidR="00D30920">
          <w:rPr>
            <w:webHidden/>
          </w:rPr>
          <w:fldChar w:fldCharType="separate"/>
        </w:r>
        <w:r w:rsidR="00E53B5A">
          <w:rPr>
            <w:webHidden/>
          </w:rPr>
          <w:t>84</w:t>
        </w:r>
        <w:r w:rsidR="00D30920">
          <w:rPr>
            <w:webHidden/>
          </w:rPr>
          <w:fldChar w:fldCharType="end"/>
        </w:r>
      </w:hyperlink>
    </w:p>
    <w:p w14:paraId="34A91A72" w14:textId="07C7C389" w:rsidR="00D30920" w:rsidRDefault="003C7E8A">
      <w:pPr>
        <w:pStyle w:val="TDC2"/>
        <w:rPr>
          <w:rFonts w:asciiTheme="minorHAnsi" w:eastAsiaTheme="minorEastAsia" w:hAnsiTheme="minorHAnsi" w:cstheme="minorBidi"/>
          <w:sz w:val="22"/>
          <w:szCs w:val="22"/>
          <w:lang w:val="en-US" w:eastAsia="en-US"/>
        </w:rPr>
      </w:pPr>
      <w:hyperlink w:anchor="_Toc120613755" w:history="1">
        <w:r w:rsidR="00D30920" w:rsidRPr="002F17A1">
          <w:rPr>
            <w:rStyle w:val="Hipervnculo"/>
            <w:rFonts w:ascii="Arial Narrow" w:hAnsi="Arial Narrow"/>
            <w:b/>
            <w:bCs/>
          </w:rPr>
          <w:t>Pagos</w:t>
        </w:r>
        <w:r w:rsidR="00D30920">
          <w:rPr>
            <w:webHidden/>
          </w:rPr>
          <w:tab/>
        </w:r>
        <w:r w:rsidR="00D30920">
          <w:rPr>
            <w:webHidden/>
          </w:rPr>
          <w:fldChar w:fldCharType="begin"/>
        </w:r>
        <w:r w:rsidR="00D30920">
          <w:rPr>
            <w:webHidden/>
          </w:rPr>
          <w:instrText xml:space="preserve"> PAGEREF _Toc120613755 \h </w:instrText>
        </w:r>
        <w:r w:rsidR="00D30920">
          <w:rPr>
            <w:webHidden/>
          </w:rPr>
        </w:r>
        <w:r w:rsidR="00D30920">
          <w:rPr>
            <w:webHidden/>
          </w:rPr>
          <w:fldChar w:fldCharType="separate"/>
        </w:r>
        <w:r w:rsidR="00E53B5A">
          <w:rPr>
            <w:webHidden/>
          </w:rPr>
          <w:t>84</w:t>
        </w:r>
        <w:r w:rsidR="00D30920">
          <w:rPr>
            <w:webHidden/>
          </w:rPr>
          <w:fldChar w:fldCharType="end"/>
        </w:r>
      </w:hyperlink>
    </w:p>
    <w:p w14:paraId="56684B00" w14:textId="7B82AC7C" w:rsidR="00D30920" w:rsidRDefault="003C7E8A">
      <w:pPr>
        <w:pStyle w:val="TDC3"/>
        <w:tabs>
          <w:tab w:val="right" w:leader="dot" w:pos="8830"/>
        </w:tabs>
        <w:rPr>
          <w:rFonts w:asciiTheme="minorHAnsi" w:eastAsiaTheme="minorEastAsia" w:hAnsiTheme="minorHAnsi" w:cstheme="minorBidi"/>
          <w:noProof/>
          <w:lang w:val="en-US" w:eastAsia="en-US"/>
        </w:rPr>
      </w:pPr>
      <w:hyperlink w:anchor="_Toc120613756" w:history="1">
        <w:r w:rsidR="00D30920" w:rsidRPr="002F17A1">
          <w:rPr>
            <w:rStyle w:val="Hipervnculo"/>
            <w:rFonts w:ascii="Arial Narrow" w:hAnsi="Arial Narrow"/>
            <w:i/>
            <w:iCs/>
            <w:caps/>
            <w:noProof/>
          </w:rPr>
          <w:t>FLUJOS DE EFECTIVO DE LAS ACTIVIDADES DE FINANCIACIÓN</w:t>
        </w:r>
        <w:r w:rsidR="00D30920">
          <w:rPr>
            <w:noProof/>
            <w:webHidden/>
          </w:rPr>
          <w:tab/>
        </w:r>
        <w:r w:rsidR="00D30920">
          <w:rPr>
            <w:noProof/>
            <w:webHidden/>
          </w:rPr>
          <w:fldChar w:fldCharType="begin"/>
        </w:r>
        <w:r w:rsidR="00D30920">
          <w:rPr>
            <w:noProof/>
            <w:webHidden/>
          </w:rPr>
          <w:instrText xml:space="preserve"> PAGEREF _Toc120613756 \h </w:instrText>
        </w:r>
        <w:r w:rsidR="00D30920">
          <w:rPr>
            <w:noProof/>
            <w:webHidden/>
          </w:rPr>
        </w:r>
        <w:r w:rsidR="00D30920">
          <w:rPr>
            <w:noProof/>
            <w:webHidden/>
          </w:rPr>
          <w:fldChar w:fldCharType="separate"/>
        </w:r>
        <w:r w:rsidR="00E53B5A">
          <w:rPr>
            <w:noProof/>
            <w:webHidden/>
          </w:rPr>
          <w:t>85</w:t>
        </w:r>
        <w:r w:rsidR="00D30920">
          <w:rPr>
            <w:noProof/>
            <w:webHidden/>
          </w:rPr>
          <w:fldChar w:fldCharType="end"/>
        </w:r>
      </w:hyperlink>
    </w:p>
    <w:p w14:paraId="7A1212B1" w14:textId="68828131" w:rsidR="00D30920" w:rsidRDefault="003C7E8A">
      <w:pPr>
        <w:pStyle w:val="TDC2"/>
        <w:rPr>
          <w:rFonts w:asciiTheme="minorHAnsi" w:eastAsiaTheme="minorEastAsia" w:hAnsiTheme="minorHAnsi" w:cstheme="minorBidi"/>
          <w:sz w:val="22"/>
          <w:szCs w:val="22"/>
          <w:lang w:val="en-US" w:eastAsia="en-US"/>
        </w:rPr>
      </w:pPr>
      <w:hyperlink w:anchor="_Toc120613757" w:history="1">
        <w:r w:rsidR="00D30920" w:rsidRPr="002F17A1">
          <w:rPr>
            <w:rStyle w:val="Hipervnculo"/>
            <w:rFonts w:ascii="Arial Narrow" w:hAnsi="Arial Narrow"/>
            <w:b/>
            <w:bCs/>
          </w:rPr>
          <w:t>NOTA N°81</w:t>
        </w:r>
        <w:r w:rsidR="00D30920">
          <w:rPr>
            <w:webHidden/>
          </w:rPr>
          <w:tab/>
        </w:r>
        <w:r w:rsidR="00D30920">
          <w:rPr>
            <w:webHidden/>
          </w:rPr>
          <w:fldChar w:fldCharType="begin"/>
        </w:r>
        <w:r w:rsidR="00D30920">
          <w:rPr>
            <w:webHidden/>
          </w:rPr>
          <w:instrText xml:space="preserve"> PAGEREF _Toc120613757 \h </w:instrText>
        </w:r>
        <w:r w:rsidR="00D30920">
          <w:rPr>
            <w:webHidden/>
          </w:rPr>
        </w:r>
        <w:r w:rsidR="00D30920">
          <w:rPr>
            <w:webHidden/>
          </w:rPr>
          <w:fldChar w:fldCharType="separate"/>
        </w:r>
        <w:r w:rsidR="00E53B5A">
          <w:rPr>
            <w:webHidden/>
          </w:rPr>
          <w:t>85</w:t>
        </w:r>
        <w:r w:rsidR="00D30920">
          <w:rPr>
            <w:webHidden/>
          </w:rPr>
          <w:fldChar w:fldCharType="end"/>
        </w:r>
      </w:hyperlink>
    </w:p>
    <w:p w14:paraId="22640C62" w14:textId="17BD5805" w:rsidR="00D30920" w:rsidRDefault="003C7E8A">
      <w:pPr>
        <w:pStyle w:val="TDC2"/>
        <w:rPr>
          <w:rFonts w:asciiTheme="minorHAnsi" w:eastAsiaTheme="minorEastAsia" w:hAnsiTheme="minorHAnsi" w:cstheme="minorBidi"/>
          <w:sz w:val="22"/>
          <w:szCs w:val="22"/>
          <w:lang w:val="en-US" w:eastAsia="en-US"/>
        </w:rPr>
      </w:pPr>
      <w:hyperlink w:anchor="_Toc120613758" w:history="1">
        <w:r w:rsidR="00D30920" w:rsidRPr="002F17A1">
          <w:rPr>
            <w:rStyle w:val="Hipervnculo"/>
            <w:rFonts w:ascii="Arial Narrow" w:hAnsi="Arial Narrow"/>
            <w:b/>
            <w:bCs/>
          </w:rPr>
          <w:t>Cobros</w:t>
        </w:r>
        <w:r w:rsidR="00D30920">
          <w:rPr>
            <w:webHidden/>
          </w:rPr>
          <w:tab/>
        </w:r>
        <w:r w:rsidR="00D30920">
          <w:rPr>
            <w:webHidden/>
          </w:rPr>
          <w:fldChar w:fldCharType="begin"/>
        </w:r>
        <w:r w:rsidR="00D30920">
          <w:rPr>
            <w:webHidden/>
          </w:rPr>
          <w:instrText xml:space="preserve"> PAGEREF _Toc120613758 \h </w:instrText>
        </w:r>
        <w:r w:rsidR="00D30920">
          <w:rPr>
            <w:webHidden/>
          </w:rPr>
        </w:r>
        <w:r w:rsidR="00D30920">
          <w:rPr>
            <w:webHidden/>
          </w:rPr>
          <w:fldChar w:fldCharType="separate"/>
        </w:r>
        <w:r w:rsidR="00E53B5A">
          <w:rPr>
            <w:webHidden/>
          </w:rPr>
          <w:t>85</w:t>
        </w:r>
        <w:r w:rsidR="00D30920">
          <w:rPr>
            <w:webHidden/>
          </w:rPr>
          <w:fldChar w:fldCharType="end"/>
        </w:r>
      </w:hyperlink>
    </w:p>
    <w:p w14:paraId="733BDDA5" w14:textId="056F59BF" w:rsidR="00D30920" w:rsidRDefault="003C7E8A">
      <w:pPr>
        <w:pStyle w:val="TDC2"/>
        <w:rPr>
          <w:rFonts w:asciiTheme="minorHAnsi" w:eastAsiaTheme="minorEastAsia" w:hAnsiTheme="minorHAnsi" w:cstheme="minorBidi"/>
          <w:sz w:val="22"/>
          <w:szCs w:val="22"/>
          <w:lang w:val="en-US" w:eastAsia="en-US"/>
        </w:rPr>
      </w:pPr>
      <w:hyperlink w:anchor="_Toc120613759" w:history="1">
        <w:r w:rsidR="00D30920" w:rsidRPr="002F17A1">
          <w:rPr>
            <w:rStyle w:val="Hipervnculo"/>
            <w:rFonts w:ascii="Arial Narrow" w:hAnsi="Arial Narrow"/>
            <w:b/>
            <w:bCs/>
          </w:rPr>
          <w:t>NOTA N°82</w:t>
        </w:r>
        <w:r w:rsidR="00D30920">
          <w:rPr>
            <w:webHidden/>
          </w:rPr>
          <w:tab/>
        </w:r>
        <w:r w:rsidR="00D30920">
          <w:rPr>
            <w:webHidden/>
          </w:rPr>
          <w:fldChar w:fldCharType="begin"/>
        </w:r>
        <w:r w:rsidR="00D30920">
          <w:rPr>
            <w:webHidden/>
          </w:rPr>
          <w:instrText xml:space="preserve"> PAGEREF _Toc120613759 \h </w:instrText>
        </w:r>
        <w:r w:rsidR="00D30920">
          <w:rPr>
            <w:webHidden/>
          </w:rPr>
        </w:r>
        <w:r w:rsidR="00D30920">
          <w:rPr>
            <w:webHidden/>
          </w:rPr>
          <w:fldChar w:fldCharType="separate"/>
        </w:r>
        <w:r w:rsidR="00E53B5A">
          <w:rPr>
            <w:webHidden/>
          </w:rPr>
          <w:t>85</w:t>
        </w:r>
        <w:r w:rsidR="00D30920">
          <w:rPr>
            <w:webHidden/>
          </w:rPr>
          <w:fldChar w:fldCharType="end"/>
        </w:r>
      </w:hyperlink>
    </w:p>
    <w:p w14:paraId="5AB2FF2C" w14:textId="7CD1CBB1" w:rsidR="00D30920" w:rsidRDefault="003C7E8A">
      <w:pPr>
        <w:pStyle w:val="TDC2"/>
        <w:rPr>
          <w:rFonts w:asciiTheme="minorHAnsi" w:eastAsiaTheme="minorEastAsia" w:hAnsiTheme="minorHAnsi" w:cstheme="minorBidi"/>
          <w:sz w:val="22"/>
          <w:szCs w:val="22"/>
          <w:lang w:val="en-US" w:eastAsia="en-US"/>
        </w:rPr>
      </w:pPr>
      <w:hyperlink w:anchor="_Toc120613760" w:history="1">
        <w:r w:rsidR="00D30920" w:rsidRPr="002F17A1">
          <w:rPr>
            <w:rStyle w:val="Hipervnculo"/>
            <w:rFonts w:ascii="Arial Narrow" w:hAnsi="Arial Narrow"/>
            <w:b/>
            <w:bCs/>
          </w:rPr>
          <w:t>Pagos</w:t>
        </w:r>
        <w:r w:rsidR="00D30920">
          <w:rPr>
            <w:webHidden/>
          </w:rPr>
          <w:tab/>
        </w:r>
        <w:r w:rsidR="00D30920">
          <w:rPr>
            <w:webHidden/>
          </w:rPr>
          <w:fldChar w:fldCharType="begin"/>
        </w:r>
        <w:r w:rsidR="00D30920">
          <w:rPr>
            <w:webHidden/>
          </w:rPr>
          <w:instrText xml:space="preserve"> PAGEREF _Toc120613760 \h </w:instrText>
        </w:r>
        <w:r w:rsidR="00D30920">
          <w:rPr>
            <w:webHidden/>
          </w:rPr>
        </w:r>
        <w:r w:rsidR="00D30920">
          <w:rPr>
            <w:webHidden/>
          </w:rPr>
          <w:fldChar w:fldCharType="separate"/>
        </w:r>
        <w:r w:rsidR="00E53B5A">
          <w:rPr>
            <w:webHidden/>
          </w:rPr>
          <w:t>85</w:t>
        </w:r>
        <w:r w:rsidR="00D30920">
          <w:rPr>
            <w:webHidden/>
          </w:rPr>
          <w:fldChar w:fldCharType="end"/>
        </w:r>
      </w:hyperlink>
    </w:p>
    <w:p w14:paraId="1FF41B1F" w14:textId="30C322EB" w:rsidR="00D30920" w:rsidRDefault="003C7E8A">
      <w:pPr>
        <w:pStyle w:val="TDC2"/>
        <w:rPr>
          <w:rFonts w:asciiTheme="minorHAnsi" w:eastAsiaTheme="minorEastAsia" w:hAnsiTheme="minorHAnsi" w:cstheme="minorBidi"/>
          <w:sz w:val="22"/>
          <w:szCs w:val="22"/>
          <w:lang w:val="en-US" w:eastAsia="en-US"/>
        </w:rPr>
      </w:pPr>
      <w:hyperlink w:anchor="_Toc120613761" w:history="1">
        <w:r w:rsidR="00D30920" w:rsidRPr="002F17A1">
          <w:rPr>
            <w:rStyle w:val="Hipervnculo"/>
            <w:rFonts w:ascii="Arial Narrow" w:hAnsi="Arial Narrow"/>
            <w:b/>
            <w:bCs/>
          </w:rPr>
          <w:t>NOTA N°83</w:t>
        </w:r>
        <w:r w:rsidR="00D30920">
          <w:rPr>
            <w:webHidden/>
          </w:rPr>
          <w:tab/>
        </w:r>
        <w:r w:rsidR="00D30920">
          <w:rPr>
            <w:webHidden/>
          </w:rPr>
          <w:fldChar w:fldCharType="begin"/>
        </w:r>
        <w:r w:rsidR="00D30920">
          <w:rPr>
            <w:webHidden/>
          </w:rPr>
          <w:instrText xml:space="preserve"> PAGEREF _Toc120613761 \h </w:instrText>
        </w:r>
        <w:r w:rsidR="00D30920">
          <w:rPr>
            <w:webHidden/>
          </w:rPr>
        </w:r>
        <w:r w:rsidR="00D30920">
          <w:rPr>
            <w:webHidden/>
          </w:rPr>
          <w:fldChar w:fldCharType="separate"/>
        </w:r>
        <w:r w:rsidR="00E53B5A">
          <w:rPr>
            <w:webHidden/>
          </w:rPr>
          <w:t>86</w:t>
        </w:r>
        <w:r w:rsidR="00D30920">
          <w:rPr>
            <w:webHidden/>
          </w:rPr>
          <w:fldChar w:fldCharType="end"/>
        </w:r>
      </w:hyperlink>
    </w:p>
    <w:p w14:paraId="72C12975" w14:textId="5546E974" w:rsidR="00D30920" w:rsidRDefault="003C7E8A">
      <w:pPr>
        <w:pStyle w:val="TDC2"/>
        <w:rPr>
          <w:rFonts w:asciiTheme="minorHAnsi" w:eastAsiaTheme="minorEastAsia" w:hAnsiTheme="minorHAnsi" w:cstheme="minorBidi"/>
          <w:sz w:val="22"/>
          <w:szCs w:val="22"/>
          <w:lang w:val="en-US" w:eastAsia="en-US"/>
        </w:rPr>
      </w:pPr>
      <w:hyperlink w:anchor="_Toc120613762" w:history="1">
        <w:r w:rsidR="00D30920" w:rsidRPr="002F17A1">
          <w:rPr>
            <w:rStyle w:val="Hipervnculo"/>
            <w:rFonts w:ascii="Arial Narrow" w:hAnsi="Arial Narrow"/>
            <w:b/>
            <w:bCs/>
          </w:rPr>
          <w:t>Efectivo y equivalentes</w:t>
        </w:r>
        <w:r w:rsidR="00D30920">
          <w:rPr>
            <w:webHidden/>
          </w:rPr>
          <w:tab/>
        </w:r>
        <w:r w:rsidR="00D30920">
          <w:rPr>
            <w:webHidden/>
          </w:rPr>
          <w:fldChar w:fldCharType="begin"/>
        </w:r>
        <w:r w:rsidR="00D30920">
          <w:rPr>
            <w:webHidden/>
          </w:rPr>
          <w:instrText xml:space="preserve"> PAGEREF _Toc120613762 \h </w:instrText>
        </w:r>
        <w:r w:rsidR="00D30920">
          <w:rPr>
            <w:webHidden/>
          </w:rPr>
        </w:r>
        <w:r w:rsidR="00D30920">
          <w:rPr>
            <w:webHidden/>
          </w:rPr>
          <w:fldChar w:fldCharType="separate"/>
        </w:r>
        <w:r w:rsidR="00E53B5A">
          <w:rPr>
            <w:webHidden/>
          </w:rPr>
          <w:t>86</w:t>
        </w:r>
        <w:r w:rsidR="00D30920">
          <w:rPr>
            <w:webHidden/>
          </w:rPr>
          <w:fldChar w:fldCharType="end"/>
        </w:r>
      </w:hyperlink>
    </w:p>
    <w:p w14:paraId="77606C5B" w14:textId="175FB1D5" w:rsidR="00D30920" w:rsidRDefault="003C7E8A">
      <w:pPr>
        <w:pStyle w:val="TDC2"/>
        <w:rPr>
          <w:rFonts w:asciiTheme="minorHAnsi" w:eastAsiaTheme="minorEastAsia" w:hAnsiTheme="minorHAnsi" w:cstheme="minorBidi"/>
          <w:sz w:val="22"/>
          <w:szCs w:val="22"/>
          <w:lang w:val="en-US" w:eastAsia="en-US"/>
        </w:rPr>
      </w:pPr>
      <w:hyperlink w:anchor="_Toc120613763" w:history="1">
        <w:r w:rsidR="00D30920" w:rsidRPr="002F17A1">
          <w:rPr>
            <w:rStyle w:val="Hipervnculo"/>
            <w:rFonts w:ascii="Arial Narrow" w:hAnsi="Arial Narrow"/>
          </w:rPr>
          <w:t>NOTAS DEL ESTADO DE CAMBIOS EN EL PATRIMONIO NETO</w:t>
        </w:r>
        <w:r w:rsidR="00D30920">
          <w:rPr>
            <w:webHidden/>
          </w:rPr>
          <w:tab/>
        </w:r>
        <w:r w:rsidR="00D30920">
          <w:rPr>
            <w:webHidden/>
          </w:rPr>
          <w:fldChar w:fldCharType="begin"/>
        </w:r>
        <w:r w:rsidR="00D30920">
          <w:rPr>
            <w:webHidden/>
          </w:rPr>
          <w:instrText xml:space="preserve"> PAGEREF _Toc120613763 \h </w:instrText>
        </w:r>
        <w:r w:rsidR="00D30920">
          <w:rPr>
            <w:webHidden/>
          </w:rPr>
        </w:r>
        <w:r w:rsidR="00D30920">
          <w:rPr>
            <w:webHidden/>
          </w:rPr>
          <w:fldChar w:fldCharType="separate"/>
        </w:r>
        <w:r w:rsidR="00E53B5A">
          <w:rPr>
            <w:webHidden/>
          </w:rPr>
          <w:t>86</w:t>
        </w:r>
        <w:r w:rsidR="00D30920">
          <w:rPr>
            <w:webHidden/>
          </w:rPr>
          <w:fldChar w:fldCharType="end"/>
        </w:r>
      </w:hyperlink>
    </w:p>
    <w:p w14:paraId="4929CCD4" w14:textId="2B4983D7" w:rsidR="00D30920" w:rsidRDefault="003C7E8A">
      <w:pPr>
        <w:pStyle w:val="TDC2"/>
        <w:rPr>
          <w:rFonts w:asciiTheme="minorHAnsi" w:eastAsiaTheme="minorEastAsia" w:hAnsiTheme="minorHAnsi" w:cstheme="minorBidi"/>
          <w:sz w:val="22"/>
          <w:szCs w:val="22"/>
          <w:lang w:val="en-US" w:eastAsia="en-US"/>
        </w:rPr>
      </w:pPr>
      <w:hyperlink w:anchor="_Toc120613764" w:history="1">
        <w:r w:rsidR="00D30920" w:rsidRPr="002F17A1">
          <w:rPr>
            <w:rStyle w:val="Hipervnculo"/>
            <w:rFonts w:ascii="Arial Narrow" w:hAnsi="Arial Narrow"/>
            <w:b/>
            <w:bCs/>
          </w:rPr>
          <w:t>NOTA N°84</w:t>
        </w:r>
        <w:r w:rsidR="00D30920">
          <w:rPr>
            <w:webHidden/>
          </w:rPr>
          <w:tab/>
        </w:r>
        <w:r w:rsidR="00D30920">
          <w:rPr>
            <w:webHidden/>
          </w:rPr>
          <w:fldChar w:fldCharType="begin"/>
        </w:r>
        <w:r w:rsidR="00D30920">
          <w:rPr>
            <w:webHidden/>
          </w:rPr>
          <w:instrText xml:space="preserve"> PAGEREF _Toc120613764 \h </w:instrText>
        </w:r>
        <w:r w:rsidR="00D30920">
          <w:rPr>
            <w:webHidden/>
          </w:rPr>
        </w:r>
        <w:r w:rsidR="00D30920">
          <w:rPr>
            <w:webHidden/>
          </w:rPr>
          <w:fldChar w:fldCharType="separate"/>
        </w:r>
        <w:r w:rsidR="00E53B5A">
          <w:rPr>
            <w:webHidden/>
          </w:rPr>
          <w:t>86</w:t>
        </w:r>
        <w:r w:rsidR="00D30920">
          <w:rPr>
            <w:webHidden/>
          </w:rPr>
          <w:fldChar w:fldCharType="end"/>
        </w:r>
      </w:hyperlink>
    </w:p>
    <w:p w14:paraId="63A3BEE6" w14:textId="290C8E88" w:rsidR="00D30920" w:rsidRDefault="003C7E8A">
      <w:pPr>
        <w:pStyle w:val="TDC2"/>
        <w:rPr>
          <w:rFonts w:asciiTheme="minorHAnsi" w:eastAsiaTheme="minorEastAsia" w:hAnsiTheme="minorHAnsi" w:cstheme="minorBidi"/>
          <w:sz w:val="22"/>
          <w:szCs w:val="22"/>
          <w:lang w:val="en-US" w:eastAsia="en-US"/>
        </w:rPr>
      </w:pPr>
      <w:hyperlink w:anchor="_Toc120613765" w:history="1">
        <w:r w:rsidR="00D30920" w:rsidRPr="002F17A1">
          <w:rPr>
            <w:rStyle w:val="Hipervnculo"/>
            <w:rFonts w:ascii="Arial Narrow" w:hAnsi="Arial Narrow"/>
            <w:b/>
            <w:bCs/>
          </w:rPr>
          <w:t>Saldos del periodo</w:t>
        </w:r>
        <w:r w:rsidR="00D30920">
          <w:rPr>
            <w:webHidden/>
          </w:rPr>
          <w:tab/>
        </w:r>
        <w:r w:rsidR="00D30920">
          <w:rPr>
            <w:webHidden/>
          </w:rPr>
          <w:fldChar w:fldCharType="begin"/>
        </w:r>
        <w:r w:rsidR="00D30920">
          <w:rPr>
            <w:webHidden/>
          </w:rPr>
          <w:instrText xml:space="preserve"> PAGEREF _Toc120613765 \h </w:instrText>
        </w:r>
        <w:r w:rsidR="00D30920">
          <w:rPr>
            <w:webHidden/>
          </w:rPr>
        </w:r>
        <w:r w:rsidR="00D30920">
          <w:rPr>
            <w:webHidden/>
          </w:rPr>
          <w:fldChar w:fldCharType="separate"/>
        </w:r>
        <w:r w:rsidR="00E53B5A">
          <w:rPr>
            <w:webHidden/>
          </w:rPr>
          <w:t>86</w:t>
        </w:r>
        <w:r w:rsidR="00D30920">
          <w:rPr>
            <w:webHidden/>
          </w:rPr>
          <w:fldChar w:fldCharType="end"/>
        </w:r>
      </w:hyperlink>
    </w:p>
    <w:p w14:paraId="1BDF6E40" w14:textId="51358DC3" w:rsidR="00D30920" w:rsidRDefault="003C7E8A">
      <w:pPr>
        <w:pStyle w:val="TDC2"/>
        <w:rPr>
          <w:rFonts w:asciiTheme="minorHAnsi" w:eastAsiaTheme="minorEastAsia" w:hAnsiTheme="minorHAnsi" w:cstheme="minorBidi"/>
          <w:sz w:val="22"/>
          <w:szCs w:val="22"/>
          <w:lang w:val="en-US" w:eastAsia="en-US"/>
        </w:rPr>
      </w:pPr>
      <w:hyperlink w:anchor="_Toc120613766" w:history="1">
        <w:r w:rsidR="00D30920" w:rsidRPr="002F17A1">
          <w:rPr>
            <w:rStyle w:val="Hipervnculo"/>
            <w:rFonts w:ascii="Arial Narrow" w:hAnsi="Arial Narrow"/>
          </w:rPr>
          <w:t>NOTAS AL INFORME COMPARATIVO DE EJECUCIÓN PRESUPUESTARIA CON DEVENGADO DE CONTABILIDAD</w:t>
        </w:r>
        <w:r w:rsidR="00D30920">
          <w:rPr>
            <w:webHidden/>
          </w:rPr>
          <w:tab/>
        </w:r>
        <w:r w:rsidR="00D30920">
          <w:rPr>
            <w:webHidden/>
          </w:rPr>
          <w:fldChar w:fldCharType="begin"/>
        </w:r>
        <w:r w:rsidR="00D30920">
          <w:rPr>
            <w:webHidden/>
          </w:rPr>
          <w:instrText xml:space="preserve"> PAGEREF _Toc120613766 \h </w:instrText>
        </w:r>
        <w:r w:rsidR="00D30920">
          <w:rPr>
            <w:webHidden/>
          </w:rPr>
        </w:r>
        <w:r w:rsidR="00D30920">
          <w:rPr>
            <w:webHidden/>
          </w:rPr>
          <w:fldChar w:fldCharType="separate"/>
        </w:r>
        <w:r w:rsidR="00E53B5A">
          <w:rPr>
            <w:webHidden/>
          </w:rPr>
          <w:t>89</w:t>
        </w:r>
        <w:r w:rsidR="00D30920">
          <w:rPr>
            <w:webHidden/>
          </w:rPr>
          <w:fldChar w:fldCharType="end"/>
        </w:r>
      </w:hyperlink>
    </w:p>
    <w:p w14:paraId="659547EB" w14:textId="3B08D84D" w:rsidR="00D30920" w:rsidRDefault="003C7E8A">
      <w:pPr>
        <w:pStyle w:val="TDC2"/>
        <w:rPr>
          <w:rFonts w:asciiTheme="minorHAnsi" w:eastAsiaTheme="minorEastAsia" w:hAnsiTheme="minorHAnsi" w:cstheme="minorBidi"/>
          <w:sz w:val="22"/>
          <w:szCs w:val="22"/>
          <w:lang w:val="en-US" w:eastAsia="en-US"/>
        </w:rPr>
      </w:pPr>
      <w:hyperlink w:anchor="_Toc120613767" w:history="1">
        <w:r w:rsidR="00D30920" w:rsidRPr="002F17A1">
          <w:rPr>
            <w:rStyle w:val="Hipervnculo"/>
            <w:rFonts w:ascii="Arial Narrow" w:hAnsi="Arial Narrow"/>
            <w:b/>
            <w:bCs/>
          </w:rPr>
          <w:t>NOTA N°85</w:t>
        </w:r>
        <w:r w:rsidR="00D30920">
          <w:rPr>
            <w:webHidden/>
          </w:rPr>
          <w:tab/>
        </w:r>
        <w:r w:rsidR="00D30920">
          <w:rPr>
            <w:webHidden/>
          </w:rPr>
          <w:fldChar w:fldCharType="begin"/>
        </w:r>
        <w:r w:rsidR="00D30920">
          <w:rPr>
            <w:webHidden/>
          </w:rPr>
          <w:instrText xml:space="preserve"> PAGEREF _Toc120613767 \h </w:instrText>
        </w:r>
        <w:r w:rsidR="00D30920">
          <w:rPr>
            <w:webHidden/>
          </w:rPr>
        </w:r>
        <w:r w:rsidR="00D30920">
          <w:rPr>
            <w:webHidden/>
          </w:rPr>
          <w:fldChar w:fldCharType="separate"/>
        </w:r>
        <w:r w:rsidR="00E53B5A">
          <w:rPr>
            <w:webHidden/>
          </w:rPr>
          <w:t>89</w:t>
        </w:r>
        <w:r w:rsidR="00D30920">
          <w:rPr>
            <w:webHidden/>
          </w:rPr>
          <w:fldChar w:fldCharType="end"/>
        </w:r>
      </w:hyperlink>
    </w:p>
    <w:p w14:paraId="2AF4E4D4" w14:textId="19EA3A55" w:rsidR="00D30920" w:rsidRDefault="003C7E8A">
      <w:pPr>
        <w:pStyle w:val="TDC2"/>
        <w:rPr>
          <w:rFonts w:asciiTheme="minorHAnsi" w:eastAsiaTheme="minorEastAsia" w:hAnsiTheme="minorHAnsi" w:cstheme="minorBidi"/>
          <w:sz w:val="22"/>
          <w:szCs w:val="22"/>
          <w:lang w:val="en-US" w:eastAsia="en-US"/>
        </w:rPr>
      </w:pPr>
      <w:hyperlink w:anchor="_Toc120613768" w:history="1">
        <w:r w:rsidR="00D30920" w:rsidRPr="002F17A1">
          <w:rPr>
            <w:rStyle w:val="Hipervnculo"/>
            <w:rFonts w:ascii="Arial Narrow" w:hAnsi="Arial Narrow"/>
            <w:b/>
            <w:bCs/>
          </w:rPr>
          <w:t>Diferencias presupuesto vrs contabilidad (Devengo)</w:t>
        </w:r>
        <w:r w:rsidR="00D30920">
          <w:rPr>
            <w:webHidden/>
          </w:rPr>
          <w:tab/>
        </w:r>
        <w:r w:rsidR="00D30920">
          <w:rPr>
            <w:webHidden/>
          </w:rPr>
          <w:fldChar w:fldCharType="begin"/>
        </w:r>
        <w:r w:rsidR="00D30920">
          <w:rPr>
            <w:webHidden/>
          </w:rPr>
          <w:instrText xml:space="preserve"> PAGEREF _Toc120613768 \h </w:instrText>
        </w:r>
        <w:r w:rsidR="00D30920">
          <w:rPr>
            <w:webHidden/>
          </w:rPr>
        </w:r>
        <w:r w:rsidR="00D30920">
          <w:rPr>
            <w:webHidden/>
          </w:rPr>
          <w:fldChar w:fldCharType="separate"/>
        </w:r>
        <w:r w:rsidR="00E53B5A">
          <w:rPr>
            <w:webHidden/>
          </w:rPr>
          <w:t>89</w:t>
        </w:r>
        <w:r w:rsidR="00D30920">
          <w:rPr>
            <w:webHidden/>
          </w:rPr>
          <w:fldChar w:fldCharType="end"/>
        </w:r>
      </w:hyperlink>
    </w:p>
    <w:p w14:paraId="0FFB666B" w14:textId="49B3E090" w:rsidR="00D30920" w:rsidRDefault="003C7E8A">
      <w:pPr>
        <w:pStyle w:val="TDC2"/>
        <w:rPr>
          <w:rFonts w:asciiTheme="minorHAnsi" w:eastAsiaTheme="minorEastAsia" w:hAnsiTheme="minorHAnsi" w:cstheme="minorBidi"/>
          <w:sz w:val="22"/>
          <w:szCs w:val="22"/>
          <w:lang w:val="en-US" w:eastAsia="en-US"/>
        </w:rPr>
      </w:pPr>
      <w:hyperlink w:anchor="_Toc120613769" w:history="1">
        <w:r w:rsidR="00D30920" w:rsidRPr="002F17A1">
          <w:rPr>
            <w:rStyle w:val="Hipervnculo"/>
            <w:rFonts w:ascii="Arial Narrow" w:hAnsi="Arial Narrow"/>
          </w:rPr>
          <w:t>NOTAS AL INFORME DEUDA PÚBLICA</w:t>
        </w:r>
        <w:r w:rsidR="00D30920">
          <w:rPr>
            <w:webHidden/>
          </w:rPr>
          <w:tab/>
        </w:r>
        <w:r w:rsidR="00D30920">
          <w:rPr>
            <w:webHidden/>
          </w:rPr>
          <w:fldChar w:fldCharType="begin"/>
        </w:r>
        <w:r w:rsidR="00D30920">
          <w:rPr>
            <w:webHidden/>
          </w:rPr>
          <w:instrText xml:space="preserve"> PAGEREF _Toc120613769 \h </w:instrText>
        </w:r>
        <w:r w:rsidR="00D30920">
          <w:rPr>
            <w:webHidden/>
          </w:rPr>
        </w:r>
        <w:r w:rsidR="00D30920">
          <w:rPr>
            <w:webHidden/>
          </w:rPr>
          <w:fldChar w:fldCharType="separate"/>
        </w:r>
        <w:r w:rsidR="00E53B5A">
          <w:rPr>
            <w:webHidden/>
          </w:rPr>
          <w:t>90</w:t>
        </w:r>
        <w:r w:rsidR="00D30920">
          <w:rPr>
            <w:webHidden/>
          </w:rPr>
          <w:fldChar w:fldCharType="end"/>
        </w:r>
      </w:hyperlink>
    </w:p>
    <w:p w14:paraId="3A94E2B3" w14:textId="5B6FB7C4" w:rsidR="00D30920" w:rsidRDefault="003C7E8A">
      <w:pPr>
        <w:pStyle w:val="TDC2"/>
        <w:rPr>
          <w:rFonts w:asciiTheme="minorHAnsi" w:eastAsiaTheme="minorEastAsia" w:hAnsiTheme="minorHAnsi" w:cstheme="minorBidi"/>
          <w:sz w:val="22"/>
          <w:szCs w:val="22"/>
          <w:lang w:val="en-US" w:eastAsia="en-US"/>
        </w:rPr>
      </w:pPr>
      <w:hyperlink w:anchor="_Toc120613770" w:history="1">
        <w:r w:rsidR="00D30920" w:rsidRPr="002F17A1">
          <w:rPr>
            <w:rStyle w:val="Hipervnculo"/>
            <w:rFonts w:ascii="Arial Narrow" w:hAnsi="Arial Narrow"/>
            <w:b/>
            <w:bCs/>
          </w:rPr>
          <w:t>NOTA N°86</w:t>
        </w:r>
        <w:r w:rsidR="00D30920">
          <w:rPr>
            <w:webHidden/>
          </w:rPr>
          <w:tab/>
        </w:r>
        <w:r w:rsidR="00D30920">
          <w:rPr>
            <w:webHidden/>
          </w:rPr>
          <w:fldChar w:fldCharType="begin"/>
        </w:r>
        <w:r w:rsidR="00D30920">
          <w:rPr>
            <w:webHidden/>
          </w:rPr>
          <w:instrText xml:space="preserve"> PAGEREF _Toc120613770 \h </w:instrText>
        </w:r>
        <w:r w:rsidR="00D30920">
          <w:rPr>
            <w:webHidden/>
          </w:rPr>
        </w:r>
        <w:r w:rsidR="00D30920">
          <w:rPr>
            <w:webHidden/>
          </w:rPr>
          <w:fldChar w:fldCharType="separate"/>
        </w:r>
        <w:r w:rsidR="00E53B5A">
          <w:rPr>
            <w:webHidden/>
          </w:rPr>
          <w:t>90</w:t>
        </w:r>
        <w:r w:rsidR="00D30920">
          <w:rPr>
            <w:webHidden/>
          </w:rPr>
          <w:fldChar w:fldCharType="end"/>
        </w:r>
      </w:hyperlink>
    </w:p>
    <w:p w14:paraId="7CC9BFF8" w14:textId="0AE0C4DB" w:rsidR="00D30920" w:rsidRDefault="003C7E8A">
      <w:pPr>
        <w:pStyle w:val="TDC2"/>
        <w:rPr>
          <w:rFonts w:asciiTheme="minorHAnsi" w:eastAsiaTheme="minorEastAsia" w:hAnsiTheme="minorHAnsi" w:cstheme="minorBidi"/>
          <w:sz w:val="22"/>
          <w:szCs w:val="22"/>
          <w:lang w:val="en-US" w:eastAsia="en-US"/>
        </w:rPr>
      </w:pPr>
      <w:hyperlink w:anchor="_Toc120613771" w:history="1">
        <w:r w:rsidR="00D30920" w:rsidRPr="002F17A1">
          <w:rPr>
            <w:rStyle w:val="Hipervnculo"/>
            <w:rFonts w:ascii="Arial Narrow" w:hAnsi="Arial Narrow"/>
            <w:b/>
            <w:bCs/>
          </w:rPr>
          <w:t>Saldo Deuda Pública</w:t>
        </w:r>
        <w:r w:rsidR="00D30920">
          <w:rPr>
            <w:webHidden/>
          </w:rPr>
          <w:tab/>
        </w:r>
        <w:r w:rsidR="00D30920">
          <w:rPr>
            <w:webHidden/>
          </w:rPr>
          <w:fldChar w:fldCharType="begin"/>
        </w:r>
        <w:r w:rsidR="00D30920">
          <w:rPr>
            <w:webHidden/>
          </w:rPr>
          <w:instrText xml:space="preserve"> PAGEREF _Toc120613771 \h </w:instrText>
        </w:r>
        <w:r w:rsidR="00D30920">
          <w:rPr>
            <w:webHidden/>
          </w:rPr>
        </w:r>
        <w:r w:rsidR="00D30920">
          <w:rPr>
            <w:webHidden/>
          </w:rPr>
          <w:fldChar w:fldCharType="separate"/>
        </w:r>
        <w:r w:rsidR="00E53B5A">
          <w:rPr>
            <w:webHidden/>
          </w:rPr>
          <w:t>90</w:t>
        </w:r>
        <w:r w:rsidR="00D30920">
          <w:rPr>
            <w:webHidden/>
          </w:rPr>
          <w:fldChar w:fldCharType="end"/>
        </w:r>
      </w:hyperlink>
    </w:p>
    <w:p w14:paraId="62D69037" w14:textId="714D196A" w:rsidR="00D30920" w:rsidRDefault="003C7E8A">
      <w:pPr>
        <w:pStyle w:val="TDC2"/>
        <w:rPr>
          <w:rFonts w:asciiTheme="minorHAnsi" w:eastAsiaTheme="minorEastAsia" w:hAnsiTheme="minorHAnsi" w:cstheme="minorBidi"/>
          <w:sz w:val="22"/>
          <w:szCs w:val="22"/>
          <w:lang w:val="en-US" w:eastAsia="en-US"/>
        </w:rPr>
      </w:pPr>
      <w:hyperlink w:anchor="_Toc120613772" w:history="1">
        <w:r w:rsidR="00D30920" w:rsidRPr="002F17A1">
          <w:rPr>
            <w:rStyle w:val="Hipervnculo"/>
            <w:rFonts w:ascii="Arial Narrow" w:hAnsi="Arial Narrow"/>
          </w:rPr>
          <w:t>NOTAS INFORME ESTADO DE SITUACION Y EVOLUCION DE BIENES NO CONCECIONADOS Y CONCESIONADOS</w:t>
        </w:r>
        <w:r w:rsidR="00D30920">
          <w:rPr>
            <w:webHidden/>
          </w:rPr>
          <w:tab/>
        </w:r>
        <w:r w:rsidR="00D30920">
          <w:rPr>
            <w:webHidden/>
          </w:rPr>
          <w:fldChar w:fldCharType="begin"/>
        </w:r>
        <w:r w:rsidR="00D30920">
          <w:rPr>
            <w:webHidden/>
          </w:rPr>
          <w:instrText xml:space="preserve"> PAGEREF _Toc120613772 \h </w:instrText>
        </w:r>
        <w:r w:rsidR="00D30920">
          <w:rPr>
            <w:webHidden/>
          </w:rPr>
        </w:r>
        <w:r w:rsidR="00D30920">
          <w:rPr>
            <w:webHidden/>
          </w:rPr>
          <w:fldChar w:fldCharType="separate"/>
        </w:r>
        <w:r w:rsidR="00E53B5A">
          <w:rPr>
            <w:webHidden/>
          </w:rPr>
          <w:t>91</w:t>
        </w:r>
        <w:r w:rsidR="00D30920">
          <w:rPr>
            <w:webHidden/>
          </w:rPr>
          <w:fldChar w:fldCharType="end"/>
        </w:r>
      </w:hyperlink>
    </w:p>
    <w:p w14:paraId="5C678963" w14:textId="471008C7" w:rsidR="00D30920" w:rsidRDefault="003C7E8A">
      <w:pPr>
        <w:pStyle w:val="TDC2"/>
        <w:rPr>
          <w:rFonts w:asciiTheme="minorHAnsi" w:eastAsiaTheme="minorEastAsia" w:hAnsiTheme="minorHAnsi" w:cstheme="minorBidi"/>
          <w:sz w:val="22"/>
          <w:szCs w:val="22"/>
          <w:lang w:val="en-US" w:eastAsia="en-US"/>
        </w:rPr>
      </w:pPr>
      <w:hyperlink w:anchor="_Toc120613773" w:history="1">
        <w:r w:rsidR="00D30920" w:rsidRPr="002F17A1">
          <w:rPr>
            <w:rStyle w:val="Hipervnculo"/>
            <w:rFonts w:ascii="Arial Narrow" w:hAnsi="Arial Narrow"/>
            <w:b/>
            <w:bCs/>
          </w:rPr>
          <w:t>NOTA N°87</w:t>
        </w:r>
        <w:r w:rsidR="00D30920">
          <w:rPr>
            <w:webHidden/>
          </w:rPr>
          <w:tab/>
        </w:r>
        <w:r w:rsidR="00D30920">
          <w:rPr>
            <w:webHidden/>
          </w:rPr>
          <w:fldChar w:fldCharType="begin"/>
        </w:r>
        <w:r w:rsidR="00D30920">
          <w:rPr>
            <w:webHidden/>
          </w:rPr>
          <w:instrText xml:space="preserve"> PAGEREF _Toc120613773 \h </w:instrText>
        </w:r>
        <w:r w:rsidR="00D30920">
          <w:rPr>
            <w:webHidden/>
          </w:rPr>
        </w:r>
        <w:r w:rsidR="00D30920">
          <w:rPr>
            <w:webHidden/>
          </w:rPr>
          <w:fldChar w:fldCharType="separate"/>
        </w:r>
        <w:r w:rsidR="00E53B5A">
          <w:rPr>
            <w:webHidden/>
          </w:rPr>
          <w:t>91</w:t>
        </w:r>
        <w:r w:rsidR="00D30920">
          <w:rPr>
            <w:webHidden/>
          </w:rPr>
          <w:fldChar w:fldCharType="end"/>
        </w:r>
      </w:hyperlink>
    </w:p>
    <w:p w14:paraId="0B0E7B07" w14:textId="67651BDC" w:rsidR="00D30920" w:rsidRDefault="003C7E8A">
      <w:pPr>
        <w:pStyle w:val="TDC2"/>
        <w:rPr>
          <w:rFonts w:asciiTheme="minorHAnsi" w:eastAsiaTheme="minorEastAsia" w:hAnsiTheme="minorHAnsi" w:cstheme="minorBidi"/>
          <w:sz w:val="22"/>
          <w:szCs w:val="22"/>
          <w:lang w:val="en-US" w:eastAsia="en-US"/>
        </w:rPr>
      </w:pPr>
      <w:hyperlink w:anchor="_Toc120613774" w:history="1">
        <w:r w:rsidR="00D30920" w:rsidRPr="002F17A1">
          <w:rPr>
            <w:rStyle w:val="Hipervnculo"/>
            <w:rFonts w:ascii="Arial Narrow" w:hAnsi="Arial Narrow"/>
            <w:b/>
            <w:bCs/>
          </w:rPr>
          <w:t>Evolución de Bienes</w:t>
        </w:r>
        <w:r w:rsidR="00D30920">
          <w:rPr>
            <w:webHidden/>
          </w:rPr>
          <w:tab/>
        </w:r>
        <w:r w:rsidR="00D30920">
          <w:rPr>
            <w:webHidden/>
          </w:rPr>
          <w:fldChar w:fldCharType="begin"/>
        </w:r>
        <w:r w:rsidR="00D30920">
          <w:rPr>
            <w:webHidden/>
          </w:rPr>
          <w:instrText xml:space="preserve"> PAGEREF _Toc120613774 \h </w:instrText>
        </w:r>
        <w:r w:rsidR="00D30920">
          <w:rPr>
            <w:webHidden/>
          </w:rPr>
        </w:r>
        <w:r w:rsidR="00D30920">
          <w:rPr>
            <w:webHidden/>
          </w:rPr>
          <w:fldChar w:fldCharType="separate"/>
        </w:r>
        <w:r w:rsidR="00E53B5A">
          <w:rPr>
            <w:webHidden/>
          </w:rPr>
          <w:t>91</w:t>
        </w:r>
        <w:r w:rsidR="00D30920">
          <w:rPr>
            <w:webHidden/>
          </w:rPr>
          <w:fldChar w:fldCharType="end"/>
        </w:r>
      </w:hyperlink>
    </w:p>
    <w:p w14:paraId="459269C6" w14:textId="42EC2A91" w:rsidR="00D30920" w:rsidRDefault="003C7E8A">
      <w:pPr>
        <w:pStyle w:val="TDC2"/>
        <w:rPr>
          <w:rFonts w:asciiTheme="minorHAnsi" w:eastAsiaTheme="minorEastAsia" w:hAnsiTheme="minorHAnsi" w:cstheme="minorBidi"/>
          <w:sz w:val="22"/>
          <w:szCs w:val="22"/>
          <w:lang w:val="en-US" w:eastAsia="en-US"/>
        </w:rPr>
      </w:pPr>
      <w:hyperlink w:anchor="_Toc120613775" w:history="1">
        <w:r w:rsidR="00D30920" w:rsidRPr="002F17A1">
          <w:rPr>
            <w:rStyle w:val="Hipervnculo"/>
            <w:rFonts w:ascii="Arial Narrow" w:hAnsi="Arial Narrow"/>
          </w:rPr>
          <w:t>NOTAS INFORME ESTADO POR SEGMENTOS</w:t>
        </w:r>
        <w:r w:rsidR="00D30920">
          <w:rPr>
            <w:webHidden/>
          </w:rPr>
          <w:tab/>
        </w:r>
        <w:r w:rsidR="00D30920">
          <w:rPr>
            <w:webHidden/>
          </w:rPr>
          <w:fldChar w:fldCharType="begin"/>
        </w:r>
        <w:r w:rsidR="00D30920">
          <w:rPr>
            <w:webHidden/>
          </w:rPr>
          <w:instrText xml:space="preserve"> PAGEREF _Toc120613775 \h </w:instrText>
        </w:r>
        <w:r w:rsidR="00D30920">
          <w:rPr>
            <w:webHidden/>
          </w:rPr>
        </w:r>
        <w:r w:rsidR="00D30920">
          <w:rPr>
            <w:webHidden/>
          </w:rPr>
          <w:fldChar w:fldCharType="separate"/>
        </w:r>
        <w:r w:rsidR="00E53B5A">
          <w:rPr>
            <w:webHidden/>
          </w:rPr>
          <w:t>91</w:t>
        </w:r>
        <w:r w:rsidR="00D30920">
          <w:rPr>
            <w:webHidden/>
          </w:rPr>
          <w:fldChar w:fldCharType="end"/>
        </w:r>
      </w:hyperlink>
    </w:p>
    <w:p w14:paraId="0464633C" w14:textId="1CF0AD8B" w:rsidR="00885B72" w:rsidRPr="00BC7C5B" w:rsidRDefault="00885B72" w:rsidP="00885B72">
      <w:pPr>
        <w:rPr>
          <w:rFonts w:ascii="Arial Narrow" w:hAnsi="Arial Narrow"/>
          <w:lang w:val="es-ES" w:eastAsia="es-CR"/>
        </w:rPr>
      </w:pPr>
      <w:r w:rsidRPr="00BC7C5B">
        <w:rPr>
          <w:rFonts w:ascii="Arial Narrow" w:hAnsi="Arial Narrow"/>
          <w:b/>
          <w:bCs/>
          <w:lang w:val="es-ES"/>
        </w:rPr>
        <w:fldChar w:fldCharType="end"/>
      </w:r>
    </w:p>
    <w:p w14:paraId="1A3F96D1" w14:textId="7AD08143" w:rsidR="00C70922" w:rsidRPr="00BC7C5B" w:rsidRDefault="00885B72" w:rsidP="00C70922">
      <w:pPr>
        <w:rPr>
          <w:rFonts w:ascii="Arial Narrow" w:hAnsi="Arial Narrow"/>
        </w:rPr>
      </w:pPr>
      <w:r w:rsidRPr="00BC7C5B">
        <w:rPr>
          <w:rFonts w:ascii="Arial Narrow" w:hAnsi="Arial Narrow"/>
        </w:rPr>
        <w:br w:type="page"/>
      </w:r>
      <w:bookmarkStart w:id="0" w:name="_MON_1590822211"/>
      <w:bookmarkEnd w:id="0"/>
      <w:r w:rsidR="00BB503B" w:rsidRPr="00735F66">
        <w:rPr>
          <w:rFonts w:ascii="Arial Narrow" w:hAnsi="Arial Narrow"/>
        </w:rPr>
        <w:object w:dxaOrig="9345" w:dyaOrig="3640" w14:anchorId="05FA9F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95pt;height:173.75pt" o:ole="">
            <v:imagedata r:id="rId8" o:title=""/>
          </v:shape>
          <o:OLEObject Type="Embed" ProgID="Excel.Sheet.12" ShapeID="_x0000_i1025" DrawAspect="Content" ObjectID="_1733718388" r:id="rId9"/>
        </w:object>
      </w:r>
    </w:p>
    <w:p w14:paraId="7D2EF94F" w14:textId="77777777" w:rsidR="00C70922" w:rsidRPr="00BC7C5B" w:rsidRDefault="00B2443F" w:rsidP="00C70922">
      <w:pPr>
        <w:spacing w:after="0" w:line="240" w:lineRule="auto"/>
        <w:rPr>
          <w:rFonts w:ascii="Arial Narrow" w:eastAsia="Times New Roman" w:hAnsi="Arial Narrow"/>
          <w:color w:val="FFFFFF"/>
          <w:sz w:val="14"/>
          <w:szCs w:val="24"/>
          <w:lang w:eastAsia="es-CR"/>
        </w:rPr>
      </w:pPr>
      <w:r w:rsidRPr="00BC7C5B">
        <w:rPr>
          <w:rFonts w:ascii="Arial Narrow" w:hAnsi="Arial Narrow"/>
          <w:noProof/>
          <w:lang w:eastAsia="es-CR"/>
        </w:rPr>
        <w:drawing>
          <wp:inline distT="0" distB="0" distL="0" distR="0" wp14:anchorId="4E962362" wp14:editId="70D83918">
            <wp:extent cx="5654040" cy="228600"/>
            <wp:effectExtent l="0" t="0" r="0" b="0"/>
            <wp:docPr id="523" name="Imagen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4040" cy="228600"/>
                    </a:xfrm>
                    <a:prstGeom prst="rect">
                      <a:avLst/>
                    </a:prstGeom>
                    <a:noFill/>
                    <a:ln>
                      <a:noFill/>
                    </a:ln>
                  </pic:spPr>
                </pic:pic>
              </a:graphicData>
            </a:graphic>
          </wp:inline>
        </w:drawing>
      </w:r>
    </w:p>
    <w:p w14:paraId="0E1F35BA" w14:textId="77777777" w:rsidR="00C70922" w:rsidRPr="00BC7C5B" w:rsidRDefault="00B2443F" w:rsidP="00C70922">
      <w:pPr>
        <w:rPr>
          <w:rFonts w:ascii="Arial Narrow" w:hAnsi="Arial Narrow"/>
        </w:rPr>
      </w:pPr>
      <w:r w:rsidRPr="00BC7C5B">
        <w:rPr>
          <w:rFonts w:ascii="Arial Narrow" w:hAnsi="Arial Narrow"/>
          <w:noProof/>
          <w:lang w:eastAsia="es-CR"/>
        </w:rPr>
        <w:drawing>
          <wp:inline distT="0" distB="0" distL="0" distR="0" wp14:anchorId="32134D66" wp14:editId="298D0950">
            <wp:extent cx="5654040" cy="205740"/>
            <wp:effectExtent l="0" t="0" r="0" b="0"/>
            <wp:docPr id="524" name="Imagen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5A4202E5" w14:textId="77777777" w:rsidR="00BB503B" w:rsidRDefault="00BB503B" w:rsidP="00BB503B">
      <w:pPr>
        <w:numPr>
          <w:ilvl w:val="0"/>
          <w:numId w:val="7"/>
        </w:numPr>
        <w:spacing w:before="120" w:after="120" w:line="240" w:lineRule="auto"/>
        <w:ind w:left="1134" w:hanging="567"/>
        <w:jc w:val="both"/>
        <w:rPr>
          <w:rFonts w:ascii="Arial Narrow" w:hAnsi="Arial Narrow"/>
        </w:rPr>
      </w:pPr>
      <w:r>
        <w:rPr>
          <w:rFonts w:ascii="Arial Narrow" w:hAnsi="Arial Narrow"/>
        </w:rPr>
        <w:t>MUNICIPALIDAD DE BUENOS AIRES</w:t>
      </w:r>
    </w:p>
    <w:p w14:paraId="3175F956" w14:textId="37E3C576" w:rsidR="00BB503B" w:rsidRDefault="00BB503B" w:rsidP="00BB503B">
      <w:pPr>
        <w:numPr>
          <w:ilvl w:val="0"/>
          <w:numId w:val="7"/>
        </w:numPr>
        <w:spacing w:after="0" w:line="240" w:lineRule="auto"/>
        <w:ind w:left="1134" w:hanging="567"/>
        <w:jc w:val="both"/>
        <w:rPr>
          <w:rFonts w:ascii="Arial Narrow" w:hAnsi="Arial Narrow"/>
        </w:rPr>
      </w:pPr>
      <w:r w:rsidRPr="00FB0D9A">
        <w:rPr>
          <w:rFonts w:ascii="Arial Narrow" w:hAnsi="Arial Narrow"/>
        </w:rPr>
        <w:t xml:space="preserve">Las Municipalidades se rigen por un amplio marco normativo, donde destacan </w:t>
      </w:r>
      <w:r>
        <w:rPr>
          <w:rFonts w:ascii="Arial Narrow" w:hAnsi="Arial Narrow"/>
        </w:rPr>
        <w:t xml:space="preserve">La Constitución Política de la República de Costa Rica (Título XII), </w:t>
      </w:r>
      <w:r w:rsidRPr="00FB0D9A">
        <w:rPr>
          <w:rFonts w:ascii="Arial Narrow" w:hAnsi="Arial Narrow"/>
        </w:rPr>
        <w:t xml:space="preserve">el Código Municipal Ley 7794, </w:t>
      </w:r>
      <w:r>
        <w:rPr>
          <w:rFonts w:ascii="Arial Narrow" w:hAnsi="Arial Narrow"/>
        </w:rPr>
        <w:t xml:space="preserve">la </w:t>
      </w:r>
      <w:r w:rsidRPr="00FB0D9A">
        <w:rPr>
          <w:rFonts w:ascii="Arial Narrow" w:hAnsi="Arial Narrow"/>
        </w:rPr>
        <w:t xml:space="preserve">Ley General de Control Interno Ley 8292, </w:t>
      </w:r>
      <w:r>
        <w:rPr>
          <w:rFonts w:ascii="Arial Narrow" w:hAnsi="Arial Narrow"/>
        </w:rPr>
        <w:t xml:space="preserve">la </w:t>
      </w:r>
      <w:r w:rsidRPr="00FB0D9A">
        <w:rPr>
          <w:rFonts w:ascii="Arial Narrow" w:hAnsi="Arial Narrow"/>
        </w:rPr>
        <w:t>Ley de Contratación Administrativa Ley 7</w:t>
      </w:r>
      <w:r>
        <w:rPr>
          <w:rFonts w:ascii="Arial Narrow" w:hAnsi="Arial Narrow"/>
        </w:rPr>
        <w:t>494 y su Reglamento</w:t>
      </w:r>
      <w:r w:rsidRPr="00FB0D9A">
        <w:rPr>
          <w:rFonts w:ascii="Arial Narrow" w:hAnsi="Arial Narrow"/>
        </w:rPr>
        <w:t>, Ley de Administración Financiera de la República y Presupuestos Públicos Ley 8131.</w:t>
      </w:r>
    </w:p>
    <w:p w14:paraId="381B2492" w14:textId="77777777" w:rsidR="00BB503B" w:rsidRDefault="00BB503B" w:rsidP="00BB503B">
      <w:pPr>
        <w:spacing w:after="0" w:line="240" w:lineRule="auto"/>
        <w:ind w:left="1134"/>
        <w:jc w:val="both"/>
        <w:rPr>
          <w:rFonts w:ascii="Arial Narrow" w:hAnsi="Arial Narrow"/>
        </w:rPr>
      </w:pPr>
    </w:p>
    <w:p w14:paraId="2A62207B" w14:textId="77777777" w:rsidR="00C70922" w:rsidRPr="00BC7C5B" w:rsidRDefault="00B2443F" w:rsidP="00C70922">
      <w:pPr>
        <w:rPr>
          <w:rFonts w:ascii="Arial Narrow" w:hAnsi="Arial Narrow"/>
        </w:rPr>
      </w:pPr>
      <w:r w:rsidRPr="00BC7C5B">
        <w:rPr>
          <w:rFonts w:ascii="Arial Narrow" w:hAnsi="Arial Narrow"/>
          <w:noProof/>
          <w:lang w:eastAsia="es-CR"/>
        </w:rPr>
        <w:drawing>
          <wp:inline distT="0" distB="0" distL="0" distR="0" wp14:anchorId="22AB11F0" wp14:editId="17DBEFCB">
            <wp:extent cx="5654040" cy="205740"/>
            <wp:effectExtent l="0" t="0" r="0" b="0"/>
            <wp:docPr id="525" name="Imagen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1184DCFD" w14:textId="4033D2BB" w:rsidR="00C70922" w:rsidRPr="00BC7C5B" w:rsidRDefault="00BB503B" w:rsidP="004A626D">
      <w:pPr>
        <w:numPr>
          <w:ilvl w:val="0"/>
          <w:numId w:val="7"/>
        </w:numPr>
        <w:rPr>
          <w:rFonts w:ascii="Arial Narrow" w:hAnsi="Arial Narrow"/>
        </w:rPr>
      </w:pPr>
      <w:r w:rsidRPr="00FB0D9A">
        <w:rPr>
          <w:rFonts w:ascii="Arial Narrow" w:hAnsi="Arial Narrow"/>
        </w:rPr>
        <w:t>Fue creada, según Ley No. 185; el 29 de julio de 1940</w:t>
      </w:r>
    </w:p>
    <w:p w14:paraId="311E8245" w14:textId="77777777" w:rsidR="00C70922" w:rsidRPr="00BC7C5B" w:rsidRDefault="00B2443F" w:rsidP="00FB0C8D">
      <w:pPr>
        <w:spacing w:after="120" w:line="240" w:lineRule="auto"/>
        <w:rPr>
          <w:rFonts w:ascii="Arial Narrow" w:hAnsi="Arial Narrow"/>
        </w:rPr>
      </w:pPr>
      <w:r w:rsidRPr="00BC7C5B">
        <w:rPr>
          <w:rFonts w:ascii="Arial Narrow" w:hAnsi="Arial Narrow"/>
          <w:noProof/>
          <w:lang w:eastAsia="es-CR"/>
        </w:rPr>
        <w:drawing>
          <wp:inline distT="0" distB="0" distL="0" distR="0" wp14:anchorId="6B8AFCC9" wp14:editId="4E109425">
            <wp:extent cx="5676900" cy="205740"/>
            <wp:effectExtent l="0" t="0" r="0" b="0"/>
            <wp:docPr id="526" name="Imagen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6900" cy="205740"/>
                    </a:xfrm>
                    <a:prstGeom prst="rect">
                      <a:avLst/>
                    </a:prstGeom>
                    <a:noFill/>
                    <a:ln>
                      <a:noFill/>
                    </a:ln>
                  </pic:spPr>
                </pic:pic>
              </a:graphicData>
            </a:graphic>
          </wp:inline>
        </w:drawing>
      </w:r>
    </w:p>
    <w:p w14:paraId="7A7858EB" w14:textId="41929DE9" w:rsidR="00C70922" w:rsidRDefault="00BB503B" w:rsidP="00BB503B">
      <w:pPr>
        <w:numPr>
          <w:ilvl w:val="0"/>
          <w:numId w:val="7"/>
        </w:numPr>
        <w:spacing w:after="0" w:line="240" w:lineRule="auto"/>
        <w:ind w:left="1134" w:hanging="567"/>
        <w:jc w:val="both"/>
        <w:rPr>
          <w:rFonts w:ascii="Arial Narrow" w:hAnsi="Arial Narrow"/>
        </w:rPr>
      </w:pPr>
      <w:r w:rsidRPr="00FB0D9A">
        <w:rPr>
          <w:rFonts w:ascii="Arial Narrow" w:hAnsi="Arial Narrow"/>
        </w:rPr>
        <w:t>La Municipalidad de Buenos Aires es un gobierno local efectivo y transparente en la administración de las necesidades, intereses y los servicios a la ciudadanía, siendo garante del desarrollo humano inclusivo y sustentable para el cantón.</w:t>
      </w:r>
    </w:p>
    <w:p w14:paraId="30C0C7A4" w14:textId="77777777" w:rsidR="00BB503B" w:rsidRPr="00BB503B" w:rsidRDefault="00BB503B" w:rsidP="00BB503B">
      <w:pPr>
        <w:spacing w:after="0" w:line="240" w:lineRule="auto"/>
        <w:ind w:left="1134"/>
        <w:jc w:val="both"/>
        <w:rPr>
          <w:rFonts w:ascii="Arial Narrow" w:hAnsi="Arial Narrow"/>
        </w:rPr>
      </w:pPr>
    </w:p>
    <w:p w14:paraId="75F836FD" w14:textId="77777777" w:rsidR="00C70922" w:rsidRPr="00BC7C5B" w:rsidRDefault="00B2443F" w:rsidP="00FB0C8D">
      <w:pPr>
        <w:spacing w:after="120" w:line="240" w:lineRule="auto"/>
        <w:rPr>
          <w:rFonts w:ascii="Arial Narrow" w:hAnsi="Arial Narrow"/>
          <w:color w:val="365F91"/>
        </w:rPr>
      </w:pPr>
      <w:r w:rsidRPr="00BC7C5B">
        <w:rPr>
          <w:rFonts w:ascii="Arial Narrow" w:hAnsi="Arial Narrow"/>
          <w:noProof/>
          <w:lang w:eastAsia="es-CR"/>
        </w:rPr>
        <w:drawing>
          <wp:inline distT="0" distB="0" distL="0" distR="0" wp14:anchorId="6D102349" wp14:editId="1F268B2D">
            <wp:extent cx="5661660" cy="205740"/>
            <wp:effectExtent l="0" t="0" r="0" b="0"/>
            <wp:docPr id="527" name="Imagen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1660" cy="205740"/>
                    </a:xfrm>
                    <a:prstGeom prst="rect">
                      <a:avLst/>
                    </a:prstGeom>
                    <a:noFill/>
                    <a:ln>
                      <a:noFill/>
                    </a:ln>
                  </pic:spPr>
                </pic:pic>
              </a:graphicData>
            </a:graphic>
          </wp:inline>
        </w:drawing>
      </w:r>
    </w:p>
    <w:p w14:paraId="7D6F54BE" w14:textId="77777777" w:rsidR="00BB503B" w:rsidRPr="00FB0D9A" w:rsidRDefault="00BB503B" w:rsidP="00BB503B">
      <w:pPr>
        <w:numPr>
          <w:ilvl w:val="0"/>
          <w:numId w:val="7"/>
        </w:numPr>
        <w:spacing w:before="120" w:after="0" w:line="240" w:lineRule="auto"/>
        <w:ind w:left="1134" w:hanging="499"/>
        <w:jc w:val="both"/>
        <w:rPr>
          <w:rFonts w:ascii="Arial Narrow" w:hAnsi="Arial Narrow"/>
        </w:rPr>
      </w:pPr>
      <w:r w:rsidRPr="00FB0D9A">
        <w:rPr>
          <w:rFonts w:ascii="Arial Narrow" w:hAnsi="Arial Narrow"/>
        </w:rPr>
        <w:t xml:space="preserve">Dictar los reglamentos autónomos de organización y de servicio, así como cualquier otra disposición que autorice el ordenamiento jurídico. </w:t>
      </w:r>
    </w:p>
    <w:p w14:paraId="3313029F" w14:textId="77777777" w:rsidR="00BB503B" w:rsidRPr="00FB0D9A" w:rsidRDefault="00BB503B" w:rsidP="00BB503B">
      <w:pPr>
        <w:numPr>
          <w:ilvl w:val="0"/>
          <w:numId w:val="7"/>
        </w:numPr>
        <w:spacing w:after="0" w:line="240" w:lineRule="auto"/>
        <w:ind w:left="1134" w:hanging="501"/>
        <w:jc w:val="both"/>
        <w:rPr>
          <w:rFonts w:ascii="Arial Narrow" w:hAnsi="Arial Narrow"/>
        </w:rPr>
      </w:pPr>
      <w:r w:rsidRPr="00FB0D9A">
        <w:rPr>
          <w:rFonts w:ascii="Arial Narrow" w:hAnsi="Arial Narrow"/>
        </w:rPr>
        <w:t xml:space="preserve">Acordar sus presupuestos y ejecutarlos. </w:t>
      </w:r>
    </w:p>
    <w:p w14:paraId="7B586281" w14:textId="77777777" w:rsidR="00BB503B" w:rsidRPr="00FB0D9A" w:rsidRDefault="00BB503B" w:rsidP="00BB503B">
      <w:pPr>
        <w:numPr>
          <w:ilvl w:val="0"/>
          <w:numId w:val="7"/>
        </w:numPr>
        <w:spacing w:after="0" w:line="240" w:lineRule="auto"/>
        <w:ind w:left="1134" w:hanging="501"/>
        <w:jc w:val="both"/>
        <w:rPr>
          <w:rFonts w:ascii="Arial Narrow" w:hAnsi="Arial Narrow"/>
        </w:rPr>
      </w:pPr>
      <w:r w:rsidRPr="00FB0D9A">
        <w:rPr>
          <w:rFonts w:ascii="Arial Narrow" w:hAnsi="Arial Narrow"/>
        </w:rPr>
        <w:t xml:space="preserve">Administrar y prestar los servicios públicos municipales. </w:t>
      </w:r>
    </w:p>
    <w:p w14:paraId="08C7D96A" w14:textId="77777777" w:rsidR="00BB503B" w:rsidRPr="00FB0D9A" w:rsidRDefault="00BB503B" w:rsidP="00BB503B">
      <w:pPr>
        <w:numPr>
          <w:ilvl w:val="0"/>
          <w:numId w:val="7"/>
        </w:numPr>
        <w:spacing w:after="0" w:line="240" w:lineRule="auto"/>
        <w:ind w:left="1134" w:hanging="501"/>
        <w:jc w:val="both"/>
        <w:rPr>
          <w:rFonts w:ascii="Arial Narrow" w:hAnsi="Arial Narrow"/>
        </w:rPr>
      </w:pPr>
      <w:r w:rsidRPr="00FB0D9A">
        <w:rPr>
          <w:rFonts w:ascii="Arial Narrow" w:hAnsi="Arial Narrow"/>
        </w:rPr>
        <w:t xml:space="preserve">Aprobar las tasas, los precios y las contribuciones municipales, y proponer los proyectos de tarifas de impuestos municipales. </w:t>
      </w:r>
    </w:p>
    <w:p w14:paraId="75EC765F" w14:textId="77777777" w:rsidR="00BB503B" w:rsidRPr="00FB0D9A" w:rsidRDefault="00BB503B" w:rsidP="00BB503B">
      <w:pPr>
        <w:numPr>
          <w:ilvl w:val="0"/>
          <w:numId w:val="7"/>
        </w:numPr>
        <w:spacing w:after="0" w:line="240" w:lineRule="auto"/>
        <w:ind w:left="1134" w:hanging="501"/>
        <w:jc w:val="both"/>
        <w:rPr>
          <w:rFonts w:ascii="Arial Narrow" w:hAnsi="Arial Narrow"/>
        </w:rPr>
      </w:pPr>
      <w:r w:rsidRPr="00FB0D9A">
        <w:rPr>
          <w:rFonts w:ascii="Arial Narrow" w:hAnsi="Arial Narrow"/>
        </w:rPr>
        <w:t xml:space="preserve">Percibir y administrar, en su carácter de administración tributaria, los tributos y demás ingresos municipales. </w:t>
      </w:r>
    </w:p>
    <w:p w14:paraId="0B860391" w14:textId="77777777" w:rsidR="00BB503B" w:rsidRPr="00FB0D9A" w:rsidRDefault="00BB503B" w:rsidP="00BB503B">
      <w:pPr>
        <w:numPr>
          <w:ilvl w:val="0"/>
          <w:numId w:val="7"/>
        </w:numPr>
        <w:spacing w:after="0" w:line="240" w:lineRule="auto"/>
        <w:ind w:left="1134" w:hanging="501"/>
        <w:jc w:val="both"/>
        <w:rPr>
          <w:rFonts w:ascii="Arial Narrow" w:hAnsi="Arial Narrow"/>
        </w:rPr>
      </w:pPr>
      <w:r w:rsidRPr="00FB0D9A">
        <w:rPr>
          <w:rFonts w:ascii="Arial Narrow" w:hAnsi="Arial Narrow"/>
        </w:rPr>
        <w:t>Concertar, con personas o entidades nacionales o extranjeras, pactos.  convenios o contratos necesarios para el cumplimiento de sus funciones.</w:t>
      </w:r>
    </w:p>
    <w:p w14:paraId="2F437844" w14:textId="77777777" w:rsidR="00BB503B" w:rsidRPr="00FB0D9A" w:rsidRDefault="00BB503B" w:rsidP="00BB503B">
      <w:pPr>
        <w:numPr>
          <w:ilvl w:val="0"/>
          <w:numId w:val="7"/>
        </w:numPr>
        <w:spacing w:after="0" w:line="240" w:lineRule="auto"/>
        <w:ind w:left="1134" w:hanging="501"/>
        <w:rPr>
          <w:rFonts w:ascii="Arial Narrow" w:hAnsi="Arial Narrow"/>
          <w:color w:val="365F91"/>
        </w:rPr>
      </w:pPr>
      <w:r w:rsidRPr="00FB0D9A">
        <w:rPr>
          <w:rFonts w:ascii="Arial Narrow" w:hAnsi="Arial Narrow"/>
        </w:rPr>
        <w:t>Convocar al municipio a consultas populares, para los fines establecidos en esta   ley y su reglamento</w:t>
      </w:r>
    </w:p>
    <w:p w14:paraId="4E627F6C" w14:textId="77777777" w:rsidR="00C70922" w:rsidRPr="00BC7C5B" w:rsidRDefault="00C70922" w:rsidP="00BB503B">
      <w:pPr>
        <w:ind w:left="360"/>
        <w:rPr>
          <w:rFonts w:ascii="Arial Narrow" w:hAnsi="Arial Narrow"/>
          <w:color w:val="365F91"/>
        </w:rPr>
      </w:pPr>
    </w:p>
    <w:p w14:paraId="72D19B28" w14:textId="77777777" w:rsidR="00BB503B" w:rsidRPr="00435880" w:rsidRDefault="00BB503B" w:rsidP="00BB503B">
      <w:pPr>
        <w:pStyle w:val="Ttulo1"/>
        <w:jc w:val="center"/>
      </w:pPr>
      <w:bookmarkStart w:id="1" w:name="_Toc104888758"/>
      <w:bookmarkStart w:id="2" w:name="_Toc120613562"/>
      <w:r w:rsidRPr="00BC7C5B">
        <w:rPr>
          <w:rFonts w:ascii="Arial Narrow" w:hAnsi="Arial Narrow"/>
          <w:color w:val="1F3864"/>
          <w:sz w:val="26"/>
          <w:szCs w:val="26"/>
          <w:u w:val="single"/>
        </w:rPr>
        <w:lastRenderedPageBreak/>
        <w:t>NOTAS NORMAS INTERNACIONALES DE CONTABILIDAD PARA EL SECTOR PUBLICO COSTARRICENSE</w:t>
      </w:r>
      <w:bookmarkEnd w:id="1"/>
      <w:bookmarkEnd w:id="2"/>
    </w:p>
    <w:p w14:paraId="6E3A4B2F" w14:textId="63BDF36C" w:rsidR="00BB503B" w:rsidRPr="00BC7C5B" w:rsidRDefault="007B4A9B" w:rsidP="001909F3">
      <w:pPr>
        <w:pStyle w:val="Ttulo3"/>
        <w:numPr>
          <w:ilvl w:val="0"/>
          <w:numId w:val="14"/>
        </w:numPr>
        <w:ind w:left="709"/>
        <w:rPr>
          <w:rFonts w:ascii="Arial Narrow" w:hAnsi="Arial Narrow"/>
          <w:color w:val="1F3864"/>
          <w:sz w:val="26"/>
          <w:szCs w:val="26"/>
        </w:rPr>
      </w:pPr>
      <w:bookmarkStart w:id="3" w:name="_Toc104888759"/>
      <w:bookmarkStart w:id="4" w:name="_Toc120613563"/>
      <w:r w:rsidRPr="00BC7C5B">
        <w:rPr>
          <w:rFonts w:ascii="Arial Narrow" w:hAnsi="Arial Narrow"/>
          <w:color w:val="1F3864"/>
          <w:sz w:val="26"/>
          <w:szCs w:val="26"/>
        </w:rPr>
        <w:t>DECLARACIÓN DE CUMPLIMIENTO</w:t>
      </w:r>
      <w:bookmarkEnd w:id="3"/>
      <w:bookmarkEnd w:id="4"/>
    </w:p>
    <w:p w14:paraId="33BF2149" w14:textId="77777777" w:rsidR="00C70922" w:rsidRPr="00BC7C5B" w:rsidRDefault="00C70922" w:rsidP="00C70922">
      <w:pPr>
        <w:jc w:val="center"/>
        <w:rPr>
          <w:rFonts w:ascii="Arial Narrow" w:hAnsi="Arial Narrow"/>
          <w:color w:val="365F91"/>
        </w:rPr>
      </w:pPr>
    </w:p>
    <w:p w14:paraId="547FC95C" w14:textId="62E2161C" w:rsidR="00BB503B" w:rsidRDefault="00BB503B" w:rsidP="00BB503B">
      <w:pPr>
        <w:pStyle w:val="NormalWeb"/>
        <w:pBdr>
          <w:top w:val="single" w:sz="4" w:space="1" w:color="auto"/>
          <w:left w:val="single" w:sz="4" w:space="4" w:color="auto"/>
          <w:bottom w:val="single" w:sz="4" w:space="0" w:color="auto"/>
          <w:right w:val="single" w:sz="4" w:space="4" w:color="auto"/>
        </w:pBdr>
        <w:spacing w:before="0" w:beforeAutospacing="0" w:after="0" w:afterAutospacing="0"/>
        <w:jc w:val="both"/>
        <w:rPr>
          <w:rFonts w:ascii="Arial Narrow" w:hAnsi="Arial Narrow"/>
          <w:color w:val="000000"/>
          <w:sz w:val="22"/>
          <w:szCs w:val="22"/>
        </w:rPr>
      </w:pPr>
      <w:r w:rsidRPr="00735F66">
        <w:rPr>
          <w:rFonts w:ascii="Arial Narrow" w:hAnsi="Arial Narrow"/>
          <w:color w:val="000000"/>
          <w:sz w:val="22"/>
          <w:szCs w:val="22"/>
        </w:rPr>
        <w:t xml:space="preserve">2- </w:t>
      </w:r>
      <w:bookmarkStart w:id="5" w:name="_Hlk41838578"/>
      <w:r w:rsidRPr="00735F66">
        <w:rPr>
          <w:rFonts w:ascii="Arial Narrow" w:hAnsi="Arial Narrow"/>
          <w:color w:val="000000"/>
          <w:sz w:val="22"/>
          <w:szCs w:val="22"/>
        </w:rPr>
        <w:t xml:space="preserve">La </w:t>
      </w:r>
      <w:r w:rsidRPr="001342F5">
        <w:rPr>
          <w:rFonts w:ascii="Arial Narrow" w:hAnsi="Arial Narrow"/>
          <w:b/>
          <w:color w:val="000000"/>
          <w:sz w:val="22"/>
          <w:szCs w:val="22"/>
        </w:rPr>
        <w:t xml:space="preserve">MUNICIPALIDAD DE </w:t>
      </w:r>
      <w:r>
        <w:rPr>
          <w:rFonts w:ascii="Arial Narrow" w:hAnsi="Arial Narrow"/>
          <w:b/>
          <w:color w:val="000000"/>
          <w:sz w:val="22"/>
          <w:szCs w:val="22"/>
        </w:rPr>
        <w:t>BUENOS AIRES</w:t>
      </w:r>
      <w:r w:rsidRPr="00735F66">
        <w:rPr>
          <w:rFonts w:ascii="Arial Narrow" w:hAnsi="Arial Narrow"/>
          <w:color w:val="000000"/>
          <w:sz w:val="22"/>
          <w:szCs w:val="22"/>
        </w:rPr>
        <w:t xml:space="preserve">, cedula jurídica </w:t>
      </w:r>
      <w:r w:rsidRPr="001342F5">
        <w:rPr>
          <w:rFonts w:ascii="Arial Narrow" w:hAnsi="Arial Narrow"/>
          <w:b/>
          <w:color w:val="000000"/>
          <w:sz w:val="22"/>
          <w:szCs w:val="22"/>
        </w:rPr>
        <w:t>3-014-0421</w:t>
      </w:r>
      <w:r>
        <w:rPr>
          <w:rFonts w:ascii="Arial Narrow" w:hAnsi="Arial Narrow"/>
          <w:b/>
          <w:color w:val="000000"/>
          <w:sz w:val="22"/>
          <w:szCs w:val="22"/>
        </w:rPr>
        <w:t>12</w:t>
      </w:r>
      <w:r w:rsidRPr="00735F66">
        <w:rPr>
          <w:rFonts w:ascii="Arial Narrow" w:hAnsi="Arial Narrow"/>
          <w:color w:val="000000"/>
          <w:sz w:val="22"/>
          <w:szCs w:val="22"/>
        </w:rPr>
        <w:t xml:space="preserve">, y cuyo  Representante Legal es </w:t>
      </w:r>
      <w:r w:rsidRPr="001342F5">
        <w:rPr>
          <w:rFonts w:ascii="Arial Narrow" w:hAnsi="Arial Narrow"/>
          <w:b/>
          <w:color w:val="000000"/>
          <w:sz w:val="22"/>
          <w:szCs w:val="22"/>
        </w:rPr>
        <w:t xml:space="preserve">MÁSTER </w:t>
      </w:r>
      <w:r>
        <w:rPr>
          <w:rFonts w:ascii="Arial Narrow" w:hAnsi="Arial Narrow"/>
          <w:b/>
          <w:color w:val="000000"/>
          <w:sz w:val="22"/>
          <w:szCs w:val="22"/>
        </w:rPr>
        <w:t>JOSÉ BERNARDINO ROJAS MÉNDEZ</w:t>
      </w:r>
      <w:r w:rsidRPr="00735F66">
        <w:rPr>
          <w:rFonts w:ascii="Arial Narrow" w:hAnsi="Arial Narrow"/>
          <w:color w:val="000000"/>
          <w:sz w:val="22"/>
          <w:szCs w:val="22"/>
        </w:rPr>
        <w:t>, portador de la c</w:t>
      </w:r>
      <w:r>
        <w:rPr>
          <w:rFonts w:ascii="Arial Narrow" w:hAnsi="Arial Narrow"/>
          <w:color w:val="000000"/>
          <w:sz w:val="22"/>
          <w:szCs w:val="22"/>
        </w:rPr>
        <w:t>é</w:t>
      </w:r>
      <w:r w:rsidRPr="00735F66">
        <w:rPr>
          <w:rFonts w:ascii="Arial Narrow" w:hAnsi="Arial Narrow"/>
          <w:color w:val="000000"/>
          <w:sz w:val="22"/>
          <w:szCs w:val="22"/>
        </w:rPr>
        <w:t xml:space="preserve">dula de identidad </w:t>
      </w:r>
      <w:r w:rsidRPr="008C048D">
        <w:rPr>
          <w:rFonts w:ascii="Arial Narrow" w:hAnsi="Arial Narrow"/>
          <w:b/>
          <w:color w:val="000000"/>
          <w:sz w:val="22"/>
          <w:szCs w:val="22"/>
        </w:rPr>
        <w:t>6-0267-0983</w:t>
      </w:r>
      <w:r w:rsidRPr="00735F66">
        <w:rPr>
          <w:rFonts w:ascii="Arial Narrow" w:hAnsi="Arial Narrow"/>
          <w:color w:val="000000"/>
          <w:sz w:val="22"/>
          <w:szCs w:val="22"/>
        </w:rPr>
        <w:t xml:space="preserve">, CERTIFICA  QUE: Declara explícitamente y sin reservas  que los Estados Financieros </w:t>
      </w:r>
      <w:r w:rsidR="00084474">
        <w:rPr>
          <w:rFonts w:ascii="Arial Narrow" w:hAnsi="Arial Narrow"/>
          <w:color w:val="000000"/>
          <w:sz w:val="22"/>
          <w:szCs w:val="22"/>
        </w:rPr>
        <w:t xml:space="preserve">no </w:t>
      </w:r>
      <w:r w:rsidRPr="00735F66">
        <w:rPr>
          <w:rFonts w:ascii="Arial Narrow" w:hAnsi="Arial Narrow"/>
          <w:color w:val="000000"/>
          <w:sz w:val="22"/>
          <w:szCs w:val="22"/>
        </w:rPr>
        <w:t xml:space="preserve">cumplen </w:t>
      </w:r>
      <w:r w:rsidR="00084474">
        <w:rPr>
          <w:rFonts w:ascii="Arial Narrow" w:hAnsi="Arial Narrow"/>
          <w:color w:val="000000"/>
          <w:sz w:val="22"/>
          <w:szCs w:val="22"/>
        </w:rPr>
        <w:t xml:space="preserve">en su totalidad </w:t>
      </w:r>
      <w:r w:rsidRPr="00735F66">
        <w:rPr>
          <w:rFonts w:ascii="Arial Narrow" w:hAnsi="Arial Narrow"/>
          <w:color w:val="000000"/>
          <w:sz w:val="22"/>
          <w:szCs w:val="22"/>
        </w:rPr>
        <w:t xml:space="preserve">con las Normas Internacionales de Contabilidad del Sector </w:t>
      </w:r>
      <w:r>
        <w:rPr>
          <w:rFonts w:ascii="Arial Narrow" w:hAnsi="Arial Narrow"/>
          <w:color w:val="000000"/>
          <w:sz w:val="22"/>
          <w:szCs w:val="22"/>
        </w:rPr>
        <w:t>Público</w:t>
      </w:r>
      <w:r w:rsidRPr="00735F66">
        <w:rPr>
          <w:rFonts w:ascii="Arial Narrow" w:hAnsi="Arial Narrow"/>
          <w:color w:val="000000"/>
          <w:sz w:val="22"/>
          <w:szCs w:val="22"/>
        </w:rPr>
        <w:t xml:space="preserve"> (NICSP), </w:t>
      </w:r>
      <w:r w:rsidR="00084474">
        <w:rPr>
          <w:rFonts w:ascii="Arial Narrow" w:hAnsi="Arial Narrow"/>
          <w:color w:val="000000"/>
          <w:sz w:val="22"/>
          <w:szCs w:val="22"/>
        </w:rPr>
        <w:t xml:space="preserve">ya que se encuentra en proceso de transición a las NICSP, asimismo declara que </w:t>
      </w:r>
      <w:r w:rsidR="00084474" w:rsidRPr="00735F66">
        <w:rPr>
          <w:rFonts w:ascii="Arial Narrow" w:hAnsi="Arial Narrow"/>
          <w:color w:val="000000"/>
          <w:sz w:val="22"/>
          <w:szCs w:val="22"/>
        </w:rPr>
        <w:t xml:space="preserve">la Entidad se acogió </w:t>
      </w:r>
      <w:r w:rsidR="00084474">
        <w:rPr>
          <w:rFonts w:ascii="Arial Narrow" w:hAnsi="Arial Narrow"/>
          <w:color w:val="000000"/>
          <w:sz w:val="22"/>
          <w:szCs w:val="22"/>
        </w:rPr>
        <w:t>a</w:t>
      </w:r>
      <w:r w:rsidRPr="00735F66">
        <w:rPr>
          <w:rFonts w:ascii="Arial Narrow" w:hAnsi="Arial Narrow"/>
          <w:color w:val="000000"/>
          <w:sz w:val="22"/>
          <w:szCs w:val="22"/>
        </w:rPr>
        <w:t xml:space="preserve"> los transitorios que</w:t>
      </w:r>
      <w:r w:rsidR="00084474">
        <w:rPr>
          <w:rFonts w:ascii="Arial Narrow" w:hAnsi="Arial Narrow"/>
          <w:color w:val="000000"/>
          <w:sz w:val="22"/>
          <w:szCs w:val="22"/>
        </w:rPr>
        <w:t xml:space="preserve"> otorgan las </w:t>
      </w:r>
      <w:r w:rsidRPr="00735F66">
        <w:rPr>
          <w:rFonts w:ascii="Arial Narrow" w:hAnsi="Arial Narrow"/>
          <w:color w:val="000000"/>
          <w:sz w:val="22"/>
          <w:szCs w:val="22"/>
        </w:rPr>
        <w:t xml:space="preserve"> NICSP </w:t>
      </w:r>
      <w:r w:rsidR="00084474">
        <w:rPr>
          <w:rFonts w:ascii="Arial Narrow" w:hAnsi="Arial Narrow"/>
          <w:color w:val="000000"/>
          <w:sz w:val="22"/>
          <w:szCs w:val="22"/>
        </w:rPr>
        <w:t xml:space="preserve">y en aquellas </w:t>
      </w:r>
      <w:r w:rsidRPr="00735F66">
        <w:rPr>
          <w:rFonts w:ascii="Arial Narrow" w:hAnsi="Arial Narrow"/>
          <w:color w:val="000000"/>
          <w:sz w:val="22"/>
          <w:szCs w:val="22"/>
        </w:rPr>
        <w:t xml:space="preserve">que no tienen transitorios </w:t>
      </w:r>
      <w:r w:rsidR="00084474">
        <w:rPr>
          <w:rFonts w:ascii="Arial Narrow" w:hAnsi="Arial Narrow"/>
          <w:color w:val="000000"/>
          <w:sz w:val="22"/>
          <w:szCs w:val="22"/>
        </w:rPr>
        <w:t>y se tienen brechas se está trabajando con</w:t>
      </w:r>
      <w:r w:rsidRPr="00735F66">
        <w:rPr>
          <w:rFonts w:ascii="Arial Narrow" w:hAnsi="Arial Narrow"/>
          <w:color w:val="000000"/>
          <w:sz w:val="22"/>
          <w:szCs w:val="22"/>
        </w:rPr>
        <w:t xml:space="preserve"> autorización expresa de la Contabilidad Nacional</w:t>
      </w:r>
      <w:r w:rsidR="00084474">
        <w:rPr>
          <w:rFonts w:ascii="Arial Narrow" w:hAnsi="Arial Narrow"/>
          <w:color w:val="000000"/>
          <w:sz w:val="22"/>
          <w:szCs w:val="22"/>
        </w:rPr>
        <w:t xml:space="preserve"> a quien se comunicó oportunamente esa situación</w:t>
      </w:r>
      <w:r w:rsidRPr="00735F66">
        <w:rPr>
          <w:rFonts w:ascii="Arial Narrow" w:hAnsi="Arial Narrow"/>
          <w:color w:val="000000"/>
          <w:sz w:val="22"/>
          <w:szCs w:val="22"/>
        </w:rPr>
        <w:t>.</w:t>
      </w:r>
    </w:p>
    <w:p w14:paraId="455C9EAC" w14:textId="77777777" w:rsidR="00BB503B" w:rsidRDefault="00BB503B" w:rsidP="00BB503B">
      <w:pPr>
        <w:pStyle w:val="NormalWeb"/>
        <w:pBdr>
          <w:top w:val="single" w:sz="4" w:space="1" w:color="auto"/>
          <w:left w:val="single" w:sz="4" w:space="4" w:color="auto"/>
          <w:bottom w:val="single" w:sz="4" w:space="0" w:color="auto"/>
          <w:right w:val="single" w:sz="4" w:space="4" w:color="auto"/>
        </w:pBdr>
        <w:spacing w:before="0" w:beforeAutospacing="0" w:after="0" w:afterAutospacing="0" w:line="360" w:lineRule="auto"/>
        <w:jc w:val="both"/>
        <w:rPr>
          <w:rFonts w:ascii="Arial Narrow" w:hAnsi="Arial Narrow"/>
          <w:color w:val="000000"/>
          <w:sz w:val="22"/>
          <w:szCs w:val="22"/>
        </w:rPr>
      </w:pPr>
    </w:p>
    <w:p w14:paraId="0D3FF492" w14:textId="77777777" w:rsidR="00BB503B" w:rsidRDefault="00BB503B" w:rsidP="00BB503B">
      <w:pPr>
        <w:pStyle w:val="NormalWeb"/>
        <w:pBdr>
          <w:top w:val="single" w:sz="4" w:space="1" w:color="auto"/>
          <w:left w:val="single" w:sz="4" w:space="4" w:color="auto"/>
          <w:bottom w:val="single" w:sz="4" w:space="0" w:color="auto"/>
          <w:right w:val="single" w:sz="4" w:space="4" w:color="auto"/>
        </w:pBdr>
        <w:spacing w:before="0" w:beforeAutospacing="0" w:after="0" w:afterAutospacing="0" w:line="360" w:lineRule="auto"/>
        <w:jc w:val="both"/>
        <w:rPr>
          <w:rFonts w:ascii="Arial Narrow" w:hAnsi="Arial Narrow"/>
          <w:color w:val="000000"/>
          <w:sz w:val="22"/>
          <w:szCs w:val="22"/>
        </w:rPr>
      </w:pPr>
    </w:p>
    <w:p w14:paraId="69962E79" w14:textId="77777777" w:rsidR="00BB503B" w:rsidRPr="00D75D1B" w:rsidRDefault="00BB503B" w:rsidP="00BB503B">
      <w:pPr>
        <w:pStyle w:val="NormalWeb"/>
        <w:pBdr>
          <w:top w:val="single" w:sz="4" w:space="1" w:color="auto"/>
          <w:left w:val="single" w:sz="4" w:space="4" w:color="auto"/>
          <w:bottom w:val="single" w:sz="4" w:space="0" w:color="auto"/>
          <w:right w:val="single" w:sz="4" w:space="4" w:color="auto"/>
        </w:pBdr>
        <w:spacing w:before="0" w:beforeAutospacing="0" w:after="0" w:afterAutospacing="0" w:line="360" w:lineRule="auto"/>
        <w:ind w:firstLine="2977"/>
        <w:jc w:val="both"/>
        <w:rPr>
          <w:rFonts w:ascii="Arial Narrow" w:hAnsi="Arial Narrow"/>
          <w:b/>
          <w:bCs/>
          <w:color w:val="000000"/>
          <w:sz w:val="22"/>
          <w:szCs w:val="22"/>
        </w:rPr>
      </w:pPr>
      <w:r w:rsidRPr="00CA6885">
        <w:rPr>
          <w:rFonts w:ascii="Arial Narrow" w:hAnsi="Arial Narrow"/>
          <w:b/>
          <w:bCs/>
        </w:rPr>
        <w:t>Firma Digital del Máximo Jerarca</w:t>
      </w:r>
    </w:p>
    <w:bookmarkEnd w:id="5"/>
    <w:p w14:paraId="466CB932" w14:textId="77777777" w:rsidR="0023308A" w:rsidRPr="00BC7C5B" w:rsidRDefault="0023308A" w:rsidP="00C70922">
      <w:pPr>
        <w:rPr>
          <w:rFonts w:ascii="Arial Narrow" w:hAnsi="Arial Narrow"/>
          <w:sz w:val="24"/>
          <w:szCs w:val="24"/>
        </w:rPr>
      </w:pPr>
    </w:p>
    <w:p w14:paraId="40A2AD60" w14:textId="4B746529" w:rsidR="00BB503B" w:rsidRPr="00BC7C5B" w:rsidRDefault="00BB503B" w:rsidP="001909F3">
      <w:pPr>
        <w:pStyle w:val="Ttulo3"/>
        <w:numPr>
          <w:ilvl w:val="0"/>
          <w:numId w:val="14"/>
        </w:numPr>
        <w:spacing w:before="0"/>
        <w:ind w:left="709"/>
        <w:rPr>
          <w:rFonts w:ascii="Arial Narrow" w:hAnsi="Arial Narrow"/>
          <w:color w:val="1F3864"/>
          <w:sz w:val="26"/>
          <w:szCs w:val="26"/>
        </w:rPr>
      </w:pPr>
      <w:bookmarkStart w:id="6" w:name="_Toc104888760"/>
      <w:bookmarkStart w:id="7" w:name="_Toc120613564"/>
      <w:r w:rsidRPr="00BC7C5B">
        <w:rPr>
          <w:rFonts w:ascii="Arial Narrow" w:hAnsi="Arial Narrow"/>
          <w:color w:val="1F3864"/>
          <w:sz w:val="26"/>
          <w:szCs w:val="26"/>
        </w:rPr>
        <w:t>CERTIFICACIÓN COMISIÓN DE NICSP INSTITUCIONAL</w:t>
      </w:r>
      <w:bookmarkEnd w:id="6"/>
      <w:bookmarkEnd w:id="7"/>
    </w:p>
    <w:p w14:paraId="3BE2151D" w14:textId="77777777" w:rsidR="00BB503B" w:rsidRPr="00BC7C5B" w:rsidRDefault="00BB503B" w:rsidP="00BB503B">
      <w:pPr>
        <w:spacing w:after="0" w:line="240" w:lineRule="auto"/>
        <w:rPr>
          <w:rFonts w:ascii="Arial Narrow" w:hAnsi="Arial Narrow"/>
        </w:rPr>
      </w:pPr>
    </w:p>
    <w:p w14:paraId="18B5656F" w14:textId="77777777" w:rsidR="00BB503B" w:rsidRPr="00FB0D9A" w:rsidRDefault="00BB503B" w:rsidP="00BB503B">
      <w:pPr>
        <w:pBdr>
          <w:top w:val="single" w:sz="4" w:space="1" w:color="auto"/>
          <w:left w:val="single" w:sz="4" w:space="4" w:color="auto"/>
          <w:bottom w:val="single" w:sz="4" w:space="1" w:color="auto"/>
          <w:right w:val="single" w:sz="4" w:space="4" w:color="auto"/>
        </w:pBdr>
        <w:jc w:val="center"/>
        <w:rPr>
          <w:rFonts w:ascii="Arial Narrow" w:hAnsi="Arial Narrow"/>
          <w:b/>
          <w:bCs/>
        </w:rPr>
      </w:pPr>
      <w:bookmarkStart w:id="8" w:name="_Hlk41839088"/>
      <w:r w:rsidRPr="00FB0D9A">
        <w:rPr>
          <w:rFonts w:ascii="Arial Narrow" w:hAnsi="Arial Narrow"/>
          <w:b/>
          <w:bCs/>
        </w:rPr>
        <w:t>COMISIÓN DE NICSP INSTITUCIONAL</w:t>
      </w:r>
    </w:p>
    <w:p w14:paraId="02011EA2" w14:textId="77777777" w:rsidR="00BB503B" w:rsidRPr="00FB0D9A" w:rsidRDefault="00BB503B" w:rsidP="00BB503B">
      <w:pPr>
        <w:pBdr>
          <w:top w:val="single" w:sz="4" w:space="1" w:color="auto"/>
          <w:left w:val="single" w:sz="4" w:space="4" w:color="auto"/>
          <w:bottom w:val="single" w:sz="4" w:space="1" w:color="auto"/>
          <w:right w:val="single" w:sz="4" w:space="4" w:color="auto"/>
        </w:pBdr>
        <w:spacing w:line="240" w:lineRule="auto"/>
        <w:rPr>
          <w:rFonts w:ascii="Arial Narrow" w:hAnsi="Arial Narrow"/>
          <w:b/>
          <w:bCs/>
        </w:rPr>
      </w:pPr>
      <w:r w:rsidRPr="00FB0D9A">
        <w:rPr>
          <w:rFonts w:ascii="Arial Narrow" w:hAnsi="Arial Narrow"/>
          <w:b/>
          <w:bCs/>
        </w:rPr>
        <w:t>Certificación:</w:t>
      </w:r>
    </w:p>
    <w:p w14:paraId="0000CF06"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rPr>
      </w:pPr>
      <w:r w:rsidRPr="00FB0D9A">
        <w:rPr>
          <w:rFonts w:ascii="Arial Narrow" w:hAnsi="Arial Narrow"/>
        </w:rPr>
        <w:t xml:space="preserve">La </w:t>
      </w:r>
      <w:r w:rsidRPr="00FB0D9A">
        <w:rPr>
          <w:rFonts w:ascii="Arial Narrow" w:hAnsi="Arial Narrow"/>
          <w:b/>
        </w:rPr>
        <w:t>MUNICIPALIDAD DE BUENOS AIRES</w:t>
      </w:r>
      <w:r w:rsidRPr="00FB0D9A">
        <w:rPr>
          <w:rFonts w:ascii="Arial Narrow" w:hAnsi="Arial Narrow"/>
        </w:rPr>
        <w:t xml:space="preserve">, cédula jurídica </w:t>
      </w:r>
      <w:r w:rsidRPr="00FB0D9A">
        <w:rPr>
          <w:rFonts w:ascii="Arial Narrow" w:hAnsi="Arial Narrow"/>
          <w:b/>
        </w:rPr>
        <w:t>3-014-042112</w:t>
      </w:r>
      <w:r w:rsidRPr="00FB0D9A">
        <w:rPr>
          <w:rFonts w:ascii="Arial Narrow" w:hAnsi="Arial Narrow"/>
        </w:rPr>
        <w:t xml:space="preserve">, y cuyo Representante Legal es </w:t>
      </w:r>
      <w:r w:rsidRPr="00FB0D9A">
        <w:rPr>
          <w:rFonts w:ascii="Arial Narrow" w:hAnsi="Arial Narrow"/>
          <w:b/>
        </w:rPr>
        <w:t>MÁSTER JOSÉ BERNARDINO ROJAS MÉNEZ</w:t>
      </w:r>
      <w:r w:rsidRPr="00FB0D9A">
        <w:rPr>
          <w:rFonts w:ascii="Arial Narrow" w:hAnsi="Arial Narrow"/>
        </w:rPr>
        <w:t xml:space="preserve">, portador de la cédula de identidad </w:t>
      </w:r>
      <w:r w:rsidRPr="00FB0D9A">
        <w:rPr>
          <w:rFonts w:ascii="Arial Narrow" w:hAnsi="Arial Narrow"/>
          <w:b/>
        </w:rPr>
        <w:t>6-0267-0983</w:t>
      </w:r>
      <w:r w:rsidRPr="00FB0D9A">
        <w:rPr>
          <w:rFonts w:ascii="Arial Narrow" w:hAnsi="Arial Narrow"/>
        </w:rPr>
        <w:t>, CERTIFICA QUE: la entidad cuenta con una Comisión de NICSP, y que de acuerdo con el oficio AMBA</w:t>
      </w:r>
      <w:r w:rsidRPr="00FB0D9A">
        <w:rPr>
          <w:rFonts w:ascii="Arial Narrow" w:hAnsi="Arial Narrow"/>
          <w:b/>
        </w:rPr>
        <w:t>-</w:t>
      </w:r>
      <w:r>
        <w:rPr>
          <w:rFonts w:ascii="Arial Narrow" w:hAnsi="Arial Narrow"/>
          <w:b/>
        </w:rPr>
        <w:t>036</w:t>
      </w:r>
      <w:r w:rsidRPr="00FB0D9A">
        <w:rPr>
          <w:rFonts w:ascii="Arial Narrow" w:hAnsi="Arial Narrow"/>
          <w:b/>
        </w:rPr>
        <w:t>-20</w:t>
      </w:r>
      <w:r>
        <w:rPr>
          <w:rFonts w:ascii="Arial Narrow" w:hAnsi="Arial Narrow"/>
          <w:b/>
        </w:rPr>
        <w:t>22</w:t>
      </w:r>
      <w:r w:rsidRPr="00FB0D9A">
        <w:rPr>
          <w:rFonts w:ascii="Arial Narrow" w:hAnsi="Arial Narrow"/>
        </w:rPr>
        <w:t xml:space="preserve"> de fecha 1</w:t>
      </w:r>
      <w:r>
        <w:rPr>
          <w:rFonts w:ascii="Arial Narrow" w:hAnsi="Arial Narrow"/>
        </w:rPr>
        <w:t>9</w:t>
      </w:r>
      <w:r w:rsidRPr="00FB0D9A">
        <w:rPr>
          <w:rFonts w:ascii="Arial Narrow" w:hAnsi="Arial Narrow"/>
        </w:rPr>
        <w:t xml:space="preserve"> de </w:t>
      </w:r>
      <w:r>
        <w:rPr>
          <w:rFonts w:ascii="Arial Narrow" w:hAnsi="Arial Narrow"/>
        </w:rPr>
        <w:t>enero</w:t>
      </w:r>
      <w:r w:rsidRPr="00FB0D9A">
        <w:rPr>
          <w:rFonts w:ascii="Arial Narrow" w:hAnsi="Arial Narrow"/>
        </w:rPr>
        <w:t xml:space="preserve"> de 20</w:t>
      </w:r>
      <w:r>
        <w:rPr>
          <w:rFonts w:ascii="Arial Narrow" w:hAnsi="Arial Narrow"/>
        </w:rPr>
        <w:t>22</w:t>
      </w:r>
      <w:r w:rsidRPr="00FB0D9A">
        <w:rPr>
          <w:rFonts w:ascii="Arial Narrow" w:hAnsi="Arial Narrow"/>
        </w:rPr>
        <w:t xml:space="preserve"> se oficializó.</w:t>
      </w:r>
      <w:r>
        <w:rPr>
          <w:rFonts w:ascii="Arial Narrow" w:hAnsi="Arial Narrow"/>
        </w:rPr>
        <w:t xml:space="preserve"> </w:t>
      </w:r>
      <w:r w:rsidRPr="00FB0D9A">
        <w:rPr>
          <w:rFonts w:ascii="Arial Narrow" w:hAnsi="Arial Narrow"/>
        </w:rPr>
        <w:t>Los Integrantes son:</w:t>
      </w:r>
    </w:p>
    <w:p w14:paraId="3A12C611" w14:textId="77777777" w:rsidR="00BB503B" w:rsidRPr="00FB0D9A"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rPr>
      </w:pPr>
    </w:p>
    <w:p w14:paraId="7D453D14"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rPr>
      </w:pPr>
      <w:r>
        <w:rPr>
          <w:rFonts w:ascii="Arial Narrow" w:hAnsi="Arial Narrow"/>
        </w:rPr>
        <w:t>- Karol Zapata Zapata, Vice Alcaldesa.</w:t>
      </w:r>
    </w:p>
    <w:p w14:paraId="64451F7A"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xml:space="preserve">- </w:t>
      </w:r>
      <w:r w:rsidRPr="00FB0D9A">
        <w:rPr>
          <w:rFonts w:ascii="Arial Narrow" w:hAnsi="Arial Narrow"/>
          <w:bCs/>
        </w:rPr>
        <w:t>Maribel Pérez Monge, Administradora Tributaria.</w:t>
      </w:r>
    </w:p>
    <w:p w14:paraId="4AD564DC"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xml:space="preserve">- </w:t>
      </w:r>
      <w:r w:rsidRPr="00FB0D9A">
        <w:rPr>
          <w:rFonts w:ascii="Arial Narrow" w:hAnsi="Arial Narrow"/>
          <w:bCs/>
        </w:rPr>
        <w:t>Esteban Fallas Vidal, Tesorería.</w:t>
      </w:r>
    </w:p>
    <w:p w14:paraId="778B2815"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rPr>
      </w:pPr>
      <w:r>
        <w:rPr>
          <w:rFonts w:ascii="Arial Narrow" w:hAnsi="Arial Narrow"/>
        </w:rPr>
        <w:t xml:space="preserve">- </w:t>
      </w:r>
      <w:r w:rsidRPr="00FB0D9A">
        <w:rPr>
          <w:rFonts w:ascii="Arial Narrow" w:hAnsi="Arial Narrow"/>
        </w:rPr>
        <w:t>Gerardo Cordero Arguedas, Contador Municipal. Coordina la Comisión.</w:t>
      </w:r>
    </w:p>
    <w:p w14:paraId="308D9781"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rPr>
      </w:pPr>
      <w:r>
        <w:rPr>
          <w:rFonts w:ascii="Arial Narrow" w:hAnsi="Arial Narrow"/>
        </w:rPr>
        <w:t>- Mariela Valverde Hernández</w:t>
      </w:r>
    </w:p>
    <w:p w14:paraId="42F9FCAA"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Natalia Saldaña Delgado</w:t>
      </w:r>
      <w:r w:rsidRPr="00FB0D9A">
        <w:rPr>
          <w:rFonts w:ascii="Arial Narrow" w:hAnsi="Arial Narrow"/>
          <w:bCs/>
        </w:rPr>
        <w:t>, Encargad</w:t>
      </w:r>
      <w:r>
        <w:rPr>
          <w:rFonts w:ascii="Arial Narrow" w:hAnsi="Arial Narrow"/>
          <w:bCs/>
        </w:rPr>
        <w:t>a</w:t>
      </w:r>
      <w:r w:rsidRPr="00FB0D9A">
        <w:rPr>
          <w:rFonts w:ascii="Arial Narrow" w:hAnsi="Arial Narrow"/>
          <w:bCs/>
        </w:rPr>
        <w:t xml:space="preserve"> Informática.</w:t>
      </w:r>
    </w:p>
    <w:p w14:paraId="0B5EE692"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Edylma Granados Bermúdez.</w:t>
      </w:r>
    </w:p>
    <w:p w14:paraId="52C0163A"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Limsay Acuña López.</w:t>
      </w:r>
    </w:p>
    <w:p w14:paraId="2E2188D6"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Andrea Espinoza Arauz.</w:t>
      </w:r>
    </w:p>
    <w:p w14:paraId="578B4472" w14:textId="77777777" w:rsidR="00BB503B" w:rsidRPr="00FB0D9A"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xml:space="preserve">- </w:t>
      </w:r>
      <w:r w:rsidRPr="00FB0D9A">
        <w:rPr>
          <w:rFonts w:ascii="Arial Narrow" w:hAnsi="Arial Narrow"/>
          <w:bCs/>
        </w:rPr>
        <w:t>Albán Serrano Siles, Proveedor Municipal.</w:t>
      </w:r>
    </w:p>
    <w:p w14:paraId="14CDA6ED"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Graciela Núñez Marchena.</w:t>
      </w:r>
    </w:p>
    <w:p w14:paraId="30899FF3"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xml:space="preserve">- </w:t>
      </w:r>
      <w:r w:rsidRPr="00FB0D9A">
        <w:rPr>
          <w:rFonts w:ascii="Arial Narrow" w:hAnsi="Arial Narrow"/>
          <w:bCs/>
        </w:rPr>
        <w:t>Johnny Vidal Atencio, Asesor Jurídico.</w:t>
      </w:r>
    </w:p>
    <w:p w14:paraId="2AC9FC8E"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J</w:t>
      </w:r>
      <w:r w:rsidRPr="00FB0D9A">
        <w:rPr>
          <w:rFonts w:ascii="Arial Narrow" w:hAnsi="Arial Narrow"/>
          <w:bCs/>
        </w:rPr>
        <w:t>eannette Chaves Ortiz, Encargada de Presupuesto</w:t>
      </w:r>
      <w:r>
        <w:rPr>
          <w:rFonts w:ascii="Arial Narrow" w:hAnsi="Arial Narrow"/>
          <w:bCs/>
        </w:rPr>
        <w:t>.</w:t>
      </w:r>
    </w:p>
    <w:p w14:paraId="21EA8DCF"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Mardeluz Mena León.</w:t>
      </w:r>
    </w:p>
    <w:p w14:paraId="3E4EF6D8"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Freddy Jiménez Torres</w:t>
      </w:r>
      <w:r w:rsidRPr="00FB0D9A">
        <w:rPr>
          <w:rFonts w:ascii="Arial Narrow" w:hAnsi="Arial Narrow"/>
          <w:bCs/>
        </w:rPr>
        <w:t>.</w:t>
      </w:r>
    </w:p>
    <w:p w14:paraId="7660A298" w14:textId="77777777" w:rsidR="00BB503B" w:rsidRPr="00FB0D9A"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xml:space="preserve">- </w:t>
      </w:r>
      <w:r w:rsidRPr="00FB0D9A">
        <w:rPr>
          <w:rFonts w:ascii="Arial Narrow" w:hAnsi="Arial Narrow"/>
          <w:bCs/>
        </w:rPr>
        <w:t>Eliana Obregón Montiel, Coordinadora Administrativa</w:t>
      </w:r>
    </w:p>
    <w:p w14:paraId="744A9129" w14:textId="77777777" w:rsidR="00BB503B" w:rsidRPr="00FB0D9A"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Claudia Duarte Blanco.</w:t>
      </w:r>
    </w:p>
    <w:p w14:paraId="6BAFBA1E" w14:textId="77777777" w:rsidR="00BB503B" w:rsidRPr="00FB0D9A"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p>
    <w:p w14:paraId="4F840436"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rPr>
      </w:pPr>
      <w:r w:rsidRPr="00FB0D9A">
        <w:rPr>
          <w:rFonts w:ascii="Arial Narrow" w:hAnsi="Arial Narrow"/>
          <w:b/>
          <w:bCs/>
        </w:rPr>
        <w:lastRenderedPageBreak/>
        <w:t>Observaciones:</w:t>
      </w:r>
      <w:r w:rsidRPr="00FB0D9A">
        <w:rPr>
          <w:rFonts w:ascii="Arial Narrow" w:hAnsi="Arial Narrow"/>
        </w:rPr>
        <w:t xml:space="preserve"> Se han promovido reuniones con la Alcaldía Municipal para fortalecer el proceso de implementación de las NICSP y lograr avanzar en el cumplimiento de los planes de acción que corresponden a las unidades primarias de registro.  </w:t>
      </w:r>
    </w:p>
    <w:p w14:paraId="16A27A70" w14:textId="77777777" w:rsidR="00BB503B" w:rsidRPr="00FB0D9A"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rPr>
      </w:pPr>
    </w:p>
    <w:p w14:paraId="723FE6F6" w14:textId="77777777" w:rsidR="00BB503B" w:rsidRPr="00FB0D9A" w:rsidRDefault="00BB503B" w:rsidP="00BB503B">
      <w:pPr>
        <w:pBdr>
          <w:top w:val="single" w:sz="4" w:space="1" w:color="auto"/>
          <w:left w:val="single" w:sz="4" w:space="4" w:color="auto"/>
          <w:bottom w:val="single" w:sz="4" w:space="1" w:color="auto"/>
          <w:right w:val="single" w:sz="4" w:space="4" w:color="auto"/>
        </w:pBdr>
        <w:jc w:val="center"/>
        <w:rPr>
          <w:rFonts w:ascii="Arial Narrow" w:hAnsi="Arial Narrow"/>
          <w:b/>
          <w:bCs/>
        </w:rPr>
      </w:pPr>
    </w:p>
    <w:p w14:paraId="188C6820" w14:textId="77777777" w:rsidR="00BB503B" w:rsidRPr="00CA6885" w:rsidRDefault="00BB503B" w:rsidP="00BB503B">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bCs/>
        </w:rPr>
      </w:pPr>
      <w:r w:rsidRPr="00CA6885">
        <w:rPr>
          <w:rFonts w:ascii="Arial Narrow" w:hAnsi="Arial Narrow"/>
          <w:b/>
          <w:bCs/>
        </w:rPr>
        <w:t>Firma Digital del Máximo Jerarca</w:t>
      </w:r>
    </w:p>
    <w:bookmarkEnd w:id="8"/>
    <w:p w14:paraId="54099E89" w14:textId="74C55C43" w:rsidR="00C70922" w:rsidRDefault="00C70922" w:rsidP="00C70922">
      <w:pPr>
        <w:rPr>
          <w:rFonts w:ascii="Arial Narrow" w:hAnsi="Arial Narrow"/>
          <w:sz w:val="24"/>
          <w:szCs w:val="24"/>
        </w:rPr>
      </w:pPr>
    </w:p>
    <w:p w14:paraId="158513C2" w14:textId="2113040B" w:rsidR="00B1674D" w:rsidRPr="00BC7C5B" w:rsidRDefault="00B1674D" w:rsidP="001909F3">
      <w:pPr>
        <w:pStyle w:val="Ttulo3"/>
        <w:numPr>
          <w:ilvl w:val="0"/>
          <w:numId w:val="14"/>
        </w:numPr>
        <w:spacing w:before="0"/>
        <w:ind w:left="709"/>
        <w:rPr>
          <w:rFonts w:ascii="Arial Narrow" w:hAnsi="Arial Narrow"/>
          <w:color w:val="1F3864"/>
          <w:sz w:val="26"/>
          <w:szCs w:val="26"/>
        </w:rPr>
      </w:pPr>
      <w:bookmarkStart w:id="9" w:name="_Toc120613565"/>
      <w:r>
        <w:rPr>
          <w:rFonts w:ascii="Arial Narrow" w:hAnsi="Arial Narrow"/>
          <w:color w:val="1F3864"/>
          <w:sz w:val="26"/>
          <w:szCs w:val="26"/>
        </w:rPr>
        <w:t>NORMATIVA CONTABLE APLICABLE</w:t>
      </w:r>
      <w:bookmarkEnd w:id="9"/>
    </w:p>
    <w:p w14:paraId="1280DDB0" w14:textId="77777777" w:rsidR="00B1674D" w:rsidRDefault="00B1674D" w:rsidP="00457719">
      <w:pPr>
        <w:spacing w:after="0" w:line="240" w:lineRule="auto"/>
        <w:rPr>
          <w:rFonts w:ascii="Arial Narrow" w:hAnsi="Arial Narrow"/>
        </w:rPr>
      </w:pPr>
    </w:p>
    <w:p w14:paraId="3BBAAFA8" w14:textId="718EE8AB" w:rsidR="00457719" w:rsidRPr="00457719" w:rsidRDefault="00457719" w:rsidP="00457719">
      <w:pPr>
        <w:spacing w:after="0" w:line="240" w:lineRule="auto"/>
        <w:rPr>
          <w:rFonts w:ascii="Arial Narrow" w:hAnsi="Arial Narrow"/>
        </w:rPr>
      </w:pPr>
      <w:r w:rsidRPr="00457719">
        <w:rPr>
          <w:rFonts w:ascii="Arial Narrow" w:hAnsi="Arial Narrow"/>
        </w:rPr>
        <w:t>Cuadro Resumen- Normativa Contable</w:t>
      </w:r>
      <w:r>
        <w:rPr>
          <w:rFonts w:ascii="Arial Narrow" w:hAnsi="Arial Narrow"/>
        </w:rPr>
        <w:t xml:space="preserve"> aplicable a la Municipalidad </w:t>
      </w:r>
      <w:r w:rsidRPr="00457719">
        <w:rPr>
          <w:rFonts w:ascii="Arial Narrow" w:hAnsi="Arial Narrow"/>
        </w:rPr>
        <w:t>(Normas Internacionales de Contabilidad para el Sector Público – Versión 2018).</w:t>
      </w:r>
    </w:p>
    <w:p w14:paraId="03F1A0FE" w14:textId="77777777" w:rsidR="00457719" w:rsidRPr="00FB0D9A" w:rsidRDefault="00457719" w:rsidP="00457719">
      <w:pPr>
        <w:spacing w:after="0" w:line="240" w:lineRule="auto"/>
        <w:ind w:left="1080"/>
        <w:rPr>
          <w:rFonts w:ascii="Arial Narrow" w:hAnsi="Arial Narrow"/>
        </w:rPr>
      </w:pPr>
    </w:p>
    <w:tbl>
      <w:tblPr>
        <w:tblW w:w="9204" w:type="dxa"/>
        <w:tblLook w:val="04A0" w:firstRow="1" w:lastRow="0" w:firstColumn="1" w:lastColumn="0" w:noHBand="0" w:noVBand="1"/>
      </w:tblPr>
      <w:tblGrid>
        <w:gridCol w:w="940"/>
        <w:gridCol w:w="5640"/>
        <w:gridCol w:w="498"/>
        <w:gridCol w:w="630"/>
        <w:gridCol w:w="284"/>
        <w:gridCol w:w="512"/>
        <w:gridCol w:w="700"/>
      </w:tblGrid>
      <w:tr w:rsidR="00457719" w:rsidRPr="004B45D7" w14:paraId="2A3A3838" w14:textId="77777777" w:rsidTr="00897069">
        <w:trPr>
          <w:trHeight w:val="320"/>
        </w:trPr>
        <w:tc>
          <w:tcPr>
            <w:tcW w:w="6580" w:type="dxa"/>
            <w:gridSpan w:val="2"/>
            <w:tcBorders>
              <w:top w:val="single" w:sz="8" w:space="0" w:color="auto"/>
              <w:left w:val="single" w:sz="8" w:space="0" w:color="auto"/>
              <w:bottom w:val="single" w:sz="8" w:space="0" w:color="auto"/>
              <w:right w:val="nil"/>
            </w:tcBorders>
            <w:shd w:val="clear" w:color="632523" w:fill="632523"/>
            <w:noWrap/>
            <w:vAlign w:val="center"/>
            <w:hideMark/>
          </w:tcPr>
          <w:p w14:paraId="67B9E565" w14:textId="77777777" w:rsidR="00457719" w:rsidRPr="00B85704" w:rsidRDefault="00457719" w:rsidP="00897069">
            <w:pPr>
              <w:spacing w:after="0" w:line="240" w:lineRule="auto"/>
              <w:jc w:val="center"/>
              <w:rPr>
                <w:rFonts w:ascii="Arial Narrow" w:hAnsi="Arial Narrow" w:cs="Calibri"/>
                <w:b/>
                <w:bCs/>
                <w:color w:val="FFFFFF"/>
                <w:sz w:val="20"/>
                <w:szCs w:val="20"/>
              </w:rPr>
            </w:pPr>
            <w:r w:rsidRPr="00B85704">
              <w:rPr>
                <w:rFonts w:ascii="Arial Narrow" w:hAnsi="Arial Narrow" w:cs="Calibri"/>
                <w:b/>
                <w:bCs/>
                <w:color w:val="FFFFFF"/>
                <w:sz w:val="20"/>
                <w:szCs w:val="20"/>
              </w:rPr>
              <w:t>Declaración de Cumplimiento</w:t>
            </w:r>
          </w:p>
        </w:tc>
        <w:tc>
          <w:tcPr>
            <w:tcW w:w="2624" w:type="dxa"/>
            <w:gridSpan w:val="5"/>
            <w:tcBorders>
              <w:top w:val="single" w:sz="4" w:space="0" w:color="auto"/>
              <w:left w:val="single" w:sz="4" w:space="0" w:color="auto"/>
              <w:bottom w:val="single" w:sz="4" w:space="0" w:color="auto"/>
              <w:right w:val="single" w:sz="4" w:space="0" w:color="auto"/>
            </w:tcBorders>
            <w:shd w:val="clear" w:color="000000" w:fill="44546A"/>
            <w:noWrap/>
            <w:vAlign w:val="bottom"/>
            <w:hideMark/>
          </w:tcPr>
          <w:p w14:paraId="61A24B93" w14:textId="77777777" w:rsidR="00457719" w:rsidRPr="00B85704" w:rsidRDefault="00457719" w:rsidP="00897069">
            <w:pPr>
              <w:spacing w:after="0" w:line="240" w:lineRule="auto"/>
              <w:jc w:val="center"/>
              <w:rPr>
                <w:rFonts w:cs="Calibri"/>
                <w:b/>
                <w:bCs/>
                <w:color w:val="FFFFFF"/>
              </w:rPr>
            </w:pPr>
            <w:r w:rsidRPr="00B85704">
              <w:rPr>
                <w:rFonts w:cs="Calibri"/>
                <w:b/>
                <w:bCs/>
                <w:color w:val="FFFFFF"/>
              </w:rPr>
              <w:t>Solamente llenar la casilla de SI o NO con un 1</w:t>
            </w:r>
          </w:p>
        </w:tc>
      </w:tr>
      <w:tr w:rsidR="00457719" w:rsidRPr="00B85704" w14:paraId="21401BE3" w14:textId="77777777" w:rsidTr="00897069">
        <w:trPr>
          <w:trHeight w:val="420"/>
        </w:trPr>
        <w:tc>
          <w:tcPr>
            <w:tcW w:w="658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168B92D0"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La Entidad APLICA POR PRIMERA VEZ NICSP según el Decreto No. 39665 MH. 01/01/2017</w:t>
            </w:r>
          </w:p>
        </w:tc>
        <w:tc>
          <w:tcPr>
            <w:tcW w:w="498" w:type="dxa"/>
            <w:tcBorders>
              <w:top w:val="single" w:sz="8" w:space="0" w:color="auto"/>
              <w:left w:val="nil"/>
              <w:bottom w:val="single" w:sz="8" w:space="0" w:color="auto"/>
              <w:right w:val="single" w:sz="4" w:space="0" w:color="auto"/>
            </w:tcBorders>
            <w:shd w:val="clear" w:color="000000" w:fill="1F3864"/>
            <w:noWrap/>
            <w:vAlign w:val="center"/>
            <w:hideMark/>
          </w:tcPr>
          <w:p w14:paraId="038C0092"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single" w:sz="8" w:space="0" w:color="auto"/>
              <w:left w:val="nil"/>
              <w:bottom w:val="single" w:sz="8" w:space="0" w:color="auto"/>
              <w:right w:val="single" w:sz="8" w:space="0" w:color="auto"/>
            </w:tcBorders>
            <w:shd w:val="clear" w:color="auto" w:fill="auto"/>
            <w:noWrap/>
            <w:vAlign w:val="center"/>
            <w:hideMark/>
          </w:tcPr>
          <w:p w14:paraId="2CFE8DB3"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3C8EC965"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4CD0F877"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14:paraId="07D8BFBB"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3D1E77D4" w14:textId="77777777" w:rsidTr="00897069">
        <w:trPr>
          <w:trHeight w:val="420"/>
        </w:trPr>
        <w:tc>
          <w:tcPr>
            <w:tcW w:w="6580" w:type="dxa"/>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14:paraId="337A9AB9"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La entidad presenta la Declaración Explicita y sin Reservas de la aplicación de NICSP.</w:t>
            </w:r>
          </w:p>
        </w:tc>
        <w:tc>
          <w:tcPr>
            <w:tcW w:w="498" w:type="dxa"/>
            <w:tcBorders>
              <w:top w:val="nil"/>
              <w:left w:val="nil"/>
              <w:bottom w:val="single" w:sz="8" w:space="0" w:color="auto"/>
              <w:right w:val="single" w:sz="4" w:space="0" w:color="auto"/>
            </w:tcBorders>
            <w:shd w:val="clear" w:color="000000" w:fill="1F3864"/>
            <w:noWrap/>
            <w:vAlign w:val="center"/>
            <w:hideMark/>
          </w:tcPr>
          <w:p w14:paraId="018E7B16"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214A03B"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7C53DBD6"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38259555"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14DEA9A2"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7AF52A8B" w14:textId="77777777" w:rsidTr="00897069">
        <w:trPr>
          <w:trHeight w:val="300"/>
        </w:trPr>
        <w:tc>
          <w:tcPr>
            <w:tcW w:w="6580" w:type="dxa"/>
            <w:gridSpan w:val="2"/>
            <w:tcBorders>
              <w:top w:val="single" w:sz="8" w:space="0" w:color="auto"/>
              <w:left w:val="single" w:sz="8" w:space="0" w:color="auto"/>
              <w:bottom w:val="single" w:sz="8" w:space="0" w:color="auto"/>
              <w:right w:val="nil"/>
            </w:tcBorders>
            <w:shd w:val="clear" w:color="632523" w:fill="632523"/>
            <w:noWrap/>
            <w:vAlign w:val="center"/>
            <w:hideMark/>
          </w:tcPr>
          <w:p w14:paraId="54E7E0E6" w14:textId="77777777" w:rsidR="00457719" w:rsidRPr="00B85704" w:rsidRDefault="00457719" w:rsidP="00897069">
            <w:pPr>
              <w:spacing w:after="0" w:line="240" w:lineRule="auto"/>
              <w:jc w:val="center"/>
              <w:rPr>
                <w:rFonts w:ascii="Arial Narrow" w:hAnsi="Arial Narrow" w:cs="Calibri"/>
                <w:b/>
                <w:bCs/>
                <w:color w:val="FFFFFF"/>
                <w:sz w:val="20"/>
                <w:szCs w:val="20"/>
              </w:rPr>
            </w:pPr>
            <w:r w:rsidRPr="00B85704">
              <w:rPr>
                <w:rFonts w:ascii="Arial Narrow" w:hAnsi="Arial Narrow" w:cs="Calibri"/>
                <w:b/>
                <w:bCs/>
                <w:color w:val="FFFFFF"/>
                <w:sz w:val="20"/>
                <w:szCs w:val="20"/>
              </w:rPr>
              <w:t>Norma</w:t>
            </w:r>
          </w:p>
        </w:tc>
        <w:tc>
          <w:tcPr>
            <w:tcW w:w="2624" w:type="dxa"/>
            <w:gridSpan w:val="5"/>
            <w:tcBorders>
              <w:top w:val="nil"/>
              <w:left w:val="single" w:sz="8" w:space="0" w:color="auto"/>
              <w:bottom w:val="nil"/>
              <w:right w:val="nil"/>
            </w:tcBorders>
            <w:shd w:val="clear" w:color="632523" w:fill="632523"/>
            <w:noWrap/>
            <w:vAlign w:val="center"/>
            <w:hideMark/>
          </w:tcPr>
          <w:p w14:paraId="5EABAC12" w14:textId="77777777" w:rsidR="00457719" w:rsidRPr="00B85704" w:rsidRDefault="00457719" w:rsidP="00897069">
            <w:pPr>
              <w:spacing w:after="0" w:line="240" w:lineRule="auto"/>
              <w:jc w:val="center"/>
              <w:rPr>
                <w:rFonts w:ascii="Arial Narrow" w:hAnsi="Arial Narrow" w:cs="Calibri"/>
                <w:b/>
                <w:bCs/>
                <w:color w:val="FFFFFF"/>
                <w:sz w:val="20"/>
                <w:szCs w:val="20"/>
              </w:rPr>
            </w:pPr>
            <w:r w:rsidRPr="00B85704">
              <w:rPr>
                <w:rFonts w:ascii="Arial Narrow" w:hAnsi="Arial Narrow" w:cs="Calibri"/>
                <w:b/>
                <w:bCs/>
                <w:color w:val="FFFFFF"/>
                <w:sz w:val="20"/>
                <w:szCs w:val="20"/>
              </w:rPr>
              <w:t>Aplica</w:t>
            </w:r>
          </w:p>
        </w:tc>
      </w:tr>
      <w:tr w:rsidR="00457719" w:rsidRPr="00B85704" w14:paraId="08DF05C1"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2A6E07F0"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w:t>
            </w:r>
          </w:p>
        </w:tc>
        <w:tc>
          <w:tcPr>
            <w:tcW w:w="5640" w:type="dxa"/>
            <w:tcBorders>
              <w:top w:val="nil"/>
              <w:left w:val="single" w:sz="4" w:space="0" w:color="auto"/>
              <w:bottom w:val="single" w:sz="4" w:space="0" w:color="auto"/>
              <w:right w:val="nil"/>
            </w:tcBorders>
            <w:shd w:val="clear" w:color="auto" w:fill="auto"/>
            <w:vAlign w:val="center"/>
            <w:hideMark/>
          </w:tcPr>
          <w:p w14:paraId="5A335C53"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Presentación Estados Financieros</w:t>
            </w:r>
          </w:p>
        </w:tc>
        <w:tc>
          <w:tcPr>
            <w:tcW w:w="498" w:type="dxa"/>
            <w:tcBorders>
              <w:top w:val="single" w:sz="8" w:space="0" w:color="auto"/>
              <w:left w:val="single" w:sz="8" w:space="0" w:color="auto"/>
              <w:bottom w:val="single" w:sz="8" w:space="0" w:color="auto"/>
              <w:right w:val="single" w:sz="4" w:space="0" w:color="auto"/>
            </w:tcBorders>
            <w:shd w:val="clear" w:color="000000" w:fill="1F3864"/>
            <w:noWrap/>
            <w:vAlign w:val="center"/>
            <w:hideMark/>
          </w:tcPr>
          <w:p w14:paraId="7F69C9B2"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single" w:sz="8" w:space="0" w:color="auto"/>
              <w:left w:val="nil"/>
              <w:bottom w:val="single" w:sz="8" w:space="0" w:color="auto"/>
              <w:right w:val="single" w:sz="8" w:space="0" w:color="auto"/>
            </w:tcBorders>
            <w:shd w:val="clear" w:color="auto" w:fill="auto"/>
            <w:noWrap/>
            <w:vAlign w:val="center"/>
            <w:hideMark/>
          </w:tcPr>
          <w:p w14:paraId="186BA0EF"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7409C09F"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352F7EC3"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14:paraId="7A1EC100"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1A0BC270"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6EEC6E30"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w:t>
            </w:r>
          </w:p>
        </w:tc>
        <w:tc>
          <w:tcPr>
            <w:tcW w:w="5640" w:type="dxa"/>
            <w:tcBorders>
              <w:top w:val="nil"/>
              <w:left w:val="single" w:sz="4" w:space="0" w:color="auto"/>
              <w:bottom w:val="single" w:sz="4" w:space="0" w:color="auto"/>
              <w:right w:val="nil"/>
            </w:tcBorders>
            <w:shd w:val="clear" w:color="auto" w:fill="auto"/>
            <w:vAlign w:val="center"/>
            <w:hideMark/>
          </w:tcPr>
          <w:p w14:paraId="7F4C26AA"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Estado Flujo de Efectivo</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27743215"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2FB21FE1"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5F7DC2D1"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76A7C216"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1CCDB0FE"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13F3A06C" w14:textId="77777777" w:rsidTr="00897069">
        <w:trPr>
          <w:trHeight w:val="443"/>
        </w:trPr>
        <w:tc>
          <w:tcPr>
            <w:tcW w:w="940" w:type="dxa"/>
            <w:tcBorders>
              <w:top w:val="nil"/>
              <w:left w:val="single" w:sz="8" w:space="0" w:color="auto"/>
              <w:bottom w:val="single" w:sz="4" w:space="0" w:color="auto"/>
              <w:right w:val="nil"/>
            </w:tcBorders>
            <w:shd w:val="clear" w:color="auto" w:fill="auto"/>
            <w:vAlign w:val="center"/>
            <w:hideMark/>
          </w:tcPr>
          <w:p w14:paraId="502F0513"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w:t>
            </w:r>
          </w:p>
        </w:tc>
        <w:tc>
          <w:tcPr>
            <w:tcW w:w="5640" w:type="dxa"/>
            <w:tcBorders>
              <w:top w:val="nil"/>
              <w:left w:val="single" w:sz="4" w:space="0" w:color="auto"/>
              <w:bottom w:val="single" w:sz="4" w:space="0" w:color="auto"/>
              <w:right w:val="nil"/>
            </w:tcBorders>
            <w:shd w:val="clear" w:color="auto" w:fill="auto"/>
            <w:vAlign w:val="center"/>
            <w:hideMark/>
          </w:tcPr>
          <w:p w14:paraId="36E28132"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Políticas Contables, Cambios en las estimaciones contables y Errores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2A832618"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045932C6"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6CFD976A"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57A6B445"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315E9129"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629461D8"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045E1080"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4</w:t>
            </w:r>
          </w:p>
        </w:tc>
        <w:tc>
          <w:tcPr>
            <w:tcW w:w="5640" w:type="dxa"/>
            <w:tcBorders>
              <w:top w:val="nil"/>
              <w:left w:val="single" w:sz="4" w:space="0" w:color="auto"/>
              <w:bottom w:val="single" w:sz="4" w:space="0" w:color="auto"/>
              <w:right w:val="nil"/>
            </w:tcBorders>
            <w:shd w:val="clear" w:color="auto" w:fill="auto"/>
            <w:vAlign w:val="center"/>
            <w:hideMark/>
          </w:tcPr>
          <w:p w14:paraId="27ABB9FF"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Efectos de las variaciones en las tasas de cambio de la moneda</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020B27A9"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00FD1E78"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09868B2F"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9964D48"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661F873F"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00C9BB6F"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717A8557"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5</w:t>
            </w:r>
          </w:p>
        </w:tc>
        <w:tc>
          <w:tcPr>
            <w:tcW w:w="5640" w:type="dxa"/>
            <w:tcBorders>
              <w:top w:val="nil"/>
              <w:left w:val="single" w:sz="4" w:space="0" w:color="auto"/>
              <w:bottom w:val="single" w:sz="4" w:space="0" w:color="auto"/>
              <w:right w:val="nil"/>
            </w:tcBorders>
            <w:shd w:val="clear" w:color="auto" w:fill="auto"/>
            <w:vAlign w:val="center"/>
            <w:hideMark/>
          </w:tcPr>
          <w:p w14:paraId="045A4DB3"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Costo por Préstamos</w:t>
            </w:r>
          </w:p>
        </w:tc>
        <w:tc>
          <w:tcPr>
            <w:tcW w:w="498" w:type="dxa"/>
            <w:tcBorders>
              <w:top w:val="nil"/>
              <w:left w:val="single" w:sz="8" w:space="0" w:color="auto"/>
              <w:bottom w:val="nil"/>
              <w:right w:val="single" w:sz="4" w:space="0" w:color="auto"/>
            </w:tcBorders>
            <w:shd w:val="clear" w:color="000000" w:fill="1F3864"/>
            <w:noWrap/>
            <w:vAlign w:val="center"/>
            <w:hideMark/>
          </w:tcPr>
          <w:p w14:paraId="17637F82"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F1F4989"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r>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4E54E629"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nil"/>
              <w:right w:val="single" w:sz="8" w:space="0" w:color="auto"/>
            </w:tcBorders>
            <w:shd w:val="clear" w:color="000000" w:fill="1F3864"/>
            <w:noWrap/>
            <w:vAlign w:val="center"/>
            <w:hideMark/>
          </w:tcPr>
          <w:p w14:paraId="2A0E811F"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nil"/>
              <w:right w:val="single" w:sz="8" w:space="0" w:color="auto"/>
            </w:tcBorders>
            <w:shd w:val="clear" w:color="auto" w:fill="auto"/>
            <w:noWrap/>
            <w:vAlign w:val="center"/>
            <w:hideMark/>
          </w:tcPr>
          <w:p w14:paraId="097C4E05" w14:textId="77777777" w:rsidR="00457719" w:rsidRPr="00B85704" w:rsidRDefault="00457719" w:rsidP="00897069">
            <w:pPr>
              <w:spacing w:after="0" w:line="240" w:lineRule="auto"/>
              <w:jc w:val="center"/>
              <w:rPr>
                <w:rFonts w:ascii="Arial Narrow" w:hAnsi="Arial Narrow" w:cs="Calibri"/>
                <w:color w:val="000000"/>
              </w:rPr>
            </w:pPr>
          </w:p>
        </w:tc>
      </w:tr>
      <w:tr w:rsidR="00457719" w:rsidRPr="00B85704" w14:paraId="036AFAE2" w14:textId="77777777" w:rsidTr="00897069">
        <w:trPr>
          <w:trHeight w:val="290"/>
        </w:trPr>
        <w:tc>
          <w:tcPr>
            <w:tcW w:w="940" w:type="dxa"/>
            <w:tcBorders>
              <w:top w:val="nil"/>
              <w:left w:val="single" w:sz="8" w:space="0" w:color="auto"/>
              <w:bottom w:val="single" w:sz="4" w:space="0" w:color="auto"/>
              <w:right w:val="nil"/>
            </w:tcBorders>
            <w:shd w:val="clear" w:color="000000" w:fill="FFC000"/>
            <w:vAlign w:val="center"/>
            <w:hideMark/>
          </w:tcPr>
          <w:p w14:paraId="56284BD8"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6</w:t>
            </w:r>
          </w:p>
        </w:tc>
        <w:tc>
          <w:tcPr>
            <w:tcW w:w="5640" w:type="dxa"/>
            <w:tcBorders>
              <w:top w:val="nil"/>
              <w:left w:val="single" w:sz="4" w:space="0" w:color="auto"/>
              <w:bottom w:val="single" w:sz="4" w:space="0" w:color="auto"/>
              <w:right w:val="nil"/>
            </w:tcBorders>
            <w:shd w:val="clear" w:color="000000" w:fill="FFC000"/>
            <w:vAlign w:val="center"/>
            <w:hideMark/>
          </w:tcPr>
          <w:p w14:paraId="62F271FD"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Estados Financieros Consolidados y separados.</w:t>
            </w:r>
          </w:p>
        </w:tc>
        <w:tc>
          <w:tcPr>
            <w:tcW w:w="2624"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A0BD805" w14:textId="77777777" w:rsidR="00457719" w:rsidRPr="00B85704" w:rsidRDefault="00457719" w:rsidP="00897069">
            <w:pPr>
              <w:spacing w:after="0" w:line="240" w:lineRule="auto"/>
              <w:jc w:val="center"/>
              <w:rPr>
                <w:rFonts w:ascii="Arial Narrow" w:hAnsi="Arial Narrow" w:cs="Calibri"/>
                <w:color w:val="000000"/>
                <w:sz w:val="18"/>
                <w:szCs w:val="18"/>
              </w:rPr>
            </w:pPr>
            <w:r w:rsidRPr="00B85704">
              <w:rPr>
                <w:rFonts w:ascii="Arial Narrow" w:hAnsi="Arial Narrow" w:cs="Calibri"/>
                <w:color w:val="000000"/>
                <w:sz w:val="18"/>
                <w:szCs w:val="18"/>
              </w:rPr>
              <w:t>Derogada en la versión 2018</w:t>
            </w:r>
          </w:p>
        </w:tc>
      </w:tr>
      <w:tr w:rsidR="00457719" w:rsidRPr="00B85704" w14:paraId="68D890AD" w14:textId="77777777" w:rsidTr="00897069">
        <w:trPr>
          <w:trHeight w:val="290"/>
        </w:trPr>
        <w:tc>
          <w:tcPr>
            <w:tcW w:w="940" w:type="dxa"/>
            <w:tcBorders>
              <w:top w:val="nil"/>
              <w:left w:val="single" w:sz="8" w:space="0" w:color="auto"/>
              <w:bottom w:val="single" w:sz="4" w:space="0" w:color="auto"/>
              <w:right w:val="nil"/>
            </w:tcBorders>
            <w:shd w:val="clear" w:color="000000" w:fill="FFC000"/>
            <w:vAlign w:val="center"/>
            <w:hideMark/>
          </w:tcPr>
          <w:p w14:paraId="3A275305"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7</w:t>
            </w:r>
          </w:p>
        </w:tc>
        <w:tc>
          <w:tcPr>
            <w:tcW w:w="5640" w:type="dxa"/>
            <w:tcBorders>
              <w:top w:val="nil"/>
              <w:left w:val="single" w:sz="4" w:space="0" w:color="auto"/>
              <w:bottom w:val="single" w:sz="4" w:space="0" w:color="auto"/>
              <w:right w:val="nil"/>
            </w:tcBorders>
            <w:shd w:val="clear" w:color="000000" w:fill="FFC000"/>
            <w:vAlign w:val="center"/>
            <w:hideMark/>
          </w:tcPr>
          <w:p w14:paraId="11A8B306"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Inversiones en Asociadas</w:t>
            </w:r>
          </w:p>
        </w:tc>
        <w:tc>
          <w:tcPr>
            <w:tcW w:w="2624"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FE8963E" w14:textId="77777777" w:rsidR="00457719" w:rsidRPr="00B85704" w:rsidRDefault="00457719" w:rsidP="00897069">
            <w:pPr>
              <w:spacing w:after="0" w:line="240" w:lineRule="auto"/>
              <w:jc w:val="center"/>
              <w:rPr>
                <w:rFonts w:ascii="Arial Narrow" w:hAnsi="Arial Narrow" w:cs="Calibri"/>
                <w:color w:val="000000"/>
                <w:sz w:val="18"/>
                <w:szCs w:val="18"/>
              </w:rPr>
            </w:pPr>
            <w:r w:rsidRPr="00B85704">
              <w:rPr>
                <w:rFonts w:ascii="Arial Narrow" w:hAnsi="Arial Narrow" w:cs="Calibri"/>
                <w:color w:val="000000"/>
                <w:sz w:val="18"/>
                <w:szCs w:val="18"/>
              </w:rPr>
              <w:t>Derogada en la versión 2018</w:t>
            </w:r>
          </w:p>
        </w:tc>
      </w:tr>
      <w:tr w:rsidR="00457719" w:rsidRPr="00B85704" w14:paraId="785DBC8A" w14:textId="77777777" w:rsidTr="00897069">
        <w:trPr>
          <w:trHeight w:val="300"/>
        </w:trPr>
        <w:tc>
          <w:tcPr>
            <w:tcW w:w="940" w:type="dxa"/>
            <w:tcBorders>
              <w:top w:val="nil"/>
              <w:left w:val="single" w:sz="8" w:space="0" w:color="auto"/>
              <w:bottom w:val="single" w:sz="4" w:space="0" w:color="auto"/>
              <w:right w:val="nil"/>
            </w:tcBorders>
            <w:shd w:val="clear" w:color="000000" w:fill="FFC000"/>
            <w:vAlign w:val="center"/>
            <w:hideMark/>
          </w:tcPr>
          <w:p w14:paraId="573339FA"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8</w:t>
            </w:r>
          </w:p>
        </w:tc>
        <w:tc>
          <w:tcPr>
            <w:tcW w:w="5640" w:type="dxa"/>
            <w:tcBorders>
              <w:top w:val="nil"/>
              <w:left w:val="single" w:sz="4" w:space="0" w:color="auto"/>
              <w:bottom w:val="single" w:sz="4" w:space="0" w:color="auto"/>
              <w:right w:val="nil"/>
            </w:tcBorders>
            <w:shd w:val="clear" w:color="000000" w:fill="FFC000"/>
            <w:vAlign w:val="center"/>
            <w:hideMark/>
          </w:tcPr>
          <w:p w14:paraId="634412B2"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Participaciones en Negocios Conjuntos</w:t>
            </w:r>
          </w:p>
        </w:tc>
        <w:tc>
          <w:tcPr>
            <w:tcW w:w="2624"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458E1F90" w14:textId="77777777" w:rsidR="00457719" w:rsidRPr="00B85704" w:rsidRDefault="00457719" w:rsidP="00897069">
            <w:pPr>
              <w:spacing w:after="0" w:line="240" w:lineRule="auto"/>
              <w:jc w:val="center"/>
              <w:rPr>
                <w:rFonts w:ascii="Arial Narrow" w:hAnsi="Arial Narrow" w:cs="Calibri"/>
                <w:color w:val="000000"/>
                <w:sz w:val="18"/>
                <w:szCs w:val="18"/>
              </w:rPr>
            </w:pPr>
            <w:r w:rsidRPr="00B85704">
              <w:rPr>
                <w:rFonts w:ascii="Arial Narrow" w:hAnsi="Arial Narrow" w:cs="Calibri"/>
                <w:color w:val="000000"/>
                <w:sz w:val="18"/>
                <w:szCs w:val="18"/>
              </w:rPr>
              <w:t>Derogada en la versión 2018</w:t>
            </w:r>
          </w:p>
        </w:tc>
      </w:tr>
      <w:tr w:rsidR="00457719" w:rsidRPr="00B85704" w14:paraId="78959623"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3F16E32F"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9</w:t>
            </w:r>
          </w:p>
        </w:tc>
        <w:tc>
          <w:tcPr>
            <w:tcW w:w="5640" w:type="dxa"/>
            <w:tcBorders>
              <w:top w:val="nil"/>
              <w:left w:val="single" w:sz="4" w:space="0" w:color="auto"/>
              <w:bottom w:val="single" w:sz="4" w:space="0" w:color="auto"/>
              <w:right w:val="nil"/>
            </w:tcBorders>
            <w:shd w:val="clear" w:color="auto" w:fill="auto"/>
            <w:vAlign w:val="center"/>
            <w:hideMark/>
          </w:tcPr>
          <w:p w14:paraId="6C164F06"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Ingresos de transacciones con contraprestación</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2EE287ED"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4385548E"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6D09B409"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284C9F0D"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E7E9136"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2E50409A"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1DADAE89"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10</w:t>
            </w:r>
          </w:p>
        </w:tc>
        <w:tc>
          <w:tcPr>
            <w:tcW w:w="5640" w:type="dxa"/>
            <w:tcBorders>
              <w:top w:val="nil"/>
              <w:left w:val="single" w:sz="4" w:space="0" w:color="auto"/>
              <w:bottom w:val="single" w:sz="4" w:space="0" w:color="auto"/>
              <w:right w:val="nil"/>
            </w:tcBorders>
            <w:shd w:val="clear" w:color="auto" w:fill="auto"/>
            <w:vAlign w:val="center"/>
            <w:hideMark/>
          </w:tcPr>
          <w:p w14:paraId="2B0D6DF3"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Información Financiera en Economía Hiperinflacionarias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3D3FD540"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4E4C726"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67B8E0E8"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3A9917E5"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1E369073"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57028CAA"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57CB2FF5"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11</w:t>
            </w:r>
          </w:p>
        </w:tc>
        <w:tc>
          <w:tcPr>
            <w:tcW w:w="5640" w:type="dxa"/>
            <w:tcBorders>
              <w:top w:val="nil"/>
              <w:left w:val="single" w:sz="4" w:space="0" w:color="auto"/>
              <w:bottom w:val="single" w:sz="4" w:space="0" w:color="auto"/>
              <w:right w:val="nil"/>
            </w:tcBorders>
            <w:shd w:val="clear" w:color="auto" w:fill="auto"/>
            <w:vAlign w:val="center"/>
            <w:hideMark/>
          </w:tcPr>
          <w:p w14:paraId="28FBA5F1"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Contrato de Construcción</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5919E385"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13A3E68"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4278F47F"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35488860"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3AA4955B"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3ADBF6E2"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17DB2FF9"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12</w:t>
            </w:r>
          </w:p>
        </w:tc>
        <w:tc>
          <w:tcPr>
            <w:tcW w:w="5640" w:type="dxa"/>
            <w:tcBorders>
              <w:top w:val="nil"/>
              <w:left w:val="single" w:sz="4" w:space="0" w:color="auto"/>
              <w:bottom w:val="single" w:sz="4" w:space="0" w:color="auto"/>
              <w:right w:val="nil"/>
            </w:tcBorders>
            <w:shd w:val="clear" w:color="auto" w:fill="auto"/>
            <w:vAlign w:val="center"/>
            <w:hideMark/>
          </w:tcPr>
          <w:p w14:paraId="4ECC319B"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Inventarios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0A97F276"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023D429B"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0330EE75"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738B030"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24CBD5F6"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76278FF0"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239B0C6D"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13</w:t>
            </w:r>
          </w:p>
        </w:tc>
        <w:tc>
          <w:tcPr>
            <w:tcW w:w="5640" w:type="dxa"/>
            <w:tcBorders>
              <w:top w:val="nil"/>
              <w:left w:val="single" w:sz="4" w:space="0" w:color="auto"/>
              <w:bottom w:val="single" w:sz="4" w:space="0" w:color="auto"/>
              <w:right w:val="nil"/>
            </w:tcBorders>
            <w:shd w:val="clear" w:color="auto" w:fill="auto"/>
            <w:vAlign w:val="center"/>
            <w:hideMark/>
          </w:tcPr>
          <w:p w14:paraId="0E3880A6"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Arrendamientos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28AC2BFC"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7020278E"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xml:space="preserve"> </w:t>
            </w:r>
            <w:r>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1C9A5797"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681F0FFF"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0AB5A92B" w14:textId="77777777" w:rsidR="00457719" w:rsidRPr="00B85704" w:rsidRDefault="00457719" w:rsidP="00897069">
            <w:pPr>
              <w:spacing w:after="0" w:line="240" w:lineRule="auto"/>
              <w:jc w:val="center"/>
              <w:rPr>
                <w:rFonts w:ascii="Arial Narrow" w:hAnsi="Arial Narrow" w:cs="Calibri"/>
                <w:color w:val="000000"/>
              </w:rPr>
            </w:pPr>
          </w:p>
        </w:tc>
      </w:tr>
      <w:tr w:rsidR="00457719" w:rsidRPr="00B85704" w14:paraId="1CAE691E"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66C9E8AA"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14</w:t>
            </w:r>
          </w:p>
        </w:tc>
        <w:tc>
          <w:tcPr>
            <w:tcW w:w="5640" w:type="dxa"/>
            <w:tcBorders>
              <w:top w:val="nil"/>
              <w:left w:val="single" w:sz="4" w:space="0" w:color="auto"/>
              <w:bottom w:val="single" w:sz="4" w:space="0" w:color="auto"/>
              <w:right w:val="nil"/>
            </w:tcBorders>
            <w:shd w:val="clear" w:color="auto" w:fill="auto"/>
            <w:vAlign w:val="center"/>
            <w:hideMark/>
          </w:tcPr>
          <w:p w14:paraId="6AEFB2F9"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Hechos ocurridos después de la fecha de presentación.</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08B1E5E8"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2BCDBB0B"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0E8D4C99"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5DC03484"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31AB88DE"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4F7BF04A"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6A036DC7"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16</w:t>
            </w:r>
          </w:p>
        </w:tc>
        <w:tc>
          <w:tcPr>
            <w:tcW w:w="5640" w:type="dxa"/>
            <w:tcBorders>
              <w:top w:val="nil"/>
              <w:left w:val="single" w:sz="4" w:space="0" w:color="auto"/>
              <w:bottom w:val="single" w:sz="4" w:space="0" w:color="auto"/>
              <w:right w:val="nil"/>
            </w:tcBorders>
            <w:shd w:val="clear" w:color="auto" w:fill="auto"/>
            <w:vAlign w:val="center"/>
            <w:hideMark/>
          </w:tcPr>
          <w:p w14:paraId="209748E1"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Propiedades de Inversión</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66D3B48E"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62C29D1A"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r>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5F11CF67"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494E7DE8"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6340FECD" w14:textId="77777777" w:rsidR="00457719" w:rsidRPr="00B85704" w:rsidRDefault="00457719" w:rsidP="00897069">
            <w:pPr>
              <w:spacing w:after="0" w:line="240" w:lineRule="auto"/>
              <w:jc w:val="center"/>
              <w:rPr>
                <w:rFonts w:ascii="Arial Narrow" w:hAnsi="Arial Narrow" w:cs="Calibri"/>
                <w:color w:val="000000"/>
              </w:rPr>
            </w:pPr>
          </w:p>
        </w:tc>
      </w:tr>
      <w:tr w:rsidR="00457719" w:rsidRPr="00B85704" w14:paraId="41608E0B"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60BE1D59"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17</w:t>
            </w:r>
          </w:p>
        </w:tc>
        <w:tc>
          <w:tcPr>
            <w:tcW w:w="5640" w:type="dxa"/>
            <w:tcBorders>
              <w:top w:val="nil"/>
              <w:left w:val="single" w:sz="4" w:space="0" w:color="auto"/>
              <w:bottom w:val="single" w:sz="4" w:space="0" w:color="auto"/>
              <w:right w:val="nil"/>
            </w:tcBorders>
            <w:shd w:val="clear" w:color="auto" w:fill="auto"/>
            <w:vAlign w:val="center"/>
            <w:hideMark/>
          </w:tcPr>
          <w:p w14:paraId="7878D0B2"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Propiedad, Planta y Equipo</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4DEB360C"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3854E17"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3C119921"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A2C597D"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6271C35C"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30F82B30"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30360BDF"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18</w:t>
            </w:r>
          </w:p>
        </w:tc>
        <w:tc>
          <w:tcPr>
            <w:tcW w:w="5640" w:type="dxa"/>
            <w:tcBorders>
              <w:top w:val="nil"/>
              <w:left w:val="single" w:sz="4" w:space="0" w:color="auto"/>
              <w:bottom w:val="single" w:sz="4" w:space="0" w:color="auto"/>
              <w:right w:val="nil"/>
            </w:tcBorders>
            <w:shd w:val="clear" w:color="auto" w:fill="auto"/>
            <w:vAlign w:val="center"/>
            <w:hideMark/>
          </w:tcPr>
          <w:p w14:paraId="2472359E"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Información Financiera por Segmentos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4C7FAC70"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9072DD0"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03755856"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47CA9191"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413F359A"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2B0FB28B"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3B9DACE6"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19</w:t>
            </w:r>
          </w:p>
        </w:tc>
        <w:tc>
          <w:tcPr>
            <w:tcW w:w="5640" w:type="dxa"/>
            <w:tcBorders>
              <w:top w:val="nil"/>
              <w:left w:val="single" w:sz="4" w:space="0" w:color="auto"/>
              <w:bottom w:val="single" w:sz="4" w:space="0" w:color="auto"/>
              <w:right w:val="nil"/>
            </w:tcBorders>
            <w:shd w:val="clear" w:color="auto" w:fill="auto"/>
            <w:vAlign w:val="center"/>
            <w:hideMark/>
          </w:tcPr>
          <w:p w14:paraId="2AFED2F1"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Provisiones, Pasivos contingentes y Activos Contingentes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0CEF23CC"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4D3CFE15"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37EC5594"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09BE277"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774B9E95"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6E0CA464"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1441399E"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20</w:t>
            </w:r>
          </w:p>
        </w:tc>
        <w:tc>
          <w:tcPr>
            <w:tcW w:w="5640" w:type="dxa"/>
            <w:tcBorders>
              <w:top w:val="nil"/>
              <w:left w:val="single" w:sz="4" w:space="0" w:color="auto"/>
              <w:bottom w:val="single" w:sz="4" w:space="0" w:color="auto"/>
              <w:right w:val="nil"/>
            </w:tcBorders>
            <w:shd w:val="clear" w:color="auto" w:fill="auto"/>
            <w:vAlign w:val="center"/>
            <w:hideMark/>
          </w:tcPr>
          <w:p w14:paraId="254C21F1"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Información a Revelar sobre partes relacionadas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74BECF39"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720B225"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1C5F19C6"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76C7CBA"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67F99D19"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131C5C3D"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760B8823"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21</w:t>
            </w:r>
          </w:p>
        </w:tc>
        <w:tc>
          <w:tcPr>
            <w:tcW w:w="5640" w:type="dxa"/>
            <w:tcBorders>
              <w:top w:val="nil"/>
              <w:left w:val="single" w:sz="4" w:space="0" w:color="auto"/>
              <w:bottom w:val="single" w:sz="4" w:space="0" w:color="auto"/>
              <w:right w:val="nil"/>
            </w:tcBorders>
            <w:shd w:val="clear" w:color="auto" w:fill="auto"/>
            <w:vAlign w:val="center"/>
            <w:hideMark/>
          </w:tcPr>
          <w:p w14:paraId="337291A3"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Deterioro de Valor de Activos no generadores de Efectivo</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4D49FBD9"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2A4F814F"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4720867F"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45D484F6"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04FDAE82"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75708A78" w14:textId="77777777" w:rsidTr="00897069">
        <w:trPr>
          <w:trHeight w:val="383"/>
        </w:trPr>
        <w:tc>
          <w:tcPr>
            <w:tcW w:w="940" w:type="dxa"/>
            <w:tcBorders>
              <w:top w:val="nil"/>
              <w:left w:val="single" w:sz="8" w:space="0" w:color="auto"/>
              <w:bottom w:val="single" w:sz="4" w:space="0" w:color="auto"/>
              <w:right w:val="nil"/>
            </w:tcBorders>
            <w:shd w:val="clear" w:color="auto" w:fill="auto"/>
            <w:vAlign w:val="center"/>
            <w:hideMark/>
          </w:tcPr>
          <w:p w14:paraId="420B4DAD"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22</w:t>
            </w:r>
          </w:p>
        </w:tc>
        <w:tc>
          <w:tcPr>
            <w:tcW w:w="5640" w:type="dxa"/>
            <w:tcBorders>
              <w:top w:val="nil"/>
              <w:left w:val="single" w:sz="4" w:space="0" w:color="auto"/>
              <w:bottom w:val="single" w:sz="4" w:space="0" w:color="auto"/>
              <w:right w:val="nil"/>
            </w:tcBorders>
            <w:shd w:val="clear" w:color="auto" w:fill="auto"/>
            <w:vAlign w:val="center"/>
            <w:hideMark/>
          </w:tcPr>
          <w:p w14:paraId="46AFC48F"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Revelación de Información Financiera sobre Sector Gobierno General</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60146C34"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0A87E0F5"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19CDD738"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8C64C60"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3A6CA7DD"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5DBC0B20" w14:textId="77777777" w:rsidTr="00897069">
        <w:trPr>
          <w:trHeight w:val="470"/>
        </w:trPr>
        <w:tc>
          <w:tcPr>
            <w:tcW w:w="940" w:type="dxa"/>
            <w:tcBorders>
              <w:top w:val="nil"/>
              <w:left w:val="single" w:sz="8" w:space="0" w:color="auto"/>
              <w:bottom w:val="single" w:sz="4" w:space="0" w:color="auto"/>
              <w:right w:val="nil"/>
            </w:tcBorders>
            <w:shd w:val="clear" w:color="auto" w:fill="auto"/>
            <w:vAlign w:val="center"/>
            <w:hideMark/>
          </w:tcPr>
          <w:p w14:paraId="797D1ED8"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lastRenderedPageBreak/>
              <w:t>NICSP 23</w:t>
            </w:r>
          </w:p>
        </w:tc>
        <w:tc>
          <w:tcPr>
            <w:tcW w:w="5640" w:type="dxa"/>
            <w:tcBorders>
              <w:top w:val="nil"/>
              <w:left w:val="single" w:sz="4" w:space="0" w:color="auto"/>
              <w:bottom w:val="single" w:sz="4" w:space="0" w:color="auto"/>
              <w:right w:val="nil"/>
            </w:tcBorders>
            <w:shd w:val="clear" w:color="auto" w:fill="auto"/>
            <w:vAlign w:val="center"/>
            <w:hideMark/>
          </w:tcPr>
          <w:p w14:paraId="50152B0C"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Ingresos ordinarios provenientes de transacciones que no son de intercambio (Impuestos y transferencias)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57213876"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307FDD30"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34553781"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443F2B20"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46664D9B"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26D0DCC9" w14:textId="77777777" w:rsidTr="00897069">
        <w:trPr>
          <w:trHeight w:val="480"/>
        </w:trPr>
        <w:tc>
          <w:tcPr>
            <w:tcW w:w="940" w:type="dxa"/>
            <w:tcBorders>
              <w:top w:val="nil"/>
              <w:left w:val="single" w:sz="8" w:space="0" w:color="auto"/>
              <w:bottom w:val="single" w:sz="4" w:space="0" w:color="auto"/>
              <w:right w:val="nil"/>
            </w:tcBorders>
            <w:shd w:val="clear" w:color="auto" w:fill="auto"/>
            <w:vAlign w:val="center"/>
            <w:hideMark/>
          </w:tcPr>
          <w:p w14:paraId="12039FF9"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24</w:t>
            </w:r>
          </w:p>
        </w:tc>
        <w:tc>
          <w:tcPr>
            <w:tcW w:w="5640" w:type="dxa"/>
            <w:tcBorders>
              <w:top w:val="nil"/>
              <w:left w:val="single" w:sz="4" w:space="0" w:color="auto"/>
              <w:bottom w:val="single" w:sz="4" w:space="0" w:color="auto"/>
              <w:right w:val="nil"/>
            </w:tcBorders>
            <w:shd w:val="clear" w:color="auto" w:fill="auto"/>
            <w:vAlign w:val="center"/>
            <w:hideMark/>
          </w:tcPr>
          <w:p w14:paraId="301CC2AA"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Presentación de Información del presupuesto en los Estados Financieros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5A64B7DE"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64EE9DC2"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3126FAB6"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3F6CECC9"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50C4BE99"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25BEEE84" w14:textId="77777777" w:rsidTr="00897069">
        <w:trPr>
          <w:trHeight w:val="300"/>
        </w:trPr>
        <w:tc>
          <w:tcPr>
            <w:tcW w:w="940" w:type="dxa"/>
            <w:tcBorders>
              <w:top w:val="nil"/>
              <w:left w:val="single" w:sz="8" w:space="0" w:color="auto"/>
              <w:bottom w:val="single" w:sz="4" w:space="0" w:color="auto"/>
              <w:right w:val="nil"/>
            </w:tcBorders>
            <w:shd w:val="clear" w:color="000000" w:fill="FFC000"/>
            <w:vAlign w:val="center"/>
            <w:hideMark/>
          </w:tcPr>
          <w:p w14:paraId="35B2BF65"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25</w:t>
            </w:r>
          </w:p>
        </w:tc>
        <w:tc>
          <w:tcPr>
            <w:tcW w:w="5640" w:type="dxa"/>
            <w:tcBorders>
              <w:top w:val="nil"/>
              <w:left w:val="single" w:sz="4" w:space="0" w:color="auto"/>
              <w:bottom w:val="single" w:sz="4" w:space="0" w:color="auto"/>
              <w:right w:val="nil"/>
            </w:tcBorders>
            <w:shd w:val="clear" w:color="000000" w:fill="FFC000"/>
            <w:vAlign w:val="center"/>
            <w:hideMark/>
          </w:tcPr>
          <w:p w14:paraId="25655E42"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Beneficios a los Empleados</w:t>
            </w:r>
          </w:p>
        </w:tc>
        <w:tc>
          <w:tcPr>
            <w:tcW w:w="2624"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CDDD847" w14:textId="77777777" w:rsidR="00457719" w:rsidRPr="00B85704" w:rsidRDefault="00457719" w:rsidP="00897069">
            <w:pPr>
              <w:spacing w:after="0" w:line="240" w:lineRule="auto"/>
              <w:jc w:val="center"/>
              <w:rPr>
                <w:rFonts w:ascii="Arial Narrow" w:hAnsi="Arial Narrow" w:cs="Calibri"/>
                <w:color w:val="000000"/>
                <w:sz w:val="18"/>
                <w:szCs w:val="18"/>
              </w:rPr>
            </w:pPr>
            <w:r w:rsidRPr="00B85704">
              <w:rPr>
                <w:rFonts w:ascii="Arial Narrow" w:hAnsi="Arial Narrow" w:cs="Calibri"/>
                <w:color w:val="000000"/>
                <w:sz w:val="18"/>
                <w:szCs w:val="18"/>
              </w:rPr>
              <w:t>Derogada en la versión 2018</w:t>
            </w:r>
          </w:p>
        </w:tc>
      </w:tr>
      <w:tr w:rsidR="00457719" w:rsidRPr="00B85704" w14:paraId="49DD8008"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28D105D0"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26</w:t>
            </w:r>
          </w:p>
        </w:tc>
        <w:tc>
          <w:tcPr>
            <w:tcW w:w="5640" w:type="dxa"/>
            <w:tcBorders>
              <w:top w:val="nil"/>
              <w:left w:val="single" w:sz="4" w:space="0" w:color="auto"/>
              <w:bottom w:val="single" w:sz="4" w:space="0" w:color="auto"/>
              <w:right w:val="nil"/>
            </w:tcBorders>
            <w:shd w:val="clear" w:color="auto" w:fill="auto"/>
            <w:vAlign w:val="center"/>
            <w:hideMark/>
          </w:tcPr>
          <w:p w14:paraId="75D8B774"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Deterioro del Valor de Activos generadores de efectivo</w:t>
            </w:r>
          </w:p>
        </w:tc>
        <w:tc>
          <w:tcPr>
            <w:tcW w:w="498" w:type="dxa"/>
            <w:tcBorders>
              <w:top w:val="single" w:sz="8" w:space="0" w:color="auto"/>
              <w:left w:val="single" w:sz="8" w:space="0" w:color="auto"/>
              <w:bottom w:val="single" w:sz="8" w:space="0" w:color="auto"/>
              <w:right w:val="single" w:sz="4" w:space="0" w:color="auto"/>
            </w:tcBorders>
            <w:shd w:val="clear" w:color="000000" w:fill="1F3864"/>
            <w:noWrap/>
            <w:vAlign w:val="center"/>
            <w:hideMark/>
          </w:tcPr>
          <w:p w14:paraId="1602D481"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single" w:sz="8" w:space="0" w:color="auto"/>
              <w:left w:val="nil"/>
              <w:bottom w:val="single" w:sz="8" w:space="0" w:color="auto"/>
              <w:right w:val="single" w:sz="8" w:space="0" w:color="auto"/>
            </w:tcBorders>
            <w:shd w:val="clear" w:color="auto" w:fill="auto"/>
            <w:noWrap/>
            <w:vAlign w:val="center"/>
            <w:hideMark/>
          </w:tcPr>
          <w:p w14:paraId="059F19FB"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43B45FBD"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79C9C048"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BE27634"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739A734E"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51859643"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27</w:t>
            </w:r>
          </w:p>
        </w:tc>
        <w:tc>
          <w:tcPr>
            <w:tcW w:w="5640" w:type="dxa"/>
            <w:tcBorders>
              <w:top w:val="nil"/>
              <w:left w:val="single" w:sz="4" w:space="0" w:color="auto"/>
              <w:bottom w:val="single" w:sz="4" w:space="0" w:color="auto"/>
              <w:right w:val="nil"/>
            </w:tcBorders>
            <w:shd w:val="clear" w:color="auto" w:fill="auto"/>
            <w:vAlign w:val="center"/>
            <w:hideMark/>
          </w:tcPr>
          <w:p w14:paraId="0CE25CA3"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Agricultura</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630899F3"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C06FD15"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1327E77F"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7CE8B6F2"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06BF4A85"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6E51F3E0"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074670E0"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28</w:t>
            </w:r>
          </w:p>
        </w:tc>
        <w:tc>
          <w:tcPr>
            <w:tcW w:w="5640" w:type="dxa"/>
            <w:tcBorders>
              <w:top w:val="nil"/>
              <w:left w:val="single" w:sz="4" w:space="0" w:color="auto"/>
              <w:bottom w:val="single" w:sz="4" w:space="0" w:color="auto"/>
              <w:right w:val="nil"/>
            </w:tcBorders>
            <w:shd w:val="clear" w:color="auto" w:fill="auto"/>
            <w:vAlign w:val="center"/>
            <w:hideMark/>
          </w:tcPr>
          <w:p w14:paraId="3464E677"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Instrumentos Financieros- Presentación</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1DEA39B3"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3DB45308"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49E22CED"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4E263D5"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7C1C8CC9"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1D8A0A42"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5905D820"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29</w:t>
            </w:r>
          </w:p>
        </w:tc>
        <w:tc>
          <w:tcPr>
            <w:tcW w:w="5640" w:type="dxa"/>
            <w:tcBorders>
              <w:top w:val="nil"/>
              <w:left w:val="single" w:sz="4" w:space="0" w:color="auto"/>
              <w:bottom w:val="single" w:sz="4" w:space="0" w:color="auto"/>
              <w:right w:val="nil"/>
            </w:tcBorders>
            <w:shd w:val="clear" w:color="auto" w:fill="auto"/>
            <w:vAlign w:val="center"/>
            <w:hideMark/>
          </w:tcPr>
          <w:p w14:paraId="5041384A"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Instrumentos Financieros- Reconocimiento y Medición</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7119419A"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70F69F2A"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4044EF97"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2FA84BE6"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66747A70"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5D4AC6B2"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53B84B36"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30</w:t>
            </w:r>
          </w:p>
        </w:tc>
        <w:tc>
          <w:tcPr>
            <w:tcW w:w="5640" w:type="dxa"/>
            <w:tcBorders>
              <w:top w:val="nil"/>
              <w:left w:val="single" w:sz="4" w:space="0" w:color="auto"/>
              <w:bottom w:val="single" w:sz="4" w:space="0" w:color="auto"/>
              <w:right w:val="nil"/>
            </w:tcBorders>
            <w:shd w:val="clear" w:color="auto" w:fill="auto"/>
            <w:vAlign w:val="center"/>
            <w:hideMark/>
          </w:tcPr>
          <w:p w14:paraId="602A2A29"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Instrumentos Financieros- Información a revelar</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4CA0550A"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3DEB3AEC"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044044DB"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309E4639"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42F8C92E"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3D516B9C" w14:textId="77777777" w:rsidTr="00897069">
        <w:trPr>
          <w:trHeight w:val="320"/>
        </w:trPr>
        <w:tc>
          <w:tcPr>
            <w:tcW w:w="940" w:type="dxa"/>
            <w:tcBorders>
              <w:top w:val="nil"/>
              <w:left w:val="single" w:sz="8" w:space="0" w:color="auto"/>
              <w:bottom w:val="single" w:sz="4" w:space="0" w:color="auto"/>
              <w:right w:val="nil"/>
            </w:tcBorders>
            <w:shd w:val="clear" w:color="auto" w:fill="auto"/>
            <w:vAlign w:val="center"/>
            <w:hideMark/>
          </w:tcPr>
          <w:p w14:paraId="18B58477"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31</w:t>
            </w:r>
          </w:p>
        </w:tc>
        <w:tc>
          <w:tcPr>
            <w:tcW w:w="5640" w:type="dxa"/>
            <w:tcBorders>
              <w:top w:val="nil"/>
              <w:left w:val="single" w:sz="4" w:space="0" w:color="auto"/>
              <w:bottom w:val="single" w:sz="4" w:space="0" w:color="auto"/>
              <w:right w:val="nil"/>
            </w:tcBorders>
            <w:shd w:val="clear" w:color="auto" w:fill="auto"/>
            <w:vAlign w:val="center"/>
            <w:hideMark/>
          </w:tcPr>
          <w:p w14:paraId="06A78EFE"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Activos Intangibles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65255DDE"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658F054F"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3ACB849C"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2CAB3781"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3F7D19BE"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1DE08A95" w14:textId="77777777" w:rsidTr="00897069">
        <w:trPr>
          <w:trHeight w:val="320"/>
        </w:trPr>
        <w:tc>
          <w:tcPr>
            <w:tcW w:w="940" w:type="dxa"/>
            <w:tcBorders>
              <w:top w:val="nil"/>
              <w:left w:val="single" w:sz="8" w:space="0" w:color="auto"/>
              <w:bottom w:val="nil"/>
              <w:right w:val="nil"/>
            </w:tcBorders>
            <w:shd w:val="clear" w:color="auto" w:fill="auto"/>
            <w:vAlign w:val="center"/>
            <w:hideMark/>
          </w:tcPr>
          <w:p w14:paraId="779A147D"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32</w:t>
            </w:r>
          </w:p>
        </w:tc>
        <w:tc>
          <w:tcPr>
            <w:tcW w:w="5640" w:type="dxa"/>
            <w:tcBorders>
              <w:top w:val="nil"/>
              <w:left w:val="single" w:sz="4" w:space="0" w:color="auto"/>
              <w:bottom w:val="nil"/>
              <w:right w:val="nil"/>
            </w:tcBorders>
            <w:shd w:val="clear" w:color="auto" w:fill="auto"/>
            <w:vAlign w:val="center"/>
            <w:hideMark/>
          </w:tcPr>
          <w:p w14:paraId="6D10F0ED"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Acuerdos de servicio de concesión: Otorgante</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3DF79521"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E20F584"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3177C3B0"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5A9AFEA5"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0727D344"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3C57A1A0" w14:textId="77777777" w:rsidTr="00897069">
        <w:trPr>
          <w:trHeight w:val="458"/>
        </w:trPr>
        <w:tc>
          <w:tcPr>
            <w:tcW w:w="940" w:type="dxa"/>
            <w:tcBorders>
              <w:top w:val="single" w:sz="4" w:space="0" w:color="auto"/>
              <w:left w:val="single" w:sz="8" w:space="0" w:color="auto"/>
              <w:bottom w:val="nil"/>
              <w:right w:val="nil"/>
            </w:tcBorders>
            <w:shd w:val="clear" w:color="auto" w:fill="auto"/>
            <w:vAlign w:val="center"/>
            <w:hideMark/>
          </w:tcPr>
          <w:p w14:paraId="4A31366B"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33</w:t>
            </w:r>
          </w:p>
        </w:tc>
        <w:tc>
          <w:tcPr>
            <w:tcW w:w="5640" w:type="dxa"/>
            <w:tcBorders>
              <w:top w:val="single" w:sz="4" w:space="0" w:color="auto"/>
              <w:left w:val="single" w:sz="4" w:space="0" w:color="auto"/>
              <w:bottom w:val="nil"/>
              <w:right w:val="nil"/>
            </w:tcBorders>
            <w:shd w:val="clear" w:color="auto" w:fill="auto"/>
            <w:vAlign w:val="center"/>
            <w:hideMark/>
          </w:tcPr>
          <w:p w14:paraId="5D017ADD"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Adopción por primera vez de las NICSP de base de acumulación (o Devengo)</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1CD361E1"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745EB64C"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70847F56"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2615FEA7"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34D7229D"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6C79C96E" w14:textId="77777777" w:rsidTr="00897069">
        <w:trPr>
          <w:trHeight w:val="320"/>
        </w:trPr>
        <w:tc>
          <w:tcPr>
            <w:tcW w:w="940" w:type="dxa"/>
            <w:tcBorders>
              <w:top w:val="single" w:sz="4" w:space="0" w:color="auto"/>
              <w:left w:val="single" w:sz="8" w:space="0" w:color="auto"/>
              <w:bottom w:val="nil"/>
              <w:right w:val="nil"/>
            </w:tcBorders>
            <w:shd w:val="clear" w:color="auto" w:fill="auto"/>
            <w:vAlign w:val="center"/>
            <w:hideMark/>
          </w:tcPr>
          <w:p w14:paraId="08E040A2"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34</w:t>
            </w:r>
          </w:p>
        </w:tc>
        <w:tc>
          <w:tcPr>
            <w:tcW w:w="5640" w:type="dxa"/>
            <w:tcBorders>
              <w:top w:val="single" w:sz="4" w:space="0" w:color="auto"/>
              <w:left w:val="single" w:sz="4" w:space="0" w:color="auto"/>
              <w:bottom w:val="nil"/>
              <w:right w:val="nil"/>
            </w:tcBorders>
            <w:shd w:val="clear" w:color="auto" w:fill="auto"/>
            <w:vAlign w:val="center"/>
            <w:hideMark/>
          </w:tcPr>
          <w:p w14:paraId="1E1C4199"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Estados financieros separados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3D0D4DA5"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42687C39"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3D7262E9"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68495411"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602AFEB2"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13CAFFC8" w14:textId="77777777" w:rsidTr="00897069">
        <w:trPr>
          <w:trHeight w:val="320"/>
        </w:trPr>
        <w:tc>
          <w:tcPr>
            <w:tcW w:w="940" w:type="dxa"/>
            <w:tcBorders>
              <w:top w:val="single" w:sz="4" w:space="0" w:color="auto"/>
              <w:left w:val="single" w:sz="8" w:space="0" w:color="auto"/>
              <w:bottom w:val="nil"/>
              <w:right w:val="nil"/>
            </w:tcBorders>
            <w:shd w:val="clear" w:color="auto" w:fill="auto"/>
            <w:vAlign w:val="center"/>
            <w:hideMark/>
          </w:tcPr>
          <w:p w14:paraId="173167D7"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35</w:t>
            </w:r>
          </w:p>
        </w:tc>
        <w:tc>
          <w:tcPr>
            <w:tcW w:w="5640" w:type="dxa"/>
            <w:tcBorders>
              <w:top w:val="single" w:sz="4" w:space="0" w:color="auto"/>
              <w:left w:val="single" w:sz="4" w:space="0" w:color="auto"/>
              <w:bottom w:val="nil"/>
              <w:right w:val="nil"/>
            </w:tcBorders>
            <w:shd w:val="clear" w:color="auto" w:fill="auto"/>
            <w:vAlign w:val="center"/>
            <w:hideMark/>
          </w:tcPr>
          <w:p w14:paraId="5D6965B7"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Estados financieros consolidados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2F7009AE"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783016C6"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67E69D78"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1533E208"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027313CB"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40E84021" w14:textId="77777777" w:rsidTr="00897069">
        <w:trPr>
          <w:trHeight w:val="320"/>
        </w:trPr>
        <w:tc>
          <w:tcPr>
            <w:tcW w:w="940" w:type="dxa"/>
            <w:tcBorders>
              <w:top w:val="single" w:sz="4" w:space="0" w:color="auto"/>
              <w:left w:val="single" w:sz="8" w:space="0" w:color="auto"/>
              <w:bottom w:val="nil"/>
              <w:right w:val="nil"/>
            </w:tcBorders>
            <w:shd w:val="clear" w:color="auto" w:fill="auto"/>
            <w:vAlign w:val="center"/>
            <w:hideMark/>
          </w:tcPr>
          <w:p w14:paraId="6DC35580"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36</w:t>
            </w:r>
          </w:p>
        </w:tc>
        <w:tc>
          <w:tcPr>
            <w:tcW w:w="5640" w:type="dxa"/>
            <w:tcBorders>
              <w:top w:val="single" w:sz="4" w:space="0" w:color="auto"/>
              <w:left w:val="single" w:sz="4" w:space="0" w:color="auto"/>
              <w:bottom w:val="nil"/>
              <w:right w:val="nil"/>
            </w:tcBorders>
            <w:shd w:val="clear" w:color="auto" w:fill="auto"/>
            <w:vAlign w:val="center"/>
            <w:hideMark/>
          </w:tcPr>
          <w:p w14:paraId="79B40908"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Inversiones en asociadas y negocios conjuntos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0ACB69BA"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38A3B4C0"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7B59FBB8"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461AB71B"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09EF6AFE"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17870F15" w14:textId="77777777" w:rsidTr="00897069">
        <w:trPr>
          <w:trHeight w:val="320"/>
        </w:trPr>
        <w:tc>
          <w:tcPr>
            <w:tcW w:w="940" w:type="dxa"/>
            <w:tcBorders>
              <w:top w:val="single" w:sz="4" w:space="0" w:color="auto"/>
              <w:left w:val="single" w:sz="8" w:space="0" w:color="auto"/>
              <w:bottom w:val="nil"/>
              <w:right w:val="nil"/>
            </w:tcBorders>
            <w:shd w:val="clear" w:color="auto" w:fill="auto"/>
            <w:vAlign w:val="center"/>
            <w:hideMark/>
          </w:tcPr>
          <w:p w14:paraId="28F1121F"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37</w:t>
            </w:r>
          </w:p>
        </w:tc>
        <w:tc>
          <w:tcPr>
            <w:tcW w:w="5640" w:type="dxa"/>
            <w:tcBorders>
              <w:top w:val="single" w:sz="4" w:space="0" w:color="auto"/>
              <w:left w:val="single" w:sz="4" w:space="0" w:color="auto"/>
              <w:bottom w:val="nil"/>
              <w:right w:val="nil"/>
            </w:tcBorders>
            <w:shd w:val="clear" w:color="auto" w:fill="auto"/>
            <w:vAlign w:val="center"/>
            <w:hideMark/>
          </w:tcPr>
          <w:p w14:paraId="43510AD3"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Acuerdos conjuntos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17191925"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38E667C6"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7A27EDC5"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68D98C69"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7CEC7D12"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4F8B96D2" w14:textId="77777777" w:rsidTr="00897069">
        <w:trPr>
          <w:trHeight w:val="320"/>
        </w:trPr>
        <w:tc>
          <w:tcPr>
            <w:tcW w:w="940" w:type="dxa"/>
            <w:tcBorders>
              <w:top w:val="single" w:sz="4" w:space="0" w:color="auto"/>
              <w:left w:val="single" w:sz="8" w:space="0" w:color="auto"/>
              <w:bottom w:val="nil"/>
              <w:right w:val="nil"/>
            </w:tcBorders>
            <w:shd w:val="clear" w:color="auto" w:fill="auto"/>
            <w:vAlign w:val="center"/>
            <w:hideMark/>
          </w:tcPr>
          <w:p w14:paraId="335A4FB4"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38</w:t>
            </w:r>
          </w:p>
        </w:tc>
        <w:tc>
          <w:tcPr>
            <w:tcW w:w="5640" w:type="dxa"/>
            <w:tcBorders>
              <w:top w:val="single" w:sz="4" w:space="0" w:color="auto"/>
              <w:left w:val="single" w:sz="4" w:space="0" w:color="auto"/>
              <w:bottom w:val="nil"/>
              <w:right w:val="nil"/>
            </w:tcBorders>
            <w:shd w:val="clear" w:color="auto" w:fill="auto"/>
            <w:vAlign w:val="center"/>
            <w:hideMark/>
          </w:tcPr>
          <w:p w14:paraId="2AB07346"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Revelación de intereses en otras entidades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4E4317D3"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7EF5D9DB"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38B3AF74"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605EC995"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2F684E2B"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3AD71715" w14:textId="77777777" w:rsidTr="00897069">
        <w:trPr>
          <w:trHeight w:val="320"/>
        </w:trPr>
        <w:tc>
          <w:tcPr>
            <w:tcW w:w="940" w:type="dxa"/>
            <w:tcBorders>
              <w:top w:val="single" w:sz="4" w:space="0" w:color="auto"/>
              <w:left w:val="single" w:sz="8" w:space="0" w:color="auto"/>
              <w:bottom w:val="nil"/>
              <w:right w:val="nil"/>
            </w:tcBorders>
            <w:shd w:val="clear" w:color="auto" w:fill="auto"/>
            <w:vAlign w:val="center"/>
            <w:hideMark/>
          </w:tcPr>
          <w:p w14:paraId="3925CFE7"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39</w:t>
            </w:r>
          </w:p>
        </w:tc>
        <w:tc>
          <w:tcPr>
            <w:tcW w:w="5640" w:type="dxa"/>
            <w:tcBorders>
              <w:top w:val="single" w:sz="4" w:space="0" w:color="auto"/>
              <w:left w:val="single" w:sz="4" w:space="0" w:color="auto"/>
              <w:bottom w:val="nil"/>
              <w:right w:val="nil"/>
            </w:tcBorders>
            <w:shd w:val="clear" w:color="auto" w:fill="auto"/>
            <w:vAlign w:val="center"/>
            <w:hideMark/>
          </w:tcPr>
          <w:p w14:paraId="7AA5B40B"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Beneficios para empleados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41F9161D"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0BD223CA"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17B3BA47"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64FDEA9E"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7C1E8B68"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37C58DBE" w14:textId="77777777" w:rsidTr="00897069">
        <w:trPr>
          <w:trHeight w:val="320"/>
        </w:trPr>
        <w:tc>
          <w:tcPr>
            <w:tcW w:w="940" w:type="dxa"/>
            <w:tcBorders>
              <w:top w:val="single" w:sz="4" w:space="0" w:color="auto"/>
              <w:left w:val="single" w:sz="8" w:space="0" w:color="auto"/>
              <w:bottom w:val="single" w:sz="8" w:space="0" w:color="auto"/>
              <w:right w:val="nil"/>
            </w:tcBorders>
            <w:shd w:val="clear" w:color="auto" w:fill="auto"/>
            <w:vAlign w:val="center"/>
            <w:hideMark/>
          </w:tcPr>
          <w:p w14:paraId="689D55AC"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40</w:t>
            </w:r>
          </w:p>
        </w:tc>
        <w:tc>
          <w:tcPr>
            <w:tcW w:w="5640" w:type="dxa"/>
            <w:tcBorders>
              <w:top w:val="single" w:sz="4" w:space="0" w:color="auto"/>
              <w:left w:val="single" w:sz="4" w:space="0" w:color="auto"/>
              <w:bottom w:val="single" w:sz="8" w:space="0" w:color="auto"/>
              <w:right w:val="nil"/>
            </w:tcBorders>
            <w:shd w:val="clear" w:color="auto" w:fill="auto"/>
            <w:vAlign w:val="center"/>
            <w:hideMark/>
          </w:tcPr>
          <w:p w14:paraId="76EC878A"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Combinaciones en el sector público</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6B18B416"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2DC1B30B"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7AFE7AFE"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FC165DA"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096D0E2D"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7C85F985" w14:textId="77777777" w:rsidTr="00897069">
        <w:trPr>
          <w:trHeight w:val="320"/>
        </w:trPr>
        <w:tc>
          <w:tcPr>
            <w:tcW w:w="940" w:type="dxa"/>
            <w:tcBorders>
              <w:top w:val="nil"/>
              <w:left w:val="nil"/>
              <w:bottom w:val="nil"/>
              <w:right w:val="nil"/>
            </w:tcBorders>
            <w:shd w:val="clear" w:color="auto" w:fill="auto"/>
            <w:noWrap/>
            <w:vAlign w:val="bottom"/>
            <w:hideMark/>
          </w:tcPr>
          <w:p w14:paraId="30DB911C" w14:textId="77777777" w:rsidR="00457719" w:rsidRPr="00B85704" w:rsidRDefault="00457719" w:rsidP="00897069">
            <w:pPr>
              <w:spacing w:after="0" w:line="240" w:lineRule="auto"/>
              <w:jc w:val="center"/>
              <w:rPr>
                <w:rFonts w:ascii="Arial Narrow" w:hAnsi="Arial Narrow" w:cs="Calibri"/>
                <w:color w:val="000000"/>
              </w:rPr>
            </w:pPr>
          </w:p>
        </w:tc>
        <w:tc>
          <w:tcPr>
            <w:tcW w:w="5640" w:type="dxa"/>
            <w:tcBorders>
              <w:top w:val="single" w:sz="4" w:space="0" w:color="auto"/>
              <w:left w:val="single" w:sz="4" w:space="0" w:color="auto"/>
              <w:bottom w:val="single" w:sz="8" w:space="0" w:color="auto"/>
              <w:right w:val="nil"/>
            </w:tcBorders>
            <w:shd w:val="clear" w:color="auto" w:fill="auto"/>
            <w:vAlign w:val="center"/>
            <w:hideMark/>
          </w:tcPr>
          <w:p w14:paraId="725AA5E7" w14:textId="77777777" w:rsidR="00457719" w:rsidRPr="00B85704" w:rsidRDefault="00457719" w:rsidP="00897069">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Fideicomisos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1A9B7ABE"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9C08D2F"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4AF52CD3" w14:textId="77777777" w:rsidR="00457719" w:rsidRPr="00B85704" w:rsidRDefault="00457719" w:rsidP="00897069">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3AC571F2" w14:textId="77777777" w:rsidR="00457719" w:rsidRPr="00B85704" w:rsidRDefault="00457719" w:rsidP="00897069">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43B11BD8" w14:textId="77777777" w:rsidR="00457719" w:rsidRPr="00B85704" w:rsidRDefault="00457719" w:rsidP="00897069">
            <w:pPr>
              <w:spacing w:after="0" w:line="240" w:lineRule="auto"/>
              <w:jc w:val="center"/>
              <w:rPr>
                <w:rFonts w:ascii="Arial Narrow" w:hAnsi="Arial Narrow" w:cs="Calibri"/>
                <w:color w:val="000000"/>
              </w:rPr>
            </w:pPr>
            <w:r w:rsidRPr="00B85704">
              <w:rPr>
                <w:rFonts w:ascii="Arial Narrow" w:hAnsi="Arial Narrow" w:cs="Calibri"/>
                <w:color w:val="000000"/>
              </w:rPr>
              <w:t>1</w:t>
            </w:r>
          </w:p>
        </w:tc>
      </w:tr>
    </w:tbl>
    <w:p w14:paraId="3AC24B2B" w14:textId="33583A8D" w:rsidR="00457719" w:rsidRDefault="00457719" w:rsidP="00457719">
      <w:pPr>
        <w:ind w:left="1080"/>
        <w:rPr>
          <w:rFonts w:ascii="Arial Narrow" w:hAnsi="Arial Narrow"/>
        </w:rPr>
      </w:pPr>
    </w:p>
    <w:p w14:paraId="4ACA812B" w14:textId="1DB7E851" w:rsidR="00457719" w:rsidRPr="000E523F" w:rsidRDefault="00457719" w:rsidP="001909F3">
      <w:pPr>
        <w:pStyle w:val="Ttulo3"/>
        <w:numPr>
          <w:ilvl w:val="0"/>
          <w:numId w:val="14"/>
        </w:numPr>
        <w:spacing w:before="0"/>
        <w:ind w:left="709"/>
        <w:rPr>
          <w:rFonts w:ascii="Arial Narrow" w:hAnsi="Arial Narrow"/>
          <w:color w:val="1F3864"/>
          <w:sz w:val="26"/>
          <w:szCs w:val="26"/>
        </w:rPr>
      </w:pPr>
      <w:bookmarkStart w:id="10" w:name="_Toc120613566"/>
      <w:r w:rsidRPr="000E523F">
        <w:rPr>
          <w:rFonts w:ascii="Arial Narrow" w:hAnsi="Arial Narrow"/>
          <w:color w:val="1F3864"/>
          <w:sz w:val="26"/>
          <w:szCs w:val="26"/>
        </w:rPr>
        <w:t>T</w:t>
      </w:r>
      <w:r w:rsidR="00B1674D" w:rsidRPr="000E523F">
        <w:rPr>
          <w:rFonts w:ascii="Arial Narrow" w:hAnsi="Arial Narrow"/>
          <w:color w:val="1F3864"/>
          <w:sz w:val="26"/>
          <w:szCs w:val="26"/>
        </w:rPr>
        <w:t>RANSITORIOS A LOS QUE SE ACOGIÓ LA MUNICIPALIDAD DE BUENOS AIRES</w:t>
      </w:r>
      <w:bookmarkEnd w:id="10"/>
    </w:p>
    <w:p w14:paraId="27FCAD3A" w14:textId="77777777" w:rsidR="000E523F" w:rsidRDefault="000E523F" w:rsidP="00457719">
      <w:pPr>
        <w:rPr>
          <w:rFonts w:ascii="Arial Narrow" w:hAnsi="Arial Narrow"/>
        </w:rPr>
      </w:pPr>
    </w:p>
    <w:p w14:paraId="55CA3293" w14:textId="2B20E4F7" w:rsidR="00457719" w:rsidRPr="00CF291B" w:rsidRDefault="00457719" w:rsidP="00457719">
      <w:pPr>
        <w:rPr>
          <w:rFonts w:ascii="Arial Narrow" w:hAnsi="Arial Narrow"/>
        </w:rPr>
      </w:pPr>
      <w:r w:rsidRPr="00CF291B">
        <w:rPr>
          <w:rFonts w:ascii="Arial Narrow" w:hAnsi="Arial Narrow"/>
        </w:rPr>
        <w:t>Para todos los efectos las Normas que tienen transitorio, y para las cuales se acoja la entidad, debe también tener un plan de acción.</w:t>
      </w:r>
    </w:p>
    <w:p w14:paraId="49031714" w14:textId="77777777" w:rsidR="00457719" w:rsidRDefault="00457719" w:rsidP="00457719">
      <w:pPr>
        <w:pStyle w:val="NormalWeb"/>
        <w:spacing w:before="0" w:beforeAutospacing="0" w:after="0" w:afterAutospacing="0"/>
        <w:jc w:val="center"/>
        <w:rPr>
          <w:noProof/>
          <w:highlight w:val="yellow"/>
        </w:rPr>
      </w:pPr>
      <w:r w:rsidRPr="00A27B4B">
        <w:rPr>
          <w:noProof/>
          <w:highlight w:val="yellow"/>
        </w:rPr>
        <w:drawing>
          <wp:inline distT="0" distB="0" distL="0" distR="0" wp14:anchorId="6AA65B0A" wp14:editId="0AFF89BE">
            <wp:extent cx="4594860" cy="2164080"/>
            <wp:effectExtent l="0" t="0" r="0" b="0"/>
            <wp:docPr id="529" name="Imagen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Imagen 1" descr="Tabl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4860" cy="2164080"/>
                    </a:xfrm>
                    <a:prstGeom prst="rect">
                      <a:avLst/>
                    </a:prstGeom>
                    <a:noFill/>
                    <a:ln>
                      <a:noFill/>
                    </a:ln>
                  </pic:spPr>
                </pic:pic>
              </a:graphicData>
            </a:graphic>
          </wp:inline>
        </w:drawing>
      </w:r>
    </w:p>
    <w:p w14:paraId="169946C4" w14:textId="77777777" w:rsidR="00457719" w:rsidRPr="00A27B4B" w:rsidRDefault="00457719" w:rsidP="00457719">
      <w:pPr>
        <w:pStyle w:val="NormalWeb"/>
        <w:spacing w:before="0" w:beforeAutospacing="0" w:after="0" w:afterAutospacing="0"/>
        <w:jc w:val="center"/>
        <w:rPr>
          <w:rFonts w:ascii="Arial Narrow" w:hAnsi="Arial Narrow"/>
          <w:sz w:val="22"/>
          <w:szCs w:val="22"/>
          <w:highlight w:val="yellow"/>
        </w:rPr>
      </w:pPr>
    </w:p>
    <w:p w14:paraId="70911DB5" w14:textId="77777777" w:rsidR="00084474" w:rsidRDefault="00084474" w:rsidP="00753BE8">
      <w:pPr>
        <w:pStyle w:val="NormalWeb"/>
        <w:spacing w:before="0" w:beforeAutospacing="0" w:after="0" w:afterAutospacing="0"/>
        <w:jc w:val="both"/>
        <w:rPr>
          <w:rFonts w:ascii="Arial Narrow" w:hAnsi="Arial Narrow"/>
          <w:sz w:val="22"/>
          <w:szCs w:val="22"/>
        </w:rPr>
      </w:pPr>
    </w:p>
    <w:p w14:paraId="113C8148" w14:textId="16770F42" w:rsidR="00457719" w:rsidRPr="00C93531" w:rsidRDefault="00457719" w:rsidP="00753BE8">
      <w:pPr>
        <w:pStyle w:val="NormalWeb"/>
        <w:spacing w:before="0" w:beforeAutospacing="0" w:after="0" w:afterAutospacing="0"/>
        <w:jc w:val="both"/>
        <w:rPr>
          <w:rFonts w:ascii="Arial Narrow" w:hAnsi="Arial Narrow"/>
          <w:sz w:val="22"/>
          <w:szCs w:val="22"/>
        </w:rPr>
      </w:pPr>
      <w:r w:rsidRPr="00C93531">
        <w:rPr>
          <w:rFonts w:ascii="Arial Narrow" w:hAnsi="Arial Narrow"/>
          <w:sz w:val="22"/>
          <w:szCs w:val="22"/>
        </w:rPr>
        <w:lastRenderedPageBreak/>
        <w:t>Para la elaboración del ESFA de la</w:t>
      </w:r>
      <w:r w:rsidR="00753BE8">
        <w:rPr>
          <w:rFonts w:ascii="Arial Narrow" w:hAnsi="Arial Narrow"/>
          <w:sz w:val="22"/>
          <w:szCs w:val="22"/>
        </w:rPr>
        <w:t xml:space="preserve"> Municipalidad de Buenos Aires </w:t>
      </w:r>
      <w:r w:rsidRPr="00C93531">
        <w:rPr>
          <w:rFonts w:ascii="Arial Narrow" w:hAnsi="Arial Narrow"/>
          <w:sz w:val="22"/>
          <w:szCs w:val="22"/>
        </w:rPr>
        <w:t>usa las políticas contables establecidas en el PGCN y las disposiciones transitorias establecidas en las NICSP</w:t>
      </w:r>
      <w:r w:rsidR="00753BE8">
        <w:rPr>
          <w:rFonts w:ascii="Arial Narrow" w:hAnsi="Arial Narrow"/>
          <w:sz w:val="22"/>
          <w:szCs w:val="22"/>
        </w:rPr>
        <w:t>. La Municipalidad se acogió a los siguientes transitorios:</w:t>
      </w:r>
      <w:r w:rsidRPr="00C93531">
        <w:rPr>
          <w:rFonts w:ascii="Arial Narrow" w:hAnsi="Arial Narrow"/>
          <w:sz w:val="22"/>
          <w:szCs w:val="22"/>
        </w:rPr>
        <w:t xml:space="preserve">  </w:t>
      </w:r>
    </w:p>
    <w:p w14:paraId="593863D9" w14:textId="77777777" w:rsidR="00457719" w:rsidRPr="00C93531" w:rsidRDefault="00457719" w:rsidP="00457719">
      <w:pPr>
        <w:pStyle w:val="NormalWeb"/>
        <w:spacing w:before="0" w:beforeAutospacing="0" w:after="0" w:afterAutospacing="0" w:line="360" w:lineRule="auto"/>
        <w:jc w:val="both"/>
        <w:rPr>
          <w:rFonts w:ascii="Arial Narrow" w:hAnsi="Arial Narrow"/>
          <w:sz w:val="22"/>
          <w:szCs w:val="22"/>
        </w:rPr>
      </w:pPr>
    </w:p>
    <w:tbl>
      <w:tblPr>
        <w:tblW w:w="9280" w:type="dxa"/>
        <w:tblLook w:val="04A0" w:firstRow="1" w:lastRow="0" w:firstColumn="1" w:lastColumn="0" w:noHBand="0" w:noVBand="1"/>
      </w:tblPr>
      <w:tblGrid>
        <w:gridCol w:w="6553"/>
        <w:gridCol w:w="371"/>
        <w:gridCol w:w="540"/>
        <w:gridCol w:w="1825"/>
      </w:tblGrid>
      <w:tr w:rsidR="00457719" w:rsidRPr="0015689F" w14:paraId="42B0309F" w14:textId="77777777" w:rsidTr="00897069">
        <w:trPr>
          <w:trHeight w:val="320"/>
        </w:trPr>
        <w:tc>
          <w:tcPr>
            <w:tcW w:w="9280" w:type="dxa"/>
            <w:gridSpan w:val="4"/>
            <w:tcBorders>
              <w:top w:val="single" w:sz="8" w:space="0" w:color="auto"/>
              <w:left w:val="single" w:sz="8" w:space="0" w:color="auto"/>
              <w:bottom w:val="single" w:sz="8" w:space="0" w:color="auto"/>
              <w:right w:val="single" w:sz="8" w:space="0" w:color="000000"/>
            </w:tcBorders>
            <w:shd w:val="clear" w:color="000000" w:fill="44546A"/>
            <w:noWrap/>
            <w:vAlign w:val="bottom"/>
            <w:hideMark/>
          </w:tcPr>
          <w:p w14:paraId="635B5A9D" w14:textId="77777777" w:rsidR="00457719" w:rsidRPr="0015689F" w:rsidRDefault="00457719" w:rsidP="00897069">
            <w:pPr>
              <w:spacing w:after="0" w:line="240" w:lineRule="auto"/>
              <w:jc w:val="center"/>
              <w:rPr>
                <w:rFonts w:cs="Calibri"/>
                <w:b/>
                <w:bCs/>
                <w:color w:val="FFFFFF"/>
              </w:rPr>
            </w:pPr>
            <w:r w:rsidRPr="0015689F">
              <w:rPr>
                <w:rFonts w:cs="Calibri"/>
                <w:b/>
                <w:bCs/>
                <w:color w:val="FFFFFF"/>
              </w:rPr>
              <w:t>MARQUE CON 1- la entidad se acogió a transitorios</w:t>
            </w:r>
          </w:p>
        </w:tc>
      </w:tr>
      <w:tr w:rsidR="00457719" w:rsidRPr="0015689F" w14:paraId="3F9C8405" w14:textId="77777777" w:rsidTr="00897069">
        <w:trPr>
          <w:trHeight w:val="300"/>
        </w:trPr>
        <w:tc>
          <w:tcPr>
            <w:tcW w:w="6553" w:type="dxa"/>
            <w:tcBorders>
              <w:top w:val="nil"/>
              <w:left w:val="single" w:sz="8" w:space="0" w:color="auto"/>
              <w:bottom w:val="single" w:sz="8" w:space="0" w:color="auto"/>
              <w:right w:val="nil"/>
            </w:tcBorders>
            <w:shd w:val="clear" w:color="632523" w:fill="632523"/>
            <w:noWrap/>
            <w:vAlign w:val="center"/>
            <w:hideMark/>
          </w:tcPr>
          <w:p w14:paraId="7C4619B3" w14:textId="77777777" w:rsidR="00457719" w:rsidRPr="0015689F" w:rsidRDefault="00457719" w:rsidP="00897069">
            <w:pPr>
              <w:spacing w:after="0" w:line="240" w:lineRule="auto"/>
              <w:jc w:val="center"/>
              <w:rPr>
                <w:rFonts w:ascii="Arial Narrow" w:hAnsi="Arial Narrow" w:cs="Calibri"/>
                <w:b/>
                <w:bCs/>
                <w:color w:val="FFFFFF"/>
                <w:sz w:val="20"/>
                <w:szCs w:val="20"/>
              </w:rPr>
            </w:pPr>
            <w:r w:rsidRPr="0015689F">
              <w:rPr>
                <w:rFonts w:ascii="Arial Narrow" w:hAnsi="Arial Narrow" w:cs="Calibri"/>
                <w:b/>
                <w:bCs/>
                <w:color w:val="FFFFFF"/>
                <w:sz w:val="20"/>
                <w:szCs w:val="20"/>
              </w:rPr>
              <w:t>Norma</w:t>
            </w:r>
          </w:p>
        </w:tc>
        <w:tc>
          <w:tcPr>
            <w:tcW w:w="362" w:type="dxa"/>
            <w:tcBorders>
              <w:top w:val="nil"/>
              <w:left w:val="single" w:sz="8" w:space="0" w:color="auto"/>
              <w:bottom w:val="single" w:sz="8" w:space="0" w:color="auto"/>
              <w:right w:val="single" w:sz="8" w:space="0" w:color="auto"/>
            </w:tcBorders>
            <w:shd w:val="clear" w:color="632523" w:fill="632523"/>
            <w:noWrap/>
            <w:vAlign w:val="center"/>
            <w:hideMark/>
          </w:tcPr>
          <w:p w14:paraId="2854F558" w14:textId="77777777" w:rsidR="00457719" w:rsidRPr="0015689F" w:rsidRDefault="00457719" w:rsidP="00897069">
            <w:pPr>
              <w:spacing w:after="0" w:line="240" w:lineRule="auto"/>
              <w:jc w:val="center"/>
              <w:rPr>
                <w:rFonts w:ascii="Arial Narrow" w:hAnsi="Arial Narrow" w:cs="Calibri"/>
                <w:b/>
                <w:bCs/>
                <w:color w:val="FFFFFF"/>
                <w:sz w:val="20"/>
                <w:szCs w:val="20"/>
              </w:rPr>
            </w:pPr>
            <w:r w:rsidRPr="0015689F">
              <w:rPr>
                <w:rFonts w:ascii="Arial Narrow" w:hAnsi="Arial Narrow" w:cs="Calibri"/>
                <w:b/>
                <w:bCs/>
                <w:color w:val="FFFFFF"/>
                <w:sz w:val="20"/>
                <w:szCs w:val="20"/>
              </w:rPr>
              <w:t>SI</w:t>
            </w:r>
          </w:p>
        </w:tc>
        <w:tc>
          <w:tcPr>
            <w:tcW w:w="540" w:type="dxa"/>
            <w:tcBorders>
              <w:top w:val="nil"/>
              <w:left w:val="nil"/>
              <w:bottom w:val="single" w:sz="8" w:space="0" w:color="auto"/>
              <w:right w:val="nil"/>
            </w:tcBorders>
            <w:shd w:val="clear" w:color="632523" w:fill="632523"/>
            <w:noWrap/>
            <w:vAlign w:val="center"/>
            <w:hideMark/>
          </w:tcPr>
          <w:p w14:paraId="5E54FA9F" w14:textId="77777777" w:rsidR="00457719" w:rsidRPr="0015689F" w:rsidRDefault="00457719" w:rsidP="00897069">
            <w:pPr>
              <w:spacing w:after="0" w:line="240" w:lineRule="auto"/>
              <w:jc w:val="center"/>
              <w:rPr>
                <w:rFonts w:ascii="Arial Narrow" w:hAnsi="Arial Narrow" w:cs="Calibri"/>
                <w:b/>
                <w:bCs/>
                <w:color w:val="FFFFFF"/>
                <w:sz w:val="20"/>
                <w:szCs w:val="20"/>
              </w:rPr>
            </w:pPr>
            <w:r w:rsidRPr="0015689F">
              <w:rPr>
                <w:rFonts w:ascii="Arial Narrow" w:hAnsi="Arial Narrow" w:cs="Calibri"/>
                <w:b/>
                <w:bCs/>
                <w:color w:val="FFFFFF"/>
                <w:sz w:val="20"/>
                <w:szCs w:val="20"/>
              </w:rPr>
              <w:t>NO</w:t>
            </w:r>
          </w:p>
        </w:tc>
        <w:tc>
          <w:tcPr>
            <w:tcW w:w="1825" w:type="dxa"/>
            <w:tcBorders>
              <w:top w:val="nil"/>
              <w:left w:val="single" w:sz="8" w:space="0" w:color="auto"/>
              <w:bottom w:val="single" w:sz="8" w:space="0" w:color="auto"/>
              <w:right w:val="single" w:sz="8" w:space="0" w:color="auto"/>
            </w:tcBorders>
            <w:shd w:val="clear" w:color="632523" w:fill="632523"/>
            <w:noWrap/>
            <w:vAlign w:val="center"/>
            <w:hideMark/>
          </w:tcPr>
          <w:p w14:paraId="7D1F94CD" w14:textId="77777777" w:rsidR="00457719" w:rsidRPr="0015689F" w:rsidRDefault="00457719" w:rsidP="00897069">
            <w:pPr>
              <w:spacing w:after="0" w:line="240" w:lineRule="auto"/>
              <w:jc w:val="center"/>
              <w:rPr>
                <w:rFonts w:ascii="Arial Narrow" w:hAnsi="Arial Narrow" w:cs="Calibri"/>
                <w:b/>
                <w:bCs/>
                <w:color w:val="FFFFFF"/>
                <w:sz w:val="20"/>
                <w:szCs w:val="20"/>
              </w:rPr>
            </w:pPr>
            <w:r w:rsidRPr="0015689F">
              <w:rPr>
                <w:rFonts w:ascii="Arial Narrow" w:hAnsi="Arial Narrow" w:cs="Calibri"/>
                <w:b/>
                <w:bCs/>
                <w:color w:val="FFFFFF"/>
                <w:sz w:val="20"/>
                <w:szCs w:val="20"/>
              </w:rPr>
              <w:t>NO APLICA</w:t>
            </w:r>
          </w:p>
        </w:tc>
      </w:tr>
      <w:tr w:rsidR="00457719" w:rsidRPr="0015689F" w14:paraId="1529C13D" w14:textId="77777777" w:rsidTr="00897069">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72817DEB" w14:textId="7777777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1- Presentación de Estados Financieros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6CC892DC"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65B6F0BD"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xml:space="preserve">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363E7560"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507B4406" w14:textId="77777777" w:rsidTr="00897069">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7DE70112" w14:textId="7777777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5 - Costos por Préstamos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22210D6C" w14:textId="77777777" w:rsidR="00457719" w:rsidRPr="0015689F" w:rsidRDefault="00457719" w:rsidP="00897069">
            <w:pPr>
              <w:spacing w:after="0" w:line="240" w:lineRule="auto"/>
              <w:jc w:val="center"/>
              <w:rPr>
                <w:rFonts w:ascii="Arial Narrow" w:hAnsi="Arial Narrow" w:cs="Calibri"/>
                <w:color w:val="000000"/>
              </w:rPr>
            </w:pPr>
            <w:r>
              <w:rPr>
                <w:rFonts w:ascii="Arial Narrow" w:hAnsi="Arial Narrow" w:cs="Calibri"/>
                <w:color w:val="000000"/>
              </w:rPr>
              <w:t>1</w:t>
            </w: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690CA1B4"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24A45C72" w14:textId="77777777" w:rsidR="00457719" w:rsidRPr="0015689F" w:rsidRDefault="00457719" w:rsidP="00897069">
            <w:pPr>
              <w:spacing w:after="0" w:line="240" w:lineRule="auto"/>
              <w:jc w:val="center"/>
              <w:rPr>
                <w:rFonts w:ascii="Arial Narrow" w:hAnsi="Arial Narrow" w:cs="Calibri"/>
                <w:color w:val="000000"/>
              </w:rPr>
            </w:pPr>
          </w:p>
        </w:tc>
      </w:tr>
      <w:tr w:rsidR="00457719" w:rsidRPr="0015689F" w14:paraId="51EC272F" w14:textId="77777777" w:rsidTr="00897069">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23ED8661" w14:textId="7777777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12 – Inventarios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6A48F5CD"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0C0AAD04"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109C2961"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00D17761" w14:textId="77777777" w:rsidTr="00897069">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6BA811B6" w14:textId="7777777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13- Arrendamientos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29BC5294"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38B8BB20"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21EF9FC8"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788BAC3D" w14:textId="77777777" w:rsidTr="00897069">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7EDD6ECB" w14:textId="7777777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16 - Propiedades de Inversión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0FF0688C" w14:textId="77777777" w:rsidR="00457719" w:rsidRPr="0015689F" w:rsidRDefault="00457719" w:rsidP="00897069">
            <w:pPr>
              <w:spacing w:after="0" w:line="240" w:lineRule="auto"/>
              <w:jc w:val="center"/>
              <w:rPr>
                <w:rFonts w:ascii="Arial Narrow" w:hAnsi="Arial Narrow" w:cs="Calibri"/>
                <w:color w:val="000000"/>
              </w:rPr>
            </w:pPr>
            <w:r>
              <w:rPr>
                <w:rFonts w:ascii="Arial Narrow" w:hAnsi="Arial Narrow" w:cs="Calibri"/>
                <w:color w:val="000000"/>
              </w:rPr>
              <w:t>1</w:t>
            </w: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14E7792F"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0F20CE01" w14:textId="77777777" w:rsidR="00457719" w:rsidRPr="0015689F" w:rsidRDefault="00457719" w:rsidP="00897069">
            <w:pPr>
              <w:spacing w:after="0" w:line="240" w:lineRule="auto"/>
              <w:jc w:val="center"/>
              <w:rPr>
                <w:rFonts w:ascii="Arial Narrow" w:hAnsi="Arial Narrow" w:cs="Calibri"/>
                <w:color w:val="000000"/>
              </w:rPr>
            </w:pPr>
          </w:p>
        </w:tc>
      </w:tr>
      <w:tr w:rsidR="00457719" w:rsidRPr="0015689F" w14:paraId="1A5DB7F2" w14:textId="77777777" w:rsidTr="00897069">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215BA2FD" w14:textId="7777777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17- Propiedad, Planta y Equipo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53887D14"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363358CF"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6AE2D04B"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55989A52" w14:textId="77777777" w:rsidTr="00897069">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18668B92" w14:textId="7777777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18 - Información Financiera por Segmentos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31050C8C"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29BF2CA7"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2620DBAF"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1</w:t>
            </w:r>
          </w:p>
        </w:tc>
      </w:tr>
      <w:tr w:rsidR="00457719" w:rsidRPr="0015689F" w14:paraId="75D7EF3D" w14:textId="77777777" w:rsidTr="00897069">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5A651C25" w14:textId="7777777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19 - Provisiones, Pasivos Contingentes y Activos Contingentes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73F5A7E8"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323761C6"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11AEB163"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7744939C" w14:textId="77777777" w:rsidTr="00897069">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7801F3EA" w14:textId="7777777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20 – Información a Revelar sobre Partes Relacionadas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7DF7427A"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11BE46DF"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4BB198ED"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3E013A4C" w14:textId="77777777" w:rsidTr="00897069">
        <w:trPr>
          <w:trHeight w:val="290"/>
        </w:trPr>
        <w:tc>
          <w:tcPr>
            <w:tcW w:w="6553" w:type="dxa"/>
            <w:tcBorders>
              <w:top w:val="nil"/>
              <w:left w:val="single" w:sz="8" w:space="0" w:color="auto"/>
              <w:bottom w:val="nil"/>
              <w:right w:val="single" w:sz="8" w:space="0" w:color="auto"/>
            </w:tcBorders>
            <w:shd w:val="clear" w:color="auto" w:fill="auto"/>
            <w:vAlign w:val="center"/>
            <w:hideMark/>
          </w:tcPr>
          <w:p w14:paraId="1CDFCDDF" w14:textId="1FE7C6B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 xml:space="preserve">NICSP 21- Deterioro del Valor de Activos </w:t>
            </w:r>
            <w:r w:rsidR="00B1674D">
              <w:rPr>
                <w:rFonts w:ascii="Arial Narrow" w:hAnsi="Arial Narrow" w:cs="Calibri"/>
                <w:b/>
                <w:bCs/>
                <w:color w:val="000000"/>
                <w:sz w:val="18"/>
                <w:szCs w:val="18"/>
              </w:rPr>
              <w:t>n</w:t>
            </w:r>
            <w:r w:rsidRPr="0015689F">
              <w:rPr>
                <w:rFonts w:ascii="Arial Narrow" w:hAnsi="Arial Narrow" w:cs="Calibri"/>
                <w:b/>
                <w:bCs/>
                <w:color w:val="000000"/>
                <w:sz w:val="18"/>
                <w:szCs w:val="18"/>
              </w:rPr>
              <w:t>o Generadores</w:t>
            </w:r>
            <w:r w:rsidR="00B1674D">
              <w:rPr>
                <w:rFonts w:ascii="Arial Narrow" w:hAnsi="Arial Narrow" w:cs="Calibri"/>
                <w:b/>
                <w:bCs/>
                <w:color w:val="000000"/>
                <w:sz w:val="18"/>
                <w:szCs w:val="18"/>
              </w:rPr>
              <w:t xml:space="preserve"> de Efectivo </w:t>
            </w:r>
          </w:p>
        </w:tc>
        <w:tc>
          <w:tcPr>
            <w:tcW w:w="36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E9A3C6"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E3CD2E0"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E729D16"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51BCB8E1" w14:textId="77777777" w:rsidTr="00897069">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50263F43" w14:textId="19BF221D"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 xml:space="preserve"> (3 años -marzo 2021-marzo 2024)</w:t>
            </w:r>
          </w:p>
        </w:tc>
        <w:tc>
          <w:tcPr>
            <w:tcW w:w="362" w:type="dxa"/>
            <w:vMerge/>
            <w:tcBorders>
              <w:top w:val="nil"/>
              <w:left w:val="single" w:sz="8" w:space="0" w:color="auto"/>
              <w:bottom w:val="single" w:sz="8" w:space="0" w:color="000000"/>
              <w:right w:val="single" w:sz="8" w:space="0" w:color="auto"/>
            </w:tcBorders>
            <w:vAlign w:val="center"/>
            <w:hideMark/>
          </w:tcPr>
          <w:p w14:paraId="6655DC62" w14:textId="77777777" w:rsidR="00457719" w:rsidRPr="0015689F" w:rsidRDefault="00457719" w:rsidP="00897069">
            <w:pPr>
              <w:spacing w:after="0" w:line="240" w:lineRule="auto"/>
              <w:rPr>
                <w:rFonts w:ascii="Arial Narrow" w:hAnsi="Arial Narrow" w:cs="Calibri"/>
                <w:color w:val="000000"/>
              </w:rPr>
            </w:pPr>
          </w:p>
        </w:tc>
        <w:tc>
          <w:tcPr>
            <w:tcW w:w="540" w:type="dxa"/>
            <w:vMerge/>
            <w:tcBorders>
              <w:top w:val="nil"/>
              <w:left w:val="single" w:sz="8" w:space="0" w:color="auto"/>
              <w:bottom w:val="single" w:sz="8" w:space="0" w:color="000000"/>
              <w:right w:val="single" w:sz="8" w:space="0" w:color="auto"/>
            </w:tcBorders>
            <w:vAlign w:val="center"/>
            <w:hideMark/>
          </w:tcPr>
          <w:p w14:paraId="06F47CCA" w14:textId="77777777" w:rsidR="00457719" w:rsidRPr="0015689F" w:rsidRDefault="00457719" w:rsidP="00897069">
            <w:pPr>
              <w:spacing w:after="0" w:line="240" w:lineRule="auto"/>
              <w:rPr>
                <w:rFonts w:ascii="Arial Narrow" w:hAnsi="Arial Narrow" w:cs="Calibri"/>
                <w:color w:val="000000"/>
              </w:rPr>
            </w:pPr>
          </w:p>
        </w:tc>
        <w:tc>
          <w:tcPr>
            <w:tcW w:w="1825" w:type="dxa"/>
            <w:vMerge/>
            <w:tcBorders>
              <w:top w:val="nil"/>
              <w:left w:val="single" w:sz="8" w:space="0" w:color="auto"/>
              <w:bottom w:val="single" w:sz="8" w:space="0" w:color="000000"/>
              <w:right w:val="single" w:sz="8" w:space="0" w:color="auto"/>
            </w:tcBorders>
            <w:vAlign w:val="center"/>
            <w:hideMark/>
          </w:tcPr>
          <w:p w14:paraId="6C63F50C" w14:textId="77777777" w:rsidR="00457719" w:rsidRPr="0015689F" w:rsidRDefault="00457719" w:rsidP="00897069">
            <w:pPr>
              <w:spacing w:after="0" w:line="240" w:lineRule="auto"/>
              <w:rPr>
                <w:rFonts w:ascii="Arial Narrow" w:hAnsi="Arial Narrow" w:cs="Calibri"/>
                <w:color w:val="000000"/>
              </w:rPr>
            </w:pPr>
          </w:p>
        </w:tc>
      </w:tr>
      <w:tr w:rsidR="00457719" w:rsidRPr="0015689F" w14:paraId="705CB882" w14:textId="77777777" w:rsidTr="00897069">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500D82C1" w14:textId="7777777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23- Ingresos de Transacciones sin Contraprestación (Impuestos)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315DF8FC"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7D25B156"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2A112F9F"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7ECBC215" w14:textId="77777777" w:rsidTr="00897069">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301F3396" w14:textId="7777777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26 - Deterioro del Valor de Activos Generadores de Efectivo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380ACBBF"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11373874"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0E7D7A5C"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194D0723" w14:textId="77777777" w:rsidTr="00897069">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69E19557" w14:textId="7777777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27 – Agricultura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0E2B123C"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2567434B"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058D5044"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1</w:t>
            </w:r>
          </w:p>
        </w:tc>
      </w:tr>
      <w:tr w:rsidR="00457719" w:rsidRPr="0015689F" w14:paraId="7F3FEAEB" w14:textId="77777777" w:rsidTr="00897069">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3B1799AA" w14:textId="7777777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29 – Instrumentos Financieros: Reconocimiento y Medición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136EE155"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1FC733CD"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381B029C"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6AA2B2A9" w14:textId="77777777" w:rsidTr="00897069">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522427D1" w14:textId="7777777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31 – Activos Intangibles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50184CE0"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4F49FFF2"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64ECC732"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09590C29" w14:textId="77777777" w:rsidTr="00897069">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7EACF401" w14:textId="7777777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32 - Acuerdos de Servicios de Concesión Otorgante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4C19B8CF"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11D3AD27"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00A65D61"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1</w:t>
            </w:r>
          </w:p>
        </w:tc>
      </w:tr>
      <w:tr w:rsidR="00457719" w:rsidRPr="0015689F" w14:paraId="021A6987" w14:textId="77777777" w:rsidTr="00897069">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38344408" w14:textId="7777777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34- Estados Financieros Separados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4822C2A8"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78927DCC"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26F0E1FD"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1</w:t>
            </w:r>
          </w:p>
        </w:tc>
      </w:tr>
      <w:tr w:rsidR="00457719" w:rsidRPr="0015689F" w14:paraId="1B8E1E32" w14:textId="77777777" w:rsidTr="00897069">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4A4EFF83" w14:textId="7777777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35- Estados Financieros Consolidados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53AD2985"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351EB77F"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7672575A"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25F7C872" w14:textId="77777777" w:rsidTr="00897069">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36291970" w14:textId="7777777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36- Inversión en Asociadas y Negocios Conjuntos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61C1BD25"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60821E04"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7AC656AB"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1</w:t>
            </w:r>
          </w:p>
        </w:tc>
      </w:tr>
      <w:tr w:rsidR="00457719" w:rsidRPr="0015689F" w14:paraId="2C804289" w14:textId="77777777" w:rsidTr="00897069">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2DD18DAA" w14:textId="7777777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39- Beneficios a los empleados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5B347AD6"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r>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075959E8"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09DADDEB" w14:textId="77777777" w:rsidR="00457719" w:rsidRPr="0015689F" w:rsidRDefault="00457719" w:rsidP="00897069">
            <w:pPr>
              <w:spacing w:after="0" w:line="240" w:lineRule="auto"/>
              <w:jc w:val="center"/>
              <w:rPr>
                <w:rFonts w:ascii="Arial Narrow" w:hAnsi="Arial Narrow" w:cs="Calibri"/>
                <w:color w:val="000000"/>
              </w:rPr>
            </w:pPr>
          </w:p>
        </w:tc>
      </w:tr>
      <w:tr w:rsidR="00457719" w:rsidRPr="0015689F" w14:paraId="7AE88A8F" w14:textId="77777777" w:rsidTr="00897069">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4F854428" w14:textId="7777777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40- Combinaciones en el Sector Público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469489D3"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4B782E95"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5C9FD62E"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1</w:t>
            </w:r>
          </w:p>
        </w:tc>
      </w:tr>
      <w:tr w:rsidR="00457719" w:rsidRPr="0015689F" w14:paraId="3CE3FF3F" w14:textId="77777777" w:rsidTr="00897069">
        <w:trPr>
          <w:trHeight w:val="470"/>
        </w:trPr>
        <w:tc>
          <w:tcPr>
            <w:tcW w:w="6553" w:type="dxa"/>
            <w:tcBorders>
              <w:top w:val="nil"/>
              <w:left w:val="single" w:sz="8" w:space="0" w:color="auto"/>
              <w:bottom w:val="single" w:sz="8" w:space="0" w:color="auto"/>
              <w:right w:val="single" w:sz="8" w:space="0" w:color="000000"/>
            </w:tcBorders>
            <w:shd w:val="clear" w:color="auto" w:fill="auto"/>
            <w:vAlign w:val="center"/>
            <w:hideMark/>
          </w:tcPr>
          <w:p w14:paraId="461886B6" w14:textId="77777777" w:rsidR="00457719" w:rsidRPr="0015689F" w:rsidRDefault="00457719" w:rsidP="00897069">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Si la Entidad se acogió a transitorios tiene un Plan de Acción para cada uno de ellos</w:t>
            </w:r>
          </w:p>
        </w:tc>
        <w:tc>
          <w:tcPr>
            <w:tcW w:w="362" w:type="dxa"/>
            <w:tcBorders>
              <w:top w:val="nil"/>
              <w:left w:val="nil"/>
              <w:bottom w:val="single" w:sz="8" w:space="0" w:color="auto"/>
              <w:right w:val="single" w:sz="8" w:space="0" w:color="auto"/>
            </w:tcBorders>
            <w:shd w:val="clear" w:color="auto" w:fill="auto"/>
            <w:noWrap/>
            <w:vAlign w:val="center"/>
            <w:hideMark/>
          </w:tcPr>
          <w:p w14:paraId="35F4CA36"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0AFE4825"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582274B4" w14:textId="77777777" w:rsidR="00457719" w:rsidRPr="0015689F" w:rsidRDefault="00457719" w:rsidP="00897069">
            <w:pPr>
              <w:spacing w:after="0" w:line="240" w:lineRule="auto"/>
              <w:jc w:val="center"/>
              <w:rPr>
                <w:rFonts w:ascii="Arial Narrow" w:hAnsi="Arial Narrow" w:cs="Calibri"/>
                <w:color w:val="000000"/>
              </w:rPr>
            </w:pPr>
            <w:r w:rsidRPr="0015689F">
              <w:rPr>
                <w:rFonts w:ascii="Arial Narrow" w:hAnsi="Arial Narrow" w:cs="Calibri"/>
                <w:color w:val="000000"/>
              </w:rPr>
              <w:t> </w:t>
            </w:r>
          </w:p>
        </w:tc>
      </w:tr>
    </w:tbl>
    <w:p w14:paraId="11C3F645" w14:textId="1E6C694C" w:rsidR="00457719" w:rsidRDefault="00457719" w:rsidP="00457719">
      <w:pPr>
        <w:jc w:val="both"/>
        <w:rPr>
          <w:rFonts w:ascii="Arial Narrow" w:hAnsi="Arial Narrow"/>
        </w:rPr>
      </w:pPr>
    </w:p>
    <w:p w14:paraId="4010459A" w14:textId="4B4AF93D" w:rsidR="00753BE8" w:rsidRDefault="00753BE8" w:rsidP="00457719">
      <w:pPr>
        <w:jc w:val="both"/>
        <w:rPr>
          <w:rFonts w:ascii="Arial Narrow" w:hAnsi="Arial Narrow"/>
        </w:rPr>
      </w:pPr>
    </w:p>
    <w:p w14:paraId="16488044" w14:textId="1B5CAE4E" w:rsidR="00753BE8" w:rsidRDefault="00753BE8" w:rsidP="00457719">
      <w:pPr>
        <w:jc w:val="both"/>
        <w:rPr>
          <w:rFonts w:ascii="Arial Narrow" w:hAnsi="Arial Narrow"/>
        </w:rPr>
      </w:pPr>
    </w:p>
    <w:p w14:paraId="4D97A6D9" w14:textId="77777777" w:rsidR="00FB0C8D" w:rsidRDefault="00FB0C8D" w:rsidP="00457719">
      <w:pPr>
        <w:jc w:val="both"/>
        <w:rPr>
          <w:rFonts w:ascii="Arial Narrow" w:hAnsi="Arial Narrow"/>
        </w:rPr>
      </w:pPr>
    </w:p>
    <w:p w14:paraId="31F4FCD4" w14:textId="505AFF7D" w:rsidR="00457719" w:rsidRPr="00EA3B74" w:rsidRDefault="00C80A59" w:rsidP="00EA3B74">
      <w:pPr>
        <w:pStyle w:val="Ttulo1"/>
        <w:jc w:val="center"/>
        <w:rPr>
          <w:rFonts w:ascii="Arial Narrow" w:hAnsi="Arial Narrow"/>
          <w:color w:val="1F3864"/>
          <w:sz w:val="26"/>
          <w:szCs w:val="26"/>
          <w:u w:val="single"/>
        </w:rPr>
      </w:pPr>
      <w:bookmarkStart w:id="11" w:name="_Toc120613567"/>
      <w:r w:rsidRPr="00EA3B74">
        <w:rPr>
          <w:rFonts w:ascii="Arial Narrow" w:hAnsi="Arial Narrow"/>
          <w:color w:val="1F3864"/>
          <w:sz w:val="26"/>
          <w:szCs w:val="26"/>
          <w:u w:val="single"/>
        </w:rPr>
        <w:lastRenderedPageBreak/>
        <w:t>POLÍTICAS CONTABLES</w:t>
      </w:r>
      <w:r w:rsidR="00457719" w:rsidRPr="00EA3B74">
        <w:rPr>
          <w:rFonts w:ascii="Arial Narrow" w:hAnsi="Arial Narrow"/>
          <w:color w:val="1F3864"/>
          <w:sz w:val="26"/>
          <w:szCs w:val="26"/>
          <w:u w:val="single"/>
        </w:rPr>
        <w:t>:</w:t>
      </w:r>
      <w:bookmarkEnd w:id="11"/>
    </w:p>
    <w:p w14:paraId="31B92DB6" w14:textId="77777777" w:rsidR="00457719" w:rsidRPr="00BC7C5B" w:rsidRDefault="00457719" w:rsidP="00457719">
      <w:pPr>
        <w:pStyle w:val="Ttulo3"/>
        <w:rPr>
          <w:rFonts w:ascii="Arial Narrow" w:hAnsi="Arial Narrow"/>
          <w:color w:val="1F3864"/>
          <w:sz w:val="26"/>
          <w:szCs w:val="26"/>
        </w:rPr>
      </w:pPr>
      <w:bookmarkStart w:id="12" w:name="_Toc104888761"/>
      <w:bookmarkStart w:id="13" w:name="_Toc120613568"/>
      <w:r w:rsidRPr="00BC7C5B">
        <w:rPr>
          <w:rFonts w:ascii="Arial Narrow" w:hAnsi="Arial Narrow"/>
          <w:color w:val="1F3864"/>
          <w:sz w:val="26"/>
          <w:szCs w:val="26"/>
        </w:rPr>
        <w:t>CERTIFICACIÓN POLITICAS CONTABLES</w:t>
      </w:r>
      <w:bookmarkEnd w:id="12"/>
      <w:bookmarkEnd w:id="13"/>
    </w:p>
    <w:p w14:paraId="281B6A0C" w14:textId="77777777" w:rsidR="00457719" w:rsidRPr="00BC7C5B" w:rsidRDefault="00457719" w:rsidP="00457719">
      <w:pPr>
        <w:rPr>
          <w:rFonts w:ascii="Arial Narrow" w:hAnsi="Arial Narrow"/>
        </w:rPr>
      </w:pPr>
    </w:p>
    <w:p w14:paraId="6AC215FE" w14:textId="77777777" w:rsidR="00457719" w:rsidRPr="00FB0D9A" w:rsidRDefault="00457719" w:rsidP="00457719">
      <w:pPr>
        <w:pBdr>
          <w:top w:val="single" w:sz="4" w:space="0" w:color="auto"/>
          <w:left w:val="single" w:sz="4" w:space="4" w:color="auto"/>
          <w:bottom w:val="single" w:sz="4" w:space="1" w:color="auto"/>
          <w:right w:val="single" w:sz="4" w:space="4" w:color="auto"/>
        </w:pBdr>
        <w:rPr>
          <w:rFonts w:ascii="Arial Narrow" w:hAnsi="Arial Narrow"/>
          <w:b/>
          <w:bCs/>
        </w:rPr>
      </w:pPr>
      <w:r w:rsidRPr="00FB0D9A">
        <w:rPr>
          <w:rFonts w:ascii="Arial Narrow" w:hAnsi="Arial Narrow"/>
          <w:b/>
          <w:bCs/>
        </w:rPr>
        <w:t>Certificación o Constancia:</w:t>
      </w:r>
    </w:p>
    <w:p w14:paraId="32D2A809" w14:textId="77777777" w:rsidR="00457719" w:rsidRPr="00FB0D9A" w:rsidRDefault="00457719" w:rsidP="00457719">
      <w:pPr>
        <w:pBdr>
          <w:top w:val="single" w:sz="4" w:space="0" w:color="auto"/>
          <w:left w:val="single" w:sz="4" w:space="4" w:color="auto"/>
          <w:bottom w:val="single" w:sz="4" w:space="1" w:color="auto"/>
          <w:right w:val="single" w:sz="4" w:space="4" w:color="auto"/>
        </w:pBdr>
        <w:jc w:val="both"/>
        <w:rPr>
          <w:rFonts w:ascii="Arial Narrow" w:hAnsi="Arial Narrow"/>
        </w:rPr>
      </w:pPr>
      <w:r w:rsidRPr="00FB0D9A">
        <w:rPr>
          <w:rFonts w:ascii="Arial Narrow" w:hAnsi="Arial Narrow"/>
        </w:rPr>
        <w:t xml:space="preserve">La </w:t>
      </w:r>
      <w:r w:rsidRPr="00FB0D9A">
        <w:rPr>
          <w:rFonts w:ascii="Arial Narrow" w:hAnsi="Arial Narrow"/>
          <w:b/>
          <w:color w:val="000000"/>
        </w:rPr>
        <w:t>MUNICIPALIDAD DE BUENOS AIRES</w:t>
      </w:r>
      <w:r w:rsidRPr="00FB0D9A">
        <w:rPr>
          <w:rFonts w:ascii="Arial Narrow" w:hAnsi="Arial Narrow"/>
        </w:rPr>
        <w:t xml:space="preserve">, cedula jurídica </w:t>
      </w:r>
      <w:r w:rsidRPr="00FB0D9A">
        <w:rPr>
          <w:rFonts w:ascii="Arial Narrow" w:hAnsi="Arial Narrow"/>
          <w:b/>
        </w:rPr>
        <w:t>3-014-042112</w:t>
      </w:r>
      <w:r w:rsidRPr="00FB0D9A">
        <w:rPr>
          <w:rFonts w:ascii="Arial Narrow" w:hAnsi="Arial Narrow"/>
        </w:rPr>
        <w:t xml:space="preserve">, y cuyo Representante Legal es </w:t>
      </w:r>
      <w:r w:rsidRPr="00FB0D9A">
        <w:rPr>
          <w:rFonts w:ascii="Arial Narrow" w:hAnsi="Arial Narrow"/>
          <w:b/>
          <w:color w:val="000000"/>
        </w:rPr>
        <w:t>MÁSTER JOSÉ BERNARDINO ROJAS MÉNEZ</w:t>
      </w:r>
      <w:r w:rsidRPr="00FB0D9A">
        <w:rPr>
          <w:rFonts w:ascii="Arial Narrow" w:hAnsi="Arial Narrow"/>
        </w:rPr>
        <w:t xml:space="preserve">, portador de la cédula de identidad </w:t>
      </w:r>
      <w:r w:rsidRPr="00FB0D9A">
        <w:rPr>
          <w:rFonts w:ascii="Arial Narrow" w:hAnsi="Arial Narrow"/>
          <w:b/>
          <w:color w:val="000000"/>
        </w:rPr>
        <w:t>6-0267-0983</w:t>
      </w:r>
      <w:r w:rsidRPr="00FB0D9A">
        <w:rPr>
          <w:rFonts w:ascii="Arial Narrow" w:hAnsi="Arial Narrow"/>
        </w:rPr>
        <w:t xml:space="preserve">, CERTIFICA QUE: </w:t>
      </w:r>
      <w:r w:rsidRPr="00FB0D9A">
        <w:rPr>
          <w:rFonts w:ascii="Arial Narrow" w:hAnsi="Arial Narrow"/>
          <w:u w:val="single"/>
        </w:rPr>
        <w:t>Los registros contables y estados financieros se ajustan a la Políticas Contables Generales emitidas por la DGCN en su versión 2021.</w:t>
      </w:r>
    </w:p>
    <w:p w14:paraId="56853749" w14:textId="77777777" w:rsidR="00457719" w:rsidRPr="00FB0D9A" w:rsidRDefault="00457719" w:rsidP="00457719">
      <w:pPr>
        <w:pBdr>
          <w:top w:val="single" w:sz="4" w:space="0" w:color="auto"/>
          <w:left w:val="single" w:sz="4" w:space="4" w:color="auto"/>
          <w:bottom w:val="single" w:sz="4" w:space="1" w:color="auto"/>
          <w:right w:val="single" w:sz="4" w:space="4" w:color="auto"/>
        </w:pBdr>
        <w:jc w:val="both"/>
        <w:rPr>
          <w:rFonts w:ascii="Arial Narrow" w:hAnsi="Arial Narrow"/>
        </w:rPr>
      </w:pPr>
    </w:p>
    <w:p w14:paraId="4FA6D970" w14:textId="77777777" w:rsidR="00457719" w:rsidRPr="00FB0D9A" w:rsidRDefault="00457719" w:rsidP="00457719">
      <w:pPr>
        <w:pBdr>
          <w:top w:val="single" w:sz="4" w:space="0" w:color="auto"/>
          <w:left w:val="single" w:sz="4" w:space="4" w:color="auto"/>
          <w:bottom w:val="single" w:sz="4" w:space="1" w:color="auto"/>
          <w:right w:val="single" w:sz="4" w:space="4" w:color="auto"/>
        </w:pBdr>
        <w:jc w:val="both"/>
        <w:rPr>
          <w:rFonts w:ascii="Arial Narrow" w:hAnsi="Arial Narrow"/>
        </w:rPr>
      </w:pPr>
    </w:p>
    <w:p w14:paraId="4EF0896F" w14:textId="77777777" w:rsidR="00457719" w:rsidRPr="00FB0D9A" w:rsidRDefault="00457719" w:rsidP="00457719">
      <w:pPr>
        <w:pBdr>
          <w:top w:val="single" w:sz="4" w:space="0" w:color="auto"/>
          <w:left w:val="single" w:sz="4" w:space="4" w:color="auto"/>
          <w:bottom w:val="single" w:sz="4" w:space="1" w:color="auto"/>
          <w:right w:val="single" w:sz="4" w:space="4" w:color="auto"/>
        </w:pBdr>
        <w:jc w:val="center"/>
        <w:rPr>
          <w:rFonts w:ascii="Arial Narrow" w:hAnsi="Arial Narrow"/>
          <w:b/>
          <w:bCs/>
        </w:rPr>
      </w:pPr>
      <w:r w:rsidRPr="00FB0D9A">
        <w:rPr>
          <w:rFonts w:ascii="Arial Narrow" w:hAnsi="Arial Narrow"/>
          <w:b/>
          <w:bCs/>
        </w:rPr>
        <w:t>Firma Digital del Máximo Jerarca</w:t>
      </w:r>
    </w:p>
    <w:p w14:paraId="200FB753" w14:textId="77777777" w:rsidR="00C80A59" w:rsidRDefault="00C80A59" w:rsidP="00C80A59">
      <w:pPr>
        <w:pStyle w:val="NormalWeb"/>
        <w:spacing w:before="0" w:beforeAutospacing="0" w:after="0" w:afterAutospacing="0"/>
        <w:jc w:val="both"/>
        <w:rPr>
          <w:rFonts w:ascii="Arial Narrow" w:hAnsi="Arial Narrow"/>
          <w:sz w:val="22"/>
          <w:szCs w:val="22"/>
        </w:rPr>
      </w:pPr>
    </w:p>
    <w:p w14:paraId="1D56ECBE" w14:textId="2E5222D9" w:rsidR="00457719" w:rsidRPr="00BC7C5B" w:rsidRDefault="00457719" w:rsidP="00C80A59">
      <w:pPr>
        <w:pStyle w:val="NormalWeb"/>
        <w:spacing w:before="0" w:beforeAutospacing="0" w:after="0" w:afterAutospacing="0"/>
        <w:jc w:val="both"/>
        <w:rPr>
          <w:rFonts w:ascii="Arial Narrow" w:hAnsi="Arial Narrow"/>
          <w:sz w:val="22"/>
          <w:szCs w:val="22"/>
        </w:rPr>
      </w:pPr>
      <w:r w:rsidRPr="00BC7C5B">
        <w:rPr>
          <w:rFonts w:ascii="Arial Narrow" w:hAnsi="Arial Narrow"/>
          <w:sz w:val="22"/>
          <w:szCs w:val="22"/>
        </w:rPr>
        <w:t>De acuerdo con las particularidades del ente contable, estas son las políticas contables de mayor relevancia para el tratamiento contable:</w:t>
      </w:r>
    </w:p>
    <w:p w14:paraId="34A8227B" w14:textId="77777777" w:rsidR="00C80A59" w:rsidRDefault="00C80A59" w:rsidP="00457719">
      <w:pPr>
        <w:pStyle w:val="NormalWeb"/>
        <w:spacing w:before="0" w:beforeAutospacing="0" w:after="0" w:afterAutospacing="0" w:line="360" w:lineRule="auto"/>
        <w:jc w:val="both"/>
        <w:rPr>
          <w:rFonts w:ascii="Arial Narrow" w:hAnsi="Arial Narrow"/>
          <w:b/>
          <w:bCs/>
          <w:sz w:val="22"/>
          <w:szCs w:val="22"/>
        </w:rPr>
      </w:pPr>
    </w:p>
    <w:p w14:paraId="3BC73ABF" w14:textId="44422AE5" w:rsidR="00C80A59" w:rsidRPr="007B4A9B" w:rsidRDefault="00C80A59" w:rsidP="001909F3">
      <w:pPr>
        <w:pStyle w:val="Ttulo2"/>
        <w:keepNext w:val="0"/>
        <w:widowControl w:val="0"/>
        <w:numPr>
          <w:ilvl w:val="0"/>
          <w:numId w:val="15"/>
        </w:numPr>
        <w:spacing w:before="0"/>
        <w:ind w:left="709"/>
        <w:jc w:val="both"/>
        <w:rPr>
          <w:rFonts w:ascii="Arial Narrow" w:hAnsi="Arial Narrow"/>
          <w:color w:val="auto"/>
          <w:sz w:val="22"/>
          <w:szCs w:val="22"/>
          <w:lang w:eastAsia="es-CR"/>
        </w:rPr>
      </w:pPr>
      <w:bookmarkStart w:id="14" w:name="_Toc120613569"/>
      <w:r w:rsidRPr="007B4A9B">
        <w:rPr>
          <w:rFonts w:ascii="Arial Narrow" w:hAnsi="Arial Narrow"/>
          <w:color w:val="auto"/>
          <w:sz w:val="22"/>
          <w:szCs w:val="22"/>
          <w:lang w:eastAsia="es-CR"/>
        </w:rPr>
        <w:t>CRITERIOS DE MEDICIÓN</w:t>
      </w:r>
      <w:bookmarkEnd w:id="14"/>
    </w:p>
    <w:p w14:paraId="19809EA0" w14:textId="77777777" w:rsidR="00C80A59" w:rsidRDefault="00C80A59" w:rsidP="00457719">
      <w:pPr>
        <w:pStyle w:val="NormalWeb"/>
        <w:spacing w:before="0" w:beforeAutospacing="0" w:after="0" w:afterAutospacing="0" w:line="360" w:lineRule="auto"/>
        <w:jc w:val="both"/>
        <w:rPr>
          <w:rFonts w:ascii="Arial Narrow" w:hAnsi="Arial Narrow"/>
          <w:sz w:val="22"/>
          <w:szCs w:val="22"/>
        </w:rPr>
      </w:pPr>
    </w:p>
    <w:p w14:paraId="2CDCB9FE" w14:textId="77777777" w:rsidR="00C80A59" w:rsidRPr="00BC7C5B" w:rsidRDefault="00C80A59" w:rsidP="00C80A59">
      <w:pPr>
        <w:rPr>
          <w:rFonts w:ascii="Arial Narrow" w:hAnsi="Arial Narrow"/>
          <w:b/>
          <w:sz w:val="24"/>
          <w:szCs w:val="24"/>
        </w:rPr>
      </w:pPr>
      <w:r w:rsidRPr="00BC7C5B">
        <w:rPr>
          <w:rFonts w:ascii="Arial Narrow" w:hAnsi="Arial Narrow"/>
          <w:b/>
          <w:sz w:val="24"/>
          <w:szCs w:val="24"/>
        </w:rPr>
        <w:t xml:space="preserve">Base de Medición </w:t>
      </w:r>
    </w:p>
    <w:p w14:paraId="2AD80AE2" w14:textId="77777777" w:rsidR="00C80A59" w:rsidRPr="00BC7C5B" w:rsidRDefault="00C80A59" w:rsidP="00C80A59">
      <w:pPr>
        <w:pStyle w:val="NormalWeb"/>
        <w:jc w:val="both"/>
        <w:rPr>
          <w:rFonts w:ascii="Arial Narrow" w:hAnsi="Arial Narrow"/>
          <w:sz w:val="22"/>
          <w:szCs w:val="22"/>
        </w:rPr>
      </w:pPr>
      <w:r w:rsidRPr="00BC7C5B">
        <w:rPr>
          <w:rFonts w:ascii="Arial Narrow" w:hAnsi="Arial Narrow"/>
          <w:sz w:val="22"/>
          <w:szCs w:val="22"/>
        </w:rPr>
        <w:t>Los Estados Financieros han sido preparados según las bases de medición contenidas en las NICSP (201</w:t>
      </w:r>
      <w:r>
        <w:rPr>
          <w:rFonts w:ascii="Arial Narrow" w:hAnsi="Arial Narrow"/>
          <w:sz w:val="22"/>
          <w:szCs w:val="22"/>
        </w:rPr>
        <w:t>8</w:t>
      </w:r>
      <w:r w:rsidRPr="00BC7C5B">
        <w:rPr>
          <w:rFonts w:ascii="Arial Narrow" w:hAnsi="Arial Narrow"/>
          <w:sz w:val="22"/>
          <w:szCs w:val="22"/>
        </w:rPr>
        <w:t>) para cada saldo de cuenta. Las principales bases están determinadas en las Políticas Contables Generales emitidas por la Contabilidad Nacional</w:t>
      </w:r>
      <w:r>
        <w:rPr>
          <w:rFonts w:ascii="Arial Narrow" w:hAnsi="Arial Narrow"/>
          <w:sz w:val="22"/>
          <w:szCs w:val="22"/>
        </w:rPr>
        <w:t xml:space="preserve"> </w:t>
      </w:r>
      <w:r w:rsidRPr="00A27B4B">
        <w:rPr>
          <w:rFonts w:ascii="Arial Narrow" w:hAnsi="Arial Narrow"/>
          <w:sz w:val="22"/>
          <w:szCs w:val="22"/>
        </w:rPr>
        <w:t>versión</w:t>
      </w:r>
      <w:r w:rsidRPr="00BC7C5B">
        <w:rPr>
          <w:rFonts w:ascii="Arial Narrow" w:hAnsi="Arial Narrow"/>
          <w:sz w:val="22"/>
          <w:szCs w:val="22"/>
        </w:rPr>
        <w:t xml:space="preserve"> (20</w:t>
      </w:r>
      <w:r>
        <w:rPr>
          <w:rFonts w:ascii="Arial Narrow" w:hAnsi="Arial Narrow"/>
          <w:sz w:val="22"/>
          <w:szCs w:val="22"/>
        </w:rPr>
        <w:t>21</w:t>
      </w:r>
      <w:r w:rsidRPr="00BC7C5B">
        <w:rPr>
          <w:rFonts w:ascii="Arial Narrow" w:hAnsi="Arial Narrow"/>
          <w:sz w:val="22"/>
          <w:szCs w:val="22"/>
        </w:rPr>
        <w:t>) y</w:t>
      </w:r>
      <w:r w:rsidRPr="00A27B4B">
        <w:rPr>
          <w:rFonts w:ascii="Arial Narrow" w:hAnsi="Arial Narrow"/>
          <w:sz w:val="22"/>
          <w:szCs w:val="22"/>
        </w:rPr>
        <w:t xml:space="preserve"> la emisión de la </w:t>
      </w:r>
      <w:r w:rsidRPr="00C93531">
        <w:rPr>
          <w:rFonts w:ascii="Arial Narrow" w:hAnsi="Arial Narrow"/>
          <w:sz w:val="22"/>
          <w:szCs w:val="22"/>
        </w:rPr>
        <w:t>Metodología de Implementación de NICSP la versión del 2021 y en cuanto al Plan General de Cuentas y el Manual Funcional de Cuentas Contable para el Sector Público</w:t>
      </w:r>
      <w:r w:rsidRPr="00A27B4B">
        <w:rPr>
          <w:rFonts w:ascii="Arial Narrow" w:hAnsi="Arial Narrow"/>
          <w:sz w:val="22"/>
          <w:szCs w:val="22"/>
        </w:rPr>
        <w:t>.</w:t>
      </w:r>
    </w:p>
    <w:p w14:paraId="3D265020" w14:textId="77777777" w:rsidR="00C80A59" w:rsidRPr="00BC7C5B" w:rsidRDefault="00C80A59" w:rsidP="00C80A59">
      <w:pPr>
        <w:rPr>
          <w:rFonts w:ascii="Arial Narrow" w:hAnsi="Arial Narrow"/>
          <w:b/>
          <w:sz w:val="24"/>
          <w:szCs w:val="24"/>
        </w:rPr>
      </w:pPr>
      <w:r w:rsidRPr="00BC7C5B">
        <w:rPr>
          <w:rFonts w:ascii="Arial Narrow" w:hAnsi="Arial Narrow"/>
          <w:b/>
          <w:sz w:val="24"/>
          <w:szCs w:val="24"/>
        </w:rPr>
        <w:t>Moneda Funcional y de Presentación</w:t>
      </w:r>
    </w:p>
    <w:p w14:paraId="01DCB52B" w14:textId="77777777" w:rsidR="00C80A59" w:rsidRPr="00BC7C5B" w:rsidRDefault="00C80A59" w:rsidP="00C80A59">
      <w:pPr>
        <w:pStyle w:val="NormalWeb"/>
        <w:spacing w:before="0" w:beforeAutospacing="0" w:after="0" w:afterAutospacing="0"/>
        <w:jc w:val="both"/>
        <w:rPr>
          <w:rFonts w:ascii="Arial Narrow" w:hAnsi="Arial Narrow"/>
          <w:sz w:val="22"/>
          <w:szCs w:val="22"/>
        </w:rPr>
      </w:pPr>
      <w:r w:rsidRPr="00BC7C5B">
        <w:rPr>
          <w:rFonts w:ascii="Arial Narrow" w:hAnsi="Arial Narrow"/>
          <w:sz w:val="22"/>
          <w:szCs w:val="22"/>
        </w:rPr>
        <w:t>Los Estados Financieros se presentan en colones costarricenses (¢), la cual ha sido determinada por esta entidad como su moneda funcional. Toda información financiera contenida en los Estados Financieros y sus notas se presentan en miles de colones.</w:t>
      </w:r>
    </w:p>
    <w:p w14:paraId="1EAC60CD" w14:textId="77777777" w:rsidR="00753BE8" w:rsidRDefault="00753BE8" w:rsidP="00457719">
      <w:pPr>
        <w:pStyle w:val="NormalWeb"/>
        <w:spacing w:before="0" w:beforeAutospacing="0" w:after="0" w:afterAutospacing="0" w:line="360" w:lineRule="auto"/>
        <w:jc w:val="both"/>
        <w:rPr>
          <w:rFonts w:ascii="Arial Narrow" w:hAnsi="Arial Narrow"/>
          <w:sz w:val="22"/>
          <w:szCs w:val="22"/>
        </w:rPr>
      </w:pPr>
    </w:p>
    <w:p w14:paraId="5F46461A" w14:textId="0E75A1AC" w:rsidR="00457719" w:rsidRPr="00E91F3C" w:rsidRDefault="00457719" w:rsidP="001909F3">
      <w:pPr>
        <w:pStyle w:val="Ttulo2"/>
        <w:keepNext w:val="0"/>
        <w:widowControl w:val="0"/>
        <w:numPr>
          <w:ilvl w:val="0"/>
          <w:numId w:val="15"/>
        </w:numPr>
        <w:spacing w:before="0"/>
        <w:ind w:left="709"/>
        <w:jc w:val="both"/>
        <w:rPr>
          <w:rFonts w:ascii="Arial Narrow" w:hAnsi="Arial Narrow"/>
          <w:i/>
          <w:iCs/>
          <w:color w:val="auto"/>
          <w:sz w:val="22"/>
          <w:szCs w:val="22"/>
          <w:lang w:eastAsia="es-CR"/>
        </w:rPr>
      </w:pPr>
      <w:bookmarkStart w:id="15" w:name="_Toc104888762"/>
      <w:bookmarkStart w:id="16" w:name="_Toc120613570"/>
      <w:r w:rsidRPr="00E91F3C">
        <w:rPr>
          <w:rFonts w:ascii="Arial Narrow" w:hAnsi="Arial Narrow"/>
          <w:color w:val="auto"/>
          <w:sz w:val="22"/>
          <w:szCs w:val="22"/>
          <w:lang w:eastAsia="es-CR"/>
        </w:rPr>
        <w:t>CRITERIO DE VALORACIÓN</w:t>
      </w:r>
      <w:bookmarkEnd w:id="15"/>
      <w:bookmarkEnd w:id="16"/>
      <w:r w:rsidRPr="00E91F3C">
        <w:rPr>
          <w:rFonts w:ascii="Arial Narrow" w:hAnsi="Arial Narrow"/>
          <w:color w:val="auto"/>
          <w:sz w:val="22"/>
          <w:szCs w:val="22"/>
          <w:lang w:eastAsia="es-CR"/>
        </w:rPr>
        <w:t xml:space="preserve"> </w:t>
      </w:r>
    </w:p>
    <w:p w14:paraId="25FC37A0" w14:textId="77777777" w:rsidR="00457719" w:rsidRPr="00B8357B" w:rsidRDefault="00457719" w:rsidP="00457719">
      <w:pPr>
        <w:pStyle w:val="Bodycopyheader1"/>
        <w:widowControl w:val="0"/>
        <w:tabs>
          <w:tab w:val="left" w:pos="360"/>
        </w:tabs>
        <w:spacing w:before="0" w:line="240" w:lineRule="auto"/>
        <w:jc w:val="both"/>
        <w:rPr>
          <w:rFonts w:ascii="Arial Narrow" w:eastAsia="Times New Roman" w:hAnsi="Arial Narrow" w:cs="Times New Roman"/>
          <w:bCs/>
          <w:color w:val="auto"/>
          <w:sz w:val="22"/>
          <w:szCs w:val="22"/>
          <w:lang w:val="es-CR" w:eastAsia="es-CR"/>
        </w:rPr>
      </w:pPr>
    </w:p>
    <w:p w14:paraId="57EEC958" w14:textId="77777777" w:rsidR="00457719" w:rsidRPr="00B8357B" w:rsidRDefault="00457719" w:rsidP="00457719">
      <w:pPr>
        <w:pStyle w:val="Bodycopyheader1"/>
        <w:widowControl w:val="0"/>
        <w:tabs>
          <w:tab w:val="left" w:pos="360"/>
        </w:tabs>
        <w:spacing w:before="0" w:line="240" w:lineRule="auto"/>
        <w:jc w:val="both"/>
        <w:rPr>
          <w:rFonts w:ascii="Arial Narrow" w:eastAsia="Times New Roman" w:hAnsi="Arial Narrow" w:cs="Times New Roman"/>
          <w:bCs/>
          <w:color w:val="auto"/>
          <w:sz w:val="22"/>
          <w:szCs w:val="22"/>
          <w:lang w:val="es-CR" w:eastAsia="es-CR"/>
        </w:rPr>
      </w:pPr>
      <w:r w:rsidRPr="00B8357B">
        <w:rPr>
          <w:rFonts w:ascii="Arial Narrow" w:eastAsia="Times New Roman" w:hAnsi="Arial Narrow" w:cs="Times New Roman"/>
          <w:bCs/>
          <w:color w:val="auto"/>
          <w:sz w:val="22"/>
          <w:szCs w:val="22"/>
          <w:lang w:val="es-CR" w:eastAsia="es-CR"/>
        </w:rPr>
        <w:t>Método de Devengado</w:t>
      </w:r>
    </w:p>
    <w:p w14:paraId="7EAF1519" w14:textId="77777777" w:rsidR="00457719" w:rsidRPr="00B8357B" w:rsidRDefault="00457719" w:rsidP="00457719">
      <w:pPr>
        <w:pStyle w:val="Bodycopyheader1"/>
        <w:widowControl w:val="0"/>
        <w:tabs>
          <w:tab w:val="left" w:pos="360"/>
        </w:tabs>
        <w:spacing w:before="0" w:line="240" w:lineRule="auto"/>
        <w:jc w:val="both"/>
        <w:rPr>
          <w:rFonts w:ascii="Arial Narrow" w:eastAsia="Times New Roman" w:hAnsi="Arial Narrow" w:cs="Times New Roman"/>
          <w:b w:val="0"/>
          <w:color w:val="auto"/>
          <w:sz w:val="22"/>
          <w:szCs w:val="22"/>
          <w:lang w:val="es-CR" w:eastAsia="es-CR"/>
        </w:rPr>
      </w:pPr>
    </w:p>
    <w:p w14:paraId="1DC96203" w14:textId="77777777" w:rsidR="00457719" w:rsidRPr="00F36111" w:rsidRDefault="00457719" w:rsidP="00457719">
      <w:pPr>
        <w:jc w:val="both"/>
        <w:rPr>
          <w:rFonts w:ascii="Arial Narrow" w:eastAsia="Cambria" w:hAnsi="Arial Narrow" w:cs="Arial"/>
          <w:color w:val="000000"/>
          <w:lang w:eastAsia="es-CR"/>
        </w:rPr>
      </w:pPr>
      <w:r w:rsidRPr="00F36111">
        <w:rPr>
          <w:rFonts w:ascii="Arial Narrow" w:eastAsia="Cambria" w:hAnsi="Arial Narrow" w:cs="Arial"/>
          <w:color w:val="000000"/>
          <w:lang w:eastAsia="es-CR"/>
        </w:rPr>
        <w:t xml:space="preserve">La Municipalidad de Buenos Aires utiliza el Método de Devengo de acuerdo con las NICSP, mediante el cual, las transacciones y otros hechos se reconocen cuando ocurren (y no sólo cuando se cobra o paga el correspondiente efectivo o su equivalente). Por tanto, las transacciones y hechos se tienen impacto en los registros contables y se reconocen en los Estados Financieros de los ejercicios con los cuales se relacionan. Los elementos reconocidos bajo la contabilización de lo devengado son: activo, pasivo, activo neto/ patrimonio, ingreso y gasto. </w:t>
      </w:r>
    </w:p>
    <w:p w14:paraId="51C1BF5E"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lastRenderedPageBreak/>
        <w:t xml:space="preserve">Medición al Costo Histórico </w:t>
      </w:r>
    </w:p>
    <w:p w14:paraId="10D74E6C"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Los activos se registran por el importe de efectivo o su equivalente o por el valor razonable de la contrapartida entregada a cambio a la fecha de la adquisición.  Los pasivos se registran por el valor del bien o servicio recibido a cambio de incurrir en la deuda o por las cantidades de efectivo o sus equivalentes que se espera pagar para satisfacer la correspondiente deuda en el curso normal de la transacción.</w:t>
      </w:r>
    </w:p>
    <w:p w14:paraId="2EE82D79"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Medición al Costo Corriente de Reposición</w:t>
      </w:r>
    </w:p>
    <w:p w14:paraId="1C254331"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Los activos se registran contablemente por el importe de efectivo o equivalentes que debería pagarse si se adquiere en la actualidad el mismo activo u otro equivalente.  Los pasivos se llevan contablemente por su importe de efectivo o equivalentes al monto que se precisaría para liquidar dicho pasivo en el momento presente.</w:t>
      </w:r>
    </w:p>
    <w:p w14:paraId="5C8F662C"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Medición al Costo Corriente Amortizado</w:t>
      </w:r>
    </w:p>
    <w:p w14:paraId="044F88BE" w14:textId="7CD322CD" w:rsidR="00457719"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Es el costo mediante el cual la medida contable asignada a una cuenta por cobrar o por pagar se obtiene considerando: su medida contable inicial, la imputación gradual acumulada de cualquier diferencia existente, dicha medida inicial y el importe por cobrar o por pagar al vencimiento y los pagos parciales efectuados por el deudor.</w:t>
      </w:r>
    </w:p>
    <w:p w14:paraId="4AEB16B9" w14:textId="77777777" w:rsidR="00C80A59" w:rsidRPr="00E91F3C" w:rsidRDefault="00C80A59" w:rsidP="00FB0C8D">
      <w:pPr>
        <w:spacing w:after="0" w:line="240" w:lineRule="auto"/>
        <w:jc w:val="both"/>
        <w:rPr>
          <w:rFonts w:ascii="Arial Narrow" w:eastAsia="Cambria" w:hAnsi="Arial Narrow" w:cs="Arial"/>
          <w:color w:val="000000"/>
          <w:lang w:eastAsia="es-CR"/>
        </w:rPr>
      </w:pPr>
    </w:p>
    <w:p w14:paraId="599F36C3" w14:textId="2BEF05ED" w:rsidR="00C80A59" w:rsidRPr="007B4A9B" w:rsidRDefault="00FB0C8D" w:rsidP="001909F3">
      <w:pPr>
        <w:pStyle w:val="Ttulo2"/>
        <w:keepNext w:val="0"/>
        <w:widowControl w:val="0"/>
        <w:numPr>
          <w:ilvl w:val="0"/>
          <w:numId w:val="15"/>
        </w:numPr>
        <w:spacing w:before="0"/>
        <w:ind w:left="709"/>
        <w:jc w:val="both"/>
        <w:rPr>
          <w:rFonts w:ascii="Arial Narrow" w:hAnsi="Arial Narrow"/>
          <w:color w:val="auto"/>
          <w:sz w:val="22"/>
          <w:szCs w:val="22"/>
          <w:lang w:eastAsia="es-CR"/>
        </w:rPr>
      </w:pPr>
      <w:bookmarkStart w:id="17" w:name="_Toc120613571"/>
      <w:r>
        <w:rPr>
          <w:rFonts w:ascii="Arial Narrow" w:hAnsi="Arial Narrow"/>
          <w:color w:val="auto"/>
          <w:sz w:val="22"/>
          <w:szCs w:val="22"/>
          <w:lang w:eastAsia="es-CR"/>
        </w:rPr>
        <w:t>CRITERIOS SOBRE</w:t>
      </w:r>
      <w:r w:rsidR="00C80A59" w:rsidRPr="007B4A9B">
        <w:rPr>
          <w:rFonts w:ascii="Arial Narrow" w:hAnsi="Arial Narrow"/>
          <w:color w:val="auto"/>
          <w:sz w:val="22"/>
          <w:szCs w:val="22"/>
          <w:lang w:eastAsia="es-CR"/>
        </w:rPr>
        <w:t xml:space="preserve"> LOS ESTADOS FINANCIEROS</w:t>
      </w:r>
      <w:bookmarkEnd w:id="17"/>
    </w:p>
    <w:p w14:paraId="2529CCC3" w14:textId="77777777" w:rsidR="007B4A9B" w:rsidRDefault="007B4A9B" w:rsidP="00457719">
      <w:pPr>
        <w:jc w:val="both"/>
        <w:rPr>
          <w:rFonts w:ascii="Arial Narrow" w:eastAsia="Cambria" w:hAnsi="Arial Narrow" w:cs="Arial"/>
          <w:b/>
          <w:bCs/>
          <w:color w:val="000000"/>
          <w:lang w:eastAsia="es-CR"/>
        </w:rPr>
      </w:pPr>
    </w:p>
    <w:p w14:paraId="7A3DA3EE" w14:textId="3C3A5709"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ACTIVOS</w:t>
      </w:r>
    </w:p>
    <w:p w14:paraId="29C6E988"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Efectivo y Equivalentes de Efectivo</w:t>
      </w:r>
    </w:p>
    <w:p w14:paraId="4EF9DADA" w14:textId="77777777" w:rsidR="00457719" w:rsidRPr="00E91F3C" w:rsidRDefault="00457719" w:rsidP="00457719">
      <w:pPr>
        <w:jc w:val="both"/>
        <w:rPr>
          <w:rFonts w:ascii="Arial Narrow" w:eastAsia="Cambria" w:hAnsi="Arial Narrow" w:cs="Arial"/>
          <w:b/>
          <w:lang w:eastAsia="es-CR"/>
        </w:rPr>
      </w:pPr>
      <w:r w:rsidRPr="00E91F3C">
        <w:rPr>
          <w:rFonts w:ascii="Arial Narrow" w:eastAsia="Cambria" w:hAnsi="Arial Narrow" w:cs="Arial"/>
          <w:color w:val="000000"/>
          <w:lang w:eastAsia="es-CR"/>
        </w:rPr>
        <w:t>El Efectivo y Equivalentes de Efectivo se reconocen a su valor nominal. La Municipalidad de Buenos Aires tiene como políticas mantener el Efectivo y Equivalentes de Efectivo en cuentas bancarias en los bancos públicos Banco Nacional de Costa Rica y Banco de Costa Rica</w:t>
      </w:r>
      <w:r>
        <w:rPr>
          <w:rFonts w:ascii="Arial Narrow" w:eastAsia="Cambria" w:hAnsi="Arial Narrow" w:cs="Arial"/>
          <w:color w:val="000000"/>
          <w:lang w:eastAsia="es-CR"/>
        </w:rPr>
        <w:t>,</w:t>
      </w:r>
      <w:r w:rsidRPr="00E91F3C">
        <w:rPr>
          <w:rFonts w:ascii="Arial Narrow" w:eastAsia="Cambria" w:hAnsi="Arial Narrow" w:cs="Arial"/>
          <w:color w:val="000000"/>
          <w:lang w:eastAsia="es-CR"/>
        </w:rPr>
        <w:t xml:space="preserve"> en Caja Chica</w:t>
      </w:r>
      <w:r>
        <w:rPr>
          <w:rFonts w:ascii="Arial Narrow" w:eastAsia="Cambria" w:hAnsi="Arial Narrow" w:cs="Arial"/>
          <w:color w:val="000000"/>
          <w:lang w:eastAsia="es-CR"/>
        </w:rPr>
        <w:t xml:space="preserve"> y en Caja Recaudadora</w:t>
      </w:r>
      <w:r w:rsidRPr="00E91F3C">
        <w:rPr>
          <w:rFonts w:ascii="Arial Narrow" w:eastAsia="Cambria" w:hAnsi="Arial Narrow" w:cs="Arial"/>
          <w:color w:val="000000"/>
          <w:lang w:eastAsia="es-CR"/>
        </w:rPr>
        <w:t>, y se utiliza para cumplir los compromisos de pago a corto plazo. Además, posee</w:t>
      </w:r>
      <w:r w:rsidRPr="00E91F3C">
        <w:rPr>
          <w:rFonts w:ascii="Arial Narrow" w:eastAsia="Cambria" w:hAnsi="Arial Narrow" w:cs="Arial"/>
          <w:b/>
          <w:color w:val="000000"/>
          <w:lang w:eastAsia="es-CR"/>
        </w:rPr>
        <w:t xml:space="preserve"> </w:t>
      </w:r>
      <w:r w:rsidRPr="00E91F3C">
        <w:rPr>
          <w:rFonts w:ascii="Arial Narrow" w:eastAsia="Cambria" w:hAnsi="Arial Narrow" w:cs="Arial"/>
          <w:color w:val="000000"/>
          <w:lang w:eastAsia="es-CR"/>
        </w:rPr>
        <w:t>efectivo en la Caja Única del Estado (Tesorería Nacional), cuyo funcionamiento se rige por medio de lo dictado en el Artículo 43 de la Ley Nº 8131 Ley de Administración Financiera de la República y Presupuestos Públicos y en el Decreto Nº 33950-H Reglamento para el funcionamiento de la Caja Única.</w:t>
      </w:r>
    </w:p>
    <w:p w14:paraId="624DABDE"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Cuentas y Documentos por Cobrar</w:t>
      </w:r>
    </w:p>
    <w:p w14:paraId="58C75936"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 xml:space="preserve">Los Instrumentos Financieros que posee la Municipalidad de Buenos Aires se incluyen los instrumentos primarios, tales como </w:t>
      </w:r>
      <w:r w:rsidRPr="00E91F3C">
        <w:rPr>
          <w:rFonts w:ascii="Arial Narrow" w:eastAsia="Cambria" w:hAnsi="Arial Narrow" w:cs="Arial"/>
          <w:b/>
          <w:bCs/>
          <w:color w:val="000000"/>
          <w:lang w:eastAsia="es-CR"/>
        </w:rPr>
        <w:t>Cuentas por Cobrar</w:t>
      </w:r>
      <w:r w:rsidRPr="00E91F3C">
        <w:rPr>
          <w:rFonts w:ascii="Arial Narrow" w:eastAsia="Cambria" w:hAnsi="Arial Narrow" w:cs="Arial"/>
          <w:color w:val="000000"/>
          <w:lang w:eastAsia="es-CR"/>
        </w:rPr>
        <w:t xml:space="preserve"> y </w:t>
      </w:r>
      <w:r w:rsidRPr="00E91F3C">
        <w:rPr>
          <w:rFonts w:ascii="Arial Narrow" w:eastAsia="Cambria" w:hAnsi="Arial Narrow" w:cs="Arial"/>
          <w:b/>
          <w:bCs/>
          <w:color w:val="000000"/>
          <w:lang w:eastAsia="es-CR"/>
        </w:rPr>
        <w:t>Documentos por Cobrar</w:t>
      </w:r>
      <w:r w:rsidRPr="00E91F3C">
        <w:rPr>
          <w:rFonts w:ascii="Arial Narrow" w:eastAsia="Cambria" w:hAnsi="Arial Narrow" w:cs="Arial"/>
          <w:color w:val="000000"/>
          <w:lang w:eastAsia="es-CR"/>
        </w:rPr>
        <w:t>, originados en una obligación que sea ineludible o probable; y que deba efectuar en una fecha determinada o determinable debido a la ocurrencia de cierto hecho por parte de los contribuyentes, y que los obliga a de entregar un activo a la Municipalidad. Dichos instrumentos financieros se reconocen por adeudo de impuestos, tasas, alquileres de bienes, por el otorgamiento de nuevos plazos para el cobro de cuentas por cobrar existentes.</w:t>
      </w:r>
    </w:p>
    <w:p w14:paraId="72B6463B"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La Municipalidad tiene como política de medición contable inicial de las cuentas por cobrar deberá realizarse al costo.  En relación con los Documentos por Cobrar se tiene establece como política de medición posterior que deberá realizarse por el costo amortizado a una tasa de interés efectiva.</w:t>
      </w:r>
    </w:p>
    <w:p w14:paraId="55B12890"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lastRenderedPageBreak/>
        <w:t>Para calcular el tipo de interés efectivo, la Municipalidad de Buenos Aires estimará los flujos de efectivo teniendo en cuenta todas las condiciones contractuales del instrumento financiero (por ejemplo, pagos anticipados, rescates y opciones similares). El cálculo incluirá todas las comisiones y puntos básicos de interés, pagados o recibidos por las partes del contrato, que integren el tipo de interés efectivo, así como los costes de transacción y cualquier otra prima o descuento.</w:t>
      </w:r>
    </w:p>
    <w:p w14:paraId="086E0225"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Transferencias a Cobrar</w:t>
      </w:r>
    </w:p>
    <w:p w14:paraId="7F54F325"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 xml:space="preserve">Transferencias a Cobrar: comprende los créditos a favor de la Municipalidad de Buenos Aires, de carácter corriente, emergentes de obligaciones contraídas por terceros en concepto de ingresos de parte de personas, entes y órganos del sector público, privado y externo, con el fin de satisfacer necesidades públicas de diversa índole, sin cargo de devolución y sin que medie una contraprestación de bienes, servicios o derechos, según lo indica el Manual </w:t>
      </w:r>
      <w:r>
        <w:rPr>
          <w:rFonts w:ascii="Arial Narrow" w:eastAsia="Cambria" w:hAnsi="Arial Narrow" w:cs="Arial"/>
          <w:color w:val="000000"/>
          <w:lang w:eastAsia="es-CR"/>
        </w:rPr>
        <w:t>Funcional de Cuentas Contables</w:t>
      </w:r>
      <w:r w:rsidRPr="00E91F3C">
        <w:rPr>
          <w:rFonts w:ascii="Arial Narrow" w:eastAsia="Cambria" w:hAnsi="Arial Narrow" w:cs="Arial"/>
          <w:color w:val="000000"/>
          <w:lang w:eastAsia="es-CR"/>
        </w:rPr>
        <w:t xml:space="preserve"> en el punto 1.1.3.0</w:t>
      </w:r>
      <w:r>
        <w:rPr>
          <w:rFonts w:ascii="Arial Narrow" w:eastAsia="Cambria" w:hAnsi="Arial Narrow" w:cs="Arial"/>
          <w:color w:val="000000"/>
          <w:lang w:eastAsia="es-CR"/>
        </w:rPr>
        <w:t>6</w:t>
      </w:r>
      <w:r w:rsidRPr="00E91F3C">
        <w:rPr>
          <w:rFonts w:ascii="Arial Narrow" w:eastAsia="Cambria" w:hAnsi="Arial Narrow" w:cs="Arial"/>
          <w:color w:val="000000"/>
          <w:lang w:eastAsia="es-CR"/>
        </w:rPr>
        <w:t>., página</w:t>
      </w:r>
      <w:r>
        <w:rPr>
          <w:rFonts w:ascii="Arial Narrow" w:eastAsia="Cambria" w:hAnsi="Arial Narrow" w:cs="Arial"/>
          <w:color w:val="000000"/>
          <w:lang w:eastAsia="es-CR"/>
        </w:rPr>
        <w:t>s</w:t>
      </w:r>
      <w:r w:rsidRPr="00E91F3C">
        <w:rPr>
          <w:rFonts w:ascii="Arial Narrow" w:eastAsia="Cambria" w:hAnsi="Arial Narrow" w:cs="Arial"/>
          <w:color w:val="000000"/>
          <w:lang w:eastAsia="es-CR"/>
        </w:rPr>
        <w:t xml:space="preserve"> </w:t>
      </w:r>
      <w:r>
        <w:rPr>
          <w:rFonts w:ascii="Arial Narrow" w:eastAsia="Cambria" w:hAnsi="Arial Narrow" w:cs="Arial"/>
          <w:color w:val="000000"/>
          <w:lang w:eastAsia="es-CR"/>
        </w:rPr>
        <w:t>24</w:t>
      </w:r>
      <w:r w:rsidRPr="00E91F3C">
        <w:rPr>
          <w:rFonts w:ascii="Arial Narrow" w:eastAsia="Cambria" w:hAnsi="Arial Narrow" w:cs="Arial"/>
          <w:color w:val="000000"/>
          <w:lang w:eastAsia="es-CR"/>
        </w:rPr>
        <w:t>6</w:t>
      </w:r>
      <w:r>
        <w:rPr>
          <w:rFonts w:ascii="Arial Narrow" w:eastAsia="Cambria" w:hAnsi="Arial Narrow" w:cs="Arial"/>
          <w:color w:val="000000"/>
          <w:lang w:eastAsia="es-CR"/>
        </w:rPr>
        <w:t>, 247</w:t>
      </w:r>
      <w:r w:rsidRPr="00E91F3C">
        <w:rPr>
          <w:rFonts w:ascii="Arial Narrow" w:eastAsia="Cambria" w:hAnsi="Arial Narrow" w:cs="Arial"/>
          <w:color w:val="000000"/>
          <w:lang w:eastAsia="es-CR"/>
        </w:rPr>
        <w:t>.</w:t>
      </w:r>
    </w:p>
    <w:p w14:paraId="7900CAFF"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Inventarios</w:t>
      </w:r>
    </w:p>
    <w:p w14:paraId="2E78A2E1"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Los inventarios se reconocen como activos al momento de su ingreso a la bodega al costo. Las existencia</w:t>
      </w:r>
      <w:r>
        <w:rPr>
          <w:rFonts w:ascii="Arial Narrow" w:eastAsia="Cambria" w:hAnsi="Arial Narrow" w:cs="Arial"/>
          <w:color w:val="000000"/>
          <w:lang w:eastAsia="es-CR"/>
        </w:rPr>
        <w:t>s</w:t>
      </w:r>
      <w:r w:rsidRPr="00E91F3C">
        <w:rPr>
          <w:rFonts w:ascii="Arial Narrow" w:eastAsia="Cambria" w:hAnsi="Arial Narrow" w:cs="Arial"/>
          <w:color w:val="000000"/>
          <w:lang w:eastAsia="es-CR"/>
        </w:rPr>
        <w:t xml:space="preserve"> en bodega se valoran por medio del método Primera en Entrar Primera en Salir “PEPS”, según lo establecido en las políticas generales emitidas por la Dirección General de Contabilidad Nacional (DGCN). Además, la Municipalidad actualmente tiene como política para su manejo utilizar el sistema de inventario “Periódico”, lo que exige realizar una toma física del inventario total al final del año.</w:t>
      </w:r>
    </w:p>
    <w:p w14:paraId="650D7085"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Activo Propiedad Planta y Equipo</w:t>
      </w:r>
    </w:p>
    <w:p w14:paraId="4FA295E7"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Un elemento del activo Propiedad Planta y Equipo se reconocerá como activo si cumple con las características: de que es probable que el Municipalidad de Buenos Aires reciba beneficios económicos o potenciales servicios asociados al activo; y su valor pueda ser establecido de forma fiable.</w:t>
      </w:r>
    </w:p>
    <w:p w14:paraId="2B5D94DD"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Los elementos de propiedades, planta y equipo se contabilizarán inicialmente por su costo y en el caso de activos adquiridos sin costo, o por un costo insignificante se valorará a su valor razonable en la fecha de la adquisición. Con posterioridad al reconocimiento inicial, el importe en libros de un elemento de propiedad, planta y equipo se establecerá por su costo menos la depreciación acumulada y el importe acumulado de las pérdidas por deterioro del valor.</w:t>
      </w:r>
    </w:p>
    <w:p w14:paraId="4024A2E0"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La Municipalidad de Buenos Aires tiene como política, depreciar los elementos de propiedad, planta y equipo por medio del método de línea recta durante la vida útil de los mismos, y la vida útil de los activos es la establecida por la DGCN en la directriz CN-001-2009 del 23 de noviembre de 2009.</w:t>
      </w:r>
    </w:p>
    <w:p w14:paraId="588934E1"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Propiedades de Inversión</w:t>
      </w:r>
    </w:p>
    <w:p w14:paraId="22BE7CD9"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La Municipalidad tiene establecido que las Propiedades de Inversión medirán inicialmente a su costo (los costos asociados a la transacción deben incluirse en la medición inicial) y cuando se adquiere una propiedad de inversión a través de una transacción sin contraprestación, su costo se medirá a su valor razonable en la fecha de adquisición, se depreciarán por medio del método de línea recta durante la vida útil de los mismos, y la vida útil de los activos es la establecida por la DGCN en la directriz CN-001-2009 del 23 de noviembre de 2009.</w:t>
      </w:r>
    </w:p>
    <w:p w14:paraId="11A9B3EE" w14:textId="77777777" w:rsidR="00084474" w:rsidRDefault="00084474" w:rsidP="00457719">
      <w:pPr>
        <w:jc w:val="both"/>
        <w:rPr>
          <w:rFonts w:ascii="Arial Narrow" w:eastAsia="Cambria" w:hAnsi="Arial Narrow" w:cs="Arial"/>
          <w:b/>
          <w:bCs/>
          <w:color w:val="000000"/>
          <w:lang w:eastAsia="es-CR"/>
        </w:rPr>
      </w:pPr>
    </w:p>
    <w:p w14:paraId="6031231F" w14:textId="77777777" w:rsidR="00084474" w:rsidRDefault="00084474" w:rsidP="00457719">
      <w:pPr>
        <w:jc w:val="both"/>
        <w:rPr>
          <w:rFonts w:ascii="Arial Narrow" w:eastAsia="Cambria" w:hAnsi="Arial Narrow" w:cs="Arial"/>
          <w:b/>
          <w:bCs/>
          <w:color w:val="000000"/>
          <w:lang w:eastAsia="es-CR"/>
        </w:rPr>
      </w:pPr>
    </w:p>
    <w:p w14:paraId="00C853E6" w14:textId="366873D9"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lastRenderedPageBreak/>
        <w:t>Bienes de infraestructura y de beneficio y uso público</w:t>
      </w:r>
    </w:p>
    <w:p w14:paraId="20474179"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Se consideran bienes de infraestructura las que cumplen con alguna de las siguientes características (o todas ellas): son parte de un sistema o red; son de naturaleza especializada y no tienen usos alternativos; no pueden moverse; son de uso público y pueden estar sujetos a limitaciones con respecto a su disposición.</w:t>
      </w:r>
    </w:p>
    <w:p w14:paraId="68A78B28"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Las infraestructuras cumplen con la definición de propiedades, planta y equipo y deberán contabilizarse según la NICSP 17.</w:t>
      </w:r>
    </w:p>
    <w:p w14:paraId="7E927ED1"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Bienes Intangibles</w:t>
      </w:r>
    </w:p>
    <w:p w14:paraId="5518150E"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Un bien activo intangible se reconocerá como tal, si es probable que los beneficios económicos y potencial de servicio futuros del bien intangible fluyan a la Municipalidad de Buenos Aires; y el valor del activo pueda ser medido con fiabilidad.</w:t>
      </w:r>
    </w:p>
    <w:p w14:paraId="17ECA11D"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Serán reconocidos cuando estén con las condiciones requeridas para su uso y se medirá inicialmente por su costo; y en el caso de activos adquiridos sin costo, o por un costo insignificante, se valorará a su valor razonable en la fecha de la adquisición. Los activos intangibles con vida definida se amortizarán utilizando el método de línea recta durante su vida útil.</w:t>
      </w:r>
    </w:p>
    <w:p w14:paraId="6BEDA601"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Activos Contingentes</w:t>
      </w:r>
    </w:p>
    <w:p w14:paraId="170677B7"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La Municipalidad tiene establecido que se revelarán dentro de las notas a los estados financieros los activos contingentes que identifique la administración cuando exista una sentencia (primera y segunda instancia), que de indicio de una probabilidad cierta de entrada de recursos (entre 50% y 90%); y se reconocerá como activo puro (Cuenta por Cobrar), cuando exista una sentencia en firme o de instancia final (Casación).</w:t>
      </w:r>
    </w:p>
    <w:p w14:paraId="6E2B6AFD"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PASIVOS</w:t>
      </w:r>
    </w:p>
    <w:p w14:paraId="12B45F01"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Cuentas por Pagar</w:t>
      </w:r>
    </w:p>
    <w:p w14:paraId="2CAD5CD7"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Comprende el valor de las obligaciones de corto plazo contraídas por la Municipalidad con proveedores locales por concepto de adquisición de bienes y servicios requeridos para el desarrollo de las actividades sustantivas y administrativas. Las cuentas por pagar comerciales se reconocen de forma inicial al valor razonable.</w:t>
      </w:r>
    </w:p>
    <w:p w14:paraId="11CF75C8"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Documentos por Pagar</w:t>
      </w:r>
    </w:p>
    <w:p w14:paraId="5EE62CAE"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Esta categoría de pasivos incluye diversas operaciones de crédito que la Municipalidad de Buenos Aires ha formalizado con entidades financieras nacionales y con el Instituto de Fomento y Asesoría Municipal (IFAM) fundamentalmente. Este tipo de obligaciones se reconocen inicialmente con base en la suscripción de contratos de crédito suscrito al valor razonable más o menos los costos de la transacción que eventualmente sean atribuibles a la formalización de dichos convenios de crédito.</w:t>
      </w:r>
    </w:p>
    <w:p w14:paraId="3F4D03CD"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La medición posterior de este tipo de pasivos se realizará al costo amortizado a la tasa de interés efectiva. En el caso de este tipo de pasivos financieros, el costo amortizado está representado por el principal del convenio de crédito, menos las amortizaciones a dicho principal, más o menos las primas o descuentos (pagadas o recibidas) al momento de la suscripción del contrato de crédito. La amortización de las primas o descuentos antes referidos se lleva a cabo utilizando el método del interés efectivo.</w:t>
      </w:r>
    </w:p>
    <w:p w14:paraId="08979B3B"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lastRenderedPageBreak/>
        <w:t>Pasivo contingente</w:t>
      </w:r>
    </w:p>
    <w:p w14:paraId="3B2ACC0C"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Los pasivos contingentes deben informarse en las notas a los EEFF. Como parte del proceso de cierre, trimestralmente el Departamento de Asesoría Jurídica enviará la información según los formatos pre establecidos, para que la Contabilidad juzgue realizar los registros o revelaciones pertinentes. Los pasivos contingentes han de ser objeto de evaluación de forma continua para asegurar que su evolución esté reflejada adecuadamente en los EEFF.</w:t>
      </w:r>
    </w:p>
    <w:p w14:paraId="73E2C93D"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El Municipalidad de Buenos Aires valuará mediante el análisis de la información previamente acordada y suministrada por la Dirección de Asuntos Jurídicos, si debe registrar un pasivo contingente que surge de una acción legal tomada contra el Municipalidad de Buenos Aires. Esto debido a que son obligaciones ligadas a una probabilidad de que se materialice el evento que surge a raíz de eventos pasados. Además, muchas veces es probable que dicha obligación no requiera que el Municipalidad de Buenos Aires se desprenda de recursos del Registro o que la obligación no pueda ser medida con suficiente fiabilidad.</w:t>
      </w:r>
    </w:p>
    <w:p w14:paraId="5E4F240B"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Provisiones</w:t>
      </w:r>
    </w:p>
    <w:p w14:paraId="1D268FA4"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Las provisiones pueden distinguirse de otros pasivos, tales como los acreedores comerciales y otras obligaciones acumuladas (o devengadas) que son objeto de estimación, por la existencia de incertidumbre acerca del momento del vencimiento o de los montos de los desembolsos futuros necesarios para proceder a su cancelación.</w:t>
      </w:r>
    </w:p>
    <w:p w14:paraId="6B6151A7"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 xml:space="preserve">Una provisión debe reconocerse cuando: se tiene una obligación presente (ya sea legal o implícita) como resultado de un suceso pasado; es probable que la Municipalidad de Buenos Aires tenga que desprenderse de recursos que incorporen beneficios económicos para cancelar tal obligación; y puede hacerse una estimación fiable del importe de la obligación. </w:t>
      </w:r>
    </w:p>
    <w:p w14:paraId="0F867406"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Específicamente para el Municipalidad de Buenos Aires se tomarán en cuenta las siguientes reglas:</w:t>
      </w:r>
    </w:p>
    <w:p w14:paraId="341DC380"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PATRIMONIO</w:t>
      </w:r>
    </w:p>
    <w:p w14:paraId="74E1DD9D"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Capital Inicial</w:t>
      </w:r>
    </w:p>
    <w:p w14:paraId="17FFC141"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 xml:space="preserve">El capital inicial está constituido por el valor de los recursos asignados al momento de su creación al inicio de la vida económica de la Municipalidad de Buenos Aires.  </w:t>
      </w:r>
    </w:p>
    <w:p w14:paraId="49A59FC6"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Reservas</w:t>
      </w:r>
    </w:p>
    <w:p w14:paraId="71EF3B81" w14:textId="77777777" w:rsidR="00457719"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Representan la porción del Patrimonio Neto de la Municipalidad de Buenos Aires, originada en el incremento de recursos que no tienen por contrapartida ni la disminución de otros activos, ni el incremento de pasivos, y cuya acumulación tiene por objeto absorber futuras disminuciones de valor y/o afectarse a resultados en el ejercicio en que se disponga o realice el activo generador de la reserva.</w:t>
      </w:r>
    </w:p>
    <w:p w14:paraId="6F51FB6E"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Resultados acumulados</w:t>
      </w:r>
    </w:p>
    <w:p w14:paraId="3727931D"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Es la diferencia entre el Capital Inicial medido según cualquiera de los criterios de valoración establecido en las NICSP y activos y pasivos registrados (o resultados de ejercicios anteriores) al momento de adopción de las NICSP. Además, incluyen los resultados acumulados por la Municipalidad de Buenos Aires en sucesivos ejercicios, incluyendo el actual, que forman parte integrante del Patrimonio Neto.</w:t>
      </w:r>
    </w:p>
    <w:p w14:paraId="04438599"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lastRenderedPageBreak/>
        <w:t xml:space="preserve">Los ajustes retroactivos pueden ser por cambios en las políticas contables y por la re-expresión para la corrección de errores que se efectúe retroactivamente, en la medida en que estas correcciones sean practicables. Los ajustes y las re-expresiones retroactivas se realizan sobre el saldo de los resultados acumulados, deben ser aprobados formalmente por la autoridad administrativa superior (Alcalde).  </w:t>
      </w:r>
    </w:p>
    <w:p w14:paraId="2D68EBB1"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El efecto del reconocimiento inicial de propiedades, planta y equipo que la Municipalidad de Buenos Aires lleve a cabo dentro de los cinco años siguientes a la adopción de NICSP, se realizará con carácter de ajuste al saldo inicial de los resultados acumulados del período en que tenga lugar el reconocimiento.</w:t>
      </w:r>
    </w:p>
    <w:p w14:paraId="2D26A61D"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Dichos ajustes serán posteriormente capitalizados, separadamente del capital inicial, por la porción de las propiedades, planta y equipo respecto de la cual pueda afirmarse que estuvo originada en bienes existentes al momento de la adopción de las NICSP.</w:t>
      </w:r>
    </w:p>
    <w:p w14:paraId="3EBF84F2" w14:textId="634CBBF7" w:rsidR="00457719" w:rsidRPr="00E91F3C" w:rsidRDefault="00375E62"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Ingresos</w:t>
      </w:r>
    </w:p>
    <w:p w14:paraId="545C0CA8" w14:textId="0C3B2942"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 xml:space="preserve">Los ingresos de la Municipalidad de Buenos Aires se originan por impuestos; tasas de servicios, por el alquiler de bienes; y la transferencia de fondos. Estos tipos de ingresos se registran con base en “devengo”;  en el período en el que ocurren. Si por alguna razón, al cierre del período queda pendiente algún ingreso, éste se registra en el período en el cual se tuvo conocimiento, pero afectando la cuenta “Resultados Acumulados”.  Esta situación ocasiona que se reflejen diferencias entre los registros contables y los presupuestarios.  Así mismo, cuando se presentan devoluciones de derechos cuyo ingreso se recibió en períodos anteriores, dicha devolución se aplica a esa misma cuenta (Resultados acumulados). Una entrada de recursos de una transacción sin </w:t>
      </w:r>
      <w:r w:rsidR="00375E62" w:rsidRPr="00E91F3C">
        <w:rPr>
          <w:rFonts w:ascii="Arial Narrow" w:eastAsia="Cambria" w:hAnsi="Arial Narrow" w:cs="Arial"/>
          <w:color w:val="000000"/>
          <w:lang w:eastAsia="es-CR"/>
        </w:rPr>
        <w:t>contraprestación</w:t>
      </w:r>
      <w:r w:rsidRPr="00E91F3C">
        <w:rPr>
          <w:rFonts w:ascii="Arial Narrow" w:eastAsia="Cambria" w:hAnsi="Arial Narrow" w:cs="Arial"/>
          <w:color w:val="000000"/>
          <w:lang w:eastAsia="es-CR"/>
        </w:rPr>
        <w:t xml:space="preserve"> se reconocerá cuando ocurra, a su valor nominal.</w:t>
      </w:r>
    </w:p>
    <w:p w14:paraId="6A5E7394" w14:textId="062DA546" w:rsidR="00457719" w:rsidRPr="00E91F3C" w:rsidRDefault="00375E62"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Gastos</w:t>
      </w:r>
    </w:p>
    <w:p w14:paraId="4484D9D8"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Gastos en que incurre el Municipalidad de Buenos Aires, producto del funcionamiento o desarrollo normal de sus actividades y del cumplimiento de su cometido, los gastos y resultados negativos vinculados con transacciones de enajenación de bienes y prestaciones de servicios y las operaciones de financiamiento. Se consideran entre los gastos de funcionamiento o desarrollo normal de sus actividades los incurridos por concepto de las Remuneraciones; los Servicios; los Materiales y suministros consumidos; el consumo de activos de Propiedad, Planta y Equipo, y Bienes Intangibles (depreciación y amortización respectivamente).</w:t>
      </w:r>
    </w:p>
    <w:p w14:paraId="37A60E95" w14:textId="20275A05" w:rsidR="00457719" w:rsidRDefault="00457719" w:rsidP="00084474">
      <w:pPr>
        <w:spacing w:after="0" w:line="240" w:lineRule="auto"/>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Los gastos se reconocen por el Método de Devengado, es decir cuando ocurren (y no sólo cuando se cobra o paga el correspondiente efectivo o su equivalente). Por tanto, las transacciones y hechos se inscriben en los registros contables y se reconocen en los Estados Financieros de los ejercicios con los cuales se relacionan.</w:t>
      </w:r>
    </w:p>
    <w:p w14:paraId="20B53016" w14:textId="77777777" w:rsidR="003B7DD4" w:rsidRPr="00E91F3C" w:rsidRDefault="003B7DD4" w:rsidP="003B7DD4">
      <w:pPr>
        <w:spacing w:after="0" w:line="240" w:lineRule="auto"/>
        <w:jc w:val="both"/>
        <w:rPr>
          <w:rFonts w:ascii="Arial Narrow" w:eastAsia="Cambria" w:hAnsi="Arial Narrow" w:cs="Arial"/>
          <w:color w:val="000000"/>
          <w:lang w:eastAsia="es-CR"/>
        </w:rPr>
      </w:pPr>
    </w:p>
    <w:p w14:paraId="788A3F2B" w14:textId="3EE952C5" w:rsidR="00457719" w:rsidRPr="003B7DD4" w:rsidRDefault="00375E62" w:rsidP="003B7DD4">
      <w:pPr>
        <w:jc w:val="both"/>
        <w:rPr>
          <w:rFonts w:ascii="Arial Narrow" w:eastAsia="Cambria" w:hAnsi="Arial Narrow" w:cs="Arial"/>
          <w:b/>
          <w:bCs/>
          <w:color w:val="000000"/>
          <w:lang w:eastAsia="es-CR"/>
        </w:rPr>
      </w:pPr>
      <w:r w:rsidRPr="003B7DD4">
        <w:rPr>
          <w:rFonts w:ascii="Arial Narrow" w:eastAsia="Cambria" w:hAnsi="Arial Narrow" w:cs="Arial"/>
          <w:b/>
          <w:bCs/>
          <w:color w:val="000000"/>
          <w:lang w:eastAsia="es-CR"/>
        </w:rPr>
        <w:t>Hechos ocurridos después de la fecha de presentación</w:t>
      </w:r>
    </w:p>
    <w:p w14:paraId="46A6ADE6" w14:textId="1195E22A" w:rsidR="003B7DD4" w:rsidRDefault="003B7DD4" w:rsidP="003B7DD4">
      <w:pPr>
        <w:pStyle w:val="NormalWeb"/>
        <w:spacing w:before="0" w:beforeAutospacing="0" w:after="0" w:afterAutospacing="0"/>
        <w:jc w:val="both"/>
        <w:rPr>
          <w:rFonts w:ascii="Arial Narrow" w:hAnsi="Arial Narrow"/>
          <w:sz w:val="22"/>
          <w:szCs w:val="22"/>
          <w:lang w:val="es-ES"/>
        </w:rPr>
      </w:pPr>
      <w:r>
        <w:rPr>
          <w:rFonts w:ascii="Arial Narrow" w:hAnsi="Arial Narrow"/>
          <w:sz w:val="22"/>
          <w:szCs w:val="22"/>
          <w:lang w:val="es-ES"/>
        </w:rPr>
        <w:t xml:space="preserve">Se deben identificar los posibles hechos </w:t>
      </w:r>
      <w:r w:rsidR="007E322C">
        <w:rPr>
          <w:rFonts w:ascii="Arial Narrow" w:hAnsi="Arial Narrow"/>
          <w:sz w:val="22"/>
          <w:szCs w:val="22"/>
          <w:lang w:val="es-ES"/>
        </w:rPr>
        <w:t xml:space="preserve">ocurridos después de fecha de presentación de los estados financieros y </w:t>
      </w:r>
      <w:r>
        <w:rPr>
          <w:rFonts w:ascii="Arial Narrow" w:hAnsi="Arial Narrow"/>
          <w:sz w:val="22"/>
          <w:szCs w:val="22"/>
          <w:lang w:val="es-ES"/>
        </w:rPr>
        <w:t>en caso de materializarse y de acuerdo la citada NICSP, serán objeto de reconocimiento y revelación (afectan los saldos a la fecha de presentación), únicamente deben ser reveladas</w:t>
      </w:r>
      <w:r w:rsidR="007E322C">
        <w:rPr>
          <w:rFonts w:ascii="Arial Narrow" w:hAnsi="Arial Narrow"/>
          <w:sz w:val="22"/>
          <w:szCs w:val="22"/>
          <w:lang w:val="es-ES"/>
        </w:rPr>
        <w:t>;</w:t>
      </w:r>
      <w:r>
        <w:rPr>
          <w:rFonts w:ascii="Arial Narrow" w:hAnsi="Arial Narrow"/>
          <w:sz w:val="22"/>
          <w:szCs w:val="22"/>
          <w:lang w:val="es-ES"/>
        </w:rPr>
        <w:t xml:space="preserve"> (tienen relación con los saldos después de la fecha de presentación), o que no implican ni reconocimiento ni revelación.</w:t>
      </w:r>
    </w:p>
    <w:p w14:paraId="010E38D5" w14:textId="77777777" w:rsidR="007E322C" w:rsidRDefault="007E322C" w:rsidP="007E322C">
      <w:pPr>
        <w:pStyle w:val="NormalWeb"/>
        <w:spacing w:before="0" w:beforeAutospacing="0" w:after="0" w:afterAutospacing="0"/>
        <w:jc w:val="both"/>
        <w:rPr>
          <w:rFonts w:ascii="Arial Narrow" w:hAnsi="Arial Narrow" w:cs="Calibri"/>
          <w:sz w:val="22"/>
          <w:szCs w:val="22"/>
        </w:rPr>
      </w:pPr>
    </w:p>
    <w:p w14:paraId="574BB5F8" w14:textId="1CA08679" w:rsidR="007E322C" w:rsidRDefault="007E322C" w:rsidP="007E322C">
      <w:pPr>
        <w:pStyle w:val="NormalWeb"/>
        <w:spacing w:before="0" w:beforeAutospacing="0" w:after="0" w:afterAutospacing="0"/>
        <w:jc w:val="both"/>
        <w:rPr>
          <w:rFonts w:ascii="Arial Narrow" w:hAnsi="Arial Narrow"/>
          <w:sz w:val="22"/>
          <w:szCs w:val="22"/>
          <w:lang w:val="es-ES"/>
        </w:rPr>
      </w:pPr>
      <w:r>
        <w:rPr>
          <w:rFonts w:ascii="Arial Narrow" w:hAnsi="Arial Narrow" w:cs="Calibri"/>
          <w:sz w:val="22"/>
          <w:szCs w:val="22"/>
        </w:rPr>
        <w:t xml:space="preserve">Es pertinente indicar que como parte del proceso de implementación de las NICSP </w:t>
      </w:r>
      <w:r w:rsidRPr="00BB20EE">
        <w:rPr>
          <w:rFonts w:ascii="Arial Narrow" w:hAnsi="Arial Narrow"/>
          <w:sz w:val="22"/>
          <w:szCs w:val="22"/>
          <w:lang w:val="es-ES"/>
        </w:rPr>
        <w:t>se</w:t>
      </w:r>
      <w:r>
        <w:rPr>
          <w:rFonts w:ascii="Arial Narrow" w:hAnsi="Arial Narrow"/>
          <w:sz w:val="22"/>
          <w:szCs w:val="22"/>
          <w:lang w:val="es-ES"/>
        </w:rPr>
        <w:t xml:space="preserve"> tiene programado establecer </w:t>
      </w:r>
      <w:r w:rsidRPr="00BB20EE">
        <w:rPr>
          <w:rFonts w:ascii="Arial Narrow" w:hAnsi="Arial Narrow"/>
          <w:sz w:val="22"/>
          <w:szCs w:val="22"/>
          <w:lang w:val="es-ES"/>
        </w:rPr>
        <w:t xml:space="preserve">políticas </w:t>
      </w:r>
      <w:r>
        <w:rPr>
          <w:rFonts w:ascii="Arial Narrow" w:hAnsi="Arial Narrow"/>
          <w:sz w:val="22"/>
          <w:szCs w:val="22"/>
          <w:lang w:val="es-ES"/>
        </w:rPr>
        <w:t xml:space="preserve">y procedimientos </w:t>
      </w:r>
      <w:r w:rsidRPr="00BB20EE">
        <w:rPr>
          <w:rFonts w:ascii="Arial Narrow" w:hAnsi="Arial Narrow"/>
          <w:sz w:val="22"/>
          <w:szCs w:val="22"/>
          <w:lang w:val="es-ES"/>
        </w:rPr>
        <w:t xml:space="preserve">internas para </w:t>
      </w:r>
      <w:r>
        <w:rPr>
          <w:rFonts w:ascii="Arial Narrow" w:hAnsi="Arial Narrow"/>
          <w:sz w:val="22"/>
          <w:szCs w:val="22"/>
          <w:lang w:val="es-ES"/>
        </w:rPr>
        <w:t xml:space="preserve">regular lo atinente a la aplicación de la NICSP 14. </w:t>
      </w:r>
      <w:r>
        <w:rPr>
          <w:rFonts w:ascii="Arial Narrow" w:hAnsi="Arial Narrow" w:cs="Calibri"/>
          <w:sz w:val="22"/>
          <w:szCs w:val="22"/>
        </w:rPr>
        <w:t>A</w:t>
      </w:r>
      <w:r w:rsidRPr="00BB20EE">
        <w:rPr>
          <w:rFonts w:ascii="Arial Narrow" w:hAnsi="Arial Narrow" w:cs="Calibri"/>
          <w:sz w:val="22"/>
          <w:szCs w:val="22"/>
        </w:rPr>
        <w:t xml:space="preserve">l </w:t>
      </w:r>
      <w:r w:rsidR="00832B84">
        <w:rPr>
          <w:rFonts w:ascii="Arial Narrow" w:hAnsi="Arial Narrow" w:cs="Calibri"/>
          <w:sz w:val="22"/>
          <w:szCs w:val="22"/>
        </w:rPr>
        <w:t>30 de noviembre</w:t>
      </w:r>
      <w:r>
        <w:rPr>
          <w:rFonts w:ascii="Arial Narrow" w:hAnsi="Arial Narrow" w:cs="Calibri"/>
          <w:sz w:val="22"/>
          <w:szCs w:val="22"/>
        </w:rPr>
        <w:t xml:space="preserve"> de 2022 no se tuvo evidencia de </w:t>
      </w:r>
      <w:r w:rsidRPr="00CB2A10">
        <w:rPr>
          <w:rFonts w:ascii="Arial Narrow" w:hAnsi="Arial Narrow" w:cs="Calibri"/>
          <w:sz w:val="22"/>
          <w:szCs w:val="22"/>
        </w:rPr>
        <w:t>Hechos ocurridos después de fecha de presentación</w:t>
      </w:r>
      <w:r>
        <w:rPr>
          <w:rFonts w:ascii="Arial Narrow" w:hAnsi="Arial Narrow" w:cs="Calibri"/>
          <w:sz w:val="22"/>
          <w:szCs w:val="22"/>
        </w:rPr>
        <w:t xml:space="preserve"> de los estados financieros.</w:t>
      </w:r>
    </w:p>
    <w:p w14:paraId="1013D2C7" w14:textId="13D1DC36" w:rsidR="00C70922" w:rsidRDefault="00C70922" w:rsidP="00C70922">
      <w:pPr>
        <w:rPr>
          <w:rFonts w:ascii="Arial Narrow" w:hAnsi="Arial Narrow"/>
          <w:sz w:val="24"/>
          <w:szCs w:val="24"/>
          <w:lang w:val="es-ES"/>
        </w:rPr>
      </w:pPr>
    </w:p>
    <w:p w14:paraId="2D0E6415" w14:textId="177336AC" w:rsidR="00B55D30" w:rsidRPr="003B7DD4" w:rsidRDefault="00375E62" w:rsidP="00B55D30">
      <w:pPr>
        <w:jc w:val="both"/>
        <w:rPr>
          <w:rFonts w:ascii="Arial Narrow" w:eastAsia="Cambria" w:hAnsi="Arial Narrow" w:cs="Arial"/>
          <w:b/>
          <w:bCs/>
          <w:color w:val="000000"/>
          <w:lang w:eastAsia="es-CR"/>
        </w:rPr>
      </w:pPr>
      <w:r>
        <w:rPr>
          <w:rFonts w:ascii="Arial Narrow" w:eastAsia="Cambria" w:hAnsi="Arial Narrow" w:cs="Arial"/>
          <w:b/>
          <w:bCs/>
          <w:color w:val="000000"/>
          <w:lang w:eastAsia="es-CR"/>
        </w:rPr>
        <w:lastRenderedPageBreak/>
        <w:t>Estados financieros consolidados</w:t>
      </w:r>
    </w:p>
    <w:p w14:paraId="74F9C52E" w14:textId="1238B0EA" w:rsidR="00B55D30" w:rsidRDefault="00B55D30" w:rsidP="00C70922">
      <w:pPr>
        <w:rPr>
          <w:rFonts w:ascii="Arial Narrow" w:hAnsi="Arial Narrow"/>
          <w:sz w:val="24"/>
          <w:szCs w:val="24"/>
        </w:rPr>
      </w:pPr>
      <w:r>
        <w:rPr>
          <w:rFonts w:ascii="Arial Narrow" w:hAnsi="Arial Narrow"/>
          <w:sz w:val="24"/>
          <w:szCs w:val="24"/>
        </w:rPr>
        <w:t>La Municipalidad de Buenos Aires deberá elaborar estados financieros consolidados incluyendo la información del Comité Cantonal de Deportes y Recreación</w:t>
      </w:r>
      <w:r w:rsidR="009B0F9D">
        <w:rPr>
          <w:rFonts w:ascii="Arial Narrow" w:hAnsi="Arial Narrow"/>
          <w:sz w:val="24"/>
          <w:szCs w:val="24"/>
        </w:rPr>
        <w:t xml:space="preserve"> (CCDR) de Buenos Aires. No obstante, no fue posible elaborar esos estados, debido a que el CCDR no remitió sus estados financieros a la Municipalidad.</w:t>
      </w:r>
    </w:p>
    <w:p w14:paraId="0A4EB2DF" w14:textId="504F8D85" w:rsidR="009B0F9D" w:rsidRPr="00584A8F" w:rsidRDefault="009B0F9D" w:rsidP="009B0F9D">
      <w:pPr>
        <w:pStyle w:val="NormalWeb"/>
        <w:spacing w:before="120" w:beforeAutospacing="0" w:after="120" w:afterAutospacing="0"/>
        <w:jc w:val="both"/>
        <w:rPr>
          <w:rFonts w:ascii="Arial Narrow" w:hAnsi="Arial Narrow" w:cs="Calibri"/>
          <w:sz w:val="22"/>
          <w:szCs w:val="22"/>
        </w:rPr>
      </w:pPr>
      <w:r>
        <w:rPr>
          <w:rFonts w:ascii="Arial Narrow" w:hAnsi="Arial Narrow"/>
          <w:sz w:val="22"/>
          <w:szCs w:val="22"/>
          <w:lang w:val="es-AR"/>
        </w:rPr>
        <w:t xml:space="preserve">Sobre el particular, debe indicarse que </w:t>
      </w:r>
      <w:r w:rsidRPr="0042763E">
        <w:rPr>
          <w:rFonts w:ascii="Arial Narrow" w:hAnsi="Arial Narrow"/>
          <w:sz w:val="22"/>
          <w:szCs w:val="22"/>
          <w:lang w:val="es-AR"/>
        </w:rPr>
        <w:t xml:space="preserve">dicho Comité se encuentra también en proceso de implementación y aplicación de las NICSP y </w:t>
      </w:r>
      <w:r>
        <w:rPr>
          <w:rFonts w:ascii="Arial Narrow" w:hAnsi="Arial Narrow"/>
          <w:sz w:val="22"/>
          <w:szCs w:val="22"/>
          <w:lang w:val="es-AR"/>
        </w:rPr>
        <w:t xml:space="preserve">la Municipalidad </w:t>
      </w:r>
      <w:r w:rsidRPr="0042763E">
        <w:rPr>
          <w:rFonts w:ascii="Arial Narrow" w:hAnsi="Arial Narrow"/>
          <w:sz w:val="22"/>
          <w:szCs w:val="22"/>
          <w:lang w:val="es-AR"/>
        </w:rPr>
        <w:t xml:space="preserve">se </w:t>
      </w:r>
      <w:r>
        <w:rPr>
          <w:rFonts w:ascii="Arial Narrow" w:hAnsi="Arial Narrow"/>
          <w:sz w:val="22"/>
          <w:szCs w:val="22"/>
          <w:lang w:val="es-AR"/>
        </w:rPr>
        <w:t>encuentra</w:t>
      </w:r>
      <w:r w:rsidRPr="0042763E">
        <w:rPr>
          <w:rFonts w:ascii="Arial Narrow" w:hAnsi="Arial Narrow"/>
          <w:sz w:val="22"/>
          <w:szCs w:val="22"/>
          <w:lang w:val="es-AR"/>
        </w:rPr>
        <w:t xml:space="preserve"> coordinando </w:t>
      </w:r>
      <w:r>
        <w:rPr>
          <w:rFonts w:ascii="Arial Narrow" w:hAnsi="Arial Narrow"/>
          <w:sz w:val="22"/>
          <w:szCs w:val="22"/>
          <w:lang w:val="es-AR"/>
        </w:rPr>
        <w:t xml:space="preserve">lo pertinente </w:t>
      </w:r>
      <w:r w:rsidRPr="0042763E">
        <w:rPr>
          <w:rFonts w:ascii="Arial Narrow" w:hAnsi="Arial Narrow"/>
          <w:sz w:val="22"/>
          <w:szCs w:val="22"/>
          <w:lang w:val="es-AR"/>
        </w:rPr>
        <w:t>para definir y consensuar alguna información propia del Comité y su registro contable</w:t>
      </w:r>
      <w:r>
        <w:rPr>
          <w:rFonts w:ascii="Arial Narrow" w:hAnsi="Arial Narrow"/>
          <w:sz w:val="22"/>
          <w:szCs w:val="22"/>
          <w:lang w:val="es-AR"/>
        </w:rPr>
        <w:t>, para su posterior consolidación</w:t>
      </w:r>
      <w:r w:rsidRPr="0042763E">
        <w:rPr>
          <w:rFonts w:ascii="Arial Narrow" w:hAnsi="Arial Narrow"/>
          <w:sz w:val="22"/>
          <w:szCs w:val="22"/>
          <w:lang w:val="es-AR"/>
        </w:rPr>
        <w:t xml:space="preserve">. </w:t>
      </w:r>
    </w:p>
    <w:p w14:paraId="23E7AFC4" w14:textId="77777777" w:rsidR="009B0F9D" w:rsidRPr="00B55D30" w:rsidRDefault="009B0F9D" w:rsidP="00C70922">
      <w:pPr>
        <w:rPr>
          <w:rFonts w:ascii="Arial Narrow" w:hAnsi="Arial Narrow"/>
          <w:sz w:val="24"/>
          <w:szCs w:val="24"/>
        </w:rPr>
      </w:pPr>
    </w:p>
    <w:p w14:paraId="31CF417D" w14:textId="77777777" w:rsidR="00573AA8" w:rsidRPr="00BC7C5B" w:rsidRDefault="00184A7A" w:rsidP="00382D4E">
      <w:pPr>
        <w:pStyle w:val="Ttulo1"/>
        <w:jc w:val="center"/>
        <w:rPr>
          <w:rFonts w:ascii="Arial Narrow" w:hAnsi="Arial Narrow"/>
          <w:color w:val="1F3864"/>
          <w:sz w:val="26"/>
          <w:szCs w:val="26"/>
          <w:u w:val="single"/>
        </w:rPr>
      </w:pPr>
      <w:bookmarkStart w:id="18" w:name="_Toc120613572"/>
      <w:r w:rsidRPr="00BC7C5B">
        <w:rPr>
          <w:rFonts w:ascii="Arial Narrow" w:hAnsi="Arial Narrow"/>
          <w:color w:val="1F3864"/>
          <w:sz w:val="26"/>
          <w:szCs w:val="26"/>
          <w:u w:val="single"/>
        </w:rPr>
        <w:t>NOTAS CONTABLES A ESTADOS FINANCIEROS</w:t>
      </w:r>
      <w:bookmarkEnd w:id="18"/>
    </w:p>
    <w:p w14:paraId="77101D91" w14:textId="77777777" w:rsidR="00184A7A" w:rsidRPr="00BC7C5B" w:rsidRDefault="00184A7A" w:rsidP="00184A7A">
      <w:pPr>
        <w:pStyle w:val="NormalWeb"/>
        <w:spacing w:before="0" w:beforeAutospacing="0" w:after="0" w:afterAutospacing="0"/>
        <w:jc w:val="both"/>
        <w:rPr>
          <w:rFonts w:ascii="Arial Narrow" w:hAnsi="Arial Narrow"/>
          <w:sz w:val="22"/>
          <w:szCs w:val="22"/>
        </w:rPr>
      </w:pPr>
    </w:p>
    <w:p w14:paraId="404B369E" w14:textId="77777777" w:rsidR="00184A7A" w:rsidRDefault="00B2443F" w:rsidP="005674A0">
      <w:pPr>
        <w:pStyle w:val="NormalWeb"/>
        <w:spacing w:before="0" w:beforeAutospacing="0" w:after="0" w:afterAutospacing="0"/>
        <w:jc w:val="center"/>
        <w:rPr>
          <w:noProof/>
        </w:rPr>
      </w:pPr>
      <w:r w:rsidRPr="00B96662">
        <w:rPr>
          <w:noProof/>
        </w:rPr>
        <w:drawing>
          <wp:inline distT="0" distB="0" distL="0" distR="0" wp14:anchorId="24B6074E" wp14:editId="7642F986">
            <wp:extent cx="4137660" cy="1165860"/>
            <wp:effectExtent l="0" t="0" r="0" b="0"/>
            <wp:docPr id="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37660" cy="1165860"/>
                    </a:xfrm>
                    <a:prstGeom prst="rect">
                      <a:avLst/>
                    </a:prstGeom>
                    <a:noFill/>
                    <a:ln>
                      <a:noFill/>
                    </a:ln>
                  </pic:spPr>
                </pic:pic>
              </a:graphicData>
            </a:graphic>
          </wp:inline>
        </w:drawing>
      </w:r>
    </w:p>
    <w:p w14:paraId="207B1774" w14:textId="77777777" w:rsidR="005674A0" w:rsidRPr="00BC7C5B" w:rsidRDefault="005674A0" w:rsidP="005674A0">
      <w:pPr>
        <w:pStyle w:val="NormalWeb"/>
        <w:spacing w:before="0" w:beforeAutospacing="0" w:after="0" w:afterAutospacing="0"/>
        <w:jc w:val="center"/>
        <w:rPr>
          <w:rFonts w:ascii="Arial Narrow" w:hAnsi="Arial Narrow"/>
          <w:sz w:val="22"/>
          <w:szCs w:val="22"/>
        </w:rPr>
      </w:pPr>
    </w:p>
    <w:p w14:paraId="2D3F7EA1" w14:textId="77777777" w:rsidR="00184A7A" w:rsidRPr="00BC7C5B" w:rsidRDefault="00184A7A" w:rsidP="009857FA">
      <w:pPr>
        <w:spacing w:after="120" w:line="240" w:lineRule="auto"/>
        <w:jc w:val="both"/>
        <w:rPr>
          <w:rFonts w:ascii="Arial Narrow" w:hAnsi="Arial Narrow" w:cs="Arial"/>
          <w:color w:val="000000"/>
        </w:rPr>
      </w:pPr>
      <w:r w:rsidRPr="00BC7C5B">
        <w:rPr>
          <w:rFonts w:ascii="Arial Narrow" w:hAnsi="Arial Narrow" w:cs="Arial"/>
          <w:color w:val="000000"/>
          <w:lang w:val="es-ES_tradnl"/>
        </w:rPr>
        <w:t xml:space="preserve">Deben contener información adicional en los estados principales y complementarios. </w:t>
      </w:r>
      <w:r w:rsidRPr="00BC7C5B">
        <w:rPr>
          <w:rFonts w:ascii="Arial Narrow" w:hAnsi="Arial Narrow" w:cs="Arial"/>
          <w:color w:val="000000"/>
        </w:rPr>
        <w:t>Éstas proporcionan descripciones narrativas o desagregaciones de partidas reveladas en dichos estados y contienen información sobre las que no cumplen las condiciones para ser reconocidas en los estados. La estructura de las notas deberá:</w:t>
      </w:r>
    </w:p>
    <w:p w14:paraId="77E9B6E2" w14:textId="77777777" w:rsidR="00184A7A" w:rsidRPr="00BC7C5B" w:rsidRDefault="00184A7A" w:rsidP="001909F3">
      <w:pPr>
        <w:numPr>
          <w:ilvl w:val="0"/>
          <w:numId w:val="9"/>
        </w:numPr>
        <w:spacing w:after="120" w:line="240" w:lineRule="auto"/>
        <w:jc w:val="both"/>
        <w:rPr>
          <w:rFonts w:ascii="Arial Narrow" w:hAnsi="Arial Narrow" w:cs="Arial"/>
          <w:color w:val="000000"/>
        </w:rPr>
      </w:pPr>
      <w:r w:rsidRPr="00BC7C5B">
        <w:rPr>
          <w:rFonts w:ascii="Arial Narrow" w:hAnsi="Arial Narrow" w:cs="Arial"/>
          <w:iCs/>
          <w:spacing w:val="-2"/>
        </w:rPr>
        <w:t>presentar información acerca de las bases para la preparación de los EEFF y sobre las políticas contables</w:t>
      </w:r>
      <w:r w:rsidRPr="00BC7C5B">
        <w:rPr>
          <w:rFonts w:ascii="Arial Narrow" w:hAnsi="Arial Narrow" w:cs="Arial"/>
          <w:color w:val="000000"/>
        </w:rPr>
        <w:t xml:space="preserve"> específicas utilizadas</w:t>
      </w:r>
    </w:p>
    <w:p w14:paraId="5C19F87B" w14:textId="77777777" w:rsidR="00184A7A" w:rsidRPr="00BC7C5B" w:rsidRDefault="00184A7A" w:rsidP="001909F3">
      <w:pPr>
        <w:numPr>
          <w:ilvl w:val="0"/>
          <w:numId w:val="9"/>
        </w:numPr>
        <w:spacing w:after="120" w:line="240" w:lineRule="auto"/>
        <w:jc w:val="both"/>
        <w:rPr>
          <w:rFonts w:ascii="Arial Narrow" w:hAnsi="Arial Narrow" w:cs="Arial"/>
          <w:color w:val="000000"/>
        </w:rPr>
      </w:pPr>
      <w:r w:rsidRPr="00BC7C5B">
        <w:rPr>
          <w:rFonts w:ascii="Arial Narrow" w:hAnsi="Arial Narrow" w:cs="Arial"/>
          <w:iCs/>
          <w:spacing w:val="-2"/>
        </w:rPr>
        <w:t>revelar la información requerida por las NICSP que no se presenta en los estados principales y complementarios de los EEFF; y</w:t>
      </w:r>
    </w:p>
    <w:p w14:paraId="6B5E749A" w14:textId="77777777" w:rsidR="00184A7A" w:rsidRPr="00BC7C5B" w:rsidRDefault="00184A7A" w:rsidP="001909F3">
      <w:pPr>
        <w:numPr>
          <w:ilvl w:val="0"/>
          <w:numId w:val="9"/>
        </w:numPr>
        <w:spacing w:after="120" w:line="240" w:lineRule="auto"/>
        <w:jc w:val="both"/>
        <w:rPr>
          <w:rFonts w:ascii="Arial Narrow" w:hAnsi="Arial Narrow" w:cs="Arial"/>
          <w:color w:val="000000"/>
        </w:rPr>
      </w:pPr>
      <w:r w:rsidRPr="00BC7C5B">
        <w:rPr>
          <w:rFonts w:ascii="Arial Narrow" w:hAnsi="Arial Narrow" w:cs="Arial"/>
          <w:iCs/>
          <w:spacing w:val="-2"/>
        </w:rPr>
        <w:t>suministrar la información adicional que, no presentándose en los estados principales y complementarios de los EEFF, sea relevante para la comprensión de alguno de ellos.</w:t>
      </w:r>
    </w:p>
    <w:p w14:paraId="21AC23B2" w14:textId="77777777" w:rsidR="00184A7A" w:rsidRPr="00BC7C5B" w:rsidRDefault="00184A7A" w:rsidP="00184A7A">
      <w:pPr>
        <w:spacing w:after="0" w:line="360" w:lineRule="auto"/>
        <w:jc w:val="both"/>
        <w:rPr>
          <w:rFonts w:ascii="Arial Narrow" w:hAnsi="Arial Narrow"/>
          <w:color w:val="000000"/>
        </w:rPr>
      </w:pPr>
      <w:r w:rsidRPr="00BC7C5B">
        <w:rPr>
          <w:rFonts w:ascii="Arial Narrow" w:hAnsi="Arial Narrow"/>
          <w:i/>
          <w:color w:val="365F91"/>
          <w:lang w:val="es-ES_tradnl"/>
        </w:rPr>
        <w:t>Indicación 1:</w:t>
      </w:r>
      <w:r w:rsidRPr="00BC7C5B">
        <w:rPr>
          <w:rFonts w:ascii="Arial Narrow" w:hAnsi="Arial Narrow"/>
          <w:color w:val="000000"/>
          <w:lang w:val="es-ES_tradnl"/>
        </w:rPr>
        <w:t xml:space="preserve"> </w:t>
      </w:r>
      <w:r w:rsidRPr="00BC7C5B">
        <w:rPr>
          <w:rFonts w:ascii="Arial Narrow" w:hAnsi="Arial Narrow"/>
          <w:color w:val="000000"/>
        </w:rPr>
        <w:t>Para determinar la variación relativa (en porcentaje) de un periodo respecto a otro, se debe aplicar la siguiente formula:(Periodo actual-Periodo anterior = Diferencia), (Diferencia/</w:t>
      </w:r>
      <w:r w:rsidRPr="00BC7C5B">
        <w:rPr>
          <w:rFonts w:ascii="Arial Narrow" w:hAnsi="Arial Narrow"/>
          <w:b/>
          <w:color w:val="000000"/>
          <w:u w:val="single"/>
        </w:rPr>
        <w:t>Periodo Anterior=</w:t>
      </w:r>
      <w:r w:rsidRPr="00BC7C5B">
        <w:rPr>
          <w:rFonts w:ascii="Arial Narrow" w:hAnsi="Arial Narrow"/>
          <w:color w:val="000000"/>
        </w:rPr>
        <w:t>Variación Decimal * 100)= Variación Porcentual.</w:t>
      </w:r>
    </w:p>
    <w:p w14:paraId="63E21EEE" w14:textId="77777777" w:rsidR="00184A7A" w:rsidRPr="00BC7C5B" w:rsidRDefault="00184A7A" w:rsidP="00184A7A">
      <w:pPr>
        <w:spacing w:after="0" w:line="360" w:lineRule="auto"/>
        <w:jc w:val="both"/>
        <w:rPr>
          <w:rFonts w:ascii="Arial Narrow" w:hAnsi="Arial Narrow"/>
          <w:color w:val="000000"/>
        </w:rPr>
      </w:pPr>
      <w:r w:rsidRPr="00BC7C5B">
        <w:rPr>
          <w:rFonts w:ascii="Arial Narrow" w:hAnsi="Arial Narrow"/>
          <w:i/>
          <w:color w:val="365F91"/>
        </w:rPr>
        <w:t xml:space="preserve">Indicación </w:t>
      </w:r>
      <w:r w:rsidRPr="00BC7C5B">
        <w:rPr>
          <w:rFonts w:ascii="Arial Narrow" w:hAnsi="Arial Narrow"/>
          <w:i/>
          <w:color w:val="365F91"/>
          <w:lang w:val="es-ES_tradnl"/>
        </w:rPr>
        <w:t>2:</w:t>
      </w:r>
      <w:r w:rsidRPr="00BC7C5B">
        <w:rPr>
          <w:rFonts w:ascii="Arial Narrow" w:hAnsi="Arial Narrow"/>
          <w:color w:val="000000"/>
        </w:rPr>
        <w:t xml:space="preserve"> La Entidad debe revelar toda aquella información que considere pertinente y justifique los registros en los Estados Financieros. Considerando la variación porcentual la entidad debe ser concisa al justificar dicha diferencia.</w:t>
      </w:r>
    </w:p>
    <w:p w14:paraId="1CB68A52" w14:textId="77777777" w:rsidR="00A4313D" w:rsidRPr="00BC7C5B" w:rsidRDefault="009F668C" w:rsidP="00382D4E">
      <w:pPr>
        <w:pStyle w:val="Ttulo2"/>
        <w:jc w:val="center"/>
        <w:rPr>
          <w:rFonts w:ascii="Arial Narrow" w:hAnsi="Arial Narrow"/>
          <w:color w:val="2F5496"/>
        </w:rPr>
      </w:pPr>
      <w:bookmarkStart w:id="19" w:name="_Toc33601202"/>
      <w:bookmarkStart w:id="20" w:name="_Toc120613573"/>
      <w:r w:rsidRPr="00BC7C5B">
        <w:rPr>
          <w:rFonts w:ascii="Arial Narrow" w:hAnsi="Arial Narrow"/>
          <w:color w:val="2F5496"/>
        </w:rPr>
        <w:lastRenderedPageBreak/>
        <w:t>NOTAS ESTADO DE SITUACION FINANCIERA</w:t>
      </w:r>
      <w:bookmarkStart w:id="21" w:name="_Toc13041023"/>
      <w:bookmarkStart w:id="22" w:name="_Toc14345022"/>
      <w:bookmarkStart w:id="23" w:name="_Toc33601205"/>
      <w:bookmarkEnd w:id="19"/>
      <w:bookmarkEnd w:id="20"/>
    </w:p>
    <w:p w14:paraId="21E53346" w14:textId="77777777" w:rsidR="00A4313D" w:rsidRPr="00BC7C5B" w:rsidRDefault="00A4313D" w:rsidP="001909F3">
      <w:pPr>
        <w:pStyle w:val="Ttulo3"/>
        <w:numPr>
          <w:ilvl w:val="0"/>
          <w:numId w:val="8"/>
        </w:numPr>
        <w:rPr>
          <w:rFonts w:ascii="Arial Narrow" w:hAnsi="Arial Narrow"/>
          <w:i/>
          <w:sz w:val="24"/>
          <w:szCs w:val="24"/>
        </w:rPr>
      </w:pPr>
      <w:r w:rsidRPr="00BC7C5B">
        <w:rPr>
          <w:rFonts w:ascii="Arial Narrow" w:hAnsi="Arial Narrow"/>
          <w:i/>
        </w:rPr>
        <w:t xml:space="preserve"> </w:t>
      </w:r>
      <w:bookmarkStart w:id="24" w:name="_Toc120613574"/>
      <w:r w:rsidRPr="00BC7C5B">
        <w:rPr>
          <w:rFonts w:ascii="Arial Narrow" w:hAnsi="Arial Narrow"/>
          <w:i/>
          <w:sz w:val="24"/>
          <w:szCs w:val="24"/>
        </w:rPr>
        <w:t>ACTIVO</w:t>
      </w:r>
      <w:bookmarkEnd w:id="24"/>
      <w:r w:rsidRPr="00BC7C5B">
        <w:rPr>
          <w:rFonts w:ascii="Arial Narrow" w:hAnsi="Arial Narrow"/>
          <w:i/>
          <w:sz w:val="24"/>
          <w:szCs w:val="24"/>
        </w:rPr>
        <w:t xml:space="preserve"> </w:t>
      </w:r>
    </w:p>
    <w:p w14:paraId="70ECC2D8" w14:textId="77777777" w:rsidR="00A4313D" w:rsidRPr="00BC7C5B" w:rsidRDefault="00A4313D" w:rsidP="009D7005">
      <w:pPr>
        <w:pStyle w:val="Ttulo3"/>
        <w:rPr>
          <w:rFonts w:ascii="Arial Narrow" w:eastAsia="Calibri" w:hAnsi="Arial Narrow"/>
          <w:i/>
          <w:sz w:val="24"/>
          <w:szCs w:val="24"/>
        </w:rPr>
      </w:pPr>
      <w:bookmarkStart w:id="25" w:name="_Toc120613575"/>
      <w:r w:rsidRPr="00BC7C5B">
        <w:rPr>
          <w:rFonts w:ascii="Arial Narrow" w:eastAsia="Calibri" w:hAnsi="Arial Narrow"/>
          <w:i/>
          <w:sz w:val="24"/>
          <w:szCs w:val="24"/>
        </w:rPr>
        <w:t>1.1 ACTIVO CORRIENTE</w:t>
      </w:r>
      <w:bookmarkEnd w:id="25"/>
    </w:p>
    <w:p w14:paraId="45FBBE12" w14:textId="77777777" w:rsidR="008D6425" w:rsidRPr="00BC7C5B" w:rsidRDefault="008D6425" w:rsidP="00082CFF">
      <w:pPr>
        <w:keepNext/>
        <w:keepLines/>
        <w:spacing w:before="200" w:after="240" w:line="360" w:lineRule="auto"/>
        <w:ind w:right="51"/>
        <w:jc w:val="both"/>
        <w:outlineLvl w:val="1"/>
        <w:rPr>
          <w:rFonts w:ascii="Arial Narrow" w:eastAsia="Times New Roman" w:hAnsi="Arial Narrow"/>
          <w:b/>
          <w:smallCaps/>
          <w:lang w:eastAsia="es-CR"/>
        </w:rPr>
      </w:pPr>
      <w:bookmarkStart w:id="26" w:name="_Toc120613576"/>
      <w:r w:rsidRPr="00BC7C5B">
        <w:rPr>
          <w:rFonts w:ascii="Arial Narrow" w:eastAsia="Times New Roman" w:hAnsi="Arial Narrow"/>
          <w:b/>
          <w:smallCaps/>
          <w:lang w:eastAsia="es-CR"/>
        </w:rPr>
        <w:t>NOTA N° 3</w:t>
      </w:r>
      <w:bookmarkEnd w:id="21"/>
      <w:bookmarkEnd w:id="22"/>
      <w:bookmarkEnd w:id="23"/>
      <w:bookmarkEnd w:id="26"/>
    </w:p>
    <w:p w14:paraId="65B79E11" w14:textId="77777777" w:rsidR="00A4313D" w:rsidRPr="00E60EEE" w:rsidRDefault="008D6425" w:rsidP="00FB0C8D">
      <w:pPr>
        <w:keepNext/>
        <w:keepLines/>
        <w:spacing w:before="200" w:after="0" w:line="240" w:lineRule="auto"/>
        <w:ind w:right="51"/>
        <w:jc w:val="both"/>
        <w:outlineLvl w:val="1"/>
        <w:rPr>
          <w:rFonts w:ascii="Arial Narrow" w:eastAsia="Times New Roman" w:hAnsi="Arial Narrow"/>
          <w:b/>
          <w:smallCaps/>
          <w:lang w:eastAsia="es-CR"/>
        </w:rPr>
      </w:pPr>
      <w:bookmarkStart w:id="27" w:name="_Toc13041024"/>
      <w:bookmarkStart w:id="28" w:name="_Toc14345023"/>
      <w:bookmarkStart w:id="29" w:name="_Toc33601206"/>
      <w:bookmarkStart w:id="30" w:name="_Toc120613577"/>
      <w:r w:rsidRPr="00BC7C5B">
        <w:rPr>
          <w:rFonts w:ascii="Arial Narrow" w:eastAsia="Times New Roman" w:hAnsi="Arial Narrow"/>
          <w:b/>
          <w:smallCaps/>
          <w:lang w:eastAsia="es-CR"/>
        </w:rPr>
        <w:t>Efectivo y equivalente de efectivo</w:t>
      </w:r>
      <w:bookmarkEnd w:id="27"/>
      <w:bookmarkEnd w:id="28"/>
      <w:bookmarkEnd w:id="29"/>
      <w:bookmarkEnd w:id="30"/>
    </w:p>
    <w:tbl>
      <w:tblPr>
        <w:tblW w:w="8360" w:type="dxa"/>
        <w:tblLook w:val="04A0" w:firstRow="1" w:lastRow="0" w:firstColumn="1" w:lastColumn="0" w:noHBand="0" w:noVBand="1"/>
      </w:tblPr>
      <w:tblGrid>
        <w:gridCol w:w="780"/>
        <w:gridCol w:w="3400"/>
        <w:gridCol w:w="580"/>
        <w:gridCol w:w="1326"/>
        <w:gridCol w:w="1074"/>
        <w:gridCol w:w="1200"/>
      </w:tblGrid>
      <w:tr w:rsidR="008E0BAE" w:rsidRPr="008E0BAE" w14:paraId="677FDC2F" w14:textId="77777777" w:rsidTr="00617BC1">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F1F932" w14:textId="77777777" w:rsidR="008E0BAE" w:rsidRPr="008E0BAE" w:rsidRDefault="008E0BAE" w:rsidP="008E0BAE">
            <w:pPr>
              <w:spacing w:after="0" w:line="240" w:lineRule="auto"/>
              <w:jc w:val="both"/>
              <w:rPr>
                <w:rFonts w:ascii="Arial Narrow" w:eastAsia="Times New Roman" w:hAnsi="Arial Narrow" w:cs="Calibri"/>
                <w:b/>
                <w:bCs/>
                <w:color w:val="FFFFFF"/>
                <w:sz w:val="18"/>
                <w:szCs w:val="18"/>
                <w:lang w:val="en-US"/>
              </w:rPr>
            </w:pPr>
            <w:r w:rsidRPr="008E0BAE">
              <w:rPr>
                <w:rFonts w:ascii="Arial Narrow" w:eastAsia="Times New Roman" w:hAnsi="Arial Narrow" w:cs="Calibri"/>
                <w:b/>
                <w:bCs/>
                <w:color w:val="FFFFFF"/>
                <w:sz w:val="18"/>
                <w:szCs w:val="18"/>
                <w:lang w:val="en-US"/>
              </w:rPr>
              <w:t xml:space="preserve">Cuenta </w:t>
            </w:r>
          </w:p>
        </w:tc>
        <w:tc>
          <w:tcPr>
            <w:tcW w:w="34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9F1A990" w14:textId="77777777" w:rsidR="008E0BAE" w:rsidRPr="008E0BAE" w:rsidRDefault="008E0BAE" w:rsidP="008E0BAE">
            <w:pPr>
              <w:spacing w:after="0" w:line="240" w:lineRule="auto"/>
              <w:jc w:val="center"/>
              <w:rPr>
                <w:rFonts w:ascii="Arial Narrow" w:eastAsia="Times New Roman" w:hAnsi="Arial Narrow" w:cs="Calibri"/>
                <w:b/>
                <w:bCs/>
                <w:color w:val="FFFFFF"/>
                <w:sz w:val="18"/>
                <w:szCs w:val="18"/>
                <w:lang w:val="en-US"/>
              </w:rPr>
            </w:pPr>
            <w:r w:rsidRPr="008E0BAE">
              <w:rPr>
                <w:rFonts w:ascii="Arial Narrow" w:eastAsia="Times New Roman" w:hAnsi="Arial Narrow" w:cs="Calibri"/>
                <w:b/>
                <w:bCs/>
                <w:color w:val="FFFFFF"/>
                <w:sz w:val="18"/>
                <w:szCs w:val="18"/>
                <w:lang w:val="en-US"/>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02CE36" w14:textId="77777777" w:rsidR="008E0BAE" w:rsidRPr="008E0BAE" w:rsidRDefault="008E0BAE" w:rsidP="008E0BAE">
            <w:pPr>
              <w:spacing w:after="0" w:line="240" w:lineRule="auto"/>
              <w:jc w:val="center"/>
              <w:rPr>
                <w:rFonts w:ascii="Arial Narrow" w:eastAsia="Times New Roman" w:hAnsi="Arial Narrow" w:cs="Calibri"/>
                <w:b/>
                <w:bCs/>
                <w:color w:val="FFFFFF"/>
                <w:sz w:val="18"/>
                <w:szCs w:val="18"/>
                <w:lang w:val="en-US"/>
              </w:rPr>
            </w:pPr>
            <w:r w:rsidRPr="008E0BAE">
              <w:rPr>
                <w:rFonts w:ascii="Arial Narrow" w:eastAsia="Times New Roman" w:hAnsi="Arial Narrow" w:cs="Calibri"/>
                <w:b/>
                <w:bCs/>
                <w:color w:val="FFFFFF"/>
                <w:sz w:val="18"/>
                <w:szCs w:val="18"/>
                <w:lang w:val="en-US"/>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AD9961" w14:textId="77777777" w:rsidR="008E0BAE" w:rsidRPr="008E0BAE" w:rsidRDefault="008E0BAE" w:rsidP="008E0BAE">
            <w:pPr>
              <w:spacing w:after="0" w:line="240" w:lineRule="auto"/>
              <w:jc w:val="center"/>
              <w:rPr>
                <w:rFonts w:ascii="Arial Narrow" w:eastAsia="Times New Roman" w:hAnsi="Arial Narrow" w:cs="Calibri"/>
                <w:b/>
                <w:bCs/>
                <w:color w:val="FFFFFF"/>
                <w:sz w:val="18"/>
                <w:szCs w:val="18"/>
                <w:lang w:val="en-US"/>
              </w:rPr>
            </w:pPr>
            <w:r w:rsidRPr="008E0BAE">
              <w:rPr>
                <w:rFonts w:ascii="Arial Narrow" w:eastAsia="Times New Roman" w:hAnsi="Arial Narrow" w:cs="Calibri"/>
                <w:b/>
                <w:bCs/>
                <w:color w:val="FFFFFF"/>
                <w:sz w:val="18"/>
                <w:szCs w:val="18"/>
                <w:lang w:val="en-US"/>
              </w:rPr>
              <w:t>Periodo Actual</w:t>
            </w:r>
          </w:p>
        </w:tc>
        <w:tc>
          <w:tcPr>
            <w:tcW w:w="107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E1D4B6" w14:textId="77777777" w:rsidR="008E0BAE" w:rsidRPr="008E0BAE" w:rsidRDefault="008E0BAE" w:rsidP="008E0BAE">
            <w:pPr>
              <w:spacing w:after="0" w:line="240" w:lineRule="auto"/>
              <w:jc w:val="center"/>
              <w:rPr>
                <w:rFonts w:ascii="Arial Narrow" w:eastAsia="Times New Roman" w:hAnsi="Arial Narrow" w:cs="Calibri"/>
                <w:b/>
                <w:bCs/>
                <w:color w:val="FFFFFF"/>
                <w:sz w:val="18"/>
                <w:szCs w:val="18"/>
                <w:lang w:val="en-US"/>
              </w:rPr>
            </w:pPr>
            <w:r w:rsidRPr="008E0BAE">
              <w:rPr>
                <w:rFonts w:ascii="Arial Narrow" w:eastAsia="Times New Roman" w:hAnsi="Arial Narrow" w:cs="Calibri"/>
                <w:b/>
                <w:bCs/>
                <w:color w:val="FFFFFF"/>
                <w:sz w:val="18"/>
                <w:szCs w:val="18"/>
                <w:lang w:val="en-US"/>
              </w:rPr>
              <w:t>Periodo Anterior</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31AA25FB" w14:textId="77777777" w:rsidR="008E0BAE" w:rsidRPr="008E0BAE" w:rsidRDefault="008E0BAE" w:rsidP="008E0BAE">
            <w:pPr>
              <w:spacing w:after="0" w:line="240" w:lineRule="auto"/>
              <w:jc w:val="center"/>
              <w:rPr>
                <w:rFonts w:ascii="Arial Narrow" w:eastAsia="Times New Roman" w:hAnsi="Arial Narrow" w:cs="Calibri"/>
                <w:b/>
                <w:bCs/>
                <w:color w:val="FFFFFF"/>
                <w:sz w:val="18"/>
                <w:szCs w:val="18"/>
                <w:lang w:val="en-US"/>
              </w:rPr>
            </w:pPr>
            <w:r w:rsidRPr="008E0BAE">
              <w:rPr>
                <w:rFonts w:ascii="Arial Narrow" w:eastAsia="Times New Roman" w:hAnsi="Arial Narrow" w:cs="Calibri"/>
                <w:b/>
                <w:bCs/>
                <w:color w:val="FFFFFF"/>
                <w:sz w:val="18"/>
                <w:szCs w:val="18"/>
                <w:lang w:val="en-US"/>
              </w:rPr>
              <w:t xml:space="preserve">Diferencia </w:t>
            </w:r>
          </w:p>
        </w:tc>
      </w:tr>
      <w:tr w:rsidR="008E0BAE" w:rsidRPr="008E0BAE" w14:paraId="755B560B" w14:textId="77777777" w:rsidTr="00617BC1">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F2ED449" w14:textId="77777777" w:rsidR="008E0BAE" w:rsidRPr="008E0BAE" w:rsidRDefault="008E0BAE" w:rsidP="008E0BAE">
            <w:pPr>
              <w:spacing w:after="0" w:line="240" w:lineRule="auto"/>
              <w:rPr>
                <w:rFonts w:ascii="Arial Narrow" w:eastAsia="Times New Roman" w:hAnsi="Arial Narrow" w:cs="Calibri"/>
                <w:b/>
                <w:bCs/>
                <w:color w:val="FFFFFF"/>
                <w:sz w:val="18"/>
                <w:szCs w:val="18"/>
                <w:lang w:val="en-US"/>
              </w:rPr>
            </w:pPr>
          </w:p>
        </w:tc>
        <w:tc>
          <w:tcPr>
            <w:tcW w:w="3400" w:type="dxa"/>
            <w:vMerge/>
            <w:tcBorders>
              <w:top w:val="single" w:sz="8" w:space="0" w:color="auto"/>
              <w:left w:val="single" w:sz="8" w:space="0" w:color="auto"/>
              <w:bottom w:val="single" w:sz="8" w:space="0" w:color="000000"/>
              <w:right w:val="single" w:sz="8" w:space="0" w:color="auto"/>
            </w:tcBorders>
            <w:vAlign w:val="center"/>
            <w:hideMark/>
          </w:tcPr>
          <w:p w14:paraId="3292CCDC" w14:textId="77777777" w:rsidR="008E0BAE" w:rsidRPr="008E0BAE" w:rsidRDefault="008E0BAE" w:rsidP="008E0BAE">
            <w:pPr>
              <w:spacing w:after="0" w:line="240" w:lineRule="auto"/>
              <w:rPr>
                <w:rFonts w:ascii="Arial Narrow" w:eastAsia="Times New Roman" w:hAnsi="Arial Narrow" w:cs="Calibri"/>
                <w:b/>
                <w:bCs/>
                <w:color w:val="FFFFFF"/>
                <w:sz w:val="18"/>
                <w:szCs w:val="18"/>
                <w:lang w:val="en-US"/>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44C9F3AE" w14:textId="77777777" w:rsidR="008E0BAE" w:rsidRPr="008E0BAE" w:rsidRDefault="008E0BAE" w:rsidP="008E0BAE">
            <w:pPr>
              <w:spacing w:after="0" w:line="240" w:lineRule="auto"/>
              <w:rPr>
                <w:rFonts w:ascii="Arial Narrow" w:eastAsia="Times New Roman" w:hAnsi="Arial Narrow" w:cs="Calibri"/>
                <w:b/>
                <w:bCs/>
                <w:color w:val="FFFFFF"/>
                <w:sz w:val="18"/>
                <w:szCs w:val="18"/>
                <w:lang w:val="en-US"/>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1296394C" w14:textId="77777777" w:rsidR="008E0BAE" w:rsidRPr="008E0BAE" w:rsidRDefault="008E0BAE" w:rsidP="008E0BAE">
            <w:pPr>
              <w:spacing w:after="0" w:line="240" w:lineRule="auto"/>
              <w:rPr>
                <w:rFonts w:ascii="Arial Narrow" w:eastAsia="Times New Roman" w:hAnsi="Arial Narrow" w:cs="Calibri"/>
                <w:b/>
                <w:bCs/>
                <w:color w:val="FFFFFF"/>
                <w:sz w:val="18"/>
                <w:szCs w:val="18"/>
                <w:lang w:val="en-US"/>
              </w:rPr>
            </w:pPr>
          </w:p>
        </w:tc>
        <w:tc>
          <w:tcPr>
            <w:tcW w:w="1074" w:type="dxa"/>
            <w:vMerge/>
            <w:tcBorders>
              <w:top w:val="single" w:sz="8" w:space="0" w:color="auto"/>
              <w:left w:val="single" w:sz="8" w:space="0" w:color="auto"/>
              <w:bottom w:val="single" w:sz="8" w:space="0" w:color="000000"/>
              <w:right w:val="single" w:sz="8" w:space="0" w:color="auto"/>
            </w:tcBorders>
            <w:vAlign w:val="center"/>
            <w:hideMark/>
          </w:tcPr>
          <w:p w14:paraId="2820DF58" w14:textId="77777777" w:rsidR="008E0BAE" w:rsidRPr="008E0BAE" w:rsidRDefault="008E0BAE" w:rsidP="008E0BAE">
            <w:pPr>
              <w:spacing w:after="0" w:line="240" w:lineRule="auto"/>
              <w:rPr>
                <w:rFonts w:ascii="Arial Narrow" w:eastAsia="Times New Roman" w:hAnsi="Arial Narrow" w:cs="Calibri"/>
                <w:b/>
                <w:bCs/>
                <w:color w:val="FFFFFF"/>
                <w:sz w:val="18"/>
                <w:szCs w:val="18"/>
                <w:lang w:val="en-US"/>
              </w:rPr>
            </w:pPr>
          </w:p>
        </w:tc>
        <w:tc>
          <w:tcPr>
            <w:tcW w:w="1200" w:type="dxa"/>
            <w:tcBorders>
              <w:top w:val="nil"/>
              <w:left w:val="nil"/>
              <w:bottom w:val="single" w:sz="8" w:space="0" w:color="auto"/>
              <w:right w:val="single" w:sz="8" w:space="0" w:color="auto"/>
            </w:tcBorders>
            <w:shd w:val="clear" w:color="000000" w:fill="366092"/>
            <w:noWrap/>
            <w:vAlign w:val="center"/>
            <w:hideMark/>
          </w:tcPr>
          <w:p w14:paraId="1024F86E" w14:textId="77777777" w:rsidR="008E0BAE" w:rsidRPr="008E0BAE" w:rsidRDefault="008E0BAE" w:rsidP="008E0BAE">
            <w:pPr>
              <w:spacing w:after="0" w:line="240" w:lineRule="auto"/>
              <w:jc w:val="center"/>
              <w:rPr>
                <w:rFonts w:ascii="Arial Narrow" w:eastAsia="Times New Roman" w:hAnsi="Arial Narrow" w:cs="Calibri"/>
                <w:color w:val="FFFFFF"/>
                <w:sz w:val="18"/>
                <w:szCs w:val="18"/>
                <w:lang w:val="en-US"/>
              </w:rPr>
            </w:pPr>
            <w:r w:rsidRPr="008E0BAE">
              <w:rPr>
                <w:rFonts w:ascii="Arial Narrow" w:eastAsia="Times New Roman" w:hAnsi="Arial Narrow" w:cs="Calibri"/>
                <w:color w:val="FFFFFF"/>
                <w:sz w:val="18"/>
                <w:szCs w:val="18"/>
                <w:lang w:val="en-US"/>
              </w:rPr>
              <w:t>%</w:t>
            </w:r>
          </w:p>
        </w:tc>
      </w:tr>
      <w:tr w:rsidR="008E0BAE" w:rsidRPr="008E0BAE" w14:paraId="42CF9481" w14:textId="77777777" w:rsidTr="00617BC1">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C00EC24" w14:textId="77777777" w:rsidR="008E0BAE" w:rsidRPr="008E0BAE" w:rsidRDefault="008E0BAE" w:rsidP="008E0BAE">
            <w:pPr>
              <w:spacing w:after="0" w:line="240" w:lineRule="auto"/>
              <w:rPr>
                <w:rFonts w:ascii="Arial Narrow" w:eastAsia="Times New Roman" w:hAnsi="Arial Narrow" w:cs="Calibri"/>
                <w:b/>
                <w:bCs/>
                <w:color w:val="000000"/>
                <w:sz w:val="18"/>
                <w:szCs w:val="18"/>
                <w:lang w:val="en-US"/>
              </w:rPr>
            </w:pPr>
            <w:r w:rsidRPr="008E0BAE">
              <w:rPr>
                <w:rFonts w:ascii="Arial Narrow" w:eastAsia="Times New Roman" w:hAnsi="Arial Narrow" w:cs="Calibri"/>
                <w:b/>
                <w:bCs/>
                <w:color w:val="000000"/>
                <w:sz w:val="18"/>
                <w:szCs w:val="18"/>
                <w:lang w:val="en-US"/>
              </w:rPr>
              <w:t>1.1.1.</w:t>
            </w:r>
          </w:p>
        </w:tc>
        <w:tc>
          <w:tcPr>
            <w:tcW w:w="3400" w:type="dxa"/>
            <w:tcBorders>
              <w:top w:val="nil"/>
              <w:left w:val="nil"/>
              <w:bottom w:val="single" w:sz="8" w:space="0" w:color="auto"/>
              <w:right w:val="single" w:sz="8" w:space="0" w:color="auto"/>
            </w:tcBorders>
            <w:shd w:val="clear" w:color="auto" w:fill="auto"/>
            <w:vAlign w:val="center"/>
            <w:hideMark/>
          </w:tcPr>
          <w:p w14:paraId="5A6FFC90" w14:textId="77777777" w:rsidR="008E0BAE" w:rsidRPr="008E0BAE" w:rsidRDefault="008E0BAE" w:rsidP="008E0BAE">
            <w:pPr>
              <w:spacing w:after="0" w:line="240" w:lineRule="auto"/>
              <w:rPr>
                <w:rFonts w:ascii="Arial Narrow" w:eastAsia="Times New Roman" w:hAnsi="Arial Narrow" w:cs="Calibri"/>
                <w:b/>
                <w:bCs/>
                <w:color w:val="000000"/>
                <w:sz w:val="18"/>
                <w:szCs w:val="18"/>
              </w:rPr>
            </w:pPr>
            <w:r w:rsidRPr="008E0BAE">
              <w:rPr>
                <w:rFonts w:ascii="Arial Narrow" w:eastAsia="Times New Roman" w:hAnsi="Arial Narrow" w:cs="Calibri"/>
                <w:b/>
                <w:bCs/>
                <w:color w:val="000000"/>
                <w:sz w:val="18"/>
                <w:szCs w:val="18"/>
              </w:rPr>
              <w:t>Efectivo y equivalentes de efectivo</w:t>
            </w:r>
          </w:p>
        </w:tc>
        <w:tc>
          <w:tcPr>
            <w:tcW w:w="580" w:type="dxa"/>
            <w:tcBorders>
              <w:top w:val="nil"/>
              <w:left w:val="nil"/>
              <w:bottom w:val="single" w:sz="8" w:space="0" w:color="auto"/>
              <w:right w:val="single" w:sz="8" w:space="0" w:color="auto"/>
            </w:tcBorders>
            <w:shd w:val="clear" w:color="auto" w:fill="auto"/>
            <w:noWrap/>
            <w:vAlign w:val="center"/>
            <w:hideMark/>
          </w:tcPr>
          <w:p w14:paraId="15391833" w14:textId="77777777" w:rsidR="008E0BAE" w:rsidRPr="008E0BAE" w:rsidRDefault="008E0BAE" w:rsidP="008E0BAE">
            <w:pPr>
              <w:spacing w:after="0" w:line="240" w:lineRule="auto"/>
              <w:rPr>
                <w:rFonts w:ascii="Arial Narrow" w:eastAsia="Times New Roman" w:hAnsi="Arial Narrow" w:cs="Calibri"/>
                <w:b/>
                <w:bCs/>
                <w:color w:val="000000"/>
                <w:sz w:val="18"/>
                <w:szCs w:val="18"/>
                <w:lang w:val="en-US"/>
              </w:rPr>
            </w:pPr>
            <w:r w:rsidRPr="008E0BAE">
              <w:rPr>
                <w:rFonts w:ascii="Arial Narrow" w:eastAsia="Times New Roman" w:hAnsi="Arial Narrow" w:cs="Calibri"/>
                <w:b/>
                <w:bCs/>
                <w:color w:val="000000"/>
                <w:sz w:val="18"/>
                <w:szCs w:val="18"/>
                <w:lang w:val="en-US"/>
              </w:rPr>
              <w:t>03</w:t>
            </w:r>
          </w:p>
        </w:tc>
        <w:tc>
          <w:tcPr>
            <w:tcW w:w="1326" w:type="dxa"/>
            <w:tcBorders>
              <w:top w:val="nil"/>
              <w:left w:val="nil"/>
              <w:bottom w:val="single" w:sz="8" w:space="0" w:color="auto"/>
              <w:right w:val="single" w:sz="8" w:space="0" w:color="auto"/>
            </w:tcBorders>
            <w:shd w:val="clear" w:color="auto" w:fill="auto"/>
            <w:noWrap/>
            <w:vAlign w:val="center"/>
            <w:hideMark/>
          </w:tcPr>
          <w:p w14:paraId="4A6227FB" w14:textId="2A98CEEE" w:rsidR="008E0BAE" w:rsidRPr="00084474" w:rsidRDefault="000B393C" w:rsidP="000B393C">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2 523 888,28</w:t>
            </w:r>
          </w:p>
        </w:tc>
        <w:tc>
          <w:tcPr>
            <w:tcW w:w="1074" w:type="dxa"/>
            <w:tcBorders>
              <w:top w:val="nil"/>
              <w:left w:val="nil"/>
              <w:bottom w:val="single" w:sz="8" w:space="0" w:color="auto"/>
              <w:right w:val="single" w:sz="8" w:space="0" w:color="auto"/>
            </w:tcBorders>
            <w:shd w:val="clear" w:color="auto" w:fill="auto"/>
            <w:noWrap/>
            <w:vAlign w:val="center"/>
            <w:hideMark/>
          </w:tcPr>
          <w:p w14:paraId="32A49EA7" w14:textId="77777777" w:rsidR="008E0BAE" w:rsidRPr="008E0BAE" w:rsidRDefault="008E0BAE" w:rsidP="008E0BAE">
            <w:pPr>
              <w:spacing w:after="0" w:line="240" w:lineRule="auto"/>
              <w:jc w:val="right"/>
              <w:rPr>
                <w:rFonts w:ascii="Arial Narrow" w:eastAsia="Times New Roman" w:hAnsi="Arial Narrow" w:cs="Calibri"/>
                <w:b/>
                <w:bCs/>
                <w:color w:val="000000"/>
                <w:sz w:val="18"/>
                <w:szCs w:val="18"/>
                <w:lang w:val="en-US"/>
              </w:rPr>
            </w:pPr>
            <w:r w:rsidRPr="008E0BAE">
              <w:rPr>
                <w:rFonts w:ascii="Arial Narrow" w:eastAsia="Times New Roman" w:hAnsi="Arial Narrow" w:cs="Calibri"/>
                <w:b/>
                <w:bCs/>
                <w:color w:val="000000"/>
                <w:sz w:val="18"/>
                <w:szCs w:val="18"/>
                <w:lang w:val="en-US"/>
              </w:rPr>
              <w:t>0,00</w:t>
            </w:r>
          </w:p>
        </w:tc>
        <w:tc>
          <w:tcPr>
            <w:tcW w:w="1200" w:type="dxa"/>
            <w:tcBorders>
              <w:top w:val="nil"/>
              <w:left w:val="nil"/>
              <w:bottom w:val="single" w:sz="8" w:space="0" w:color="auto"/>
              <w:right w:val="single" w:sz="8" w:space="0" w:color="auto"/>
            </w:tcBorders>
            <w:shd w:val="clear" w:color="auto" w:fill="auto"/>
            <w:noWrap/>
            <w:vAlign w:val="center"/>
            <w:hideMark/>
          </w:tcPr>
          <w:p w14:paraId="706737AB" w14:textId="77777777" w:rsidR="008E0BAE" w:rsidRPr="008E0BAE" w:rsidRDefault="008E0BAE" w:rsidP="004B6313">
            <w:pPr>
              <w:spacing w:after="0" w:line="240" w:lineRule="auto"/>
              <w:jc w:val="center"/>
              <w:rPr>
                <w:rFonts w:ascii="Arial Narrow" w:eastAsia="Times New Roman" w:hAnsi="Arial Narrow" w:cs="Calibri"/>
                <w:b/>
                <w:bCs/>
                <w:color w:val="000000"/>
                <w:sz w:val="18"/>
                <w:szCs w:val="18"/>
                <w:lang w:val="en-US"/>
              </w:rPr>
            </w:pPr>
            <w:r w:rsidRPr="008E0BAE">
              <w:rPr>
                <w:rFonts w:ascii="Arial Narrow" w:eastAsia="Times New Roman" w:hAnsi="Arial Narrow" w:cs="Calibri"/>
                <w:b/>
                <w:bCs/>
                <w:color w:val="000000"/>
                <w:sz w:val="18"/>
                <w:szCs w:val="18"/>
                <w:lang w:val="en-US"/>
              </w:rPr>
              <w:t>0,00</w:t>
            </w:r>
          </w:p>
        </w:tc>
      </w:tr>
    </w:tbl>
    <w:p w14:paraId="00AA5013" w14:textId="77777777" w:rsidR="00243A48" w:rsidRDefault="00243A48" w:rsidP="00A4313D">
      <w:pPr>
        <w:pStyle w:val="NormalWeb"/>
        <w:spacing w:before="0" w:beforeAutospacing="0" w:after="0" w:afterAutospacing="0"/>
        <w:jc w:val="both"/>
        <w:rPr>
          <w:rFonts w:ascii="Arial Narrow" w:hAnsi="Arial Narrow"/>
          <w:b/>
          <w:bCs/>
          <w:sz w:val="22"/>
          <w:szCs w:val="22"/>
          <w:lang w:val="es-ES"/>
        </w:rPr>
      </w:pPr>
    </w:p>
    <w:p w14:paraId="20CEA2AD" w14:textId="77777777" w:rsidR="00243A48" w:rsidRDefault="00243A48" w:rsidP="00A4313D">
      <w:pPr>
        <w:pStyle w:val="NormalWeb"/>
        <w:spacing w:before="0" w:beforeAutospacing="0" w:after="0" w:afterAutospacing="0"/>
        <w:jc w:val="both"/>
        <w:rPr>
          <w:rFonts w:ascii="Arial Narrow" w:hAnsi="Arial Narrow"/>
          <w:color w:val="000000"/>
          <w:lang w:val="es-ES" w:eastAsia="es-ES"/>
        </w:rPr>
      </w:pPr>
      <w:r w:rsidRPr="00735F66">
        <w:rPr>
          <w:rFonts w:ascii="Arial Narrow" w:hAnsi="Arial Narrow"/>
          <w:color w:val="000000"/>
          <w:lang w:val="es-ES" w:eastAsia="es-ES"/>
        </w:rPr>
        <w:t>Detalle</w:t>
      </w:r>
      <w:r w:rsidRPr="00243A48">
        <w:t xml:space="preserve"> </w:t>
      </w:r>
      <w:r>
        <w:rPr>
          <w:rFonts w:ascii="Arial Narrow" w:hAnsi="Arial Narrow"/>
          <w:color w:val="000000"/>
          <w:lang w:val="es-ES" w:eastAsia="es-ES"/>
        </w:rPr>
        <w:t>c</w:t>
      </w:r>
      <w:r w:rsidRPr="00243A48">
        <w:rPr>
          <w:rFonts w:ascii="Arial Narrow" w:hAnsi="Arial Narrow"/>
          <w:color w:val="000000"/>
          <w:lang w:val="es-ES" w:eastAsia="es-ES"/>
        </w:rPr>
        <w:t>uentas corrientes en el sector privado interno</w:t>
      </w:r>
    </w:p>
    <w:p w14:paraId="32437C0D" w14:textId="77777777" w:rsidR="00243A48" w:rsidRDefault="00243A48" w:rsidP="00A4313D">
      <w:pPr>
        <w:pStyle w:val="NormalWeb"/>
        <w:spacing w:before="0" w:beforeAutospacing="0" w:after="0" w:afterAutospacing="0"/>
        <w:jc w:val="both"/>
        <w:rPr>
          <w:rFonts w:ascii="Arial Narrow" w:hAnsi="Arial Narrow"/>
          <w:b/>
          <w:bCs/>
          <w:sz w:val="22"/>
          <w:szCs w:val="22"/>
          <w:lang w:val="es-ES"/>
        </w:rPr>
      </w:pPr>
    </w:p>
    <w:tbl>
      <w:tblPr>
        <w:tblW w:w="3460" w:type="dxa"/>
        <w:tblInd w:w="70" w:type="dxa"/>
        <w:tblCellMar>
          <w:left w:w="70" w:type="dxa"/>
          <w:right w:w="70" w:type="dxa"/>
        </w:tblCellMar>
        <w:tblLook w:val="04A0" w:firstRow="1" w:lastRow="0" w:firstColumn="1" w:lastColumn="0" w:noHBand="0" w:noVBand="1"/>
      </w:tblPr>
      <w:tblGrid>
        <w:gridCol w:w="1249"/>
        <w:gridCol w:w="2211"/>
      </w:tblGrid>
      <w:tr w:rsidR="006F4003" w:rsidRPr="006F4003" w14:paraId="2A8C2A11" w14:textId="77777777" w:rsidTr="006F4003">
        <w:trPr>
          <w:trHeight w:val="288"/>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FABC59" w14:textId="77777777" w:rsidR="006F4003" w:rsidRPr="006F4003" w:rsidRDefault="006F4003" w:rsidP="006F4003">
            <w:pPr>
              <w:spacing w:after="0" w:line="240" w:lineRule="auto"/>
              <w:jc w:val="both"/>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Cuenta </w:t>
            </w:r>
          </w:p>
        </w:tc>
        <w:tc>
          <w:tcPr>
            <w:tcW w:w="2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B189EAC"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Descripción </w:t>
            </w:r>
          </w:p>
        </w:tc>
      </w:tr>
      <w:tr w:rsidR="006F4003" w:rsidRPr="006F4003" w14:paraId="4F74A3F1" w14:textId="77777777" w:rsidTr="006F400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5E369222"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2220" w:type="dxa"/>
            <w:vMerge/>
            <w:tcBorders>
              <w:top w:val="single" w:sz="8" w:space="0" w:color="auto"/>
              <w:left w:val="single" w:sz="8" w:space="0" w:color="auto"/>
              <w:bottom w:val="single" w:sz="8" w:space="0" w:color="000000"/>
              <w:right w:val="single" w:sz="8" w:space="0" w:color="auto"/>
            </w:tcBorders>
            <w:vAlign w:val="center"/>
            <w:hideMark/>
          </w:tcPr>
          <w:p w14:paraId="6E9118E3"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r>
      <w:tr w:rsidR="006F4003" w:rsidRPr="006F4003" w14:paraId="49B289EB" w14:textId="77777777" w:rsidTr="006F4003">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8C2288C"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1.1.1.01.02.01.2.</w:t>
            </w:r>
          </w:p>
        </w:tc>
        <w:tc>
          <w:tcPr>
            <w:tcW w:w="2220" w:type="dxa"/>
            <w:tcBorders>
              <w:top w:val="nil"/>
              <w:left w:val="nil"/>
              <w:bottom w:val="single" w:sz="8" w:space="0" w:color="auto"/>
              <w:right w:val="single" w:sz="8" w:space="0" w:color="auto"/>
            </w:tcBorders>
            <w:shd w:val="clear" w:color="auto" w:fill="auto"/>
            <w:vAlign w:val="center"/>
            <w:hideMark/>
          </w:tcPr>
          <w:p w14:paraId="5B9A4E16"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Cuentas corrientes en el sector privado interno</w:t>
            </w:r>
          </w:p>
        </w:tc>
      </w:tr>
    </w:tbl>
    <w:p w14:paraId="6161D3BC" w14:textId="77777777" w:rsidR="00243A48" w:rsidRDefault="00243A48" w:rsidP="00A4313D">
      <w:pPr>
        <w:pStyle w:val="NormalWeb"/>
        <w:spacing w:before="0" w:beforeAutospacing="0" w:after="0" w:afterAutospacing="0"/>
        <w:jc w:val="both"/>
        <w:rPr>
          <w:rFonts w:ascii="Arial Narrow" w:hAnsi="Arial Narrow"/>
          <w:b/>
          <w:bCs/>
          <w:sz w:val="22"/>
          <w:szCs w:val="22"/>
          <w:lang w:val="es-ES"/>
        </w:rPr>
      </w:pPr>
    </w:p>
    <w:tbl>
      <w:tblPr>
        <w:tblW w:w="5960" w:type="dxa"/>
        <w:tblInd w:w="70" w:type="dxa"/>
        <w:tblCellMar>
          <w:left w:w="70" w:type="dxa"/>
          <w:right w:w="70" w:type="dxa"/>
        </w:tblCellMar>
        <w:tblLook w:val="04A0" w:firstRow="1" w:lastRow="0" w:firstColumn="1" w:lastColumn="0" w:noHBand="0" w:noVBand="1"/>
      </w:tblPr>
      <w:tblGrid>
        <w:gridCol w:w="1701"/>
        <w:gridCol w:w="1560"/>
        <w:gridCol w:w="1459"/>
        <w:gridCol w:w="1240"/>
      </w:tblGrid>
      <w:tr w:rsidR="006F4003" w:rsidRPr="006F4003" w14:paraId="597D8932" w14:textId="77777777" w:rsidTr="006F4003">
        <w:trPr>
          <w:trHeight w:val="362"/>
        </w:trPr>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104CB90"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Entidad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01F4E2"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Actual</w:t>
            </w:r>
          </w:p>
        </w:tc>
        <w:tc>
          <w:tcPr>
            <w:tcW w:w="14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1C43F7"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568331C"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Diferencia </w:t>
            </w:r>
          </w:p>
        </w:tc>
      </w:tr>
      <w:tr w:rsidR="006F4003" w:rsidRPr="006F4003" w14:paraId="1149060B" w14:textId="77777777" w:rsidTr="006F4003">
        <w:trPr>
          <w:trHeight w:val="127"/>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40051CB4"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1F2B018E"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1459" w:type="dxa"/>
            <w:vMerge/>
            <w:tcBorders>
              <w:top w:val="single" w:sz="8" w:space="0" w:color="auto"/>
              <w:left w:val="single" w:sz="8" w:space="0" w:color="auto"/>
              <w:bottom w:val="single" w:sz="8" w:space="0" w:color="000000"/>
              <w:right w:val="single" w:sz="8" w:space="0" w:color="auto"/>
            </w:tcBorders>
            <w:vAlign w:val="center"/>
            <w:hideMark/>
          </w:tcPr>
          <w:p w14:paraId="4FE76818"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B9153CE" w14:textId="77777777" w:rsidR="006F4003" w:rsidRPr="006F4003" w:rsidRDefault="006F4003" w:rsidP="006F4003">
            <w:pPr>
              <w:spacing w:after="0" w:line="240" w:lineRule="auto"/>
              <w:jc w:val="center"/>
              <w:rPr>
                <w:rFonts w:ascii="Arial Narrow" w:eastAsia="Times New Roman" w:hAnsi="Arial Narrow" w:cs="Calibri"/>
                <w:color w:val="FFFFFF"/>
                <w:sz w:val="18"/>
                <w:szCs w:val="18"/>
                <w:lang w:eastAsia="es-CR"/>
              </w:rPr>
            </w:pPr>
            <w:r w:rsidRPr="006F4003">
              <w:rPr>
                <w:rFonts w:ascii="Arial Narrow" w:eastAsia="Times New Roman" w:hAnsi="Arial Narrow" w:cs="Calibri"/>
                <w:color w:val="FFFFFF"/>
                <w:sz w:val="18"/>
                <w:szCs w:val="18"/>
                <w:lang w:eastAsia="es-CR"/>
              </w:rPr>
              <w:t>%</w:t>
            </w:r>
          </w:p>
        </w:tc>
      </w:tr>
      <w:tr w:rsidR="006F4003" w:rsidRPr="006F4003" w14:paraId="29D2BBA2" w14:textId="77777777" w:rsidTr="006F4003">
        <w:trPr>
          <w:trHeight w:val="288"/>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39797F61"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 </w:t>
            </w:r>
          </w:p>
        </w:tc>
        <w:tc>
          <w:tcPr>
            <w:tcW w:w="1560" w:type="dxa"/>
            <w:tcBorders>
              <w:top w:val="nil"/>
              <w:left w:val="nil"/>
              <w:bottom w:val="single" w:sz="4" w:space="0" w:color="auto"/>
              <w:right w:val="single" w:sz="4" w:space="0" w:color="auto"/>
            </w:tcBorders>
            <w:shd w:val="clear" w:color="auto" w:fill="auto"/>
            <w:noWrap/>
            <w:vAlign w:val="center"/>
            <w:hideMark/>
          </w:tcPr>
          <w:p w14:paraId="05188C9A"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 </w:t>
            </w:r>
          </w:p>
        </w:tc>
        <w:tc>
          <w:tcPr>
            <w:tcW w:w="1459" w:type="dxa"/>
            <w:tcBorders>
              <w:top w:val="nil"/>
              <w:left w:val="nil"/>
              <w:bottom w:val="single" w:sz="4" w:space="0" w:color="auto"/>
              <w:right w:val="single" w:sz="4" w:space="0" w:color="auto"/>
            </w:tcBorders>
            <w:shd w:val="clear" w:color="auto" w:fill="auto"/>
            <w:noWrap/>
            <w:vAlign w:val="center"/>
            <w:hideMark/>
          </w:tcPr>
          <w:p w14:paraId="19D693B0"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 </w:t>
            </w:r>
          </w:p>
        </w:tc>
        <w:tc>
          <w:tcPr>
            <w:tcW w:w="1240" w:type="dxa"/>
            <w:tcBorders>
              <w:top w:val="nil"/>
              <w:left w:val="nil"/>
              <w:bottom w:val="single" w:sz="4" w:space="0" w:color="auto"/>
              <w:right w:val="single" w:sz="4" w:space="0" w:color="auto"/>
            </w:tcBorders>
            <w:shd w:val="clear" w:color="auto" w:fill="auto"/>
            <w:noWrap/>
            <w:vAlign w:val="center"/>
            <w:hideMark/>
          </w:tcPr>
          <w:p w14:paraId="57EC9310"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 </w:t>
            </w:r>
          </w:p>
        </w:tc>
      </w:tr>
    </w:tbl>
    <w:p w14:paraId="4C951DCD" w14:textId="77777777" w:rsidR="00243A48" w:rsidRDefault="00243A48" w:rsidP="00A4313D">
      <w:pPr>
        <w:pStyle w:val="NormalWeb"/>
        <w:spacing w:before="0" w:beforeAutospacing="0" w:after="0" w:afterAutospacing="0"/>
        <w:jc w:val="both"/>
        <w:rPr>
          <w:rFonts w:ascii="Arial Narrow" w:hAnsi="Arial Narrow"/>
          <w:b/>
          <w:bCs/>
          <w:sz w:val="22"/>
          <w:szCs w:val="22"/>
          <w:lang w:val="es-ES"/>
        </w:rPr>
      </w:pPr>
    </w:p>
    <w:p w14:paraId="0FA52B33" w14:textId="77777777" w:rsidR="00243A48" w:rsidRDefault="00243A48" w:rsidP="00243A48">
      <w:pPr>
        <w:pStyle w:val="NormalWeb"/>
        <w:spacing w:before="0" w:beforeAutospacing="0" w:after="0" w:afterAutospacing="0"/>
        <w:jc w:val="both"/>
        <w:rPr>
          <w:rFonts w:ascii="Arial Narrow" w:hAnsi="Arial Narrow"/>
          <w:color w:val="000000"/>
          <w:lang w:val="es-ES" w:eastAsia="es-ES"/>
        </w:rPr>
      </w:pPr>
      <w:r w:rsidRPr="00735F66">
        <w:rPr>
          <w:rFonts w:ascii="Arial Narrow" w:hAnsi="Arial Narrow"/>
          <w:color w:val="000000"/>
          <w:lang w:val="es-ES" w:eastAsia="es-ES"/>
        </w:rPr>
        <w:t>Detalle</w:t>
      </w:r>
      <w:r w:rsidRPr="00243A48">
        <w:t xml:space="preserve"> </w:t>
      </w:r>
      <w:r>
        <w:rPr>
          <w:rFonts w:ascii="Arial Narrow" w:hAnsi="Arial Narrow"/>
          <w:color w:val="000000"/>
          <w:lang w:val="es-ES" w:eastAsia="es-ES"/>
        </w:rPr>
        <w:t>c</w:t>
      </w:r>
      <w:r w:rsidRPr="00243A48">
        <w:rPr>
          <w:rFonts w:ascii="Arial Narrow" w:hAnsi="Arial Narrow"/>
          <w:color w:val="000000"/>
          <w:lang w:val="es-ES" w:eastAsia="es-ES"/>
        </w:rPr>
        <w:t>uentas corrientes en el sector público interno</w:t>
      </w:r>
    </w:p>
    <w:p w14:paraId="4E770251" w14:textId="77777777" w:rsidR="00243A48" w:rsidRDefault="00243A48" w:rsidP="00A4313D">
      <w:pPr>
        <w:pStyle w:val="NormalWeb"/>
        <w:spacing w:before="0" w:beforeAutospacing="0" w:after="0" w:afterAutospacing="0"/>
        <w:jc w:val="both"/>
        <w:rPr>
          <w:rFonts w:ascii="Arial Narrow" w:hAnsi="Arial Narrow"/>
          <w:b/>
          <w:bCs/>
          <w:sz w:val="22"/>
          <w:szCs w:val="22"/>
          <w:lang w:val="es-ES"/>
        </w:rPr>
      </w:pPr>
    </w:p>
    <w:tbl>
      <w:tblPr>
        <w:tblW w:w="3460" w:type="dxa"/>
        <w:tblInd w:w="70" w:type="dxa"/>
        <w:tblCellMar>
          <w:left w:w="70" w:type="dxa"/>
          <w:right w:w="70" w:type="dxa"/>
        </w:tblCellMar>
        <w:tblLook w:val="04A0" w:firstRow="1" w:lastRow="0" w:firstColumn="1" w:lastColumn="0" w:noHBand="0" w:noVBand="1"/>
      </w:tblPr>
      <w:tblGrid>
        <w:gridCol w:w="1249"/>
        <w:gridCol w:w="2211"/>
      </w:tblGrid>
      <w:tr w:rsidR="006F4003" w:rsidRPr="006F4003" w14:paraId="634F253C" w14:textId="77777777" w:rsidTr="006F4003">
        <w:trPr>
          <w:trHeight w:val="288"/>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A0BF82" w14:textId="77777777" w:rsidR="006F4003" w:rsidRPr="006F4003" w:rsidRDefault="006F4003" w:rsidP="006F4003">
            <w:pPr>
              <w:spacing w:after="0" w:line="240" w:lineRule="auto"/>
              <w:jc w:val="both"/>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Cuenta </w:t>
            </w:r>
          </w:p>
        </w:tc>
        <w:tc>
          <w:tcPr>
            <w:tcW w:w="2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FDFAF27"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Descripción </w:t>
            </w:r>
          </w:p>
        </w:tc>
      </w:tr>
      <w:tr w:rsidR="006F4003" w:rsidRPr="006F4003" w14:paraId="36E44EBE" w14:textId="77777777" w:rsidTr="006F400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6E54663B"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2220" w:type="dxa"/>
            <w:vMerge/>
            <w:tcBorders>
              <w:top w:val="single" w:sz="8" w:space="0" w:color="auto"/>
              <w:left w:val="single" w:sz="8" w:space="0" w:color="auto"/>
              <w:bottom w:val="single" w:sz="8" w:space="0" w:color="000000"/>
              <w:right w:val="single" w:sz="8" w:space="0" w:color="auto"/>
            </w:tcBorders>
            <w:vAlign w:val="center"/>
            <w:hideMark/>
          </w:tcPr>
          <w:p w14:paraId="36E2D3CE"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r>
      <w:tr w:rsidR="006F4003" w:rsidRPr="006F4003" w14:paraId="619A743A" w14:textId="77777777" w:rsidTr="006F4003">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FAD9EBF"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1.1.1.01.02.02.2.</w:t>
            </w:r>
          </w:p>
        </w:tc>
        <w:tc>
          <w:tcPr>
            <w:tcW w:w="2220" w:type="dxa"/>
            <w:tcBorders>
              <w:top w:val="nil"/>
              <w:left w:val="nil"/>
              <w:bottom w:val="single" w:sz="8" w:space="0" w:color="auto"/>
              <w:right w:val="single" w:sz="8" w:space="0" w:color="auto"/>
            </w:tcBorders>
            <w:shd w:val="clear" w:color="auto" w:fill="auto"/>
            <w:vAlign w:val="center"/>
            <w:hideMark/>
          </w:tcPr>
          <w:p w14:paraId="72AFE96A"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Cuentas corrientes en el sector público interno</w:t>
            </w:r>
          </w:p>
        </w:tc>
      </w:tr>
    </w:tbl>
    <w:p w14:paraId="7D69C47C" w14:textId="77777777" w:rsidR="00243A48" w:rsidRDefault="00243A48" w:rsidP="00A4313D">
      <w:pPr>
        <w:pStyle w:val="NormalWeb"/>
        <w:spacing w:before="0" w:beforeAutospacing="0" w:after="0" w:afterAutospacing="0"/>
        <w:jc w:val="both"/>
        <w:rPr>
          <w:rFonts w:ascii="Arial Narrow" w:hAnsi="Arial Narrow"/>
          <w:b/>
          <w:bCs/>
          <w:sz w:val="22"/>
          <w:szCs w:val="22"/>
          <w:lang w:val="es-ES"/>
        </w:rPr>
      </w:pPr>
    </w:p>
    <w:tbl>
      <w:tblPr>
        <w:tblW w:w="8567" w:type="dxa"/>
        <w:tblInd w:w="70" w:type="dxa"/>
        <w:tblCellMar>
          <w:left w:w="70" w:type="dxa"/>
          <w:right w:w="70" w:type="dxa"/>
        </w:tblCellMar>
        <w:tblLook w:val="04A0" w:firstRow="1" w:lastRow="0" w:firstColumn="1" w:lastColumn="0" w:noHBand="0" w:noVBand="1"/>
      </w:tblPr>
      <w:tblGrid>
        <w:gridCol w:w="4315"/>
        <w:gridCol w:w="1275"/>
        <w:gridCol w:w="1560"/>
        <w:gridCol w:w="1417"/>
      </w:tblGrid>
      <w:tr w:rsidR="009B75A4" w:rsidRPr="006F4003" w14:paraId="19ADA3EB" w14:textId="77777777" w:rsidTr="009B75A4">
        <w:trPr>
          <w:trHeight w:val="300"/>
        </w:trPr>
        <w:tc>
          <w:tcPr>
            <w:tcW w:w="431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A3CD12" w14:textId="46ED8271" w:rsidR="009B75A4" w:rsidRPr="006F4003" w:rsidRDefault="009B75A4" w:rsidP="009B75A4">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Entidad </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FF0779" w14:textId="67510011" w:rsidR="009B75A4" w:rsidRPr="006F4003" w:rsidRDefault="009B75A4" w:rsidP="009B75A4">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Actual</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CEA84A" w14:textId="77777777" w:rsidR="009B75A4" w:rsidRPr="006F4003" w:rsidRDefault="009B75A4" w:rsidP="009B75A4">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Anterior</w:t>
            </w:r>
          </w:p>
        </w:tc>
        <w:tc>
          <w:tcPr>
            <w:tcW w:w="1417" w:type="dxa"/>
            <w:tcBorders>
              <w:top w:val="single" w:sz="8" w:space="0" w:color="auto"/>
              <w:left w:val="nil"/>
              <w:bottom w:val="single" w:sz="8" w:space="0" w:color="auto"/>
              <w:right w:val="single" w:sz="8" w:space="0" w:color="auto"/>
            </w:tcBorders>
            <w:shd w:val="clear" w:color="000000" w:fill="366092"/>
            <w:noWrap/>
            <w:vAlign w:val="center"/>
            <w:hideMark/>
          </w:tcPr>
          <w:p w14:paraId="041AF820" w14:textId="77777777" w:rsidR="009B75A4" w:rsidRPr="006F4003" w:rsidRDefault="009B75A4" w:rsidP="009B75A4">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Diferencia </w:t>
            </w:r>
          </w:p>
        </w:tc>
      </w:tr>
      <w:tr w:rsidR="009B75A4" w:rsidRPr="006F4003" w14:paraId="4802A13A" w14:textId="77777777" w:rsidTr="004B6313">
        <w:trPr>
          <w:trHeight w:val="197"/>
        </w:trPr>
        <w:tc>
          <w:tcPr>
            <w:tcW w:w="4315" w:type="dxa"/>
            <w:vMerge/>
            <w:tcBorders>
              <w:top w:val="single" w:sz="8" w:space="0" w:color="auto"/>
              <w:left w:val="single" w:sz="8" w:space="0" w:color="auto"/>
              <w:bottom w:val="single" w:sz="8" w:space="0" w:color="auto"/>
              <w:right w:val="single" w:sz="8" w:space="0" w:color="auto"/>
            </w:tcBorders>
            <w:vAlign w:val="center"/>
            <w:hideMark/>
          </w:tcPr>
          <w:p w14:paraId="35761C01" w14:textId="77777777" w:rsidR="009B75A4" w:rsidRPr="006F4003" w:rsidRDefault="009B75A4" w:rsidP="009B75A4">
            <w:pPr>
              <w:spacing w:after="0" w:line="240" w:lineRule="auto"/>
              <w:rPr>
                <w:rFonts w:ascii="Arial Narrow" w:eastAsia="Times New Roman" w:hAnsi="Arial Narrow" w:cs="Calibri"/>
                <w:b/>
                <w:bCs/>
                <w:color w:val="FFFFFF"/>
                <w:sz w:val="18"/>
                <w:szCs w:val="18"/>
                <w:lang w:eastAsia="es-CR"/>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14:paraId="0F1D1D98" w14:textId="77777777" w:rsidR="009B75A4" w:rsidRPr="006F4003" w:rsidRDefault="009B75A4" w:rsidP="009B75A4">
            <w:pPr>
              <w:spacing w:after="0" w:line="240" w:lineRule="auto"/>
              <w:rPr>
                <w:rFonts w:ascii="Arial Narrow" w:eastAsia="Times New Roman"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14:paraId="6B0511C7" w14:textId="77777777" w:rsidR="009B75A4" w:rsidRPr="006F4003" w:rsidRDefault="009B75A4" w:rsidP="009B75A4">
            <w:pPr>
              <w:spacing w:after="0" w:line="240" w:lineRule="auto"/>
              <w:rPr>
                <w:rFonts w:ascii="Arial Narrow" w:eastAsia="Times New Roman" w:hAnsi="Arial Narrow" w:cs="Calibri"/>
                <w:b/>
                <w:bCs/>
                <w:color w:val="FFFFFF"/>
                <w:sz w:val="18"/>
                <w:szCs w:val="18"/>
                <w:lang w:eastAsia="es-CR"/>
              </w:rPr>
            </w:pPr>
          </w:p>
        </w:tc>
        <w:tc>
          <w:tcPr>
            <w:tcW w:w="1417" w:type="dxa"/>
            <w:tcBorders>
              <w:top w:val="nil"/>
              <w:left w:val="nil"/>
              <w:bottom w:val="single" w:sz="8" w:space="0" w:color="auto"/>
              <w:right w:val="single" w:sz="8" w:space="0" w:color="auto"/>
            </w:tcBorders>
            <w:shd w:val="clear" w:color="000000" w:fill="366092"/>
            <w:noWrap/>
            <w:vAlign w:val="center"/>
            <w:hideMark/>
          </w:tcPr>
          <w:p w14:paraId="3C87FD06" w14:textId="77777777" w:rsidR="009B75A4" w:rsidRPr="006F4003" w:rsidRDefault="009B75A4" w:rsidP="009B75A4">
            <w:pPr>
              <w:spacing w:after="0" w:line="240" w:lineRule="auto"/>
              <w:jc w:val="center"/>
              <w:rPr>
                <w:rFonts w:ascii="Arial Narrow" w:eastAsia="Times New Roman" w:hAnsi="Arial Narrow" w:cs="Calibri"/>
                <w:color w:val="FFFFFF"/>
                <w:sz w:val="18"/>
                <w:szCs w:val="18"/>
                <w:lang w:eastAsia="es-CR"/>
              </w:rPr>
            </w:pPr>
            <w:r w:rsidRPr="006F4003">
              <w:rPr>
                <w:rFonts w:ascii="Arial Narrow" w:eastAsia="Times New Roman" w:hAnsi="Arial Narrow" w:cs="Calibri"/>
                <w:color w:val="FFFFFF"/>
                <w:sz w:val="18"/>
                <w:szCs w:val="18"/>
                <w:lang w:eastAsia="es-CR"/>
              </w:rPr>
              <w:t>%</w:t>
            </w:r>
          </w:p>
        </w:tc>
      </w:tr>
      <w:tr w:rsidR="009B75A4" w:rsidRPr="00FB0C8D" w14:paraId="38CCEC5D" w14:textId="77777777" w:rsidTr="004B6313">
        <w:trPr>
          <w:trHeight w:val="288"/>
        </w:trPr>
        <w:tc>
          <w:tcPr>
            <w:tcW w:w="4315"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7F003F1" w14:textId="29C63B0D" w:rsidR="009B75A4" w:rsidRPr="00FB0C8D" w:rsidRDefault="009B75A4" w:rsidP="009B75A4">
            <w:pPr>
              <w:spacing w:after="0" w:line="240" w:lineRule="auto"/>
              <w:rPr>
                <w:rFonts w:ascii="Arial Narrow" w:eastAsia="Times New Roman" w:hAnsi="Arial Narrow" w:cs="Calibri"/>
                <w:b/>
                <w:bCs/>
                <w:color w:val="000000"/>
                <w:sz w:val="18"/>
                <w:szCs w:val="18"/>
                <w:lang w:eastAsia="es-CR"/>
              </w:rPr>
            </w:pPr>
            <w:r w:rsidRPr="00FB0C8D">
              <w:rPr>
                <w:rFonts w:ascii="Arial Narrow" w:hAnsi="Arial Narrow" w:cs="Calibri"/>
                <w:color w:val="000000"/>
                <w:sz w:val="18"/>
                <w:szCs w:val="18"/>
              </w:rPr>
              <w:t xml:space="preserve"> B,C,R,460-0000975-0 TIMBRES MUNICIPALES) </w:t>
            </w:r>
          </w:p>
        </w:tc>
        <w:tc>
          <w:tcPr>
            <w:tcW w:w="1275" w:type="dxa"/>
            <w:tcBorders>
              <w:top w:val="single" w:sz="8" w:space="0" w:color="auto"/>
              <w:left w:val="nil"/>
              <w:bottom w:val="single" w:sz="4" w:space="0" w:color="auto"/>
              <w:right w:val="single" w:sz="4" w:space="0" w:color="auto"/>
            </w:tcBorders>
            <w:shd w:val="clear" w:color="auto" w:fill="auto"/>
            <w:noWrap/>
            <w:vAlign w:val="bottom"/>
          </w:tcPr>
          <w:p w14:paraId="3DD3EE2C" w14:textId="134AE62A" w:rsidR="009B75A4" w:rsidRPr="006B1709" w:rsidRDefault="006256A2" w:rsidP="006B1709">
            <w:pPr>
              <w:spacing w:after="0" w:line="240" w:lineRule="auto"/>
              <w:ind w:firstLineChars="200" w:firstLine="360"/>
              <w:jc w:val="right"/>
              <w:rPr>
                <w:rFonts w:ascii="Arial Narrow" w:hAnsi="Arial Narrow" w:cs="Calibri"/>
                <w:color w:val="000000"/>
                <w:sz w:val="18"/>
                <w:szCs w:val="18"/>
              </w:rPr>
            </w:pPr>
            <w:r w:rsidRPr="006B1709">
              <w:rPr>
                <w:rFonts w:ascii="Arial" w:hAnsi="Arial" w:cs="Arial"/>
                <w:color w:val="000000"/>
                <w:sz w:val="18"/>
                <w:szCs w:val="18"/>
              </w:rPr>
              <w:t>₡</w:t>
            </w:r>
            <w:r w:rsidR="006B1709" w:rsidRPr="006B1709">
              <w:rPr>
                <w:rFonts w:ascii="Arial Narrow" w:hAnsi="Arial Narrow" w:cs="Calibri"/>
                <w:color w:val="000000"/>
                <w:sz w:val="18"/>
                <w:szCs w:val="18"/>
              </w:rPr>
              <w:t>2 329,22</w:t>
            </w:r>
          </w:p>
        </w:tc>
        <w:tc>
          <w:tcPr>
            <w:tcW w:w="1560" w:type="dxa"/>
            <w:tcBorders>
              <w:top w:val="single" w:sz="8" w:space="0" w:color="auto"/>
              <w:left w:val="nil"/>
              <w:bottom w:val="single" w:sz="4" w:space="0" w:color="auto"/>
              <w:right w:val="single" w:sz="4" w:space="0" w:color="auto"/>
            </w:tcBorders>
            <w:shd w:val="clear" w:color="auto" w:fill="auto"/>
            <w:noWrap/>
            <w:vAlign w:val="center"/>
            <w:hideMark/>
          </w:tcPr>
          <w:p w14:paraId="0664DB9D" w14:textId="1F8D9274" w:rsidR="009B75A4" w:rsidRPr="00FB0C8D" w:rsidRDefault="006256A2" w:rsidP="009B75A4">
            <w:pPr>
              <w:spacing w:after="0" w:line="240" w:lineRule="auto"/>
              <w:jc w:val="right"/>
              <w:rPr>
                <w:rFonts w:ascii="Arial Narrow" w:hAnsi="Arial Narrow" w:cs="Calibri"/>
                <w:color w:val="000000"/>
                <w:sz w:val="18"/>
                <w:szCs w:val="18"/>
              </w:rPr>
            </w:pPr>
            <w:r w:rsidRPr="00D8602C">
              <w:rPr>
                <w:rFonts w:ascii="Arial" w:hAnsi="Arial" w:cs="Arial"/>
                <w:b/>
                <w:bCs/>
                <w:color w:val="000000"/>
                <w:sz w:val="18"/>
                <w:szCs w:val="18"/>
              </w:rPr>
              <w:t>₡</w:t>
            </w:r>
            <w:r w:rsidR="009B75A4" w:rsidRPr="00FB0C8D">
              <w:rPr>
                <w:rFonts w:ascii="Arial Narrow" w:hAnsi="Arial Narrow" w:cs="Calibri"/>
                <w:color w:val="000000"/>
                <w:sz w:val="18"/>
                <w:szCs w:val="18"/>
              </w:rPr>
              <w:t> 0,00</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6649D067" w14:textId="576A5E6C" w:rsidR="009B75A4" w:rsidRPr="00FB0C8D" w:rsidRDefault="000E4D24" w:rsidP="000E4D24">
            <w:pPr>
              <w:spacing w:after="0" w:line="240" w:lineRule="auto"/>
              <w:jc w:val="center"/>
              <w:rPr>
                <w:rFonts w:ascii="Arial Narrow" w:hAnsi="Arial Narrow" w:cs="Calibri"/>
                <w:color w:val="000000"/>
                <w:sz w:val="18"/>
                <w:szCs w:val="18"/>
              </w:rPr>
            </w:pPr>
            <w:r w:rsidRPr="00FB0C8D">
              <w:rPr>
                <w:rFonts w:ascii="Arial Narrow" w:hAnsi="Arial Narrow" w:cs="Calibri"/>
                <w:color w:val="000000"/>
                <w:sz w:val="18"/>
                <w:szCs w:val="18"/>
              </w:rPr>
              <w:t>0,00</w:t>
            </w:r>
          </w:p>
        </w:tc>
      </w:tr>
      <w:tr w:rsidR="000E4D24" w:rsidRPr="00FB0C8D" w14:paraId="5EA1A7B2" w14:textId="77777777" w:rsidTr="004B6313">
        <w:trPr>
          <w:trHeight w:val="288"/>
        </w:trPr>
        <w:tc>
          <w:tcPr>
            <w:tcW w:w="4315" w:type="dxa"/>
            <w:tcBorders>
              <w:top w:val="single" w:sz="4" w:space="0" w:color="auto"/>
              <w:left w:val="single" w:sz="8" w:space="0" w:color="auto"/>
              <w:bottom w:val="single" w:sz="4" w:space="0" w:color="auto"/>
              <w:right w:val="single" w:sz="4" w:space="0" w:color="auto"/>
            </w:tcBorders>
            <w:shd w:val="clear" w:color="auto" w:fill="auto"/>
            <w:vAlign w:val="bottom"/>
          </w:tcPr>
          <w:p w14:paraId="5BD9A8CD" w14:textId="1C030515" w:rsidR="000E4D24" w:rsidRPr="00FB0C8D" w:rsidRDefault="000E4D24" w:rsidP="000E4D24">
            <w:pPr>
              <w:spacing w:after="0" w:line="240" w:lineRule="auto"/>
              <w:rPr>
                <w:rFonts w:ascii="Arial Narrow" w:eastAsia="Times New Roman" w:hAnsi="Arial Narrow" w:cs="Calibri"/>
                <w:b/>
                <w:bCs/>
                <w:color w:val="000000"/>
                <w:sz w:val="18"/>
                <w:szCs w:val="18"/>
                <w:lang w:eastAsia="es-CR"/>
              </w:rPr>
            </w:pPr>
            <w:r w:rsidRPr="00FB0C8D">
              <w:rPr>
                <w:rFonts w:ascii="Arial Narrow" w:hAnsi="Arial Narrow" w:cs="Calibri"/>
                <w:color w:val="000000"/>
                <w:sz w:val="18"/>
                <w:szCs w:val="18"/>
              </w:rPr>
              <w:t xml:space="preserve"> B,C,R, 001-03630617  Cta. General </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482DA361" w14:textId="1FB1E387" w:rsidR="000E4D24" w:rsidRPr="006B1709" w:rsidRDefault="006B1709" w:rsidP="006B1709">
            <w:pPr>
              <w:spacing w:after="0" w:line="240" w:lineRule="auto"/>
              <w:jc w:val="right"/>
              <w:rPr>
                <w:rFonts w:ascii="Arial Narrow" w:hAnsi="Arial Narrow" w:cs="Calibri"/>
                <w:color w:val="000000"/>
                <w:sz w:val="18"/>
                <w:szCs w:val="18"/>
              </w:rPr>
            </w:pPr>
            <w:r w:rsidRPr="006B1709">
              <w:rPr>
                <w:rFonts w:ascii="Arial Narrow" w:hAnsi="Arial Narrow" w:cs="Calibri"/>
                <w:color w:val="000000"/>
                <w:sz w:val="18"/>
                <w:szCs w:val="18"/>
              </w:rPr>
              <w:t>1 647,22</w:t>
            </w:r>
          </w:p>
        </w:tc>
        <w:tc>
          <w:tcPr>
            <w:tcW w:w="1560" w:type="dxa"/>
            <w:tcBorders>
              <w:top w:val="single" w:sz="4" w:space="0" w:color="auto"/>
              <w:left w:val="nil"/>
              <w:bottom w:val="single" w:sz="4" w:space="0" w:color="auto"/>
              <w:right w:val="single" w:sz="4" w:space="0" w:color="auto"/>
            </w:tcBorders>
            <w:shd w:val="clear" w:color="auto" w:fill="auto"/>
            <w:noWrap/>
          </w:tcPr>
          <w:p w14:paraId="19E19117" w14:textId="719881E1" w:rsidR="000E4D24" w:rsidRPr="00FB0C8D" w:rsidRDefault="000E4D24" w:rsidP="000E4D24">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 0,00</w:t>
            </w:r>
          </w:p>
        </w:tc>
        <w:tc>
          <w:tcPr>
            <w:tcW w:w="1417" w:type="dxa"/>
            <w:tcBorders>
              <w:top w:val="single" w:sz="4" w:space="0" w:color="auto"/>
              <w:left w:val="nil"/>
              <w:bottom w:val="single" w:sz="4" w:space="0" w:color="auto"/>
              <w:right w:val="single" w:sz="8" w:space="0" w:color="auto"/>
            </w:tcBorders>
            <w:shd w:val="clear" w:color="auto" w:fill="auto"/>
            <w:noWrap/>
            <w:vAlign w:val="center"/>
          </w:tcPr>
          <w:p w14:paraId="7D87D274" w14:textId="7F5231E7" w:rsidR="000E4D24" w:rsidRPr="00FB0C8D" w:rsidRDefault="000E4D24" w:rsidP="000E4D24">
            <w:pPr>
              <w:spacing w:after="0" w:line="240" w:lineRule="auto"/>
              <w:jc w:val="center"/>
              <w:rPr>
                <w:rFonts w:ascii="Arial Narrow" w:hAnsi="Arial Narrow" w:cs="Calibri"/>
                <w:color w:val="000000"/>
                <w:sz w:val="18"/>
                <w:szCs w:val="18"/>
              </w:rPr>
            </w:pPr>
            <w:r w:rsidRPr="00FB0C8D">
              <w:rPr>
                <w:rFonts w:ascii="Arial Narrow" w:hAnsi="Arial Narrow" w:cs="Calibri"/>
                <w:color w:val="000000"/>
                <w:sz w:val="18"/>
                <w:szCs w:val="18"/>
              </w:rPr>
              <w:t>0,00</w:t>
            </w:r>
          </w:p>
        </w:tc>
      </w:tr>
      <w:tr w:rsidR="00467665" w:rsidRPr="00FB0C8D" w14:paraId="5FC05107" w14:textId="77777777" w:rsidTr="004B6313">
        <w:trPr>
          <w:trHeight w:val="288"/>
        </w:trPr>
        <w:tc>
          <w:tcPr>
            <w:tcW w:w="4315" w:type="dxa"/>
            <w:tcBorders>
              <w:top w:val="single" w:sz="4" w:space="0" w:color="auto"/>
              <w:left w:val="single" w:sz="8" w:space="0" w:color="auto"/>
              <w:bottom w:val="single" w:sz="4" w:space="0" w:color="auto"/>
              <w:right w:val="single" w:sz="4" w:space="0" w:color="auto"/>
            </w:tcBorders>
            <w:shd w:val="clear" w:color="auto" w:fill="auto"/>
            <w:vAlign w:val="bottom"/>
          </w:tcPr>
          <w:p w14:paraId="6A229601" w14:textId="42D888C7" w:rsidR="00467665" w:rsidRPr="00FB0C8D" w:rsidRDefault="00467665" w:rsidP="00467665">
            <w:pPr>
              <w:spacing w:after="0" w:line="240" w:lineRule="auto"/>
              <w:rPr>
                <w:rFonts w:ascii="Arial Narrow" w:eastAsia="Times New Roman" w:hAnsi="Arial Narrow" w:cs="Calibri"/>
                <w:b/>
                <w:bCs/>
                <w:color w:val="000000"/>
                <w:sz w:val="18"/>
                <w:szCs w:val="18"/>
                <w:lang w:eastAsia="es-CR"/>
              </w:rPr>
            </w:pPr>
            <w:r w:rsidRPr="00FB0C8D">
              <w:rPr>
                <w:rFonts w:ascii="Arial Narrow" w:hAnsi="Arial Narrow" w:cs="Calibri"/>
                <w:color w:val="000000"/>
                <w:sz w:val="18"/>
                <w:szCs w:val="18"/>
              </w:rPr>
              <w:t xml:space="preserve"> B,N,C,R 100-01-038-000023-8(GENENAL) </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4BE18971" w14:textId="7A5B23C7" w:rsidR="00467665" w:rsidRPr="006B1709" w:rsidRDefault="006B1709" w:rsidP="006B1709">
            <w:pPr>
              <w:spacing w:after="0" w:line="240" w:lineRule="auto"/>
              <w:jc w:val="right"/>
              <w:rPr>
                <w:rFonts w:ascii="Arial Narrow" w:hAnsi="Arial Narrow" w:cs="Calibri"/>
                <w:color w:val="000000"/>
                <w:sz w:val="18"/>
                <w:szCs w:val="18"/>
              </w:rPr>
            </w:pPr>
            <w:r w:rsidRPr="006B1709">
              <w:rPr>
                <w:rFonts w:ascii="Arial Narrow" w:hAnsi="Arial Narrow" w:cs="Calibri"/>
                <w:color w:val="000000"/>
                <w:sz w:val="18"/>
                <w:szCs w:val="18"/>
              </w:rPr>
              <w:t>18 982,78</w:t>
            </w:r>
          </w:p>
        </w:tc>
        <w:tc>
          <w:tcPr>
            <w:tcW w:w="1560" w:type="dxa"/>
            <w:tcBorders>
              <w:top w:val="single" w:sz="4" w:space="0" w:color="auto"/>
              <w:left w:val="nil"/>
              <w:bottom w:val="single" w:sz="4" w:space="0" w:color="auto"/>
              <w:right w:val="single" w:sz="4" w:space="0" w:color="auto"/>
            </w:tcBorders>
            <w:shd w:val="clear" w:color="auto" w:fill="auto"/>
            <w:noWrap/>
          </w:tcPr>
          <w:p w14:paraId="26628F2A" w14:textId="6F650948" w:rsidR="00467665" w:rsidRPr="00FB0C8D" w:rsidRDefault="00467665" w:rsidP="00467665">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 0,00</w:t>
            </w:r>
          </w:p>
        </w:tc>
        <w:tc>
          <w:tcPr>
            <w:tcW w:w="1417" w:type="dxa"/>
            <w:tcBorders>
              <w:top w:val="single" w:sz="4" w:space="0" w:color="auto"/>
              <w:left w:val="nil"/>
              <w:bottom w:val="single" w:sz="4" w:space="0" w:color="auto"/>
              <w:right w:val="single" w:sz="8" w:space="0" w:color="auto"/>
            </w:tcBorders>
            <w:shd w:val="clear" w:color="auto" w:fill="auto"/>
            <w:noWrap/>
            <w:vAlign w:val="center"/>
          </w:tcPr>
          <w:p w14:paraId="2E1B134E" w14:textId="3E290858" w:rsidR="00467665" w:rsidRPr="00FB0C8D" w:rsidRDefault="00467665" w:rsidP="00467665">
            <w:pPr>
              <w:spacing w:after="0" w:line="240" w:lineRule="auto"/>
              <w:jc w:val="center"/>
              <w:rPr>
                <w:rFonts w:ascii="Arial Narrow" w:hAnsi="Arial Narrow" w:cs="Calibri"/>
                <w:color w:val="000000"/>
                <w:sz w:val="18"/>
                <w:szCs w:val="18"/>
              </w:rPr>
            </w:pPr>
            <w:r w:rsidRPr="00FB0C8D">
              <w:rPr>
                <w:rFonts w:ascii="Arial Narrow" w:hAnsi="Arial Narrow" w:cs="Calibri"/>
                <w:color w:val="000000"/>
                <w:sz w:val="18"/>
                <w:szCs w:val="18"/>
              </w:rPr>
              <w:t>0,00</w:t>
            </w:r>
          </w:p>
        </w:tc>
      </w:tr>
      <w:tr w:rsidR="006B1709" w:rsidRPr="00FB0C8D" w14:paraId="40E75119" w14:textId="77777777" w:rsidTr="004B6313">
        <w:trPr>
          <w:trHeight w:val="207"/>
        </w:trPr>
        <w:tc>
          <w:tcPr>
            <w:tcW w:w="4315" w:type="dxa"/>
            <w:tcBorders>
              <w:top w:val="single" w:sz="4" w:space="0" w:color="auto"/>
              <w:left w:val="single" w:sz="8" w:space="0" w:color="auto"/>
              <w:bottom w:val="single" w:sz="4" w:space="0" w:color="auto"/>
              <w:right w:val="single" w:sz="4" w:space="0" w:color="auto"/>
            </w:tcBorders>
            <w:shd w:val="clear" w:color="auto" w:fill="auto"/>
            <w:vAlign w:val="bottom"/>
          </w:tcPr>
          <w:p w14:paraId="6C207072" w14:textId="1CED2BE6" w:rsidR="006B1709" w:rsidRPr="00FB0C8D" w:rsidRDefault="006B1709" w:rsidP="006B1709">
            <w:pPr>
              <w:spacing w:after="0" w:line="240" w:lineRule="auto"/>
              <w:rPr>
                <w:rFonts w:ascii="Arial Narrow" w:eastAsia="Times New Roman" w:hAnsi="Arial Narrow" w:cs="Calibri"/>
                <w:b/>
                <w:bCs/>
                <w:color w:val="000000"/>
                <w:sz w:val="18"/>
                <w:szCs w:val="18"/>
                <w:lang w:eastAsia="es-CR"/>
              </w:rPr>
            </w:pPr>
            <w:r w:rsidRPr="00FB0C8D">
              <w:rPr>
                <w:rFonts w:ascii="Arial Narrow" w:hAnsi="Arial Narrow" w:cs="Calibri"/>
                <w:color w:val="000000"/>
                <w:sz w:val="18"/>
                <w:szCs w:val="18"/>
              </w:rPr>
              <w:t xml:space="preserve"> B,N,C,R 100-01-038-001203-5(FODESAF) </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3386ADCA" w14:textId="7328EA92" w:rsidR="006B1709" w:rsidRPr="00467665" w:rsidRDefault="006B1709" w:rsidP="006B1709">
            <w:pPr>
              <w:spacing w:after="0" w:line="240" w:lineRule="auto"/>
              <w:jc w:val="right"/>
              <w:rPr>
                <w:rFonts w:ascii="Arial Narrow" w:hAnsi="Arial Narrow" w:cs="Calibri"/>
                <w:color w:val="000000"/>
                <w:sz w:val="18"/>
                <w:szCs w:val="18"/>
              </w:rPr>
            </w:pPr>
            <w:r w:rsidRPr="006B1709">
              <w:rPr>
                <w:rFonts w:ascii="Arial Narrow" w:hAnsi="Arial Narrow" w:cs="Calibri"/>
                <w:color w:val="000000"/>
                <w:sz w:val="18"/>
                <w:szCs w:val="18"/>
              </w:rPr>
              <w:t>5 122,85</w:t>
            </w:r>
          </w:p>
        </w:tc>
        <w:tc>
          <w:tcPr>
            <w:tcW w:w="1560" w:type="dxa"/>
            <w:tcBorders>
              <w:top w:val="single" w:sz="4" w:space="0" w:color="auto"/>
              <w:left w:val="nil"/>
              <w:bottom w:val="single" w:sz="4" w:space="0" w:color="auto"/>
              <w:right w:val="single" w:sz="4" w:space="0" w:color="auto"/>
            </w:tcBorders>
            <w:shd w:val="clear" w:color="auto" w:fill="auto"/>
            <w:noWrap/>
          </w:tcPr>
          <w:p w14:paraId="50C5F945" w14:textId="3C6FAACE" w:rsidR="006B1709" w:rsidRPr="00FB0C8D" w:rsidRDefault="006B1709" w:rsidP="006B1709">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 0,00</w:t>
            </w:r>
          </w:p>
        </w:tc>
        <w:tc>
          <w:tcPr>
            <w:tcW w:w="1417" w:type="dxa"/>
            <w:tcBorders>
              <w:top w:val="single" w:sz="4" w:space="0" w:color="auto"/>
              <w:left w:val="nil"/>
              <w:bottom w:val="single" w:sz="4" w:space="0" w:color="auto"/>
              <w:right w:val="single" w:sz="8" w:space="0" w:color="auto"/>
            </w:tcBorders>
            <w:shd w:val="clear" w:color="auto" w:fill="auto"/>
            <w:noWrap/>
            <w:vAlign w:val="center"/>
          </w:tcPr>
          <w:p w14:paraId="55F8B291" w14:textId="6435AB6D" w:rsidR="006B1709" w:rsidRPr="00FB0C8D" w:rsidRDefault="006B1709" w:rsidP="006B1709">
            <w:pPr>
              <w:spacing w:after="0" w:line="240" w:lineRule="auto"/>
              <w:jc w:val="center"/>
              <w:rPr>
                <w:rFonts w:ascii="Arial Narrow" w:hAnsi="Arial Narrow" w:cs="Calibri"/>
                <w:color w:val="000000"/>
                <w:sz w:val="18"/>
                <w:szCs w:val="18"/>
              </w:rPr>
            </w:pPr>
            <w:r w:rsidRPr="00FB0C8D">
              <w:rPr>
                <w:rFonts w:ascii="Arial Narrow" w:hAnsi="Arial Narrow" w:cs="Calibri"/>
                <w:color w:val="000000"/>
                <w:sz w:val="18"/>
                <w:szCs w:val="18"/>
              </w:rPr>
              <w:t>0,00</w:t>
            </w:r>
          </w:p>
        </w:tc>
      </w:tr>
      <w:tr w:rsidR="006B1709" w:rsidRPr="00FB0C8D" w14:paraId="1604E3B8" w14:textId="77777777" w:rsidTr="004B6313">
        <w:trPr>
          <w:trHeight w:val="288"/>
        </w:trPr>
        <w:tc>
          <w:tcPr>
            <w:tcW w:w="4315" w:type="dxa"/>
            <w:tcBorders>
              <w:top w:val="single" w:sz="4" w:space="0" w:color="auto"/>
              <w:left w:val="single" w:sz="8" w:space="0" w:color="auto"/>
              <w:bottom w:val="single" w:sz="4" w:space="0" w:color="auto"/>
              <w:right w:val="single" w:sz="4" w:space="0" w:color="auto"/>
            </w:tcBorders>
            <w:shd w:val="clear" w:color="auto" w:fill="auto"/>
            <w:vAlign w:val="bottom"/>
          </w:tcPr>
          <w:p w14:paraId="74F68D89" w14:textId="6425D16C" w:rsidR="006B1709" w:rsidRPr="00FB0C8D" w:rsidRDefault="006B1709" w:rsidP="006B1709">
            <w:pPr>
              <w:spacing w:after="0" w:line="240" w:lineRule="auto"/>
              <w:rPr>
                <w:rFonts w:ascii="Arial Narrow" w:eastAsia="Times New Roman" w:hAnsi="Arial Narrow" w:cs="Calibri"/>
                <w:b/>
                <w:bCs/>
                <w:color w:val="000000"/>
                <w:sz w:val="18"/>
                <w:szCs w:val="18"/>
                <w:lang w:eastAsia="es-CR"/>
              </w:rPr>
            </w:pPr>
            <w:r w:rsidRPr="00FB0C8D">
              <w:rPr>
                <w:rFonts w:ascii="Arial Narrow" w:hAnsi="Arial Narrow" w:cs="Calibri"/>
                <w:color w:val="000000"/>
                <w:sz w:val="18"/>
                <w:szCs w:val="18"/>
              </w:rPr>
              <w:t xml:space="preserve"> B,N,C,R 100-01-038-001185-4(JUDESUR) </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31A0AFBD" w14:textId="59405C52" w:rsidR="006B1709" w:rsidRPr="00467665" w:rsidRDefault="006B1709" w:rsidP="006B1709">
            <w:pPr>
              <w:spacing w:after="0" w:line="240" w:lineRule="auto"/>
              <w:jc w:val="right"/>
              <w:rPr>
                <w:rFonts w:ascii="Arial Narrow" w:hAnsi="Arial Narrow" w:cs="Calibri"/>
                <w:color w:val="000000"/>
                <w:sz w:val="18"/>
                <w:szCs w:val="18"/>
              </w:rPr>
            </w:pPr>
            <w:r w:rsidRPr="006B1709">
              <w:rPr>
                <w:rFonts w:ascii="Arial Narrow" w:hAnsi="Arial Narrow" w:cs="Calibri"/>
                <w:color w:val="000000"/>
                <w:sz w:val="18"/>
                <w:szCs w:val="18"/>
              </w:rPr>
              <w:t>1,22</w:t>
            </w:r>
          </w:p>
        </w:tc>
        <w:tc>
          <w:tcPr>
            <w:tcW w:w="1560" w:type="dxa"/>
            <w:tcBorders>
              <w:top w:val="single" w:sz="4" w:space="0" w:color="auto"/>
              <w:left w:val="nil"/>
              <w:bottom w:val="single" w:sz="4" w:space="0" w:color="auto"/>
              <w:right w:val="single" w:sz="4" w:space="0" w:color="auto"/>
            </w:tcBorders>
            <w:shd w:val="clear" w:color="auto" w:fill="auto"/>
            <w:noWrap/>
          </w:tcPr>
          <w:p w14:paraId="7C82BFF2" w14:textId="32A3A3B8" w:rsidR="006B1709" w:rsidRPr="00FB0C8D" w:rsidRDefault="006B1709" w:rsidP="006B1709">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 0,00</w:t>
            </w:r>
          </w:p>
        </w:tc>
        <w:tc>
          <w:tcPr>
            <w:tcW w:w="1417" w:type="dxa"/>
            <w:tcBorders>
              <w:top w:val="single" w:sz="4" w:space="0" w:color="auto"/>
              <w:left w:val="nil"/>
              <w:bottom w:val="single" w:sz="4" w:space="0" w:color="auto"/>
              <w:right w:val="single" w:sz="8" w:space="0" w:color="auto"/>
            </w:tcBorders>
            <w:shd w:val="clear" w:color="auto" w:fill="auto"/>
            <w:noWrap/>
            <w:vAlign w:val="center"/>
          </w:tcPr>
          <w:p w14:paraId="3F0AA265" w14:textId="3004E2F8" w:rsidR="006B1709" w:rsidRPr="00FB0C8D" w:rsidRDefault="006B1709" w:rsidP="006B1709">
            <w:pPr>
              <w:spacing w:after="0" w:line="240" w:lineRule="auto"/>
              <w:jc w:val="center"/>
              <w:rPr>
                <w:rFonts w:ascii="Arial Narrow" w:hAnsi="Arial Narrow" w:cs="Calibri"/>
                <w:color w:val="000000"/>
                <w:sz w:val="18"/>
                <w:szCs w:val="18"/>
              </w:rPr>
            </w:pPr>
            <w:r w:rsidRPr="00FB0C8D">
              <w:rPr>
                <w:rFonts w:ascii="Arial Narrow" w:hAnsi="Arial Narrow" w:cs="Calibri"/>
                <w:color w:val="000000"/>
                <w:sz w:val="18"/>
                <w:szCs w:val="18"/>
              </w:rPr>
              <w:t>0,00</w:t>
            </w:r>
          </w:p>
        </w:tc>
      </w:tr>
      <w:tr w:rsidR="006B1709" w:rsidRPr="00FB0C8D" w14:paraId="6D463465" w14:textId="77777777" w:rsidTr="004B6313">
        <w:trPr>
          <w:trHeight w:val="288"/>
        </w:trPr>
        <w:tc>
          <w:tcPr>
            <w:tcW w:w="43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89489AC" w14:textId="42853BE3" w:rsidR="006B1709" w:rsidRPr="00FB0C8D" w:rsidRDefault="006B1709" w:rsidP="006B1709">
            <w:pPr>
              <w:spacing w:after="0" w:line="240" w:lineRule="auto"/>
              <w:rPr>
                <w:rFonts w:ascii="Arial Narrow" w:eastAsia="Times New Roman" w:hAnsi="Arial Narrow" w:cs="Calibri"/>
                <w:b/>
                <w:bCs/>
                <w:color w:val="000000"/>
                <w:sz w:val="18"/>
                <w:szCs w:val="18"/>
                <w:lang w:eastAsia="es-CR"/>
              </w:rPr>
            </w:pPr>
            <w:r w:rsidRPr="00FB0C8D">
              <w:rPr>
                <w:rFonts w:ascii="Arial Narrow" w:hAnsi="Arial Narrow" w:cs="Calibri"/>
                <w:color w:val="000000"/>
                <w:sz w:val="18"/>
                <w:szCs w:val="18"/>
              </w:rPr>
              <w:t xml:space="preserve"> B,N,C,R 100-01-038-001296-9 LEY 8114) </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657255D0" w14:textId="6DE39781" w:rsidR="006B1709" w:rsidRPr="00467665" w:rsidRDefault="006B1709" w:rsidP="006B1709">
            <w:pPr>
              <w:spacing w:after="0" w:line="240" w:lineRule="auto"/>
              <w:jc w:val="right"/>
              <w:rPr>
                <w:rFonts w:ascii="Arial Narrow" w:hAnsi="Arial Narrow" w:cs="Calibri"/>
                <w:color w:val="000000"/>
                <w:sz w:val="18"/>
                <w:szCs w:val="18"/>
              </w:rPr>
            </w:pPr>
            <w:r w:rsidRPr="006B1709">
              <w:rPr>
                <w:rFonts w:ascii="Arial Narrow" w:hAnsi="Arial Narrow" w:cs="Calibri"/>
                <w:color w:val="000000"/>
                <w:sz w:val="18"/>
                <w:szCs w:val="18"/>
              </w:rPr>
              <w:t>17 583,28</w:t>
            </w:r>
          </w:p>
        </w:tc>
        <w:tc>
          <w:tcPr>
            <w:tcW w:w="1560" w:type="dxa"/>
            <w:tcBorders>
              <w:top w:val="single" w:sz="4" w:space="0" w:color="auto"/>
              <w:left w:val="nil"/>
              <w:bottom w:val="single" w:sz="4" w:space="0" w:color="auto"/>
              <w:right w:val="single" w:sz="4" w:space="0" w:color="auto"/>
            </w:tcBorders>
            <w:shd w:val="clear" w:color="auto" w:fill="auto"/>
            <w:noWrap/>
            <w:hideMark/>
          </w:tcPr>
          <w:p w14:paraId="6E52ED98" w14:textId="23F8CD0E" w:rsidR="006B1709" w:rsidRPr="00FB0C8D" w:rsidRDefault="006B1709" w:rsidP="006B1709">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 0,00</w:t>
            </w:r>
          </w:p>
        </w:tc>
        <w:tc>
          <w:tcPr>
            <w:tcW w:w="1417" w:type="dxa"/>
            <w:tcBorders>
              <w:top w:val="single" w:sz="4" w:space="0" w:color="auto"/>
              <w:left w:val="nil"/>
              <w:bottom w:val="single" w:sz="4" w:space="0" w:color="auto"/>
              <w:right w:val="single" w:sz="8" w:space="0" w:color="auto"/>
            </w:tcBorders>
            <w:shd w:val="clear" w:color="auto" w:fill="auto"/>
            <w:noWrap/>
            <w:vAlign w:val="center"/>
            <w:hideMark/>
          </w:tcPr>
          <w:p w14:paraId="7E71C2AC" w14:textId="51611AD4" w:rsidR="006B1709" w:rsidRPr="00FB0C8D" w:rsidRDefault="006B1709" w:rsidP="006B1709">
            <w:pPr>
              <w:spacing w:after="0" w:line="240" w:lineRule="auto"/>
              <w:jc w:val="center"/>
              <w:rPr>
                <w:rFonts w:ascii="Arial Narrow" w:hAnsi="Arial Narrow" w:cs="Calibri"/>
                <w:color w:val="000000"/>
                <w:sz w:val="18"/>
                <w:szCs w:val="18"/>
              </w:rPr>
            </w:pPr>
            <w:r w:rsidRPr="00FB0C8D">
              <w:rPr>
                <w:rFonts w:ascii="Arial Narrow" w:hAnsi="Arial Narrow" w:cs="Calibri"/>
                <w:color w:val="000000"/>
                <w:sz w:val="18"/>
                <w:szCs w:val="18"/>
              </w:rPr>
              <w:t>0,00</w:t>
            </w:r>
          </w:p>
        </w:tc>
      </w:tr>
      <w:tr w:rsidR="006B1709" w:rsidRPr="00FB0C8D" w14:paraId="6EF162DB" w14:textId="77777777" w:rsidTr="004B6313">
        <w:trPr>
          <w:trHeight w:val="288"/>
        </w:trPr>
        <w:tc>
          <w:tcPr>
            <w:tcW w:w="4315"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95506E5" w14:textId="6846825C" w:rsidR="006B1709" w:rsidRPr="00FB0C8D" w:rsidRDefault="006B1709" w:rsidP="006B1709">
            <w:pPr>
              <w:spacing w:after="0" w:line="240" w:lineRule="auto"/>
              <w:rPr>
                <w:rFonts w:ascii="Arial Narrow" w:eastAsia="Times New Roman" w:hAnsi="Arial Narrow" w:cs="Calibri"/>
                <w:color w:val="000000"/>
                <w:sz w:val="18"/>
                <w:szCs w:val="18"/>
                <w:lang w:eastAsia="es-CR"/>
              </w:rPr>
            </w:pPr>
            <w:r w:rsidRPr="00FB0C8D">
              <w:rPr>
                <w:rFonts w:ascii="Arial Narrow" w:hAnsi="Arial Narrow" w:cs="Calibri"/>
                <w:color w:val="000000"/>
                <w:sz w:val="18"/>
                <w:szCs w:val="18"/>
              </w:rPr>
              <w:t xml:space="preserve"> B,N,C,R Cuenta 1640-3 GARANTIAS </w:t>
            </w:r>
          </w:p>
        </w:tc>
        <w:tc>
          <w:tcPr>
            <w:tcW w:w="1275" w:type="dxa"/>
            <w:tcBorders>
              <w:top w:val="single" w:sz="4" w:space="0" w:color="auto"/>
              <w:left w:val="nil"/>
              <w:bottom w:val="single" w:sz="8" w:space="0" w:color="auto"/>
              <w:right w:val="single" w:sz="4" w:space="0" w:color="auto"/>
            </w:tcBorders>
            <w:shd w:val="clear" w:color="auto" w:fill="auto"/>
            <w:noWrap/>
            <w:vAlign w:val="bottom"/>
          </w:tcPr>
          <w:p w14:paraId="0DF650F1" w14:textId="39FD6979" w:rsidR="006B1709" w:rsidRPr="00467665" w:rsidRDefault="006B1709" w:rsidP="006B1709">
            <w:pPr>
              <w:spacing w:after="0" w:line="240" w:lineRule="auto"/>
              <w:jc w:val="right"/>
              <w:rPr>
                <w:rFonts w:ascii="Arial Narrow" w:hAnsi="Arial Narrow" w:cs="Calibri"/>
                <w:color w:val="000000"/>
                <w:sz w:val="18"/>
                <w:szCs w:val="18"/>
              </w:rPr>
            </w:pPr>
            <w:r w:rsidRPr="006B1709">
              <w:rPr>
                <w:rFonts w:ascii="Arial Narrow" w:hAnsi="Arial Narrow" w:cs="Calibri"/>
                <w:color w:val="000000"/>
                <w:sz w:val="18"/>
                <w:szCs w:val="18"/>
              </w:rPr>
              <w:t>86 453,51</w:t>
            </w:r>
          </w:p>
        </w:tc>
        <w:tc>
          <w:tcPr>
            <w:tcW w:w="1560" w:type="dxa"/>
            <w:tcBorders>
              <w:top w:val="single" w:sz="4" w:space="0" w:color="auto"/>
              <w:left w:val="nil"/>
              <w:bottom w:val="single" w:sz="8" w:space="0" w:color="auto"/>
              <w:right w:val="single" w:sz="4" w:space="0" w:color="auto"/>
            </w:tcBorders>
            <w:shd w:val="clear" w:color="auto" w:fill="auto"/>
            <w:noWrap/>
            <w:hideMark/>
          </w:tcPr>
          <w:p w14:paraId="3D8BE78C" w14:textId="059E72E8" w:rsidR="006B1709" w:rsidRPr="00FB0C8D" w:rsidRDefault="006B1709" w:rsidP="006B1709">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 0,00</w:t>
            </w:r>
          </w:p>
        </w:tc>
        <w:tc>
          <w:tcPr>
            <w:tcW w:w="1417" w:type="dxa"/>
            <w:tcBorders>
              <w:top w:val="single" w:sz="4" w:space="0" w:color="auto"/>
              <w:left w:val="nil"/>
              <w:bottom w:val="single" w:sz="8" w:space="0" w:color="auto"/>
              <w:right w:val="single" w:sz="8" w:space="0" w:color="auto"/>
            </w:tcBorders>
            <w:shd w:val="clear" w:color="auto" w:fill="auto"/>
            <w:noWrap/>
            <w:vAlign w:val="center"/>
            <w:hideMark/>
          </w:tcPr>
          <w:p w14:paraId="3B3EAFF7" w14:textId="1706DF0F" w:rsidR="006B1709" w:rsidRPr="00FB0C8D" w:rsidRDefault="006B1709" w:rsidP="006B1709">
            <w:pPr>
              <w:spacing w:after="0" w:line="240" w:lineRule="auto"/>
              <w:jc w:val="center"/>
              <w:rPr>
                <w:rFonts w:ascii="Arial Narrow" w:hAnsi="Arial Narrow" w:cs="Calibri"/>
                <w:color w:val="000000"/>
                <w:sz w:val="18"/>
                <w:szCs w:val="18"/>
              </w:rPr>
            </w:pPr>
            <w:r w:rsidRPr="00FB0C8D">
              <w:rPr>
                <w:rFonts w:ascii="Arial Narrow" w:hAnsi="Arial Narrow" w:cs="Calibri"/>
                <w:color w:val="000000"/>
                <w:sz w:val="18"/>
                <w:szCs w:val="18"/>
              </w:rPr>
              <w:t>0,00</w:t>
            </w:r>
          </w:p>
        </w:tc>
      </w:tr>
      <w:tr w:rsidR="00D94C81" w:rsidRPr="00FB0C8D" w14:paraId="38FAE07E" w14:textId="77777777" w:rsidTr="004B6313">
        <w:trPr>
          <w:trHeight w:val="288"/>
        </w:trPr>
        <w:tc>
          <w:tcPr>
            <w:tcW w:w="431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D6A5A61" w14:textId="71676943" w:rsidR="00D94C81" w:rsidRPr="00FB0C8D" w:rsidRDefault="00D94C81" w:rsidP="00D94C81">
            <w:pPr>
              <w:spacing w:after="0" w:line="240" w:lineRule="auto"/>
              <w:rPr>
                <w:rFonts w:ascii="Arial Narrow" w:eastAsia="Times New Roman" w:hAnsi="Arial Narrow" w:cs="Calibri"/>
                <w:color w:val="000000"/>
                <w:sz w:val="18"/>
                <w:szCs w:val="18"/>
                <w:lang w:eastAsia="es-CR"/>
              </w:rPr>
            </w:pPr>
            <w:r w:rsidRPr="00FB0C8D">
              <w:rPr>
                <w:rFonts w:ascii="Arial Narrow" w:hAnsi="Arial Narrow" w:cs="Calibri"/>
                <w:b/>
                <w:bCs/>
                <w:color w:val="000000"/>
                <w:sz w:val="18"/>
                <w:szCs w:val="18"/>
              </w:rPr>
              <w:t>TOTAL</w:t>
            </w:r>
          </w:p>
        </w:tc>
        <w:tc>
          <w:tcPr>
            <w:tcW w:w="1275" w:type="dxa"/>
            <w:tcBorders>
              <w:top w:val="single" w:sz="8" w:space="0" w:color="auto"/>
              <w:left w:val="nil"/>
              <w:bottom w:val="single" w:sz="8" w:space="0" w:color="auto"/>
              <w:right w:val="single" w:sz="4" w:space="0" w:color="auto"/>
            </w:tcBorders>
            <w:shd w:val="clear" w:color="auto" w:fill="auto"/>
            <w:noWrap/>
            <w:vAlign w:val="bottom"/>
          </w:tcPr>
          <w:p w14:paraId="341A0797" w14:textId="232674D0" w:rsidR="00D94C81" w:rsidRPr="00DB44DF" w:rsidRDefault="00D94C81" w:rsidP="00DB44DF">
            <w:pPr>
              <w:spacing w:after="0" w:line="240" w:lineRule="auto"/>
              <w:jc w:val="right"/>
              <w:rPr>
                <w:rFonts w:ascii="Arial Narrow" w:hAnsi="Arial Narrow" w:cs="Calibri"/>
                <w:b/>
                <w:bCs/>
                <w:color w:val="000000"/>
                <w:sz w:val="18"/>
                <w:szCs w:val="18"/>
              </w:rPr>
            </w:pPr>
            <w:r w:rsidRPr="00467665">
              <w:rPr>
                <w:rFonts w:ascii="Arial Narrow" w:hAnsi="Arial Narrow" w:cs="Calibri"/>
                <w:b/>
                <w:bCs/>
                <w:color w:val="000000"/>
                <w:sz w:val="18"/>
                <w:szCs w:val="18"/>
              </w:rPr>
              <w:t> </w:t>
            </w:r>
            <w:r w:rsidRPr="00DB44DF">
              <w:rPr>
                <w:rFonts w:ascii="Arial" w:hAnsi="Arial" w:cs="Arial"/>
                <w:b/>
                <w:bCs/>
                <w:color w:val="000000"/>
                <w:sz w:val="18"/>
                <w:szCs w:val="18"/>
              </w:rPr>
              <w:t>₡</w:t>
            </w:r>
            <w:r w:rsidR="00DB44DF" w:rsidRPr="00DB44DF">
              <w:rPr>
                <w:rFonts w:ascii="Arial Narrow" w:hAnsi="Arial Narrow" w:cs="Calibri"/>
                <w:b/>
                <w:bCs/>
                <w:color w:val="000000"/>
                <w:sz w:val="18"/>
                <w:szCs w:val="18"/>
              </w:rPr>
              <w:t>132 120,08</w:t>
            </w:r>
          </w:p>
        </w:tc>
        <w:tc>
          <w:tcPr>
            <w:tcW w:w="1560" w:type="dxa"/>
            <w:tcBorders>
              <w:top w:val="single" w:sz="8" w:space="0" w:color="auto"/>
              <w:left w:val="nil"/>
              <w:bottom w:val="single" w:sz="8" w:space="0" w:color="auto"/>
              <w:right w:val="single" w:sz="4" w:space="0" w:color="auto"/>
            </w:tcBorders>
            <w:shd w:val="clear" w:color="auto" w:fill="auto"/>
            <w:noWrap/>
            <w:vAlign w:val="bottom"/>
            <w:hideMark/>
          </w:tcPr>
          <w:p w14:paraId="65A20937" w14:textId="153838DF" w:rsidR="00D94C81" w:rsidRPr="00467665" w:rsidRDefault="00D94C81" w:rsidP="00D94C81">
            <w:pPr>
              <w:spacing w:after="0" w:line="240" w:lineRule="auto"/>
              <w:jc w:val="right"/>
              <w:rPr>
                <w:rFonts w:ascii="Arial Narrow" w:hAnsi="Arial Narrow" w:cs="Calibri"/>
                <w:b/>
                <w:bCs/>
                <w:color w:val="000000"/>
                <w:sz w:val="18"/>
                <w:szCs w:val="18"/>
              </w:rPr>
            </w:pPr>
            <w:r w:rsidRPr="00467665">
              <w:rPr>
                <w:rFonts w:ascii="Arial Narrow" w:hAnsi="Arial Narrow" w:cs="Calibri"/>
                <w:b/>
                <w:bCs/>
                <w:color w:val="000000"/>
                <w:sz w:val="18"/>
                <w:szCs w:val="18"/>
              </w:rPr>
              <w:t> </w:t>
            </w:r>
            <w:r w:rsidRPr="00D8602C">
              <w:rPr>
                <w:rFonts w:ascii="Arial" w:hAnsi="Arial" w:cs="Arial"/>
                <w:b/>
                <w:bCs/>
                <w:color w:val="000000"/>
                <w:sz w:val="18"/>
                <w:szCs w:val="18"/>
              </w:rPr>
              <w:t>₡</w:t>
            </w:r>
            <w:r w:rsidRPr="00467665">
              <w:rPr>
                <w:rFonts w:ascii="Arial Narrow" w:hAnsi="Arial Narrow" w:cs="Calibri"/>
                <w:b/>
                <w:bCs/>
                <w:color w:val="000000"/>
                <w:sz w:val="18"/>
                <w:szCs w:val="18"/>
              </w:rPr>
              <w:t>0,00</w:t>
            </w:r>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14:paraId="14486943" w14:textId="44A9B5E1" w:rsidR="00D94C81" w:rsidRPr="00FB0C8D" w:rsidRDefault="00D94C81" w:rsidP="00D94C81">
            <w:pPr>
              <w:spacing w:after="0" w:line="240" w:lineRule="auto"/>
              <w:jc w:val="center"/>
              <w:rPr>
                <w:rFonts w:ascii="Arial Narrow" w:hAnsi="Arial Narrow" w:cs="Calibri"/>
                <w:b/>
                <w:bCs/>
                <w:color w:val="000000"/>
                <w:sz w:val="18"/>
                <w:szCs w:val="18"/>
              </w:rPr>
            </w:pPr>
            <w:r w:rsidRPr="00FB0C8D">
              <w:rPr>
                <w:rFonts w:ascii="Arial Narrow" w:hAnsi="Arial Narrow" w:cs="Calibri"/>
                <w:b/>
                <w:bCs/>
                <w:color w:val="000000"/>
                <w:sz w:val="18"/>
                <w:szCs w:val="18"/>
              </w:rPr>
              <w:t>0,00</w:t>
            </w:r>
          </w:p>
        </w:tc>
      </w:tr>
    </w:tbl>
    <w:p w14:paraId="2097EB68" w14:textId="1C8CB122" w:rsidR="009B75A4" w:rsidRDefault="009B75A4" w:rsidP="00A4313D">
      <w:pPr>
        <w:pStyle w:val="NormalWeb"/>
        <w:spacing w:before="0" w:beforeAutospacing="0" w:after="0" w:afterAutospacing="0"/>
        <w:jc w:val="both"/>
        <w:rPr>
          <w:rFonts w:ascii="Arial Narrow" w:hAnsi="Arial Narrow"/>
          <w:color w:val="000000"/>
          <w:lang w:val="es-ES" w:eastAsia="es-ES"/>
        </w:rPr>
      </w:pPr>
    </w:p>
    <w:p w14:paraId="4D52B6B1" w14:textId="55538B4D" w:rsidR="00467665" w:rsidRDefault="00467665" w:rsidP="00A4313D">
      <w:pPr>
        <w:pStyle w:val="NormalWeb"/>
        <w:spacing w:before="0" w:beforeAutospacing="0" w:after="0" w:afterAutospacing="0"/>
        <w:jc w:val="both"/>
        <w:rPr>
          <w:rFonts w:ascii="Arial Narrow" w:hAnsi="Arial Narrow"/>
          <w:color w:val="000000"/>
          <w:lang w:val="es-ES" w:eastAsia="es-ES"/>
        </w:rPr>
      </w:pPr>
    </w:p>
    <w:p w14:paraId="0113DD6C" w14:textId="7222208B" w:rsidR="00832B84" w:rsidRDefault="00832B84" w:rsidP="00A4313D">
      <w:pPr>
        <w:pStyle w:val="NormalWeb"/>
        <w:spacing w:before="0" w:beforeAutospacing="0" w:after="0" w:afterAutospacing="0"/>
        <w:jc w:val="both"/>
        <w:rPr>
          <w:rFonts w:ascii="Arial Narrow" w:hAnsi="Arial Narrow"/>
          <w:color w:val="000000"/>
          <w:lang w:val="es-ES" w:eastAsia="es-ES"/>
        </w:rPr>
      </w:pPr>
    </w:p>
    <w:p w14:paraId="22476A10" w14:textId="77777777" w:rsidR="00832B84" w:rsidRDefault="00832B84" w:rsidP="00A4313D">
      <w:pPr>
        <w:pStyle w:val="NormalWeb"/>
        <w:spacing w:before="0" w:beforeAutospacing="0" w:after="0" w:afterAutospacing="0"/>
        <w:jc w:val="both"/>
        <w:rPr>
          <w:rFonts w:ascii="Arial Narrow" w:hAnsi="Arial Narrow"/>
          <w:color w:val="000000"/>
          <w:lang w:val="es-ES" w:eastAsia="es-ES"/>
        </w:rPr>
      </w:pPr>
    </w:p>
    <w:p w14:paraId="63813F22" w14:textId="77777777" w:rsidR="00467665" w:rsidRDefault="00467665" w:rsidP="00A4313D">
      <w:pPr>
        <w:pStyle w:val="NormalWeb"/>
        <w:spacing w:before="0" w:beforeAutospacing="0" w:after="0" w:afterAutospacing="0"/>
        <w:jc w:val="both"/>
        <w:rPr>
          <w:rFonts w:ascii="Arial Narrow" w:hAnsi="Arial Narrow"/>
          <w:color w:val="000000"/>
          <w:lang w:val="es-ES" w:eastAsia="es-ES"/>
        </w:rPr>
      </w:pPr>
    </w:p>
    <w:p w14:paraId="0FAEB9DF" w14:textId="0536C107" w:rsidR="00243A48" w:rsidRPr="00243A48" w:rsidRDefault="00243A48" w:rsidP="00A4313D">
      <w:pPr>
        <w:pStyle w:val="NormalWeb"/>
        <w:spacing w:before="0" w:beforeAutospacing="0" w:after="0" w:afterAutospacing="0"/>
        <w:jc w:val="both"/>
        <w:rPr>
          <w:rFonts w:ascii="Arial Narrow" w:hAnsi="Arial Narrow"/>
          <w:color w:val="000000"/>
          <w:lang w:val="es-ES" w:eastAsia="es-ES"/>
        </w:rPr>
      </w:pPr>
      <w:r>
        <w:rPr>
          <w:rFonts w:ascii="Arial Narrow" w:hAnsi="Arial Narrow"/>
          <w:color w:val="000000"/>
          <w:lang w:val="es-ES" w:eastAsia="es-ES"/>
        </w:rPr>
        <w:lastRenderedPageBreak/>
        <w:t xml:space="preserve">Detalle de </w:t>
      </w:r>
      <w:r w:rsidRPr="00243A48">
        <w:rPr>
          <w:rFonts w:ascii="Arial Narrow" w:hAnsi="Arial Narrow"/>
          <w:color w:val="000000"/>
          <w:lang w:val="es-ES" w:eastAsia="es-ES"/>
        </w:rPr>
        <w:t>Caja Única</w:t>
      </w:r>
    </w:p>
    <w:p w14:paraId="3D1D56EF" w14:textId="77777777" w:rsidR="00243A48" w:rsidRDefault="00243A48" w:rsidP="00A4313D">
      <w:pPr>
        <w:pStyle w:val="NormalWeb"/>
        <w:spacing w:before="0" w:beforeAutospacing="0" w:after="0" w:afterAutospacing="0"/>
        <w:jc w:val="both"/>
        <w:rPr>
          <w:rFonts w:ascii="Arial Narrow" w:hAnsi="Arial Narrow"/>
          <w:b/>
          <w:bCs/>
          <w:sz w:val="22"/>
          <w:szCs w:val="22"/>
          <w:lang w:val="es-ES"/>
        </w:rPr>
      </w:pPr>
    </w:p>
    <w:tbl>
      <w:tblPr>
        <w:tblW w:w="3460" w:type="dxa"/>
        <w:tblInd w:w="70" w:type="dxa"/>
        <w:tblCellMar>
          <w:left w:w="70" w:type="dxa"/>
          <w:right w:w="70" w:type="dxa"/>
        </w:tblCellMar>
        <w:tblLook w:val="04A0" w:firstRow="1" w:lastRow="0" w:firstColumn="1" w:lastColumn="0" w:noHBand="0" w:noVBand="1"/>
      </w:tblPr>
      <w:tblGrid>
        <w:gridCol w:w="1249"/>
        <w:gridCol w:w="2211"/>
      </w:tblGrid>
      <w:tr w:rsidR="006F4003" w:rsidRPr="006F4003" w14:paraId="34B6EE5F" w14:textId="77777777" w:rsidTr="006F4003">
        <w:trPr>
          <w:trHeight w:val="288"/>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9CEE22" w14:textId="77777777" w:rsidR="006F4003" w:rsidRPr="006F4003" w:rsidRDefault="006F4003" w:rsidP="006F4003">
            <w:pPr>
              <w:spacing w:after="0" w:line="240" w:lineRule="auto"/>
              <w:jc w:val="both"/>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Cuenta </w:t>
            </w:r>
          </w:p>
        </w:tc>
        <w:tc>
          <w:tcPr>
            <w:tcW w:w="2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46869FE"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Descripción </w:t>
            </w:r>
          </w:p>
        </w:tc>
      </w:tr>
      <w:tr w:rsidR="006F4003" w:rsidRPr="006F4003" w14:paraId="11314690" w14:textId="77777777" w:rsidTr="006F400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68E375B8"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2220" w:type="dxa"/>
            <w:vMerge/>
            <w:tcBorders>
              <w:top w:val="single" w:sz="8" w:space="0" w:color="auto"/>
              <w:left w:val="single" w:sz="8" w:space="0" w:color="auto"/>
              <w:bottom w:val="single" w:sz="8" w:space="0" w:color="000000"/>
              <w:right w:val="single" w:sz="8" w:space="0" w:color="auto"/>
            </w:tcBorders>
            <w:vAlign w:val="center"/>
            <w:hideMark/>
          </w:tcPr>
          <w:p w14:paraId="7928116C"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r>
      <w:tr w:rsidR="006F4003" w:rsidRPr="006F4003" w14:paraId="57E67878" w14:textId="77777777" w:rsidTr="006F4003">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A6CAC33"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1.1.1.01.02.02.3.</w:t>
            </w:r>
          </w:p>
        </w:tc>
        <w:tc>
          <w:tcPr>
            <w:tcW w:w="2220" w:type="dxa"/>
            <w:tcBorders>
              <w:top w:val="nil"/>
              <w:left w:val="nil"/>
              <w:bottom w:val="single" w:sz="8" w:space="0" w:color="auto"/>
              <w:right w:val="single" w:sz="8" w:space="0" w:color="auto"/>
            </w:tcBorders>
            <w:shd w:val="clear" w:color="auto" w:fill="auto"/>
            <w:vAlign w:val="center"/>
            <w:hideMark/>
          </w:tcPr>
          <w:p w14:paraId="2616E89C"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Caja Única</w:t>
            </w:r>
          </w:p>
        </w:tc>
      </w:tr>
    </w:tbl>
    <w:p w14:paraId="3FA87E97" w14:textId="77777777" w:rsidR="00CB4075" w:rsidRDefault="00CB4075" w:rsidP="00A4313D">
      <w:pPr>
        <w:pStyle w:val="NormalWeb"/>
        <w:spacing w:before="0" w:beforeAutospacing="0" w:after="0" w:afterAutospacing="0"/>
        <w:jc w:val="both"/>
        <w:rPr>
          <w:rFonts w:ascii="Arial Narrow" w:hAnsi="Arial Narrow"/>
          <w:b/>
          <w:bCs/>
          <w:sz w:val="22"/>
          <w:szCs w:val="22"/>
          <w:lang w:val="es-ES"/>
        </w:rPr>
      </w:pPr>
    </w:p>
    <w:p w14:paraId="3E0D4F62" w14:textId="77777777" w:rsidR="00CB4075" w:rsidRDefault="00CB4075" w:rsidP="00A4313D">
      <w:pPr>
        <w:pStyle w:val="NormalWeb"/>
        <w:spacing w:before="0" w:beforeAutospacing="0" w:after="0" w:afterAutospacing="0"/>
        <w:jc w:val="both"/>
        <w:rPr>
          <w:rFonts w:ascii="Arial Narrow" w:hAnsi="Arial Narrow"/>
          <w:b/>
          <w:bCs/>
          <w:sz w:val="22"/>
          <w:szCs w:val="22"/>
          <w:lang w:val="es-ES"/>
        </w:rPr>
      </w:pPr>
    </w:p>
    <w:tbl>
      <w:tblPr>
        <w:tblW w:w="8709" w:type="dxa"/>
        <w:tblInd w:w="70" w:type="dxa"/>
        <w:tblCellMar>
          <w:left w:w="70" w:type="dxa"/>
          <w:right w:w="70" w:type="dxa"/>
        </w:tblCellMar>
        <w:tblLook w:val="04A0" w:firstRow="1" w:lastRow="0" w:firstColumn="1" w:lastColumn="0" w:noHBand="0" w:noVBand="1"/>
      </w:tblPr>
      <w:tblGrid>
        <w:gridCol w:w="5165"/>
        <w:gridCol w:w="1418"/>
        <w:gridCol w:w="1134"/>
        <w:gridCol w:w="992"/>
      </w:tblGrid>
      <w:tr w:rsidR="006F4003" w:rsidRPr="006F4003" w14:paraId="246ACB75" w14:textId="77777777" w:rsidTr="00067052">
        <w:trPr>
          <w:trHeight w:val="300"/>
        </w:trPr>
        <w:tc>
          <w:tcPr>
            <w:tcW w:w="5165" w:type="dxa"/>
            <w:vMerge w:val="restart"/>
            <w:tcBorders>
              <w:top w:val="single" w:sz="8" w:space="0" w:color="auto"/>
              <w:left w:val="single" w:sz="12" w:space="0" w:color="auto"/>
              <w:bottom w:val="single" w:sz="8" w:space="0" w:color="000000"/>
              <w:right w:val="single" w:sz="8" w:space="0" w:color="auto"/>
            </w:tcBorders>
            <w:shd w:val="clear" w:color="000000" w:fill="366092"/>
            <w:vAlign w:val="center"/>
            <w:hideMark/>
          </w:tcPr>
          <w:p w14:paraId="1FAB24FE"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Entidad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B6D535"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Actual</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1DF6D2"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Anterior</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5092A257"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Diferencia </w:t>
            </w:r>
          </w:p>
        </w:tc>
      </w:tr>
      <w:tr w:rsidR="006F4003" w:rsidRPr="006F4003" w14:paraId="0F7BEF0D" w14:textId="77777777" w:rsidTr="00067052">
        <w:trPr>
          <w:trHeight w:val="300"/>
        </w:trPr>
        <w:tc>
          <w:tcPr>
            <w:tcW w:w="5165" w:type="dxa"/>
            <w:vMerge/>
            <w:tcBorders>
              <w:top w:val="single" w:sz="8" w:space="0" w:color="auto"/>
              <w:left w:val="single" w:sz="12" w:space="0" w:color="auto"/>
              <w:bottom w:val="single" w:sz="8" w:space="0" w:color="auto"/>
              <w:right w:val="single" w:sz="8" w:space="0" w:color="auto"/>
            </w:tcBorders>
            <w:vAlign w:val="center"/>
            <w:hideMark/>
          </w:tcPr>
          <w:p w14:paraId="300C17E7"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auto"/>
              <w:right w:val="single" w:sz="8" w:space="0" w:color="auto"/>
            </w:tcBorders>
            <w:vAlign w:val="center"/>
            <w:hideMark/>
          </w:tcPr>
          <w:p w14:paraId="5AFDCEEF"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55F894BE"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3C6F28C5" w14:textId="77777777" w:rsidR="006F4003" w:rsidRPr="006F4003" w:rsidRDefault="006F4003" w:rsidP="006F4003">
            <w:pPr>
              <w:spacing w:after="0" w:line="240" w:lineRule="auto"/>
              <w:jc w:val="center"/>
              <w:rPr>
                <w:rFonts w:ascii="Arial Narrow" w:eastAsia="Times New Roman" w:hAnsi="Arial Narrow" w:cs="Calibri"/>
                <w:color w:val="FFFFFF"/>
                <w:sz w:val="18"/>
                <w:szCs w:val="18"/>
                <w:lang w:eastAsia="es-CR"/>
              </w:rPr>
            </w:pPr>
            <w:r w:rsidRPr="006F4003">
              <w:rPr>
                <w:rFonts w:ascii="Arial Narrow" w:eastAsia="Times New Roman" w:hAnsi="Arial Narrow" w:cs="Calibri"/>
                <w:color w:val="FFFFFF"/>
                <w:sz w:val="18"/>
                <w:szCs w:val="18"/>
                <w:lang w:eastAsia="es-CR"/>
              </w:rPr>
              <w:t>%</w:t>
            </w:r>
          </w:p>
        </w:tc>
      </w:tr>
      <w:tr w:rsidR="00D94C81" w:rsidRPr="009857FA" w14:paraId="3A7038BE" w14:textId="77777777" w:rsidTr="00067052">
        <w:trPr>
          <w:trHeight w:val="288"/>
        </w:trPr>
        <w:tc>
          <w:tcPr>
            <w:tcW w:w="5165" w:type="dxa"/>
            <w:tcBorders>
              <w:top w:val="single" w:sz="8" w:space="0" w:color="auto"/>
              <w:left w:val="single" w:sz="12" w:space="0" w:color="auto"/>
              <w:bottom w:val="single" w:sz="4" w:space="0" w:color="auto"/>
              <w:right w:val="single" w:sz="4" w:space="0" w:color="auto"/>
            </w:tcBorders>
            <w:shd w:val="clear" w:color="auto" w:fill="auto"/>
            <w:vAlign w:val="bottom"/>
            <w:hideMark/>
          </w:tcPr>
          <w:p w14:paraId="208E8544" w14:textId="7E1BE8A5" w:rsidR="00D94C81" w:rsidRPr="009857FA" w:rsidRDefault="00D94C81" w:rsidP="00D94C81">
            <w:pPr>
              <w:spacing w:after="0" w:line="240" w:lineRule="auto"/>
              <w:rPr>
                <w:rFonts w:ascii="Arial Narrow" w:eastAsia="Times New Roman" w:hAnsi="Arial Narrow" w:cs="Calibri"/>
                <w:b/>
                <w:bCs/>
                <w:color w:val="000000"/>
                <w:sz w:val="18"/>
                <w:szCs w:val="18"/>
                <w:lang w:eastAsia="es-CR"/>
              </w:rPr>
            </w:pPr>
            <w:r w:rsidRPr="009857FA">
              <w:rPr>
                <w:rFonts w:ascii="Arial Narrow" w:hAnsi="Arial Narrow" w:cs="Calibri"/>
                <w:color w:val="000000"/>
                <w:sz w:val="18"/>
                <w:szCs w:val="18"/>
              </w:rPr>
              <w:t xml:space="preserve">73900011460301024(LEY 7755 PART, ESP CTA CAJA UNICA ESTADO) </w:t>
            </w:r>
          </w:p>
        </w:tc>
        <w:tc>
          <w:tcPr>
            <w:tcW w:w="1418" w:type="dxa"/>
            <w:tcBorders>
              <w:top w:val="single" w:sz="8" w:space="0" w:color="auto"/>
              <w:left w:val="nil"/>
              <w:bottom w:val="single" w:sz="4" w:space="0" w:color="auto"/>
              <w:right w:val="single" w:sz="4" w:space="0" w:color="auto"/>
            </w:tcBorders>
            <w:shd w:val="clear" w:color="auto" w:fill="auto"/>
            <w:noWrap/>
            <w:vAlign w:val="center"/>
          </w:tcPr>
          <w:p w14:paraId="169B3661" w14:textId="70760D7C" w:rsidR="00D94C81" w:rsidRPr="00067052" w:rsidRDefault="00D94C81" w:rsidP="006B1709">
            <w:pPr>
              <w:spacing w:after="0" w:line="240" w:lineRule="auto"/>
              <w:jc w:val="right"/>
              <w:rPr>
                <w:rFonts w:ascii="Arial Narrow" w:hAnsi="Arial Narrow" w:cs="Calibri"/>
                <w:color w:val="000000"/>
                <w:sz w:val="18"/>
                <w:szCs w:val="18"/>
              </w:rPr>
            </w:pPr>
            <w:r w:rsidRPr="00067052">
              <w:rPr>
                <w:rFonts w:ascii="Arial" w:hAnsi="Arial" w:cs="Arial"/>
                <w:color w:val="000000"/>
                <w:sz w:val="18"/>
                <w:szCs w:val="18"/>
              </w:rPr>
              <w:t>₡</w:t>
            </w:r>
            <w:r w:rsidR="006B1709" w:rsidRPr="00067052">
              <w:rPr>
                <w:rFonts w:ascii="Arial Narrow" w:hAnsi="Arial Narrow" w:cs="Calibri"/>
                <w:color w:val="000000"/>
                <w:sz w:val="18"/>
                <w:szCs w:val="18"/>
              </w:rPr>
              <w:t>68 327,41</w:t>
            </w:r>
          </w:p>
        </w:tc>
        <w:tc>
          <w:tcPr>
            <w:tcW w:w="1134" w:type="dxa"/>
            <w:tcBorders>
              <w:top w:val="single" w:sz="8" w:space="0" w:color="auto"/>
              <w:left w:val="nil"/>
              <w:bottom w:val="single" w:sz="4" w:space="0" w:color="auto"/>
              <w:right w:val="single" w:sz="4" w:space="0" w:color="auto"/>
            </w:tcBorders>
            <w:shd w:val="clear" w:color="auto" w:fill="auto"/>
            <w:noWrap/>
            <w:vAlign w:val="center"/>
          </w:tcPr>
          <w:p w14:paraId="5B81F550" w14:textId="45D0A141" w:rsidR="00D94C81" w:rsidRPr="00122269" w:rsidRDefault="00D94C81" w:rsidP="00D94C81">
            <w:pPr>
              <w:spacing w:after="0" w:line="240" w:lineRule="auto"/>
              <w:jc w:val="right"/>
              <w:rPr>
                <w:rFonts w:ascii="Arial Narrow" w:hAnsi="Arial Narrow" w:cs="Calibri"/>
                <w:color w:val="000000"/>
                <w:sz w:val="18"/>
                <w:szCs w:val="18"/>
              </w:rPr>
            </w:pPr>
            <w:r w:rsidRPr="0080197D">
              <w:rPr>
                <w:rFonts w:ascii="Arial" w:hAnsi="Arial" w:cs="Arial"/>
                <w:b/>
                <w:bCs/>
                <w:color w:val="000000"/>
                <w:sz w:val="18"/>
                <w:szCs w:val="18"/>
              </w:rPr>
              <w:t>₡</w:t>
            </w:r>
            <w:r w:rsidRPr="009857FA">
              <w:rPr>
                <w:rFonts w:ascii="Arial Narrow" w:hAnsi="Arial Narrow" w:cs="Calibri"/>
                <w:color w:val="000000"/>
                <w:sz w:val="18"/>
                <w:szCs w:val="18"/>
              </w:rPr>
              <w:t>0,00</w:t>
            </w:r>
          </w:p>
        </w:tc>
        <w:tc>
          <w:tcPr>
            <w:tcW w:w="992" w:type="dxa"/>
            <w:tcBorders>
              <w:top w:val="single" w:sz="8" w:space="0" w:color="auto"/>
              <w:left w:val="nil"/>
              <w:bottom w:val="single" w:sz="4" w:space="0" w:color="auto"/>
              <w:right w:val="single" w:sz="8" w:space="0" w:color="auto"/>
            </w:tcBorders>
            <w:shd w:val="clear" w:color="auto" w:fill="auto"/>
            <w:noWrap/>
            <w:vAlign w:val="center"/>
            <w:hideMark/>
          </w:tcPr>
          <w:p w14:paraId="23ACE23E" w14:textId="41857E5E" w:rsidR="00D94C81" w:rsidRPr="009857FA" w:rsidRDefault="00D94C81" w:rsidP="00D94C81">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D94C81" w:rsidRPr="009857FA" w14:paraId="0BDF370E" w14:textId="77777777" w:rsidTr="00067052">
        <w:trPr>
          <w:trHeight w:val="288"/>
        </w:trPr>
        <w:tc>
          <w:tcPr>
            <w:tcW w:w="5165"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7E3DB127" w14:textId="467D43CF" w:rsidR="00D94C81" w:rsidRPr="009857FA" w:rsidRDefault="00D94C81" w:rsidP="00D94C81">
            <w:pPr>
              <w:spacing w:after="0" w:line="240" w:lineRule="auto"/>
              <w:rPr>
                <w:rFonts w:ascii="Arial Narrow" w:eastAsia="Times New Roman" w:hAnsi="Arial Narrow" w:cs="Calibri"/>
                <w:b/>
                <w:bCs/>
                <w:color w:val="000000"/>
                <w:sz w:val="18"/>
                <w:szCs w:val="18"/>
                <w:lang w:eastAsia="es-CR"/>
              </w:rPr>
            </w:pPr>
            <w:r w:rsidRPr="009857FA">
              <w:rPr>
                <w:rFonts w:ascii="Arial Narrow" w:hAnsi="Arial Narrow" w:cs="Calibri"/>
                <w:color w:val="000000"/>
                <w:sz w:val="18"/>
                <w:szCs w:val="18"/>
              </w:rPr>
              <w:t xml:space="preserve">73900011460301018 ( 8114 CTA CAJA UNICA ESTADO)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FC22719" w14:textId="603D2548" w:rsidR="00D94C81" w:rsidRPr="00067052" w:rsidRDefault="006B1709" w:rsidP="006B1709">
            <w:pPr>
              <w:spacing w:after="0" w:line="240" w:lineRule="auto"/>
              <w:jc w:val="right"/>
              <w:rPr>
                <w:rFonts w:ascii="Arial Narrow" w:hAnsi="Arial Narrow" w:cs="Calibri"/>
                <w:color w:val="000000"/>
                <w:sz w:val="18"/>
                <w:szCs w:val="18"/>
              </w:rPr>
            </w:pPr>
            <w:r w:rsidRPr="00067052">
              <w:rPr>
                <w:rFonts w:ascii="Arial Narrow" w:hAnsi="Arial Narrow" w:cs="Calibri"/>
                <w:color w:val="000000"/>
                <w:sz w:val="18"/>
                <w:szCs w:val="18"/>
              </w:rPr>
              <w:t>1 677 673,61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6629C5B" w14:textId="1700C202" w:rsidR="00D94C81" w:rsidRPr="00122269" w:rsidRDefault="00D94C81" w:rsidP="00D94C81">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40154AB1" w14:textId="607EB5B0" w:rsidR="00D94C81" w:rsidRPr="009857FA" w:rsidRDefault="00D94C81" w:rsidP="00D94C81">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6B1709" w:rsidRPr="009857FA" w14:paraId="0CF7F22F" w14:textId="77777777" w:rsidTr="00067052">
        <w:trPr>
          <w:trHeight w:val="288"/>
        </w:trPr>
        <w:tc>
          <w:tcPr>
            <w:tcW w:w="5165"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0D4FC3E5" w14:textId="4B989E6F" w:rsidR="006B1709" w:rsidRPr="009857FA" w:rsidRDefault="006B1709" w:rsidP="006B1709">
            <w:pPr>
              <w:spacing w:after="0" w:line="240" w:lineRule="auto"/>
              <w:rPr>
                <w:rFonts w:ascii="Arial Narrow" w:eastAsia="Times New Roman" w:hAnsi="Arial Narrow" w:cs="Calibri"/>
                <w:color w:val="000000"/>
                <w:sz w:val="18"/>
                <w:szCs w:val="18"/>
                <w:lang w:eastAsia="es-CR"/>
              </w:rPr>
            </w:pPr>
            <w:r w:rsidRPr="009857FA">
              <w:rPr>
                <w:rFonts w:ascii="Arial Narrow" w:hAnsi="Arial Narrow" w:cs="Calibri"/>
                <w:color w:val="000000"/>
                <w:sz w:val="18"/>
                <w:szCs w:val="18"/>
              </w:rPr>
              <w:t xml:space="preserve">73900011460301030 (CTA GRAL CAJA UNICA DEL ESTADO)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81AD752" w14:textId="081682F4" w:rsidR="006B1709" w:rsidRPr="00067052" w:rsidRDefault="006B1709" w:rsidP="006B1709">
            <w:pPr>
              <w:spacing w:after="0" w:line="240" w:lineRule="auto"/>
              <w:jc w:val="right"/>
              <w:rPr>
                <w:rFonts w:ascii="Arial Narrow" w:hAnsi="Arial Narrow" w:cs="Calibri"/>
                <w:color w:val="000000"/>
                <w:sz w:val="18"/>
                <w:szCs w:val="18"/>
              </w:rPr>
            </w:pPr>
            <w:r w:rsidRPr="00067052">
              <w:rPr>
                <w:rFonts w:ascii="Arial Narrow" w:hAnsi="Arial Narrow" w:cs="Calibri"/>
                <w:color w:val="000000"/>
                <w:sz w:val="18"/>
                <w:szCs w:val="18"/>
              </w:rPr>
              <w:t>41 436,97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8C3484B" w14:textId="131F8718" w:rsidR="006B1709" w:rsidRPr="00122269" w:rsidRDefault="006B1709" w:rsidP="006B1709">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06B9477B" w14:textId="780D07D0" w:rsidR="006B1709" w:rsidRPr="009857FA" w:rsidRDefault="006B1709" w:rsidP="006B170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6B1709" w:rsidRPr="009857FA" w14:paraId="7EAE22B1" w14:textId="77777777" w:rsidTr="00067052">
        <w:trPr>
          <w:trHeight w:val="288"/>
        </w:trPr>
        <w:tc>
          <w:tcPr>
            <w:tcW w:w="5165"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1F12A6E7" w14:textId="41DE7212" w:rsidR="006B1709" w:rsidRPr="009857FA" w:rsidRDefault="006B1709" w:rsidP="006B1709">
            <w:pPr>
              <w:spacing w:after="0" w:line="240" w:lineRule="auto"/>
              <w:rPr>
                <w:rFonts w:ascii="Arial Narrow" w:eastAsia="Times New Roman" w:hAnsi="Arial Narrow" w:cs="Calibri"/>
                <w:color w:val="000000"/>
                <w:sz w:val="18"/>
                <w:szCs w:val="18"/>
                <w:lang w:eastAsia="es-CR"/>
              </w:rPr>
            </w:pPr>
            <w:r w:rsidRPr="009857FA">
              <w:rPr>
                <w:rFonts w:ascii="Arial Narrow" w:hAnsi="Arial Narrow" w:cs="Calibri"/>
                <w:color w:val="000000"/>
                <w:sz w:val="18"/>
                <w:szCs w:val="18"/>
              </w:rPr>
              <w:t xml:space="preserve">73911360300019081 (RED DE CUIDO - FODESAF)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999BDBE" w14:textId="43A66032" w:rsidR="006B1709" w:rsidRPr="00067052" w:rsidRDefault="006B1709" w:rsidP="006B1709">
            <w:pPr>
              <w:spacing w:after="0" w:line="240" w:lineRule="auto"/>
              <w:jc w:val="right"/>
              <w:rPr>
                <w:rFonts w:ascii="Arial Narrow" w:hAnsi="Arial Narrow" w:cs="Calibri"/>
                <w:color w:val="000000"/>
                <w:sz w:val="18"/>
                <w:szCs w:val="18"/>
              </w:rPr>
            </w:pPr>
            <w:r w:rsidRPr="00067052">
              <w:rPr>
                <w:rFonts w:ascii="Arial Narrow" w:hAnsi="Arial Narrow" w:cs="Calibri"/>
                <w:color w:val="000000"/>
                <w:sz w:val="18"/>
                <w:szCs w:val="18"/>
              </w:rPr>
              <w:t>7 131,55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A10E2FD" w14:textId="3B8E5852" w:rsidR="006B1709" w:rsidRPr="00122269" w:rsidRDefault="006B1709" w:rsidP="006B1709">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44E0C9E5" w14:textId="26F19F77" w:rsidR="006B1709" w:rsidRPr="009857FA" w:rsidRDefault="006B1709" w:rsidP="006B170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6B1709" w:rsidRPr="009857FA" w14:paraId="548030F4" w14:textId="77777777" w:rsidTr="00067052">
        <w:trPr>
          <w:trHeight w:val="288"/>
        </w:trPr>
        <w:tc>
          <w:tcPr>
            <w:tcW w:w="5165"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7975CB98" w14:textId="407FC036" w:rsidR="006B1709" w:rsidRPr="009857FA" w:rsidRDefault="006B1709" w:rsidP="006B1709">
            <w:pPr>
              <w:spacing w:after="0" w:line="240" w:lineRule="auto"/>
              <w:rPr>
                <w:rFonts w:ascii="Arial Narrow" w:eastAsia="Times New Roman" w:hAnsi="Arial Narrow" w:cs="Calibri"/>
                <w:color w:val="000000"/>
                <w:sz w:val="18"/>
                <w:szCs w:val="18"/>
                <w:lang w:eastAsia="es-CR"/>
              </w:rPr>
            </w:pPr>
            <w:r w:rsidRPr="009857FA">
              <w:rPr>
                <w:rFonts w:ascii="Arial Narrow" w:hAnsi="Arial Narrow" w:cs="Calibri"/>
                <w:color w:val="000000"/>
                <w:sz w:val="18"/>
                <w:szCs w:val="18"/>
              </w:rPr>
              <w:t xml:space="preserve">73911360300039236 CTA CAJA UNICA ESTADO (RECURSOS PROPIOS)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7108A9E" w14:textId="0B555545" w:rsidR="006B1709" w:rsidRPr="00067052" w:rsidRDefault="006B1709" w:rsidP="006B1709">
            <w:pPr>
              <w:spacing w:after="0" w:line="240" w:lineRule="auto"/>
              <w:jc w:val="right"/>
              <w:rPr>
                <w:rFonts w:ascii="Arial Narrow" w:hAnsi="Arial Narrow" w:cs="Calibri"/>
                <w:color w:val="000000"/>
                <w:sz w:val="18"/>
                <w:szCs w:val="18"/>
              </w:rPr>
            </w:pPr>
            <w:r w:rsidRPr="00067052">
              <w:rPr>
                <w:rFonts w:ascii="Arial Narrow" w:hAnsi="Arial Narrow" w:cs="Calibri"/>
                <w:color w:val="000000"/>
                <w:sz w:val="18"/>
                <w:szCs w:val="18"/>
              </w:rPr>
              <w:t>813,06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A2A7BE" w14:textId="5EDF08E5" w:rsidR="006B1709" w:rsidRPr="00122269" w:rsidRDefault="006B1709" w:rsidP="006B1709">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4B09DD6B" w14:textId="1E7F5719" w:rsidR="006B1709" w:rsidRPr="009857FA" w:rsidRDefault="006B1709" w:rsidP="006B170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6B1709" w:rsidRPr="009857FA" w14:paraId="6FC85FF2" w14:textId="77777777" w:rsidTr="00067052">
        <w:trPr>
          <w:trHeight w:val="288"/>
        </w:trPr>
        <w:tc>
          <w:tcPr>
            <w:tcW w:w="5165"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54E2EDBC" w14:textId="3F82AA39" w:rsidR="006B1709" w:rsidRPr="009857FA" w:rsidRDefault="006B1709" w:rsidP="006B1709">
            <w:pPr>
              <w:spacing w:after="0" w:line="240" w:lineRule="auto"/>
              <w:rPr>
                <w:rFonts w:ascii="Arial Narrow" w:eastAsia="Times New Roman" w:hAnsi="Arial Narrow" w:cs="Calibri"/>
                <w:color w:val="000000"/>
                <w:sz w:val="18"/>
                <w:szCs w:val="18"/>
                <w:lang w:eastAsia="es-CR"/>
              </w:rPr>
            </w:pPr>
            <w:r w:rsidRPr="009857FA">
              <w:rPr>
                <w:rFonts w:ascii="Arial Narrow" w:hAnsi="Arial Narrow" w:cs="Calibri"/>
                <w:color w:val="000000"/>
                <w:sz w:val="18"/>
                <w:szCs w:val="18"/>
              </w:rPr>
              <w:t xml:space="preserve">Cta. Caja única del Estado CR 4073911360300078288 Préstamo I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0C7311F" w14:textId="2D4FF598" w:rsidR="006B1709" w:rsidRPr="00067052" w:rsidRDefault="006B1709" w:rsidP="006B1709">
            <w:pPr>
              <w:spacing w:after="0" w:line="240" w:lineRule="auto"/>
              <w:jc w:val="right"/>
              <w:rPr>
                <w:rFonts w:ascii="Arial" w:hAnsi="Arial" w:cs="Arial"/>
                <w:color w:val="000000"/>
                <w:sz w:val="18"/>
                <w:szCs w:val="18"/>
              </w:rPr>
            </w:pPr>
            <w:r w:rsidRPr="00067052">
              <w:rPr>
                <w:rFonts w:ascii="Arial" w:hAnsi="Arial" w:cs="Arial"/>
                <w:color w:val="000000"/>
                <w:sz w:val="18"/>
                <w:szCs w:val="18"/>
              </w:rPr>
              <w:t>9 715,94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B4345A" w14:textId="2D65217E" w:rsidR="006B1709" w:rsidRPr="00122269" w:rsidRDefault="006B1709" w:rsidP="006B1709">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single" w:sz="4" w:space="0" w:color="auto"/>
              <w:left w:val="nil"/>
              <w:bottom w:val="single" w:sz="6" w:space="0" w:color="auto"/>
              <w:right w:val="single" w:sz="8" w:space="0" w:color="auto"/>
            </w:tcBorders>
            <w:shd w:val="clear" w:color="auto" w:fill="auto"/>
            <w:noWrap/>
            <w:vAlign w:val="center"/>
            <w:hideMark/>
          </w:tcPr>
          <w:p w14:paraId="60491C1D" w14:textId="163D1CC5" w:rsidR="006B1709" w:rsidRPr="009857FA" w:rsidRDefault="006B1709" w:rsidP="006B170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067052" w:rsidRPr="00067052" w14:paraId="25A5B992" w14:textId="77777777" w:rsidTr="00067052">
        <w:trPr>
          <w:trHeight w:val="288"/>
        </w:trPr>
        <w:tc>
          <w:tcPr>
            <w:tcW w:w="5165"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6A110F18" w14:textId="2D28835E" w:rsidR="00067052" w:rsidRPr="00067052" w:rsidRDefault="00067052" w:rsidP="00067052">
            <w:pPr>
              <w:spacing w:after="0" w:line="240" w:lineRule="auto"/>
              <w:rPr>
                <w:rFonts w:ascii="Arial Narrow" w:hAnsi="Arial Narrow" w:cs="Calibri"/>
                <w:color w:val="000000"/>
                <w:sz w:val="18"/>
                <w:szCs w:val="18"/>
              </w:rPr>
            </w:pPr>
            <w:r w:rsidRPr="00067052">
              <w:rPr>
                <w:rFonts w:ascii="Arial Narrow" w:hAnsi="Arial Narrow" w:cs="Calibri"/>
                <w:color w:val="000000"/>
                <w:sz w:val="18"/>
                <w:szCs w:val="18"/>
              </w:rPr>
              <w:t>Cta</w:t>
            </w:r>
            <w:r>
              <w:rPr>
                <w:rFonts w:ascii="Arial Narrow" w:hAnsi="Arial Narrow" w:cs="Calibri"/>
                <w:color w:val="000000"/>
                <w:sz w:val="18"/>
                <w:szCs w:val="18"/>
              </w:rPr>
              <w:t>.</w:t>
            </w:r>
            <w:r w:rsidRPr="00067052">
              <w:rPr>
                <w:rFonts w:ascii="Arial Narrow" w:hAnsi="Arial Narrow" w:cs="Calibri"/>
                <w:color w:val="000000"/>
                <w:sz w:val="18"/>
                <w:szCs w:val="18"/>
              </w:rPr>
              <w:t xml:space="preserve"> Caja Única CR88073930603000032221 Impuesto al Cemento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B7CEBC8" w14:textId="75F6DE34" w:rsidR="00067052" w:rsidRPr="00067052" w:rsidRDefault="00067052" w:rsidP="00067052">
            <w:pPr>
              <w:spacing w:after="0" w:line="240" w:lineRule="auto"/>
              <w:jc w:val="right"/>
              <w:rPr>
                <w:rFonts w:ascii="Arial Narrow" w:hAnsi="Arial Narrow" w:cs="Calibri"/>
                <w:color w:val="000000"/>
                <w:sz w:val="18"/>
                <w:szCs w:val="18"/>
              </w:rPr>
            </w:pPr>
            <w:r w:rsidRPr="00067052">
              <w:rPr>
                <w:rFonts w:ascii="Arial Narrow" w:hAnsi="Arial Narrow" w:cs="Calibri"/>
                <w:color w:val="000000"/>
                <w:sz w:val="18"/>
                <w:szCs w:val="18"/>
              </w:rPr>
              <w:t>24 276,51</w:t>
            </w:r>
          </w:p>
        </w:tc>
        <w:tc>
          <w:tcPr>
            <w:tcW w:w="1134" w:type="dxa"/>
            <w:tcBorders>
              <w:top w:val="single" w:sz="4" w:space="0" w:color="auto"/>
              <w:left w:val="nil"/>
              <w:bottom w:val="single" w:sz="4" w:space="0" w:color="auto"/>
              <w:right w:val="single" w:sz="6" w:space="0" w:color="auto"/>
            </w:tcBorders>
            <w:shd w:val="clear" w:color="auto" w:fill="auto"/>
            <w:noWrap/>
            <w:vAlign w:val="center"/>
          </w:tcPr>
          <w:p w14:paraId="726E1159" w14:textId="3ACA229F" w:rsidR="00067052" w:rsidRPr="009857FA" w:rsidRDefault="00067052" w:rsidP="00067052">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039C7E4B" w14:textId="779EF64A" w:rsidR="00067052" w:rsidRPr="009857FA" w:rsidRDefault="00067052" w:rsidP="00067052">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0,00</w:t>
            </w:r>
          </w:p>
        </w:tc>
      </w:tr>
      <w:tr w:rsidR="00D94C81" w:rsidRPr="009857FA" w14:paraId="13F92560" w14:textId="77777777" w:rsidTr="00067052">
        <w:trPr>
          <w:trHeight w:val="288"/>
        </w:trPr>
        <w:tc>
          <w:tcPr>
            <w:tcW w:w="5165" w:type="dxa"/>
            <w:tcBorders>
              <w:top w:val="single" w:sz="4" w:space="0" w:color="auto"/>
              <w:left w:val="single" w:sz="12" w:space="0" w:color="auto"/>
              <w:bottom w:val="single" w:sz="8" w:space="0" w:color="auto"/>
              <w:right w:val="single" w:sz="4" w:space="0" w:color="auto"/>
            </w:tcBorders>
            <w:shd w:val="clear" w:color="auto" w:fill="auto"/>
            <w:noWrap/>
            <w:vAlign w:val="bottom"/>
          </w:tcPr>
          <w:p w14:paraId="31DAD7B8" w14:textId="5949E680" w:rsidR="00D94C81" w:rsidRPr="009857FA" w:rsidRDefault="00D94C81" w:rsidP="00D94C81">
            <w:pPr>
              <w:spacing w:after="0" w:line="240" w:lineRule="auto"/>
              <w:jc w:val="center"/>
              <w:rPr>
                <w:rFonts w:ascii="Arial Narrow" w:eastAsia="Times New Roman" w:hAnsi="Arial Narrow" w:cs="Calibri"/>
                <w:color w:val="000000"/>
                <w:sz w:val="18"/>
                <w:szCs w:val="18"/>
                <w:lang w:eastAsia="es-CR"/>
              </w:rPr>
            </w:pPr>
            <w:r w:rsidRPr="009857FA">
              <w:rPr>
                <w:rFonts w:ascii="Arial Narrow" w:hAnsi="Arial Narrow" w:cs="Calibri"/>
                <w:b/>
                <w:bCs/>
                <w:color w:val="000000"/>
                <w:sz w:val="18"/>
                <w:szCs w:val="18"/>
              </w:rPr>
              <w:t>TOTAL</w:t>
            </w:r>
          </w:p>
        </w:tc>
        <w:tc>
          <w:tcPr>
            <w:tcW w:w="1418" w:type="dxa"/>
            <w:tcBorders>
              <w:top w:val="single" w:sz="4" w:space="0" w:color="auto"/>
              <w:left w:val="nil"/>
              <w:bottom w:val="single" w:sz="8" w:space="0" w:color="auto"/>
              <w:right w:val="single" w:sz="4" w:space="0" w:color="auto"/>
            </w:tcBorders>
            <w:shd w:val="clear" w:color="auto" w:fill="auto"/>
            <w:noWrap/>
            <w:vAlign w:val="bottom"/>
          </w:tcPr>
          <w:p w14:paraId="33928BE1" w14:textId="7BC29249" w:rsidR="00D94C81" w:rsidRPr="0080197D" w:rsidRDefault="00D94C81" w:rsidP="00D94C81">
            <w:pPr>
              <w:spacing w:after="0" w:line="240" w:lineRule="auto"/>
              <w:jc w:val="right"/>
              <w:rPr>
                <w:rFonts w:ascii="Arial Narrow" w:hAnsi="Arial Narrow" w:cs="Calibri"/>
                <w:b/>
                <w:bCs/>
                <w:color w:val="000000"/>
                <w:sz w:val="18"/>
                <w:szCs w:val="18"/>
              </w:rPr>
            </w:pPr>
            <w:r w:rsidRPr="0080197D">
              <w:rPr>
                <w:rFonts w:ascii="Arial" w:hAnsi="Arial" w:cs="Arial"/>
                <w:b/>
                <w:bCs/>
                <w:color w:val="000000"/>
                <w:sz w:val="18"/>
                <w:szCs w:val="18"/>
              </w:rPr>
              <w:t>₡</w:t>
            </w:r>
            <w:r w:rsidR="00F30FF7" w:rsidRPr="00F30FF7">
              <w:rPr>
                <w:rFonts w:ascii="Arial" w:hAnsi="Arial" w:cs="Arial"/>
                <w:b/>
                <w:bCs/>
                <w:color w:val="000000"/>
                <w:sz w:val="18"/>
                <w:szCs w:val="18"/>
              </w:rPr>
              <w:t>1</w:t>
            </w:r>
            <w:r w:rsidR="00F30FF7">
              <w:rPr>
                <w:rFonts w:ascii="Arial" w:hAnsi="Arial" w:cs="Arial"/>
                <w:b/>
                <w:bCs/>
                <w:color w:val="000000"/>
                <w:sz w:val="18"/>
                <w:szCs w:val="18"/>
              </w:rPr>
              <w:t xml:space="preserve"> </w:t>
            </w:r>
            <w:r w:rsidR="00F30FF7" w:rsidRPr="00F30FF7">
              <w:rPr>
                <w:rFonts w:ascii="Arial" w:hAnsi="Arial" w:cs="Arial"/>
                <w:b/>
                <w:bCs/>
                <w:color w:val="000000"/>
                <w:sz w:val="18"/>
                <w:szCs w:val="18"/>
              </w:rPr>
              <w:t>829</w:t>
            </w:r>
            <w:r w:rsidR="00F30FF7">
              <w:rPr>
                <w:rFonts w:ascii="Arial" w:hAnsi="Arial" w:cs="Arial"/>
                <w:b/>
                <w:bCs/>
                <w:color w:val="000000"/>
                <w:sz w:val="18"/>
                <w:szCs w:val="18"/>
              </w:rPr>
              <w:t xml:space="preserve"> </w:t>
            </w:r>
            <w:r w:rsidR="00F30FF7" w:rsidRPr="00F30FF7">
              <w:rPr>
                <w:rFonts w:ascii="Arial" w:hAnsi="Arial" w:cs="Arial"/>
                <w:b/>
                <w:bCs/>
                <w:color w:val="000000"/>
                <w:sz w:val="18"/>
                <w:szCs w:val="18"/>
              </w:rPr>
              <w:t>375</w:t>
            </w:r>
            <w:r w:rsidR="00F30FF7">
              <w:rPr>
                <w:rFonts w:ascii="Arial" w:hAnsi="Arial" w:cs="Arial"/>
                <w:b/>
                <w:bCs/>
                <w:color w:val="000000"/>
                <w:sz w:val="18"/>
                <w:szCs w:val="18"/>
              </w:rPr>
              <w:t>,</w:t>
            </w:r>
            <w:r w:rsidR="00F30FF7" w:rsidRPr="00F30FF7">
              <w:rPr>
                <w:rFonts w:ascii="Arial" w:hAnsi="Arial" w:cs="Arial"/>
                <w:b/>
                <w:bCs/>
                <w:color w:val="000000"/>
                <w:sz w:val="18"/>
                <w:szCs w:val="18"/>
              </w:rPr>
              <w:t>0</w:t>
            </w:r>
            <w:r w:rsidR="00F30FF7">
              <w:rPr>
                <w:rFonts w:ascii="Arial" w:hAnsi="Arial" w:cs="Arial"/>
                <w:b/>
                <w:bCs/>
                <w:color w:val="000000"/>
                <w:sz w:val="18"/>
                <w:szCs w:val="18"/>
              </w:rPr>
              <w:t>5</w:t>
            </w:r>
          </w:p>
        </w:tc>
        <w:tc>
          <w:tcPr>
            <w:tcW w:w="1134" w:type="dxa"/>
            <w:tcBorders>
              <w:top w:val="single" w:sz="4" w:space="0" w:color="auto"/>
              <w:left w:val="nil"/>
              <w:bottom w:val="single" w:sz="8" w:space="0" w:color="auto"/>
              <w:right w:val="single" w:sz="4" w:space="0" w:color="auto"/>
            </w:tcBorders>
            <w:shd w:val="clear" w:color="auto" w:fill="auto"/>
            <w:noWrap/>
            <w:vAlign w:val="bottom"/>
          </w:tcPr>
          <w:p w14:paraId="180D0F02" w14:textId="6FC70397" w:rsidR="00D94C81" w:rsidRPr="009857FA" w:rsidRDefault="00D94C81" w:rsidP="00D94C81">
            <w:pPr>
              <w:spacing w:after="0" w:line="240" w:lineRule="auto"/>
              <w:jc w:val="right"/>
              <w:rPr>
                <w:rFonts w:ascii="Arial Narrow" w:eastAsia="Times New Roman" w:hAnsi="Arial Narrow" w:cs="Calibri"/>
                <w:b/>
                <w:bCs/>
                <w:color w:val="000000"/>
                <w:sz w:val="18"/>
                <w:szCs w:val="18"/>
                <w:lang w:eastAsia="es-CR"/>
              </w:rPr>
            </w:pPr>
            <w:r w:rsidRPr="0080197D">
              <w:rPr>
                <w:rFonts w:ascii="Arial" w:hAnsi="Arial" w:cs="Arial"/>
                <w:b/>
                <w:bCs/>
                <w:color w:val="000000"/>
                <w:sz w:val="18"/>
                <w:szCs w:val="18"/>
              </w:rPr>
              <w:t>₡</w:t>
            </w:r>
            <w:r w:rsidRPr="009857FA">
              <w:rPr>
                <w:rFonts w:ascii="Arial Narrow" w:eastAsia="Times New Roman" w:hAnsi="Arial Narrow" w:cs="Calibri"/>
                <w:b/>
                <w:bCs/>
                <w:color w:val="000000"/>
                <w:sz w:val="18"/>
                <w:szCs w:val="18"/>
                <w:lang w:eastAsia="es-CR"/>
              </w:rPr>
              <w:t>0,00</w:t>
            </w:r>
          </w:p>
        </w:tc>
        <w:tc>
          <w:tcPr>
            <w:tcW w:w="992" w:type="dxa"/>
            <w:tcBorders>
              <w:top w:val="single" w:sz="6" w:space="0" w:color="auto"/>
              <w:left w:val="nil"/>
              <w:bottom w:val="single" w:sz="8" w:space="0" w:color="auto"/>
              <w:right w:val="single" w:sz="8" w:space="0" w:color="auto"/>
            </w:tcBorders>
            <w:shd w:val="clear" w:color="auto" w:fill="auto"/>
            <w:noWrap/>
            <w:vAlign w:val="bottom"/>
          </w:tcPr>
          <w:p w14:paraId="48057227" w14:textId="263311D3" w:rsidR="00D94C81" w:rsidRPr="009857FA" w:rsidRDefault="00D94C81" w:rsidP="00D94C81">
            <w:pPr>
              <w:spacing w:after="0" w:line="240" w:lineRule="auto"/>
              <w:jc w:val="center"/>
              <w:rPr>
                <w:rFonts w:ascii="Arial Narrow" w:eastAsia="Times New Roman" w:hAnsi="Arial Narrow" w:cs="Calibri"/>
                <w:b/>
                <w:bCs/>
                <w:color w:val="000000"/>
                <w:sz w:val="18"/>
                <w:szCs w:val="18"/>
                <w:lang w:eastAsia="es-CR"/>
              </w:rPr>
            </w:pPr>
            <w:r w:rsidRPr="009857FA">
              <w:rPr>
                <w:rFonts w:ascii="Arial Narrow" w:eastAsia="Times New Roman" w:hAnsi="Arial Narrow" w:cs="Calibri"/>
                <w:b/>
                <w:bCs/>
                <w:color w:val="000000"/>
                <w:sz w:val="18"/>
                <w:szCs w:val="18"/>
                <w:lang w:eastAsia="es-CR"/>
              </w:rPr>
              <w:t>0,00</w:t>
            </w:r>
          </w:p>
        </w:tc>
      </w:tr>
    </w:tbl>
    <w:p w14:paraId="5D3A3607" w14:textId="45D06B15" w:rsidR="00243A48" w:rsidRDefault="00243A48" w:rsidP="00A4313D">
      <w:pPr>
        <w:pStyle w:val="NormalWeb"/>
        <w:spacing w:before="0" w:beforeAutospacing="0" w:after="0" w:afterAutospacing="0"/>
        <w:jc w:val="both"/>
        <w:rPr>
          <w:rFonts w:ascii="Arial Narrow" w:hAnsi="Arial Narrow"/>
          <w:b/>
          <w:bCs/>
          <w:sz w:val="22"/>
          <w:szCs w:val="22"/>
          <w:lang w:val="es-ES"/>
        </w:rPr>
      </w:pPr>
    </w:p>
    <w:p w14:paraId="3004135E" w14:textId="77777777" w:rsidR="00532588" w:rsidRDefault="00532588" w:rsidP="00532588">
      <w:pPr>
        <w:pStyle w:val="NormalWeb"/>
        <w:spacing w:before="0" w:beforeAutospacing="0" w:after="0" w:afterAutospacing="0"/>
        <w:jc w:val="both"/>
        <w:rPr>
          <w:rFonts w:ascii="Arial Narrow" w:hAnsi="Arial Narrow"/>
          <w:color w:val="000000"/>
          <w:lang w:val="es-ES" w:eastAsia="es-ES"/>
        </w:rPr>
      </w:pPr>
      <w:r w:rsidRPr="00735F66">
        <w:rPr>
          <w:rFonts w:ascii="Arial Narrow" w:hAnsi="Arial Narrow"/>
          <w:color w:val="000000"/>
          <w:lang w:val="es-ES" w:eastAsia="es-ES"/>
        </w:rPr>
        <w:t xml:space="preserve">Detalle de </w:t>
      </w:r>
      <w:r>
        <w:rPr>
          <w:rFonts w:ascii="Arial Narrow" w:hAnsi="Arial Narrow"/>
          <w:color w:val="000000"/>
          <w:lang w:val="es-ES" w:eastAsia="es-ES"/>
        </w:rPr>
        <w:t>Equivalentes</w:t>
      </w:r>
    </w:p>
    <w:p w14:paraId="2845E72B" w14:textId="77777777" w:rsidR="00086C58" w:rsidRDefault="00086C58" w:rsidP="00086C58">
      <w:pPr>
        <w:pStyle w:val="NormalWeb"/>
        <w:spacing w:before="0" w:beforeAutospacing="0" w:after="0" w:afterAutospacing="0"/>
        <w:jc w:val="both"/>
        <w:rPr>
          <w:rFonts w:ascii="Arial Narrow" w:hAnsi="Arial Narrow"/>
          <w:b/>
          <w:bCs/>
          <w:sz w:val="22"/>
          <w:szCs w:val="22"/>
          <w:lang w:val="es-ES"/>
        </w:rPr>
      </w:pPr>
    </w:p>
    <w:tbl>
      <w:tblPr>
        <w:tblW w:w="8709" w:type="dxa"/>
        <w:tblInd w:w="70" w:type="dxa"/>
        <w:tblCellMar>
          <w:left w:w="70" w:type="dxa"/>
          <w:right w:w="70" w:type="dxa"/>
        </w:tblCellMar>
        <w:tblLook w:val="04A0" w:firstRow="1" w:lastRow="0" w:firstColumn="1" w:lastColumn="0" w:noHBand="0" w:noVBand="1"/>
      </w:tblPr>
      <w:tblGrid>
        <w:gridCol w:w="5165"/>
        <w:gridCol w:w="1276"/>
        <w:gridCol w:w="1276"/>
        <w:gridCol w:w="992"/>
      </w:tblGrid>
      <w:tr w:rsidR="00086C58" w:rsidRPr="006F4003" w14:paraId="2805CCE4" w14:textId="77777777" w:rsidTr="00897069">
        <w:trPr>
          <w:trHeight w:val="300"/>
        </w:trPr>
        <w:tc>
          <w:tcPr>
            <w:tcW w:w="516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CC22BC9" w14:textId="77777777" w:rsidR="00086C58" w:rsidRPr="006F4003" w:rsidRDefault="00086C58" w:rsidP="00897069">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Entidad </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1680F7" w14:textId="77777777" w:rsidR="00086C58" w:rsidRPr="006F4003" w:rsidRDefault="00086C58" w:rsidP="00897069">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Actual</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5E7C1A" w14:textId="77777777" w:rsidR="00086C58" w:rsidRPr="006F4003" w:rsidRDefault="00086C58" w:rsidP="00897069">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Anterior</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75CBD70C" w14:textId="77777777" w:rsidR="00086C58" w:rsidRPr="006F4003" w:rsidRDefault="00086C58" w:rsidP="00897069">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Diferencia </w:t>
            </w:r>
          </w:p>
        </w:tc>
      </w:tr>
      <w:tr w:rsidR="00086C58" w:rsidRPr="006F4003" w14:paraId="0EE4AE36" w14:textId="77777777" w:rsidTr="004B6313">
        <w:trPr>
          <w:trHeight w:val="300"/>
        </w:trPr>
        <w:tc>
          <w:tcPr>
            <w:tcW w:w="5165" w:type="dxa"/>
            <w:vMerge/>
            <w:tcBorders>
              <w:top w:val="single" w:sz="8" w:space="0" w:color="auto"/>
              <w:left w:val="single" w:sz="8" w:space="0" w:color="auto"/>
              <w:bottom w:val="single" w:sz="8" w:space="0" w:color="auto"/>
              <w:right w:val="single" w:sz="8" w:space="0" w:color="auto"/>
            </w:tcBorders>
            <w:vAlign w:val="center"/>
            <w:hideMark/>
          </w:tcPr>
          <w:p w14:paraId="0191FF1A" w14:textId="77777777" w:rsidR="00086C58" w:rsidRPr="006F4003" w:rsidRDefault="00086C58" w:rsidP="00897069">
            <w:pPr>
              <w:spacing w:after="0" w:line="240" w:lineRule="auto"/>
              <w:rPr>
                <w:rFonts w:ascii="Arial Narrow" w:eastAsia="Times New Roman" w:hAnsi="Arial Narrow" w:cs="Calibri"/>
                <w:b/>
                <w:bCs/>
                <w:color w:val="FFFFFF"/>
                <w:sz w:val="18"/>
                <w:szCs w:val="18"/>
                <w:lang w:eastAsia="es-CR"/>
              </w:rPr>
            </w:pPr>
          </w:p>
        </w:tc>
        <w:tc>
          <w:tcPr>
            <w:tcW w:w="1276" w:type="dxa"/>
            <w:vMerge/>
            <w:tcBorders>
              <w:top w:val="single" w:sz="8" w:space="0" w:color="auto"/>
              <w:left w:val="single" w:sz="8" w:space="0" w:color="auto"/>
              <w:bottom w:val="single" w:sz="8" w:space="0" w:color="auto"/>
              <w:right w:val="single" w:sz="8" w:space="0" w:color="auto"/>
            </w:tcBorders>
            <w:vAlign w:val="center"/>
            <w:hideMark/>
          </w:tcPr>
          <w:p w14:paraId="58F44BBB" w14:textId="77777777" w:rsidR="00086C58" w:rsidRPr="006F4003" w:rsidRDefault="00086C58" w:rsidP="00897069">
            <w:pPr>
              <w:spacing w:after="0" w:line="240" w:lineRule="auto"/>
              <w:rPr>
                <w:rFonts w:ascii="Arial Narrow" w:eastAsia="Times New Roman" w:hAnsi="Arial Narrow" w:cs="Calibri"/>
                <w:b/>
                <w:bCs/>
                <w:color w:val="FFFFFF"/>
                <w:sz w:val="18"/>
                <w:szCs w:val="18"/>
                <w:lang w:eastAsia="es-CR"/>
              </w:rPr>
            </w:pPr>
          </w:p>
        </w:tc>
        <w:tc>
          <w:tcPr>
            <w:tcW w:w="1276" w:type="dxa"/>
            <w:vMerge/>
            <w:tcBorders>
              <w:top w:val="single" w:sz="8" w:space="0" w:color="auto"/>
              <w:left w:val="single" w:sz="8" w:space="0" w:color="auto"/>
              <w:bottom w:val="single" w:sz="8" w:space="0" w:color="auto"/>
              <w:right w:val="single" w:sz="8" w:space="0" w:color="auto"/>
            </w:tcBorders>
            <w:vAlign w:val="center"/>
            <w:hideMark/>
          </w:tcPr>
          <w:p w14:paraId="2F0A231F" w14:textId="77777777" w:rsidR="00086C58" w:rsidRPr="006F4003" w:rsidRDefault="00086C58" w:rsidP="00897069">
            <w:pPr>
              <w:spacing w:after="0" w:line="240" w:lineRule="auto"/>
              <w:rPr>
                <w:rFonts w:ascii="Arial Narrow" w:eastAsia="Times New Roman" w:hAnsi="Arial Narrow" w:cs="Calibri"/>
                <w:b/>
                <w:bCs/>
                <w:color w:val="FFFFFF"/>
                <w:sz w:val="18"/>
                <w:szCs w:val="18"/>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32F22791" w14:textId="77777777" w:rsidR="00086C58" w:rsidRPr="006F4003" w:rsidRDefault="00086C58" w:rsidP="00897069">
            <w:pPr>
              <w:spacing w:after="0" w:line="240" w:lineRule="auto"/>
              <w:jc w:val="center"/>
              <w:rPr>
                <w:rFonts w:ascii="Arial Narrow" w:eastAsia="Times New Roman" w:hAnsi="Arial Narrow" w:cs="Calibri"/>
                <w:color w:val="FFFFFF"/>
                <w:sz w:val="18"/>
                <w:szCs w:val="18"/>
                <w:lang w:eastAsia="es-CR"/>
              </w:rPr>
            </w:pPr>
            <w:r w:rsidRPr="006F4003">
              <w:rPr>
                <w:rFonts w:ascii="Arial Narrow" w:eastAsia="Times New Roman" w:hAnsi="Arial Narrow" w:cs="Calibri"/>
                <w:color w:val="FFFFFF"/>
                <w:sz w:val="18"/>
                <w:szCs w:val="18"/>
                <w:lang w:eastAsia="es-CR"/>
              </w:rPr>
              <w:t>%</w:t>
            </w:r>
          </w:p>
        </w:tc>
      </w:tr>
      <w:tr w:rsidR="00122269" w:rsidRPr="006F4003" w14:paraId="636A2D7A" w14:textId="77777777" w:rsidTr="004B6313">
        <w:trPr>
          <w:trHeight w:val="288"/>
        </w:trPr>
        <w:tc>
          <w:tcPr>
            <w:tcW w:w="516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23838DD" w14:textId="444BE6DD" w:rsidR="00122269" w:rsidRPr="006F4003" w:rsidRDefault="00122269" w:rsidP="00122269">
            <w:pPr>
              <w:spacing w:after="0" w:line="240" w:lineRule="auto"/>
              <w:rPr>
                <w:rFonts w:ascii="Arial Narrow" w:eastAsia="Times New Roman" w:hAnsi="Arial Narrow" w:cs="Calibri"/>
                <w:b/>
                <w:bCs/>
                <w:color w:val="000000"/>
                <w:sz w:val="18"/>
                <w:szCs w:val="18"/>
                <w:lang w:eastAsia="es-CR"/>
              </w:rPr>
            </w:pPr>
            <w:r w:rsidRPr="000023A2">
              <w:rPr>
                <w:rFonts w:ascii="Arial Narrow" w:hAnsi="Arial Narrow"/>
                <w:color w:val="000000"/>
                <w:sz w:val="18"/>
                <w:szCs w:val="18"/>
                <w:lang w:val="es-ES" w:eastAsia="es-ES"/>
              </w:rPr>
              <w:t>Fondo de Caja chica</w:t>
            </w:r>
          </w:p>
        </w:tc>
        <w:tc>
          <w:tcPr>
            <w:tcW w:w="1276" w:type="dxa"/>
            <w:tcBorders>
              <w:top w:val="single" w:sz="8" w:space="0" w:color="auto"/>
              <w:left w:val="nil"/>
              <w:bottom w:val="single" w:sz="4" w:space="0" w:color="auto"/>
              <w:right w:val="single" w:sz="4" w:space="0" w:color="auto"/>
            </w:tcBorders>
            <w:shd w:val="clear" w:color="auto" w:fill="auto"/>
            <w:noWrap/>
            <w:vAlign w:val="bottom"/>
          </w:tcPr>
          <w:p w14:paraId="61EA44BC" w14:textId="27F1C100" w:rsidR="00122269" w:rsidRPr="00122269" w:rsidRDefault="008954DD" w:rsidP="00122269">
            <w:pPr>
              <w:spacing w:after="0" w:line="240" w:lineRule="auto"/>
              <w:jc w:val="right"/>
              <w:rPr>
                <w:rFonts w:ascii="Arial Narrow" w:hAnsi="Arial Narrow" w:cs="Calibri"/>
                <w:color w:val="000000"/>
                <w:sz w:val="18"/>
                <w:szCs w:val="18"/>
              </w:rPr>
            </w:pPr>
            <w:r w:rsidRPr="00293A82">
              <w:rPr>
                <w:rFonts w:ascii="Arial" w:hAnsi="Arial" w:cs="Arial"/>
                <w:b/>
                <w:bCs/>
                <w:color w:val="000000"/>
                <w:sz w:val="18"/>
                <w:szCs w:val="18"/>
              </w:rPr>
              <w:t>₡</w:t>
            </w:r>
            <w:r w:rsidR="00122269" w:rsidRPr="00122269">
              <w:rPr>
                <w:rFonts w:ascii="Arial Narrow" w:hAnsi="Arial Narrow" w:cs="Calibri"/>
                <w:color w:val="000000"/>
                <w:sz w:val="18"/>
                <w:szCs w:val="18"/>
              </w:rPr>
              <w:t>450,00</w:t>
            </w:r>
          </w:p>
        </w:tc>
        <w:tc>
          <w:tcPr>
            <w:tcW w:w="1276" w:type="dxa"/>
            <w:tcBorders>
              <w:top w:val="single" w:sz="8" w:space="0" w:color="auto"/>
              <w:left w:val="nil"/>
              <w:bottom w:val="single" w:sz="4" w:space="0" w:color="auto"/>
              <w:right w:val="single" w:sz="4" w:space="0" w:color="auto"/>
            </w:tcBorders>
            <w:shd w:val="clear" w:color="auto" w:fill="auto"/>
            <w:noWrap/>
            <w:vAlign w:val="bottom"/>
            <w:hideMark/>
          </w:tcPr>
          <w:p w14:paraId="735BC0F4" w14:textId="0085F80B" w:rsidR="00122269" w:rsidRPr="009857FA" w:rsidRDefault="008954DD" w:rsidP="00122269">
            <w:pPr>
              <w:spacing w:after="0" w:line="240" w:lineRule="auto"/>
              <w:jc w:val="center"/>
              <w:rPr>
                <w:rFonts w:ascii="Arial Narrow" w:hAnsi="Arial Narrow" w:cs="Calibri"/>
                <w:color w:val="000000"/>
                <w:sz w:val="18"/>
                <w:szCs w:val="18"/>
              </w:rPr>
            </w:pPr>
            <w:r w:rsidRPr="00293A82">
              <w:rPr>
                <w:rFonts w:ascii="Arial" w:hAnsi="Arial" w:cs="Arial"/>
                <w:b/>
                <w:bCs/>
                <w:color w:val="000000"/>
                <w:sz w:val="18"/>
                <w:szCs w:val="18"/>
              </w:rPr>
              <w:t>₡</w:t>
            </w:r>
            <w:r w:rsidR="00122269" w:rsidRPr="009857FA">
              <w:rPr>
                <w:rFonts w:ascii="Arial Narrow" w:hAnsi="Arial Narrow" w:cs="Calibri"/>
                <w:color w:val="000000"/>
                <w:sz w:val="18"/>
                <w:szCs w:val="18"/>
              </w:rPr>
              <w:t>0,00</w:t>
            </w:r>
          </w:p>
        </w:tc>
        <w:tc>
          <w:tcPr>
            <w:tcW w:w="992" w:type="dxa"/>
            <w:tcBorders>
              <w:top w:val="single" w:sz="8" w:space="0" w:color="auto"/>
              <w:left w:val="nil"/>
              <w:bottom w:val="single" w:sz="4" w:space="0" w:color="auto"/>
              <w:right w:val="single" w:sz="8" w:space="0" w:color="auto"/>
            </w:tcBorders>
            <w:shd w:val="clear" w:color="auto" w:fill="auto"/>
            <w:noWrap/>
            <w:vAlign w:val="center"/>
            <w:hideMark/>
          </w:tcPr>
          <w:p w14:paraId="2206369F" w14:textId="77777777" w:rsidR="00122269" w:rsidRPr="009857FA" w:rsidRDefault="00122269" w:rsidP="0012226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122269" w:rsidRPr="006F4003" w14:paraId="30A66414" w14:textId="77777777" w:rsidTr="004B6313">
        <w:trPr>
          <w:trHeight w:val="288"/>
        </w:trPr>
        <w:tc>
          <w:tcPr>
            <w:tcW w:w="5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B5F989A" w14:textId="0FBDEE04" w:rsidR="00122269" w:rsidRPr="006F4003" w:rsidRDefault="00122269" w:rsidP="00122269">
            <w:pPr>
              <w:spacing w:after="0" w:line="240" w:lineRule="auto"/>
              <w:rPr>
                <w:rFonts w:eastAsia="Times New Roman" w:cs="Calibri"/>
                <w:color w:val="000000"/>
                <w:lang w:eastAsia="es-CR"/>
              </w:rPr>
            </w:pPr>
            <w:r w:rsidRPr="000023A2">
              <w:rPr>
                <w:rFonts w:ascii="Arial Narrow" w:hAnsi="Arial Narrow"/>
                <w:color w:val="000000"/>
                <w:sz w:val="18"/>
                <w:szCs w:val="18"/>
                <w:lang w:val="es-ES" w:eastAsia="es-ES"/>
              </w:rPr>
              <w:t>Fondo de Cajas recaudadora</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D6E52BE" w14:textId="11CA9226" w:rsidR="00122269" w:rsidRPr="00122269" w:rsidRDefault="00122269" w:rsidP="00122269">
            <w:pPr>
              <w:spacing w:after="0" w:line="240" w:lineRule="auto"/>
              <w:jc w:val="right"/>
              <w:rPr>
                <w:rFonts w:ascii="Arial Narrow" w:hAnsi="Arial Narrow" w:cs="Calibri"/>
                <w:color w:val="000000"/>
                <w:sz w:val="18"/>
                <w:szCs w:val="18"/>
              </w:rPr>
            </w:pPr>
            <w:r w:rsidRPr="00122269">
              <w:rPr>
                <w:rFonts w:ascii="Arial Narrow" w:hAnsi="Arial Narrow" w:cs="Calibri"/>
                <w:color w:val="000000"/>
                <w:sz w:val="18"/>
                <w:szCs w:val="18"/>
              </w:rPr>
              <w:t>1 000,00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C69142C" w14:textId="77777777" w:rsidR="00122269" w:rsidRPr="009857FA" w:rsidRDefault="00122269" w:rsidP="0012226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5637AAF5" w14:textId="77777777" w:rsidR="00122269" w:rsidRPr="009857FA" w:rsidRDefault="00122269" w:rsidP="0012226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122269" w:rsidRPr="006F4003" w14:paraId="2D26AD38" w14:textId="77777777" w:rsidTr="004B6313">
        <w:trPr>
          <w:trHeight w:val="288"/>
        </w:trPr>
        <w:tc>
          <w:tcPr>
            <w:tcW w:w="5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A5A1C64" w14:textId="7B978FA7" w:rsidR="00122269" w:rsidRPr="006F4003" w:rsidRDefault="00122269" w:rsidP="00122269">
            <w:pPr>
              <w:spacing w:after="0" w:line="240" w:lineRule="auto"/>
              <w:rPr>
                <w:rFonts w:eastAsia="Times New Roman" w:cs="Calibri"/>
                <w:color w:val="000000"/>
                <w:lang w:eastAsia="es-CR"/>
              </w:rPr>
            </w:pPr>
            <w:r>
              <w:rPr>
                <w:rFonts w:ascii="Arial Narrow" w:hAnsi="Arial Narrow"/>
                <w:color w:val="000000"/>
                <w:sz w:val="18"/>
                <w:szCs w:val="18"/>
                <w:lang w:val="es-ES" w:eastAsia="es-ES"/>
              </w:rPr>
              <w:t>Fondo de Inversión Banco de Costa Rica</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E003351" w14:textId="24FCC72F" w:rsidR="00122269" w:rsidRPr="00122269" w:rsidRDefault="008954DD" w:rsidP="00122269">
            <w:pPr>
              <w:spacing w:after="0" w:line="240" w:lineRule="auto"/>
              <w:jc w:val="right"/>
              <w:rPr>
                <w:rFonts w:ascii="Arial Narrow" w:hAnsi="Arial Narrow" w:cs="Calibri"/>
                <w:color w:val="000000"/>
                <w:sz w:val="18"/>
                <w:szCs w:val="18"/>
              </w:rPr>
            </w:pPr>
            <w:r>
              <w:rPr>
                <w:rFonts w:ascii="Arial Narrow" w:hAnsi="Arial Narrow" w:cs="Calibri"/>
                <w:color w:val="000000"/>
                <w:sz w:val="18"/>
                <w:szCs w:val="18"/>
              </w:rPr>
              <w:t>45</w:t>
            </w:r>
            <w:r w:rsidR="00F30FF7">
              <w:rPr>
                <w:rFonts w:ascii="Arial Narrow" w:hAnsi="Arial Narrow" w:cs="Calibri"/>
                <w:color w:val="000000"/>
                <w:sz w:val="18"/>
                <w:szCs w:val="18"/>
              </w:rPr>
              <w:t>8</w:t>
            </w:r>
            <w:r w:rsidR="00122269" w:rsidRPr="00122269">
              <w:rPr>
                <w:rFonts w:ascii="Arial Narrow" w:hAnsi="Arial Narrow" w:cs="Calibri"/>
                <w:color w:val="000000"/>
                <w:sz w:val="18"/>
                <w:szCs w:val="18"/>
              </w:rPr>
              <w:t xml:space="preserve"> </w:t>
            </w:r>
            <w:r w:rsidR="00F30FF7">
              <w:rPr>
                <w:rFonts w:ascii="Arial Narrow" w:hAnsi="Arial Narrow" w:cs="Calibri"/>
                <w:color w:val="000000"/>
                <w:sz w:val="18"/>
                <w:szCs w:val="18"/>
              </w:rPr>
              <w:t>738</w:t>
            </w:r>
            <w:r w:rsidR="00122269" w:rsidRPr="00122269">
              <w:rPr>
                <w:rFonts w:ascii="Arial Narrow" w:hAnsi="Arial Narrow" w:cs="Calibri"/>
                <w:color w:val="000000"/>
                <w:sz w:val="18"/>
                <w:szCs w:val="18"/>
              </w:rPr>
              <w:t>,</w:t>
            </w:r>
            <w:r>
              <w:rPr>
                <w:rFonts w:ascii="Arial Narrow" w:hAnsi="Arial Narrow" w:cs="Calibri"/>
                <w:color w:val="000000"/>
                <w:sz w:val="18"/>
                <w:szCs w:val="18"/>
              </w:rPr>
              <w:t>1</w:t>
            </w:r>
            <w:r w:rsidR="00F30FF7">
              <w:rPr>
                <w:rFonts w:ascii="Arial Narrow" w:hAnsi="Arial Narrow" w:cs="Calibri"/>
                <w:color w:val="000000"/>
                <w:sz w:val="18"/>
                <w:szCs w:val="18"/>
              </w:rPr>
              <w:t>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8BDA888" w14:textId="77777777" w:rsidR="00122269" w:rsidRPr="009857FA" w:rsidRDefault="00122269" w:rsidP="0012226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3EF737DB" w14:textId="77777777" w:rsidR="00122269" w:rsidRPr="009857FA" w:rsidRDefault="00122269" w:rsidP="0012226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122269" w:rsidRPr="006F4003" w14:paraId="4804B1EC" w14:textId="77777777" w:rsidTr="004B6313">
        <w:trPr>
          <w:trHeight w:val="288"/>
        </w:trPr>
        <w:tc>
          <w:tcPr>
            <w:tcW w:w="5165"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FCFFCF5" w14:textId="0632D512" w:rsidR="00122269" w:rsidRPr="006F4003" w:rsidRDefault="00122269" w:rsidP="00122269">
            <w:pPr>
              <w:spacing w:after="0" w:line="240" w:lineRule="auto"/>
              <w:rPr>
                <w:rFonts w:eastAsia="Times New Roman" w:cs="Calibri"/>
                <w:color w:val="000000"/>
                <w:lang w:eastAsia="es-CR"/>
              </w:rPr>
            </w:pPr>
            <w:r>
              <w:rPr>
                <w:rFonts w:ascii="Arial Narrow" w:hAnsi="Arial Narrow"/>
                <w:color w:val="000000"/>
                <w:sz w:val="18"/>
                <w:szCs w:val="18"/>
                <w:lang w:val="es-ES" w:eastAsia="es-ES"/>
              </w:rPr>
              <w:t>Fondo de Inversión Banco Nacional de Costa Rica</w:t>
            </w:r>
          </w:p>
        </w:tc>
        <w:tc>
          <w:tcPr>
            <w:tcW w:w="1276" w:type="dxa"/>
            <w:tcBorders>
              <w:top w:val="single" w:sz="4" w:space="0" w:color="auto"/>
              <w:left w:val="nil"/>
              <w:bottom w:val="single" w:sz="8" w:space="0" w:color="auto"/>
              <w:right w:val="single" w:sz="4" w:space="0" w:color="auto"/>
            </w:tcBorders>
            <w:shd w:val="clear" w:color="auto" w:fill="auto"/>
            <w:noWrap/>
            <w:vAlign w:val="bottom"/>
          </w:tcPr>
          <w:p w14:paraId="29282503" w14:textId="1BA4EE9B" w:rsidR="00122269" w:rsidRPr="00122269" w:rsidRDefault="008954DD" w:rsidP="00122269">
            <w:pPr>
              <w:spacing w:after="0"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w:t>
            </w:r>
            <w:r w:rsidR="00F30FF7">
              <w:rPr>
                <w:rFonts w:ascii="Arial Narrow" w:hAnsi="Arial Narrow" w:cs="Calibri"/>
                <w:color w:val="000000"/>
                <w:sz w:val="18"/>
                <w:szCs w:val="18"/>
              </w:rPr>
              <w:t>102</w:t>
            </w:r>
            <w:r>
              <w:rPr>
                <w:rFonts w:ascii="Arial Narrow" w:hAnsi="Arial Narrow" w:cs="Calibri"/>
                <w:color w:val="000000"/>
                <w:sz w:val="18"/>
                <w:szCs w:val="18"/>
              </w:rPr>
              <w:t xml:space="preserve"> </w:t>
            </w:r>
            <w:r w:rsidR="00F30FF7">
              <w:rPr>
                <w:rFonts w:ascii="Arial Narrow" w:hAnsi="Arial Narrow" w:cs="Calibri"/>
                <w:color w:val="000000"/>
                <w:sz w:val="18"/>
                <w:szCs w:val="18"/>
              </w:rPr>
              <w:t>204</w:t>
            </w:r>
            <w:r w:rsidR="00122269" w:rsidRPr="00122269">
              <w:rPr>
                <w:rFonts w:ascii="Arial Narrow" w:hAnsi="Arial Narrow" w:cs="Calibri"/>
                <w:color w:val="000000"/>
                <w:sz w:val="18"/>
                <w:szCs w:val="18"/>
              </w:rPr>
              <w:t>,</w:t>
            </w:r>
            <w:r w:rsidR="00F30FF7">
              <w:rPr>
                <w:rFonts w:ascii="Arial Narrow" w:hAnsi="Arial Narrow" w:cs="Calibri"/>
                <w:color w:val="000000"/>
                <w:sz w:val="18"/>
                <w:szCs w:val="18"/>
              </w:rPr>
              <w:t>9</w:t>
            </w:r>
            <w:r>
              <w:rPr>
                <w:rFonts w:ascii="Arial Narrow" w:hAnsi="Arial Narrow" w:cs="Calibri"/>
                <w:color w:val="000000"/>
                <w:sz w:val="18"/>
                <w:szCs w:val="18"/>
              </w:rPr>
              <w:t>6</w:t>
            </w:r>
          </w:p>
        </w:tc>
        <w:tc>
          <w:tcPr>
            <w:tcW w:w="1276" w:type="dxa"/>
            <w:tcBorders>
              <w:top w:val="single" w:sz="4" w:space="0" w:color="auto"/>
              <w:left w:val="nil"/>
              <w:bottom w:val="single" w:sz="8" w:space="0" w:color="auto"/>
              <w:right w:val="single" w:sz="4" w:space="0" w:color="auto"/>
            </w:tcBorders>
            <w:shd w:val="clear" w:color="auto" w:fill="auto"/>
            <w:noWrap/>
            <w:vAlign w:val="bottom"/>
            <w:hideMark/>
          </w:tcPr>
          <w:p w14:paraId="0420AE0C" w14:textId="77777777" w:rsidR="00122269" w:rsidRPr="009857FA" w:rsidRDefault="00122269" w:rsidP="0012226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single" w:sz="4" w:space="0" w:color="auto"/>
              <w:left w:val="nil"/>
              <w:bottom w:val="single" w:sz="8" w:space="0" w:color="auto"/>
              <w:right w:val="single" w:sz="8" w:space="0" w:color="auto"/>
            </w:tcBorders>
            <w:shd w:val="clear" w:color="auto" w:fill="auto"/>
            <w:noWrap/>
            <w:vAlign w:val="center"/>
            <w:hideMark/>
          </w:tcPr>
          <w:p w14:paraId="74C1C08C" w14:textId="77777777" w:rsidR="00122269" w:rsidRPr="009857FA" w:rsidRDefault="00122269" w:rsidP="0012226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532588" w:rsidRPr="006F4003" w14:paraId="5B079620" w14:textId="77777777" w:rsidTr="004B6313">
        <w:trPr>
          <w:trHeight w:val="288"/>
        </w:trPr>
        <w:tc>
          <w:tcPr>
            <w:tcW w:w="516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C18FCE0" w14:textId="77777777" w:rsidR="00532588" w:rsidRPr="006F4003" w:rsidRDefault="00532588" w:rsidP="00532588">
            <w:pPr>
              <w:spacing w:after="0" w:line="240" w:lineRule="auto"/>
              <w:jc w:val="center"/>
              <w:rPr>
                <w:rFonts w:eastAsia="Times New Roman" w:cs="Calibri"/>
                <w:color w:val="000000"/>
                <w:lang w:eastAsia="es-CR"/>
              </w:rPr>
            </w:pPr>
            <w:r w:rsidRPr="004F4461">
              <w:rPr>
                <w:rFonts w:ascii="Arial Narrow" w:hAnsi="Arial Narrow" w:cs="Calibri"/>
                <w:b/>
                <w:bCs/>
                <w:color w:val="000000"/>
                <w:sz w:val="20"/>
                <w:szCs w:val="20"/>
              </w:rPr>
              <w:t>TOTAL</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5A9CD42" w14:textId="6213E0F4" w:rsidR="00532588" w:rsidRPr="00293A82" w:rsidRDefault="0080197D" w:rsidP="00532588">
            <w:pPr>
              <w:spacing w:after="0" w:line="240" w:lineRule="auto"/>
              <w:jc w:val="right"/>
              <w:rPr>
                <w:rFonts w:ascii="Arial Narrow" w:hAnsi="Arial Narrow" w:cs="Calibri"/>
                <w:b/>
                <w:bCs/>
                <w:color w:val="000000"/>
                <w:sz w:val="18"/>
                <w:szCs w:val="18"/>
              </w:rPr>
            </w:pPr>
            <w:r w:rsidRPr="00293A82">
              <w:rPr>
                <w:rFonts w:ascii="Arial" w:hAnsi="Arial" w:cs="Arial"/>
                <w:b/>
                <w:bCs/>
                <w:color w:val="000000"/>
                <w:sz w:val="18"/>
                <w:szCs w:val="18"/>
              </w:rPr>
              <w:t>₡</w:t>
            </w:r>
            <w:r w:rsidR="00F30FF7">
              <w:rPr>
                <w:rFonts w:ascii="Arial Narrow" w:hAnsi="Arial Narrow" w:cs="Calibri"/>
                <w:b/>
                <w:bCs/>
                <w:color w:val="000000"/>
                <w:sz w:val="18"/>
                <w:szCs w:val="18"/>
              </w:rPr>
              <w:t>562 393</w:t>
            </w:r>
            <w:r w:rsidR="008954DD">
              <w:rPr>
                <w:rFonts w:ascii="Arial Narrow" w:hAnsi="Arial Narrow" w:cs="Calibri"/>
                <w:b/>
                <w:bCs/>
                <w:color w:val="000000"/>
                <w:sz w:val="18"/>
                <w:szCs w:val="18"/>
              </w:rPr>
              <w:t>,</w:t>
            </w:r>
            <w:r w:rsidR="00F30FF7">
              <w:rPr>
                <w:rFonts w:ascii="Arial Narrow" w:hAnsi="Arial Narrow" w:cs="Calibri"/>
                <w:b/>
                <w:bCs/>
                <w:color w:val="000000"/>
                <w:sz w:val="18"/>
                <w:szCs w:val="18"/>
              </w:rPr>
              <w:t>15</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E341313" w14:textId="2E8965B6" w:rsidR="00532588" w:rsidRPr="009857FA" w:rsidRDefault="008954DD" w:rsidP="00532588">
            <w:pPr>
              <w:spacing w:after="0" w:line="240" w:lineRule="auto"/>
              <w:jc w:val="center"/>
              <w:rPr>
                <w:rFonts w:ascii="Arial Narrow" w:eastAsia="Times New Roman" w:hAnsi="Arial Narrow" w:cs="Calibri"/>
                <w:b/>
                <w:bCs/>
                <w:color w:val="000000"/>
                <w:sz w:val="18"/>
                <w:szCs w:val="18"/>
                <w:lang w:eastAsia="es-CR"/>
              </w:rPr>
            </w:pPr>
            <w:r w:rsidRPr="00293A82">
              <w:rPr>
                <w:rFonts w:ascii="Arial" w:hAnsi="Arial" w:cs="Arial"/>
                <w:b/>
                <w:bCs/>
                <w:color w:val="000000"/>
                <w:sz w:val="18"/>
                <w:szCs w:val="18"/>
              </w:rPr>
              <w:t>₡</w:t>
            </w:r>
            <w:r w:rsidR="00532588" w:rsidRPr="009857FA">
              <w:rPr>
                <w:rFonts w:ascii="Arial Narrow" w:eastAsia="Times New Roman" w:hAnsi="Arial Narrow" w:cs="Calibri"/>
                <w:b/>
                <w:bCs/>
                <w:color w:val="000000"/>
                <w:sz w:val="18"/>
                <w:szCs w:val="18"/>
                <w:lang w:eastAsia="es-CR"/>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ECC9F4A" w14:textId="77777777" w:rsidR="00532588" w:rsidRPr="009857FA" w:rsidRDefault="00532588" w:rsidP="00532588">
            <w:pPr>
              <w:spacing w:after="0" w:line="240" w:lineRule="auto"/>
              <w:jc w:val="center"/>
              <w:rPr>
                <w:rFonts w:ascii="Arial Narrow" w:eastAsia="Times New Roman" w:hAnsi="Arial Narrow" w:cs="Calibri"/>
                <w:b/>
                <w:bCs/>
                <w:color w:val="000000"/>
                <w:sz w:val="18"/>
                <w:szCs w:val="18"/>
                <w:lang w:eastAsia="es-CR"/>
              </w:rPr>
            </w:pPr>
            <w:r w:rsidRPr="009857FA">
              <w:rPr>
                <w:rFonts w:ascii="Arial Narrow" w:eastAsia="Times New Roman" w:hAnsi="Arial Narrow" w:cs="Calibri"/>
                <w:b/>
                <w:bCs/>
                <w:color w:val="000000"/>
                <w:sz w:val="18"/>
                <w:szCs w:val="18"/>
                <w:lang w:eastAsia="es-CR"/>
              </w:rPr>
              <w:t>0,00</w:t>
            </w:r>
          </w:p>
        </w:tc>
      </w:tr>
    </w:tbl>
    <w:p w14:paraId="0DA4BC7C" w14:textId="77777777" w:rsidR="008954DD" w:rsidRDefault="008954DD" w:rsidP="00A4313D">
      <w:pPr>
        <w:pStyle w:val="NormalWeb"/>
        <w:spacing w:before="0" w:beforeAutospacing="0" w:after="0" w:afterAutospacing="0"/>
        <w:jc w:val="both"/>
        <w:rPr>
          <w:rFonts w:ascii="Arial Narrow" w:hAnsi="Arial Narrow"/>
          <w:b/>
          <w:bCs/>
          <w:sz w:val="22"/>
          <w:szCs w:val="22"/>
          <w:lang w:val="es-ES"/>
        </w:rPr>
      </w:pPr>
    </w:p>
    <w:p w14:paraId="1D3787AE" w14:textId="77777777" w:rsidR="00A4313D" w:rsidRPr="00BC7C5B" w:rsidRDefault="00A4313D" w:rsidP="00A4313D">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65CEF94" w14:textId="164840F9" w:rsidR="00703C45" w:rsidRPr="002F444F" w:rsidRDefault="00823742" w:rsidP="00A4313D">
      <w:pPr>
        <w:spacing w:after="160" w:line="240" w:lineRule="auto"/>
        <w:contextualSpacing/>
        <w:jc w:val="both"/>
        <w:rPr>
          <w:rFonts w:ascii="Arial Narrow" w:hAnsi="Arial Narrow"/>
        </w:rPr>
      </w:pPr>
      <w:r w:rsidRPr="00823742">
        <w:rPr>
          <w:rFonts w:ascii="Arial Narrow" w:hAnsi="Arial Narrow"/>
        </w:rPr>
        <w:t xml:space="preserve">La cuenta Efectivo y equivalentes de efectivo, representa el </w:t>
      </w:r>
      <w:r w:rsidR="00C334A0">
        <w:rPr>
          <w:rFonts w:ascii="Arial Narrow" w:hAnsi="Arial Narrow"/>
        </w:rPr>
        <w:t>1</w:t>
      </w:r>
      <w:r w:rsidR="00086C58">
        <w:rPr>
          <w:rFonts w:ascii="Arial Narrow" w:hAnsi="Arial Narrow"/>
        </w:rPr>
        <w:t>,</w:t>
      </w:r>
      <w:r w:rsidR="00DB44DF">
        <w:rPr>
          <w:rFonts w:ascii="Arial Narrow" w:hAnsi="Arial Narrow"/>
        </w:rPr>
        <w:t>51</w:t>
      </w:r>
      <w:r w:rsidRPr="00823742">
        <w:rPr>
          <w:rFonts w:ascii="Arial Narrow" w:hAnsi="Arial Narrow"/>
        </w:rPr>
        <w:t xml:space="preserve"> % del total de Activo, que comparado al periodo anterior genera una variación absoluta de </w:t>
      </w:r>
      <w:r w:rsidR="00E37714">
        <w:rPr>
          <w:rFonts w:ascii="Arial Narrow" w:hAnsi="Arial Narrow"/>
        </w:rPr>
        <w:t>0</w:t>
      </w:r>
      <w:r w:rsidRPr="00823742">
        <w:rPr>
          <w:rFonts w:ascii="Arial Narrow" w:hAnsi="Arial Narrow"/>
        </w:rPr>
        <w:t xml:space="preserve"> que corresponde a un(a) </w:t>
      </w:r>
      <w:r w:rsidRPr="00E37714">
        <w:rPr>
          <w:rFonts w:ascii="Arial Narrow" w:hAnsi="Arial Narrow"/>
          <w:highlight w:val="darkGray"/>
        </w:rPr>
        <w:t>Disminución</w:t>
      </w:r>
      <w:r w:rsidR="00E37714">
        <w:rPr>
          <w:rFonts w:ascii="Arial Narrow" w:hAnsi="Arial Narrow"/>
          <w:highlight w:val="darkGray"/>
        </w:rPr>
        <w:t xml:space="preserve"> o Aumento</w:t>
      </w:r>
      <w:r w:rsidRPr="00823742">
        <w:rPr>
          <w:rFonts w:ascii="Arial Narrow" w:hAnsi="Arial Narrow"/>
        </w:rPr>
        <w:t xml:space="preserve"> del </w:t>
      </w:r>
      <w:r w:rsidR="00E37714">
        <w:rPr>
          <w:rFonts w:ascii="Arial Narrow" w:hAnsi="Arial Narrow"/>
        </w:rPr>
        <w:t>0</w:t>
      </w:r>
      <w:r w:rsidRPr="00823742">
        <w:rPr>
          <w:rFonts w:ascii="Arial Narrow" w:hAnsi="Arial Narrow"/>
        </w:rPr>
        <w:t xml:space="preserve"> % de recursos disponibles,</w:t>
      </w:r>
      <w:r w:rsidRPr="00823742">
        <w:rPr>
          <w:rFonts w:ascii="Arial Narrow" w:eastAsiaTheme="minorEastAsia" w:hAnsi="Arial Narrow" w:cs="Arial Narrow"/>
          <w:color w:val="000000"/>
          <w:lang w:eastAsia="es-CR"/>
        </w:rPr>
        <w:t xml:space="preserve"> producto de</w:t>
      </w:r>
      <w:r w:rsidR="00FE1189">
        <w:rPr>
          <w:rFonts w:ascii="Arial Narrow" w:hAnsi="Arial Narrow"/>
        </w:rPr>
        <w:t xml:space="preserve"> </w:t>
      </w:r>
      <w:r w:rsidR="00FE1189" w:rsidRPr="002F444F">
        <w:rPr>
          <w:rFonts w:ascii="Arial Narrow" w:hAnsi="Arial Narrow"/>
        </w:rPr>
        <w:t>(</w:t>
      </w:r>
      <w:r w:rsidR="00FE1189" w:rsidRPr="00FE1189">
        <w:rPr>
          <w:rFonts w:ascii="Arial Narrow" w:hAnsi="Arial Narrow"/>
          <w:highlight w:val="lightGray"/>
        </w:rPr>
        <w:t>Indicar la razón de las variaciones de un periodo a otro</w:t>
      </w:r>
      <w:r w:rsidR="00FE1189" w:rsidRPr="002F444F">
        <w:rPr>
          <w:rFonts w:ascii="Arial Narrow" w:hAnsi="Arial Narrow"/>
        </w:rPr>
        <w:t>)</w:t>
      </w:r>
    </w:p>
    <w:p w14:paraId="566F8BF6" w14:textId="23BE267F" w:rsidR="00E30161" w:rsidRDefault="00E30161" w:rsidP="00E30161">
      <w:pPr>
        <w:spacing w:before="240" w:after="160" w:line="240" w:lineRule="auto"/>
        <w:jc w:val="both"/>
        <w:rPr>
          <w:rFonts w:ascii="Arial Narrow" w:hAnsi="Arial Narrow"/>
        </w:rPr>
      </w:pPr>
      <w:bookmarkStart w:id="31" w:name="_Toc13041027"/>
      <w:bookmarkStart w:id="32" w:name="_Toc14345026"/>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w:t>
      </w:r>
    </w:p>
    <w:p w14:paraId="1059468B" w14:textId="60B96B23" w:rsidR="00E30161" w:rsidRDefault="00E30161" w:rsidP="00E30161">
      <w:pPr>
        <w:spacing w:after="160" w:line="240" w:lineRule="auto"/>
        <w:jc w:val="both"/>
        <w:rPr>
          <w:rFonts w:ascii="Arial Narrow" w:hAnsi="Arial Narrow"/>
        </w:rPr>
      </w:pPr>
      <w:bookmarkStart w:id="33" w:name="_Hlk104881515"/>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w:t>
      </w:r>
      <w:r w:rsidR="00832B84">
        <w:rPr>
          <w:rFonts w:ascii="Arial Narrow" w:hAnsi="Arial Narrow"/>
        </w:rPr>
        <w:t>0</w:t>
      </w:r>
      <w:r>
        <w:rPr>
          <w:rFonts w:ascii="Arial Narrow" w:hAnsi="Arial Narrow"/>
        </w:rPr>
        <w:t xml:space="preserve"> de </w:t>
      </w:r>
      <w:r w:rsidR="00846421">
        <w:rPr>
          <w:rFonts w:ascii="Arial Narrow" w:hAnsi="Arial Narrow"/>
        </w:rPr>
        <w:t>noviembre</w:t>
      </w:r>
      <w:r>
        <w:rPr>
          <w:rFonts w:ascii="Arial Narrow" w:hAnsi="Arial Narrow"/>
        </w:rPr>
        <w:t xml:space="preserve"> y por el periodo que finalizó en esa fecha, </w:t>
      </w:r>
      <w:r w:rsidRPr="006D5F4A">
        <w:rPr>
          <w:rFonts w:ascii="Arial Narrow" w:hAnsi="Arial Narrow"/>
        </w:rPr>
        <w:t>no es factible comparar la información entre el 3</w:t>
      </w:r>
      <w:r w:rsidR="00832B84">
        <w:rPr>
          <w:rFonts w:ascii="Arial Narrow" w:hAnsi="Arial Narrow"/>
        </w:rPr>
        <w:t>0</w:t>
      </w:r>
      <w:r w:rsidRPr="006D5F4A">
        <w:rPr>
          <w:rFonts w:ascii="Arial Narrow" w:hAnsi="Arial Narrow"/>
        </w:rPr>
        <w:t xml:space="preserve"> de </w:t>
      </w:r>
      <w:r w:rsidR="00846421">
        <w:rPr>
          <w:rFonts w:ascii="Arial Narrow" w:hAnsi="Arial Narrow"/>
        </w:rPr>
        <w:t>noviembre</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sidR="00832B84">
        <w:rPr>
          <w:rFonts w:ascii="Arial Narrow" w:hAnsi="Arial Narrow"/>
        </w:rPr>
        <w:t>0</w:t>
      </w:r>
      <w:r w:rsidRPr="006D5F4A">
        <w:rPr>
          <w:rFonts w:ascii="Arial Narrow" w:hAnsi="Arial Narrow"/>
        </w:rPr>
        <w:t xml:space="preserve"> de </w:t>
      </w:r>
      <w:r w:rsidR="00846421">
        <w:rPr>
          <w:rFonts w:ascii="Arial Narrow" w:hAnsi="Arial Narrow"/>
        </w:rPr>
        <w:t>noviembre</w:t>
      </w:r>
      <w:r w:rsidRPr="006D5F4A">
        <w:rPr>
          <w:rFonts w:ascii="Arial Narrow" w:hAnsi="Arial Narrow"/>
        </w:rPr>
        <w:t xml:space="preserve"> de 202</w:t>
      </w:r>
      <w:r>
        <w:rPr>
          <w:rFonts w:ascii="Arial Narrow" w:hAnsi="Arial Narrow"/>
        </w:rPr>
        <w:t>2</w:t>
      </w:r>
      <w:r w:rsidRPr="006D5F4A">
        <w:rPr>
          <w:rFonts w:ascii="Arial Narrow" w:hAnsi="Arial Narrow"/>
        </w:rPr>
        <w:t>.</w:t>
      </w:r>
    </w:p>
    <w:bookmarkEnd w:id="33"/>
    <w:p w14:paraId="034052A7" w14:textId="675C4698" w:rsidR="00406E17" w:rsidRDefault="00E30161" w:rsidP="00E30161">
      <w:pPr>
        <w:spacing w:after="0" w:line="240" w:lineRule="auto"/>
        <w:jc w:val="both"/>
        <w:rPr>
          <w:rFonts w:ascii="Arial Narrow" w:hAnsi="Arial Narrow"/>
        </w:rPr>
      </w:pPr>
      <w:r>
        <w:rPr>
          <w:rFonts w:ascii="Arial Narrow" w:hAnsi="Arial Narrow"/>
        </w:rPr>
        <w:t xml:space="preserve">Como parte de los equivalentes de efectivo se incluyen dos fondos de inversión los cuales se refieren a lo siguiente, el 20 de abril de 2022 la Municipalidad de Buenos Aires con los fondos ociosos constituyó dos fondos de inversión, a saber; Fondo de Inversión en colones </w:t>
      </w:r>
      <w:r w:rsidRPr="00842ACC">
        <w:rPr>
          <w:rFonts w:ascii="Arial Narrow" w:hAnsi="Arial Narrow"/>
        </w:rPr>
        <w:t xml:space="preserve">Código 27454-0 </w:t>
      </w:r>
      <w:r>
        <w:rPr>
          <w:rFonts w:ascii="Arial Narrow" w:hAnsi="Arial Narrow"/>
        </w:rPr>
        <w:t>con -</w:t>
      </w:r>
      <w:r w:rsidRPr="00842ACC">
        <w:rPr>
          <w:rFonts w:ascii="Arial Narrow" w:hAnsi="Arial Narrow"/>
        </w:rPr>
        <w:t xml:space="preserve">BCR Sociedad Administradora de </w:t>
      </w:r>
      <w:r w:rsidRPr="00842ACC">
        <w:rPr>
          <w:rFonts w:ascii="Arial Narrow" w:hAnsi="Arial Narrow"/>
        </w:rPr>
        <w:lastRenderedPageBreak/>
        <w:t>Fondos de In</w:t>
      </w:r>
      <w:r w:rsidR="004E4D00">
        <w:rPr>
          <w:rFonts w:ascii="Arial Narrow" w:hAnsi="Arial Narrow"/>
        </w:rPr>
        <w:t>versión S.A.- por un monto de ¢4</w:t>
      </w:r>
      <w:r w:rsidRPr="00842ACC">
        <w:rPr>
          <w:rFonts w:ascii="Arial Narrow" w:hAnsi="Arial Narrow"/>
        </w:rPr>
        <w:t>50</w:t>
      </w:r>
      <w:r w:rsidR="00896904">
        <w:rPr>
          <w:rFonts w:ascii="Arial Narrow" w:hAnsi="Arial Narrow"/>
        </w:rPr>
        <w:t> </w:t>
      </w:r>
      <w:r w:rsidRPr="00842ACC">
        <w:rPr>
          <w:rFonts w:ascii="Arial Narrow" w:hAnsi="Arial Narrow"/>
        </w:rPr>
        <w:t>000</w:t>
      </w:r>
      <w:r w:rsidR="00896904">
        <w:rPr>
          <w:rFonts w:ascii="Arial Narrow" w:hAnsi="Arial Narrow"/>
        </w:rPr>
        <w:t>,</w:t>
      </w:r>
      <w:r w:rsidRPr="00842ACC">
        <w:rPr>
          <w:rFonts w:ascii="Arial Narrow" w:hAnsi="Arial Narrow"/>
        </w:rPr>
        <w:t>00</w:t>
      </w:r>
      <w:r w:rsidR="00896904">
        <w:rPr>
          <w:rFonts w:ascii="Arial Narrow" w:hAnsi="Arial Narrow"/>
        </w:rPr>
        <w:t xml:space="preserve"> miles de colones.</w:t>
      </w:r>
      <w:r w:rsidRPr="00842ACC">
        <w:rPr>
          <w:rFonts w:ascii="Arial Narrow" w:hAnsi="Arial Narrow"/>
        </w:rPr>
        <w:t xml:space="preserve"> </w:t>
      </w:r>
      <w:r w:rsidR="00406E17">
        <w:rPr>
          <w:rFonts w:ascii="Arial Narrow" w:hAnsi="Arial Narrow"/>
        </w:rPr>
        <w:t>Al 3</w:t>
      </w:r>
      <w:r w:rsidR="00832B84">
        <w:rPr>
          <w:rFonts w:ascii="Arial Narrow" w:hAnsi="Arial Narrow"/>
        </w:rPr>
        <w:t>0</w:t>
      </w:r>
      <w:r w:rsidR="00406E17">
        <w:rPr>
          <w:rFonts w:ascii="Arial Narrow" w:hAnsi="Arial Narrow"/>
        </w:rPr>
        <w:t xml:space="preserve"> de </w:t>
      </w:r>
      <w:r w:rsidR="00846421">
        <w:rPr>
          <w:rFonts w:ascii="Arial Narrow" w:hAnsi="Arial Narrow"/>
        </w:rPr>
        <w:t>noviembre</w:t>
      </w:r>
      <w:r w:rsidR="00406E17">
        <w:rPr>
          <w:rFonts w:ascii="Arial Narrow" w:hAnsi="Arial Narrow"/>
        </w:rPr>
        <w:t xml:space="preserve"> de 2022 se ha recibido la suma de </w:t>
      </w:r>
      <w:r w:rsidR="00406E17" w:rsidRPr="00842ACC">
        <w:rPr>
          <w:rFonts w:ascii="Arial Narrow" w:hAnsi="Arial Narrow"/>
        </w:rPr>
        <w:t>¢</w:t>
      </w:r>
      <w:r w:rsidR="00832B84" w:rsidRPr="00832B84">
        <w:rPr>
          <w:rFonts w:ascii="Arial Narrow" w:hAnsi="Arial Narrow"/>
        </w:rPr>
        <w:t xml:space="preserve">8 738,19 miles de colones </w:t>
      </w:r>
      <w:r w:rsidR="00406E17">
        <w:rPr>
          <w:rFonts w:ascii="Arial Narrow" w:hAnsi="Arial Narrow"/>
        </w:rPr>
        <w:t>por concepto de participaciones o rendimientos ganados.</w:t>
      </w:r>
    </w:p>
    <w:p w14:paraId="2C4805CE" w14:textId="77777777" w:rsidR="00406E17" w:rsidRDefault="00406E17" w:rsidP="00E30161">
      <w:pPr>
        <w:spacing w:after="0" w:line="240" w:lineRule="auto"/>
        <w:jc w:val="both"/>
        <w:rPr>
          <w:rFonts w:ascii="Arial Narrow" w:hAnsi="Arial Narrow"/>
        </w:rPr>
      </w:pPr>
    </w:p>
    <w:p w14:paraId="6748FB54" w14:textId="7DB48E0A" w:rsidR="00832B84" w:rsidRDefault="00406E17" w:rsidP="00E30161">
      <w:pPr>
        <w:spacing w:after="0" w:line="240" w:lineRule="auto"/>
        <w:jc w:val="both"/>
        <w:rPr>
          <w:rFonts w:ascii="Arial Narrow" w:hAnsi="Arial Narrow"/>
        </w:rPr>
      </w:pPr>
      <w:r>
        <w:rPr>
          <w:rFonts w:ascii="Arial Narrow" w:hAnsi="Arial Narrow"/>
        </w:rPr>
        <w:t>A</w:t>
      </w:r>
      <w:r w:rsidR="00E30161" w:rsidRPr="00842ACC">
        <w:rPr>
          <w:rFonts w:ascii="Arial Narrow" w:hAnsi="Arial Narrow"/>
        </w:rPr>
        <w:t>demás, en abril se constituyó el Fondo de Inversión en colones Código de cuenta 14849 con -BN Sociedad Administradora de Fondos de Inversión- por la suma de ¢</w:t>
      </w:r>
      <w:r w:rsidR="00832B84">
        <w:rPr>
          <w:rFonts w:ascii="Arial Narrow" w:hAnsi="Arial Narrow"/>
        </w:rPr>
        <w:t>25</w:t>
      </w:r>
      <w:r w:rsidR="00E30161" w:rsidRPr="00842ACC">
        <w:rPr>
          <w:rFonts w:ascii="Arial Narrow" w:hAnsi="Arial Narrow"/>
        </w:rPr>
        <w:t>0</w:t>
      </w:r>
      <w:r w:rsidR="00896904">
        <w:rPr>
          <w:rFonts w:ascii="Arial Narrow" w:hAnsi="Arial Narrow"/>
        </w:rPr>
        <w:t> </w:t>
      </w:r>
      <w:r w:rsidR="00E30161" w:rsidRPr="00842ACC">
        <w:rPr>
          <w:rFonts w:ascii="Arial Narrow" w:hAnsi="Arial Narrow"/>
        </w:rPr>
        <w:t>000</w:t>
      </w:r>
      <w:r w:rsidR="00896904">
        <w:rPr>
          <w:rFonts w:ascii="Arial Narrow" w:hAnsi="Arial Narrow"/>
        </w:rPr>
        <w:t>,</w:t>
      </w:r>
      <w:r w:rsidR="00E30161" w:rsidRPr="00842ACC">
        <w:rPr>
          <w:rFonts w:ascii="Arial Narrow" w:hAnsi="Arial Narrow"/>
        </w:rPr>
        <w:t>00</w:t>
      </w:r>
      <w:r w:rsidR="00896904">
        <w:rPr>
          <w:rFonts w:ascii="Arial Narrow" w:hAnsi="Arial Narrow"/>
        </w:rPr>
        <w:t xml:space="preserve"> miles de colones.</w:t>
      </w:r>
      <w:r w:rsidR="00E30161" w:rsidRPr="00842ACC">
        <w:rPr>
          <w:rFonts w:ascii="Arial Narrow" w:hAnsi="Arial Narrow"/>
        </w:rPr>
        <w:t xml:space="preserve"> Dichos Fondos de inversión se realizaron con el fin de obtener alguna rentabilidad que venga a fortalecer las finanzas municipales, mientras los recursos involucrados son utilizados en la gestión municipal.</w:t>
      </w:r>
      <w:r w:rsidR="00D85628">
        <w:rPr>
          <w:rFonts w:ascii="Arial Narrow" w:hAnsi="Arial Narrow"/>
        </w:rPr>
        <w:t xml:space="preserve"> </w:t>
      </w:r>
      <w:r w:rsidR="00832B84">
        <w:rPr>
          <w:rFonts w:ascii="Arial Narrow" w:hAnsi="Arial Narrow"/>
        </w:rPr>
        <w:t>A</w:t>
      </w:r>
      <w:r w:rsidR="00D85628">
        <w:rPr>
          <w:rFonts w:ascii="Arial Narrow" w:hAnsi="Arial Narrow"/>
        </w:rPr>
        <w:t xml:space="preserve">l </w:t>
      </w:r>
      <w:r w:rsidR="00832B84">
        <w:rPr>
          <w:rFonts w:ascii="Arial Narrow" w:hAnsi="Arial Narrow"/>
        </w:rPr>
        <w:t>30</w:t>
      </w:r>
      <w:r w:rsidR="00D85628">
        <w:rPr>
          <w:rFonts w:ascii="Arial Narrow" w:hAnsi="Arial Narrow"/>
        </w:rPr>
        <w:t xml:space="preserve"> de </w:t>
      </w:r>
      <w:r w:rsidR="00832B84">
        <w:rPr>
          <w:rFonts w:ascii="Arial Narrow" w:hAnsi="Arial Narrow"/>
        </w:rPr>
        <w:t>noviembre</w:t>
      </w:r>
      <w:r w:rsidR="00D85628">
        <w:rPr>
          <w:rFonts w:ascii="Arial Narrow" w:hAnsi="Arial Narrow"/>
        </w:rPr>
        <w:t xml:space="preserve"> de 2022 se </w:t>
      </w:r>
      <w:r w:rsidR="00832B84">
        <w:rPr>
          <w:rFonts w:ascii="Arial Narrow" w:hAnsi="Arial Narrow"/>
        </w:rPr>
        <w:t xml:space="preserve">ha </w:t>
      </w:r>
      <w:r w:rsidR="00D85628">
        <w:rPr>
          <w:rFonts w:ascii="Arial Narrow" w:hAnsi="Arial Narrow"/>
        </w:rPr>
        <w:t>retir</w:t>
      </w:r>
      <w:r w:rsidR="00832B84">
        <w:rPr>
          <w:rFonts w:ascii="Arial Narrow" w:hAnsi="Arial Narrow"/>
        </w:rPr>
        <w:t>ado</w:t>
      </w:r>
      <w:r w:rsidR="00D85628">
        <w:rPr>
          <w:rFonts w:ascii="Arial Narrow" w:hAnsi="Arial Narrow"/>
        </w:rPr>
        <w:t xml:space="preserve"> la suma de </w:t>
      </w:r>
      <w:r w:rsidR="00D85628" w:rsidRPr="00842ACC">
        <w:rPr>
          <w:rFonts w:ascii="Arial Narrow" w:hAnsi="Arial Narrow"/>
        </w:rPr>
        <w:t>¢</w:t>
      </w:r>
      <w:r w:rsidR="00832B84">
        <w:rPr>
          <w:rFonts w:ascii="Arial Narrow" w:hAnsi="Arial Narrow"/>
        </w:rPr>
        <w:t>15</w:t>
      </w:r>
      <w:r w:rsidR="00D85628">
        <w:rPr>
          <w:rFonts w:ascii="Arial Narrow" w:hAnsi="Arial Narrow"/>
        </w:rPr>
        <w:t>0</w:t>
      </w:r>
      <w:r w:rsidR="004D2E26">
        <w:rPr>
          <w:rFonts w:ascii="Arial Narrow" w:hAnsi="Arial Narrow"/>
        </w:rPr>
        <w:t> </w:t>
      </w:r>
      <w:r w:rsidR="00D85628">
        <w:rPr>
          <w:rFonts w:ascii="Arial Narrow" w:hAnsi="Arial Narrow"/>
        </w:rPr>
        <w:t>000</w:t>
      </w:r>
      <w:r w:rsidR="004D2E26">
        <w:rPr>
          <w:rFonts w:ascii="Arial Narrow" w:hAnsi="Arial Narrow"/>
        </w:rPr>
        <w:t>,00</w:t>
      </w:r>
      <w:r w:rsidR="00896904">
        <w:rPr>
          <w:rFonts w:ascii="Arial Narrow" w:hAnsi="Arial Narrow"/>
        </w:rPr>
        <w:t xml:space="preserve"> miles de colones</w:t>
      </w:r>
      <w:r w:rsidR="00832B84">
        <w:rPr>
          <w:rFonts w:ascii="Arial Narrow" w:hAnsi="Arial Narrow"/>
        </w:rPr>
        <w:t xml:space="preserve"> y</w:t>
      </w:r>
      <w:r w:rsidR="009857FA">
        <w:rPr>
          <w:rFonts w:ascii="Arial Narrow" w:hAnsi="Arial Narrow"/>
        </w:rPr>
        <w:t xml:space="preserve"> </w:t>
      </w:r>
      <w:r w:rsidR="00B37213">
        <w:rPr>
          <w:rFonts w:ascii="Arial Narrow" w:hAnsi="Arial Narrow"/>
        </w:rPr>
        <w:t xml:space="preserve">se ha recibido la suma de </w:t>
      </w:r>
      <w:r w:rsidR="00B37213" w:rsidRPr="004D2E26">
        <w:rPr>
          <w:rFonts w:ascii="Arial Narrow" w:hAnsi="Arial Narrow"/>
        </w:rPr>
        <w:t>¢</w:t>
      </w:r>
      <w:r w:rsidR="00832B84" w:rsidRPr="00832B84">
        <w:rPr>
          <w:rFonts w:ascii="Arial Narrow" w:hAnsi="Arial Narrow"/>
        </w:rPr>
        <w:t>2 204,96</w:t>
      </w:r>
      <w:r w:rsidR="00832B84">
        <w:rPr>
          <w:rFonts w:ascii="Arial Narrow" w:hAnsi="Arial Narrow"/>
        </w:rPr>
        <w:t xml:space="preserve"> miles de colones </w:t>
      </w:r>
      <w:r w:rsidR="00B37213">
        <w:rPr>
          <w:rFonts w:ascii="Arial Narrow" w:hAnsi="Arial Narrow"/>
        </w:rPr>
        <w:t>por concepto de participaciones o rendimientos ganados.</w:t>
      </w:r>
    </w:p>
    <w:p w14:paraId="2BB6CFD8" w14:textId="77777777" w:rsidR="00E30161" w:rsidRPr="00842ACC" w:rsidRDefault="00E30161" w:rsidP="00E30161">
      <w:pPr>
        <w:spacing w:after="0" w:line="240" w:lineRule="auto"/>
        <w:jc w:val="both"/>
        <w:rPr>
          <w:rFonts w:ascii="Arial Narrow" w:hAnsi="Arial Narrow"/>
        </w:rPr>
      </w:pPr>
    </w:p>
    <w:p w14:paraId="0D932A84" w14:textId="020CDD17" w:rsidR="009C3A3D" w:rsidRPr="00FA27ED" w:rsidRDefault="009C3A3D" w:rsidP="00A4313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xml:space="preserve">: </w:t>
      </w:r>
      <w:r w:rsidR="002815F2" w:rsidRPr="00FA27ED">
        <w:rPr>
          <w:rFonts w:ascii="Arial Narrow" w:hAnsi="Arial Narrow"/>
          <w:i/>
          <w:sz w:val="20"/>
          <w:szCs w:val="20"/>
        </w:rPr>
        <w:t>Para aquellas partidas más relevantes resultantes del análisis vertical (peso porcentual de cada partida en los estados financieros) y análisis horizontal (variaciones de un periodo a otro), realice la respectiva desagregación y composición de la misma.</w:t>
      </w:r>
    </w:p>
    <w:p w14:paraId="61D2B4CF" w14:textId="77777777" w:rsidR="009C3A3D" w:rsidRPr="00BC7C5B" w:rsidRDefault="009C3A3D" w:rsidP="00A4313D">
      <w:pPr>
        <w:spacing w:after="160" w:line="240" w:lineRule="auto"/>
        <w:jc w:val="both"/>
        <w:rPr>
          <w:rFonts w:ascii="Arial Narrow" w:hAnsi="Arial Narrow"/>
          <w:sz w:val="24"/>
          <w:szCs w:val="24"/>
        </w:rPr>
      </w:pPr>
    </w:p>
    <w:p w14:paraId="6B6F6581" w14:textId="77777777" w:rsidR="008D6425" w:rsidRPr="00BC7C5B" w:rsidRDefault="001C2821" w:rsidP="00082CFF">
      <w:pPr>
        <w:keepNext/>
        <w:keepLines/>
        <w:spacing w:before="200" w:after="240" w:line="360" w:lineRule="auto"/>
        <w:ind w:right="51"/>
        <w:jc w:val="both"/>
        <w:outlineLvl w:val="1"/>
        <w:rPr>
          <w:rFonts w:ascii="Arial Narrow" w:eastAsia="Times New Roman" w:hAnsi="Arial Narrow"/>
          <w:b/>
          <w:smallCaps/>
          <w:lang w:eastAsia="es-CR"/>
        </w:rPr>
      </w:pPr>
      <w:bookmarkStart w:id="34" w:name="_Toc33601207"/>
      <w:bookmarkStart w:id="35" w:name="_Toc120613578"/>
      <w:r w:rsidRPr="00BC7C5B">
        <w:rPr>
          <w:rFonts w:ascii="Arial Narrow" w:eastAsia="Times New Roman" w:hAnsi="Arial Narrow"/>
          <w:b/>
          <w:smallCaps/>
          <w:lang w:eastAsia="es-CR"/>
        </w:rPr>
        <w:t>N</w:t>
      </w:r>
      <w:r w:rsidR="008D6425" w:rsidRPr="00BC7C5B">
        <w:rPr>
          <w:rFonts w:ascii="Arial Narrow" w:eastAsia="Times New Roman" w:hAnsi="Arial Narrow"/>
          <w:b/>
          <w:smallCaps/>
          <w:lang w:eastAsia="es-CR"/>
        </w:rPr>
        <w:t>OTA N° 4</w:t>
      </w:r>
      <w:bookmarkEnd w:id="31"/>
      <w:bookmarkEnd w:id="32"/>
      <w:bookmarkEnd w:id="34"/>
      <w:bookmarkEnd w:id="35"/>
    </w:p>
    <w:p w14:paraId="2B95ECD1" w14:textId="77777777" w:rsidR="00243A48" w:rsidRDefault="003A20CF" w:rsidP="003A20CF">
      <w:pPr>
        <w:keepNext/>
        <w:keepLines/>
        <w:spacing w:before="200" w:after="240" w:line="360" w:lineRule="auto"/>
        <w:ind w:right="51"/>
        <w:jc w:val="both"/>
        <w:outlineLvl w:val="1"/>
        <w:rPr>
          <w:rFonts w:ascii="Arial Narrow" w:eastAsia="Times New Roman" w:hAnsi="Arial Narrow"/>
          <w:b/>
          <w:smallCaps/>
          <w:lang w:eastAsia="es-CR"/>
        </w:rPr>
      </w:pPr>
      <w:bookmarkStart w:id="36" w:name="_Toc13041028"/>
      <w:bookmarkStart w:id="37" w:name="_Toc14345027"/>
      <w:bookmarkStart w:id="38" w:name="_Toc33601208"/>
      <w:bookmarkStart w:id="39" w:name="_Toc54546697"/>
      <w:bookmarkStart w:id="40" w:name="_Toc120613579"/>
      <w:r w:rsidRPr="00BC7C5B">
        <w:rPr>
          <w:rFonts w:ascii="Arial Narrow" w:eastAsia="Times New Roman" w:hAnsi="Arial Narrow"/>
          <w:b/>
          <w:smallCaps/>
          <w:lang w:eastAsia="es-CR"/>
        </w:rPr>
        <w:t>Inversiones a corto plazo</w:t>
      </w:r>
      <w:bookmarkEnd w:id="36"/>
      <w:bookmarkEnd w:id="37"/>
      <w:bookmarkEnd w:id="38"/>
      <w:bookmarkEnd w:id="39"/>
      <w:bookmarkEnd w:id="4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60A41" w:rsidRPr="00860A41" w14:paraId="5F95C575" w14:textId="77777777" w:rsidTr="00860A41">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AAD795" w14:textId="77777777" w:rsidR="00860A41" w:rsidRPr="00860A41" w:rsidRDefault="00860A41" w:rsidP="00860A41">
            <w:pPr>
              <w:spacing w:after="0" w:line="240" w:lineRule="auto"/>
              <w:jc w:val="both"/>
              <w:rPr>
                <w:rFonts w:ascii="Arial Narrow" w:eastAsia="Times New Roman" w:hAnsi="Arial Narrow" w:cs="Calibri"/>
                <w:b/>
                <w:bCs/>
                <w:color w:val="FFFFFF"/>
                <w:sz w:val="18"/>
                <w:szCs w:val="18"/>
                <w:lang w:eastAsia="es-CR"/>
              </w:rPr>
            </w:pPr>
            <w:bookmarkStart w:id="41" w:name="_Hlk54705329"/>
            <w:bookmarkStart w:id="42" w:name="_Toc13041034"/>
            <w:bookmarkStart w:id="43" w:name="_Toc14345033"/>
            <w:r w:rsidRPr="00860A41">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21D37D0"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F2E162"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BD36A2"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E5C104"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32A79F7"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 xml:space="preserve">Diferencia </w:t>
            </w:r>
          </w:p>
        </w:tc>
      </w:tr>
      <w:tr w:rsidR="00860A41" w:rsidRPr="00860A41" w14:paraId="487E4BD7" w14:textId="77777777" w:rsidTr="00860A41">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FC4F359"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1B848A5"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5C794F7"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4AABC52"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507618B"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735DD79" w14:textId="77777777" w:rsidR="00860A41" w:rsidRPr="00860A41" w:rsidRDefault="00860A41" w:rsidP="00860A41">
            <w:pPr>
              <w:spacing w:after="0" w:line="240" w:lineRule="auto"/>
              <w:jc w:val="center"/>
              <w:rPr>
                <w:rFonts w:ascii="Arial Narrow" w:eastAsia="Times New Roman" w:hAnsi="Arial Narrow" w:cs="Calibri"/>
                <w:color w:val="FFFFFF"/>
                <w:sz w:val="18"/>
                <w:szCs w:val="18"/>
                <w:lang w:eastAsia="es-CR"/>
              </w:rPr>
            </w:pPr>
            <w:r w:rsidRPr="00860A41">
              <w:rPr>
                <w:rFonts w:ascii="Arial Narrow" w:eastAsia="Times New Roman" w:hAnsi="Arial Narrow" w:cs="Calibri"/>
                <w:color w:val="FFFFFF"/>
                <w:sz w:val="18"/>
                <w:szCs w:val="18"/>
                <w:lang w:eastAsia="es-CR"/>
              </w:rPr>
              <w:t>%</w:t>
            </w:r>
          </w:p>
        </w:tc>
      </w:tr>
      <w:tr w:rsidR="00860A41" w:rsidRPr="00860A41" w14:paraId="654844E9" w14:textId="77777777" w:rsidTr="00860A41">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0304BA0" w14:textId="77777777" w:rsidR="00860A41" w:rsidRPr="00860A41" w:rsidRDefault="00860A41" w:rsidP="00860A41">
            <w:pPr>
              <w:spacing w:after="0" w:line="240" w:lineRule="auto"/>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1.1.2.</w:t>
            </w:r>
          </w:p>
        </w:tc>
        <w:tc>
          <w:tcPr>
            <w:tcW w:w="3320" w:type="dxa"/>
            <w:tcBorders>
              <w:top w:val="nil"/>
              <w:left w:val="nil"/>
              <w:bottom w:val="single" w:sz="8" w:space="0" w:color="auto"/>
              <w:right w:val="single" w:sz="8" w:space="0" w:color="auto"/>
            </w:tcBorders>
            <w:shd w:val="clear" w:color="auto" w:fill="auto"/>
            <w:vAlign w:val="center"/>
            <w:hideMark/>
          </w:tcPr>
          <w:p w14:paraId="47D20EC5" w14:textId="77777777" w:rsidR="00860A41" w:rsidRPr="00860A41" w:rsidRDefault="00860A41" w:rsidP="00860A41">
            <w:pPr>
              <w:spacing w:after="0" w:line="240" w:lineRule="auto"/>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Inversiones a corto plazo</w:t>
            </w:r>
          </w:p>
        </w:tc>
        <w:tc>
          <w:tcPr>
            <w:tcW w:w="560" w:type="dxa"/>
            <w:tcBorders>
              <w:top w:val="nil"/>
              <w:left w:val="nil"/>
              <w:bottom w:val="single" w:sz="8" w:space="0" w:color="auto"/>
              <w:right w:val="single" w:sz="8" w:space="0" w:color="auto"/>
            </w:tcBorders>
            <w:shd w:val="clear" w:color="auto" w:fill="auto"/>
            <w:noWrap/>
            <w:vAlign w:val="center"/>
            <w:hideMark/>
          </w:tcPr>
          <w:p w14:paraId="608D66A5" w14:textId="77777777" w:rsidR="00860A41" w:rsidRPr="00860A41" w:rsidRDefault="00860A41" w:rsidP="00860A41">
            <w:pPr>
              <w:spacing w:after="0" w:line="240" w:lineRule="auto"/>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04</w:t>
            </w:r>
          </w:p>
        </w:tc>
        <w:tc>
          <w:tcPr>
            <w:tcW w:w="1240" w:type="dxa"/>
            <w:tcBorders>
              <w:top w:val="nil"/>
              <w:left w:val="nil"/>
              <w:bottom w:val="single" w:sz="8" w:space="0" w:color="auto"/>
              <w:right w:val="single" w:sz="8" w:space="0" w:color="auto"/>
            </w:tcBorders>
            <w:shd w:val="clear" w:color="auto" w:fill="auto"/>
            <w:noWrap/>
            <w:vAlign w:val="center"/>
            <w:hideMark/>
          </w:tcPr>
          <w:p w14:paraId="2BA7A1EF" w14:textId="77777777" w:rsidR="00860A41" w:rsidRPr="00860A41" w:rsidRDefault="00860A41" w:rsidP="00860A41">
            <w:pPr>
              <w:spacing w:after="0" w:line="240" w:lineRule="auto"/>
              <w:jc w:val="right"/>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8FC0711" w14:textId="77777777" w:rsidR="00860A41" w:rsidRPr="00860A41" w:rsidRDefault="00860A41" w:rsidP="00860A41">
            <w:pPr>
              <w:spacing w:after="0" w:line="240" w:lineRule="auto"/>
              <w:jc w:val="right"/>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7A80EAF" w14:textId="77777777" w:rsidR="00860A41" w:rsidRPr="00860A41" w:rsidRDefault="00860A41" w:rsidP="004B6313">
            <w:pPr>
              <w:spacing w:after="0" w:line="240" w:lineRule="auto"/>
              <w:jc w:val="center"/>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0,00</w:t>
            </w:r>
          </w:p>
        </w:tc>
      </w:tr>
    </w:tbl>
    <w:p w14:paraId="208889B8" w14:textId="77777777" w:rsidR="00C8376A" w:rsidRDefault="00C8376A" w:rsidP="00E30161">
      <w:pPr>
        <w:pStyle w:val="NormalWeb"/>
        <w:spacing w:before="0" w:beforeAutospacing="0" w:after="0" w:afterAutospacing="0"/>
        <w:jc w:val="both"/>
        <w:rPr>
          <w:rFonts w:ascii="Arial Narrow" w:hAnsi="Arial Narrow"/>
          <w:b/>
          <w:bCs/>
          <w:sz w:val="22"/>
          <w:szCs w:val="22"/>
          <w:lang w:val="es-ES"/>
        </w:rPr>
      </w:pPr>
    </w:p>
    <w:p w14:paraId="311820FA" w14:textId="77777777" w:rsidR="00D93EFE" w:rsidRPr="00BC7C5B" w:rsidRDefault="00D93EFE" w:rsidP="00D93EFE">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5B5D517" w14:textId="26FFDB5A" w:rsidR="002815F2" w:rsidRPr="00BC7C5B" w:rsidRDefault="00823742" w:rsidP="002815F2">
      <w:pPr>
        <w:spacing w:after="160" w:line="240" w:lineRule="auto"/>
        <w:contextualSpacing/>
        <w:jc w:val="both"/>
        <w:rPr>
          <w:rFonts w:ascii="Arial Narrow" w:hAnsi="Arial Narrow"/>
        </w:rPr>
      </w:pPr>
      <w:r w:rsidRPr="00823742">
        <w:rPr>
          <w:rFonts w:ascii="Arial Narrow" w:eastAsiaTheme="minorEastAsia" w:hAnsi="Arial Narrow" w:cs="Arial Narrow"/>
          <w:color w:val="000000"/>
          <w:lang w:eastAsia="es-CR"/>
        </w:rPr>
        <w:t xml:space="preserve">La cuenta Inversiones a corto plazo, </w:t>
      </w:r>
      <w:r w:rsidR="00E37714" w:rsidRPr="00823742">
        <w:rPr>
          <w:rFonts w:ascii="Arial Narrow" w:hAnsi="Arial Narrow"/>
        </w:rPr>
        <w:t xml:space="preserve">representa el </w:t>
      </w:r>
      <w:r w:rsidR="00E37714">
        <w:rPr>
          <w:rFonts w:ascii="Arial Narrow" w:hAnsi="Arial Narrow"/>
        </w:rPr>
        <w:t>0</w:t>
      </w:r>
      <w:r w:rsidR="00E37714" w:rsidRPr="00823742">
        <w:rPr>
          <w:rFonts w:ascii="Arial Narrow" w:hAnsi="Arial Narrow"/>
        </w:rPr>
        <w:t xml:space="preserve"> % del total de Activo, que comparado al periodo anterior genera una variación absoluta de </w:t>
      </w:r>
      <w:r w:rsidR="00E37714">
        <w:rPr>
          <w:rFonts w:ascii="Arial Narrow" w:hAnsi="Arial Narrow"/>
        </w:rPr>
        <w:t>0</w:t>
      </w:r>
      <w:r w:rsidR="00E37714" w:rsidRPr="00823742">
        <w:rPr>
          <w:rFonts w:ascii="Arial Narrow" w:hAnsi="Arial Narrow"/>
        </w:rPr>
        <w:t xml:space="preserve"> que corresponde a un(a) </w:t>
      </w:r>
      <w:r w:rsidR="00E37714" w:rsidRPr="00E37714">
        <w:rPr>
          <w:rFonts w:ascii="Arial Narrow" w:hAnsi="Arial Narrow"/>
          <w:highlight w:val="darkGray"/>
        </w:rPr>
        <w:t>Disminución</w:t>
      </w:r>
      <w:r w:rsidR="00E37714">
        <w:rPr>
          <w:rFonts w:ascii="Arial Narrow" w:hAnsi="Arial Narrow"/>
          <w:highlight w:val="darkGray"/>
        </w:rPr>
        <w:t xml:space="preserve"> o Aumento</w:t>
      </w:r>
      <w:r w:rsidR="00E37714" w:rsidRPr="00823742">
        <w:rPr>
          <w:rFonts w:ascii="Arial Narrow" w:hAnsi="Arial Narrow"/>
        </w:rPr>
        <w:t xml:space="preserve"> del </w:t>
      </w:r>
      <w:r w:rsidR="00E37714">
        <w:rPr>
          <w:rFonts w:ascii="Arial Narrow" w:hAnsi="Arial Narrow"/>
        </w:rPr>
        <w:t>0</w:t>
      </w:r>
      <w:r w:rsidR="00E37714" w:rsidRPr="00823742">
        <w:rPr>
          <w:rFonts w:ascii="Arial Narrow" w:hAnsi="Arial Narrow"/>
        </w:rPr>
        <w:t xml:space="preserve"> % de recursos disponibles,</w:t>
      </w:r>
      <w:r w:rsidR="00E37714" w:rsidRPr="00823742">
        <w:rPr>
          <w:rFonts w:ascii="Arial Narrow" w:eastAsiaTheme="minorEastAsia" w:hAnsi="Arial Narrow" w:cs="Arial Narrow"/>
          <w:color w:val="000000"/>
          <w:lang w:eastAsia="es-CR"/>
        </w:rPr>
        <w:t xml:space="preserve"> producto de</w:t>
      </w:r>
      <w:r w:rsidR="00E37714">
        <w:rPr>
          <w:rFonts w:ascii="Arial Narrow" w:hAnsi="Arial Narrow"/>
        </w:rPr>
        <w:t xml:space="preserve"> </w:t>
      </w:r>
      <w:r w:rsidR="00E37714" w:rsidRPr="002F444F">
        <w:rPr>
          <w:rFonts w:ascii="Arial Narrow" w:hAnsi="Arial Narrow"/>
        </w:rPr>
        <w:t>(</w:t>
      </w:r>
      <w:r w:rsidR="00E37714" w:rsidRPr="00FE1189">
        <w:rPr>
          <w:rFonts w:ascii="Arial Narrow" w:hAnsi="Arial Narrow"/>
          <w:highlight w:val="lightGray"/>
        </w:rPr>
        <w:t>Indicar la razón de las variaciones de un periodo a otro</w:t>
      </w:r>
      <w:r w:rsidR="00E37714" w:rsidRPr="002F444F">
        <w:rPr>
          <w:rFonts w:ascii="Arial Narrow" w:hAnsi="Arial Narrow"/>
        </w:rPr>
        <w:t>)</w:t>
      </w:r>
      <w:r w:rsidR="009D4FAD" w:rsidRPr="00BC7C5B">
        <w:rPr>
          <w:rFonts w:ascii="Arial Narrow" w:hAnsi="Arial Narrow"/>
        </w:rPr>
        <w:t xml:space="preserve"> </w:t>
      </w:r>
      <w:bookmarkEnd w:id="41"/>
      <w:r w:rsidR="002815F2">
        <w:rPr>
          <w:rFonts w:ascii="Arial Narrow" w:hAnsi="Arial Narrow"/>
        </w:rPr>
        <w:t>________________________________________________________________________________________________________________________________________________________________________________</w:t>
      </w:r>
    </w:p>
    <w:p w14:paraId="2BBC84A9" w14:textId="77777777" w:rsidR="002815F2" w:rsidRPr="002815F2" w:rsidRDefault="00FA27ED" w:rsidP="002815F2">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A3A0ECC" w14:textId="77777777" w:rsidR="009D4FAD" w:rsidRPr="00BC7C5B" w:rsidRDefault="009D4FAD" w:rsidP="00D93EFE">
      <w:pPr>
        <w:spacing w:after="160" w:line="240" w:lineRule="auto"/>
        <w:contextualSpacing/>
        <w:jc w:val="both"/>
        <w:rPr>
          <w:rFonts w:ascii="Arial Narrow" w:hAnsi="Arial Narrow"/>
        </w:rPr>
      </w:pPr>
    </w:p>
    <w:p w14:paraId="2056AC49" w14:textId="77777777" w:rsidR="00527C0A" w:rsidRPr="00BC7C5B" w:rsidRDefault="00527C0A" w:rsidP="00082CFF">
      <w:pPr>
        <w:spacing w:line="360" w:lineRule="auto"/>
        <w:ind w:right="51"/>
        <w:contextualSpacing/>
        <w:jc w:val="both"/>
        <w:rPr>
          <w:rFonts w:ascii="Arial Narrow" w:hAnsi="Arial Narrow"/>
        </w:rPr>
      </w:pPr>
    </w:p>
    <w:p w14:paraId="381C2FE2"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smallCaps/>
          <w:lang w:eastAsia="es-CR"/>
        </w:rPr>
      </w:pPr>
      <w:bookmarkStart w:id="44" w:name="_Toc33601209"/>
      <w:bookmarkStart w:id="45" w:name="_Toc120613580"/>
      <w:r w:rsidRPr="00BC7C5B">
        <w:rPr>
          <w:rFonts w:ascii="Arial Narrow" w:eastAsia="Times New Roman" w:hAnsi="Arial Narrow"/>
          <w:b/>
          <w:smallCaps/>
          <w:lang w:eastAsia="es-CR"/>
        </w:rPr>
        <w:t>NOTA N° 5</w:t>
      </w:r>
      <w:bookmarkEnd w:id="42"/>
      <w:bookmarkEnd w:id="43"/>
      <w:bookmarkEnd w:id="44"/>
      <w:bookmarkEnd w:id="45"/>
    </w:p>
    <w:p w14:paraId="2C65AFE5" w14:textId="77777777" w:rsidR="00123F6D" w:rsidRPr="00BC7C5B" w:rsidRDefault="003A20CF" w:rsidP="001B7932">
      <w:pPr>
        <w:keepNext/>
        <w:keepLines/>
        <w:spacing w:before="200" w:after="240" w:line="360" w:lineRule="auto"/>
        <w:ind w:right="-425"/>
        <w:jc w:val="both"/>
        <w:outlineLvl w:val="1"/>
        <w:rPr>
          <w:rFonts w:ascii="Arial Narrow" w:eastAsia="Times New Roman" w:hAnsi="Arial Narrow"/>
          <w:b/>
          <w:smallCaps/>
          <w:lang w:eastAsia="es-CR"/>
        </w:rPr>
      </w:pPr>
      <w:bookmarkStart w:id="46" w:name="_Toc13041035"/>
      <w:bookmarkStart w:id="47" w:name="_Toc14345034"/>
      <w:bookmarkStart w:id="48" w:name="_Toc33601210"/>
      <w:bookmarkStart w:id="49" w:name="_Toc54546700"/>
      <w:bookmarkStart w:id="50" w:name="_Toc120613581"/>
      <w:r w:rsidRPr="00BC7C5B">
        <w:rPr>
          <w:rFonts w:ascii="Arial Narrow" w:eastAsia="Times New Roman" w:hAnsi="Arial Narrow"/>
          <w:b/>
          <w:smallCaps/>
          <w:lang w:eastAsia="es-CR"/>
        </w:rPr>
        <w:t>Cuentas a cobrar corto plazo</w:t>
      </w:r>
      <w:bookmarkEnd w:id="46"/>
      <w:bookmarkEnd w:id="47"/>
      <w:bookmarkEnd w:id="48"/>
      <w:bookmarkEnd w:id="49"/>
      <w:bookmarkEnd w:id="50"/>
    </w:p>
    <w:tbl>
      <w:tblPr>
        <w:tblW w:w="8360" w:type="dxa"/>
        <w:tblLook w:val="04A0" w:firstRow="1" w:lastRow="0" w:firstColumn="1" w:lastColumn="0" w:noHBand="0" w:noVBand="1"/>
      </w:tblPr>
      <w:tblGrid>
        <w:gridCol w:w="780"/>
        <w:gridCol w:w="3400"/>
        <w:gridCol w:w="580"/>
        <w:gridCol w:w="1326"/>
        <w:gridCol w:w="1074"/>
        <w:gridCol w:w="1200"/>
      </w:tblGrid>
      <w:tr w:rsidR="00DB4D40" w:rsidRPr="00DB4D40" w14:paraId="5FC8F9A2" w14:textId="77777777" w:rsidTr="00D8602C">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3842DE" w14:textId="77777777" w:rsidR="00DB4D40" w:rsidRPr="00DB4D40" w:rsidRDefault="00DB4D40" w:rsidP="00DB4D40">
            <w:pPr>
              <w:spacing w:after="0" w:line="240" w:lineRule="auto"/>
              <w:jc w:val="both"/>
              <w:rPr>
                <w:rFonts w:ascii="Arial Narrow" w:eastAsia="Times New Roman" w:hAnsi="Arial Narrow" w:cs="Calibri"/>
                <w:b/>
                <w:bCs/>
                <w:color w:val="FFFFFF"/>
                <w:sz w:val="18"/>
                <w:szCs w:val="18"/>
                <w:lang w:val="en-US"/>
              </w:rPr>
            </w:pPr>
            <w:r w:rsidRPr="00DB4D40">
              <w:rPr>
                <w:rFonts w:ascii="Arial Narrow" w:eastAsia="Times New Roman" w:hAnsi="Arial Narrow" w:cs="Calibri"/>
                <w:b/>
                <w:bCs/>
                <w:color w:val="FFFFFF"/>
                <w:sz w:val="18"/>
                <w:szCs w:val="18"/>
                <w:lang w:val="en-US"/>
              </w:rPr>
              <w:t xml:space="preserve">Cuenta </w:t>
            </w:r>
          </w:p>
        </w:tc>
        <w:tc>
          <w:tcPr>
            <w:tcW w:w="34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469F485" w14:textId="77777777" w:rsidR="00DB4D40" w:rsidRPr="00DB4D40" w:rsidRDefault="00DB4D40" w:rsidP="00DB4D40">
            <w:pPr>
              <w:spacing w:after="0" w:line="240" w:lineRule="auto"/>
              <w:jc w:val="center"/>
              <w:rPr>
                <w:rFonts w:ascii="Arial Narrow" w:eastAsia="Times New Roman" w:hAnsi="Arial Narrow" w:cs="Calibri"/>
                <w:b/>
                <w:bCs/>
                <w:color w:val="FFFFFF"/>
                <w:sz w:val="18"/>
                <w:szCs w:val="18"/>
                <w:lang w:val="en-US"/>
              </w:rPr>
            </w:pPr>
            <w:r w:rsidRPr="00DB4D40">
              <w:rPr>
                <w:rFonts w:ascii="Arial Narrow" w:eastAsia="Times New Roman" w:hAnsi="Arial Narrow" w:cs="Calibri"/>
                <w:b/>
                <w:bCs/>
                <w:color w:val="FFFFFF"/>
                <w:sz w:val="18"/>
                <w:szCs w:val="18"/>
                <w:lang w:val="en-US"/>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D68328" w14:textId="77777777" w:rsidR="00DB4D40" w:rsidRPr="00DB4D40" w:rsidRDefault="00DB4D40" w:rsidP="00DB4D40">
            <w:pPr>
              <w:spacing w:after="0" w:line="240" w:lineRule="auto"/>
              <w:jc w:val="center"/>
              <w:rPr>
                <w:rFonts w:ascii="Arial Narrow" w:eastAsia="Times New Roman" w:hAnsi="Arial Narrow" w:cs="Calibri"/>
                <w:b/>
                <w:bCs/>
                <w:color w:val="FFFFFF"/>
                <w:sz w:val="18"/>
                <w:szCs w:val="18"/>
                <w:lang w:val="en-US"/>
              </w:rPr>
            </w:pPr>
            <w:r w:rsidRPr="00DB4D40">
              <w:rPr>
                <w:rFonts w:ascii="Arial Narrow" w:eastAsia="Times New Roman" w:hAnsi="Arial Narrow" w:cs="Calibri"/>
                <w:b/>
                <w:bCs/>
                <w:color w:val="FFFFFF"/>
                <w:sz w:val="18"/>
                <w:szCs w:val="18"/>
                <w:lang w:val="en-US"/>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72847F" w14:textId="77777777" w:rsidR="00DB4D40" w:rsidRPr="00DB4D40" w:rsidRDefault="00DB4D40" w:rsidP="00DB4D40">
            <w:pPr>
              <w:spacing w:after="0" w:line="240" w:lineRule="auto"/>
              <w:jc w:val="center"/>
              <w:rPr>
                <w:rFonts w:ascii="Arial Narrow" w:eastAsia="Times New Roman" w:hAnsi="Arial Narrow" w:cs="Calibri"/>
                <w:b/>
                <w:bCs/>
                <w:color w:val="FFFFFF"/>
                <w:sz w:val="18"/>
                <w:szCs w:val="18"/>
                <w:lang w:val="en-US"/>
              </w:rPr>
            </w:pPr>
            <w:r w:rsidRPr="00DB4D40">
              <w:rPr>
                <w:rFonts w:ascii="Arial Narrow" w:eastAsia="Times New Roman" w:hAnsi="Arial Narrow" w:cs="Calibri"/>
                <w:b/>
                <w:bCs/>
                <w:color w:val="FFFFFF"/>
                <w:sz w:val="18"/>
                <w:szCs w:val="18"/>
                <w:lang w:val="en-US"/>
              </w:rPr>
              <w:t>Periodo Actual</w:t>
            </w:r>
          </w:p>
        </w:tc>
        <w:tc>
          <w:tcPr>
            <w:tcW w:w="107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51FCB8" w14:textId="77777777" w:rsidR="00DB4D40" w:rsidRPr="00DB4D40" w:rsidRDefault="00DB4D40" w:rsidP="00DB4D40">
            <w:pPr>
              <w:spacing w:after="0" w:line="240" w:lineRule="auto"/>
              <w:jc w:val="center"/>
              <w:rPr>
                <w:rFonts w:ascii="Arial Narrow" w:eastAsia="Times New Roman" w:hAnsi="Arial Narrow" w:cs="Calibri"/>
                <w:b/>
                <w:bCs/>
                <w:color w:val="FFFFFF"/>
                <w:sz w:val="18"/>
                <w:szCs w:val="18"/>
                <w:lang w:val="en-US"/>
              </w:rPr>
            </w:pPr>
            <w:r w:rsidRPr="00DB4D40">
              <w:rPr>
                <w:rFonts w:ascii="Arial Narrow" w:eastAsia="Times New Roman" w:hAnsi="Arial Narrow" w:cs="Calibri"/>
                <w:b/>
                <w:bCs/>
                <w:color w:val="FFFFFF"/>
                <w:sz w:val="18"/>
                <w:szCs w:val="18"/>
                <w:lang w:val="en-US"/>
              </w:rPr>
              <w:t>Periodo Anterior</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6358C6A1" w14:textId="77777777" w:rsidR="00DB4D40" w:rsidRPr="00DB4D40" w:rsidRDefault="00DB4D40" w:rsidP="00DB4D40">
            <w:pPr>
              <w:spacing w:after="0" w:line="240" w:lineRule="auto"/>
              <w:jc w:val="center"/>
              <w:rPr>
                <w:rFonts w:ascii="Arial Narrow" w:eastAsia="Times New Roman" w:hAnsi="Arial Narrow" w:cs="Calibri"/>
                <w:b/>
                <w:bCs/>
                <w:color w:val="FFFFFF"/>
                <w:sz w:val="18"/>
                <w:szCs w:val="18"/>
                <w:lang w:val="en-US"/>
              </w:rPr>
            </w:pPr>
            <w:r w:rsidRPr="00DB4D40">
              <w:rPr>
                <w:rFonts w:ascii="Arial Narrow" w:eastAsia="Times New Roman" w:hAnsi="Arial Narrow" w:cs="Calibri"/>
                <w:b/>
                <w:bCs/>
                <w:color w:val="FFFFFF"/>
                <w:sz w:val="18"/>
                <w:szCs w:val="18"/>
                <w:lang w:val="en-US"/>
              </w:rPr>
              <w:t xml:space="preserve">Diferencia </w:t>
            </w:r>
          </w:p>
        </w:tc>
      </w:tr>
      <w:tr w:rsidR="00DB4D40" w:rsidRPr="00DB4D40" w14:paraId="0E423189" w14:textId="77777777" w:rsidTr="00D8602C">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C1DB250" w14:textId="77777777" w:rsidR="00DB4D40" w:rsidRPr="00DB4D40" w:rsidRDefault="00DB4D40" w:rsidP="00DB4D40">
            <w:pPr>
              <w:spacing w:after="0" w:line="240" w:lineRule="auto"/>
              <w:rPr>
                <w:rFonts w:ascii="Arial Narrow" w:eastAsia="Times New Roman" w:hAnsi="Arial Narrow" w:cs="Calibri"/>
                <w:b/>
                <w:bCs/>
                <w:color w:val="FFFFFF"/>
                <w:sz w:val="18"/>
                <w:szCs w:val="18"/>
                <w:lang w:val="en-US"/>
              </w:rPr>
            </w:pPr>
          </w:p>
        </w:tc>
        <w:tc>
          <w:tcPr>
            <w:tcW w:w="3400" w:type="dxa"/>
            <w:vMerge/>
            <w:tcBorders>
              <w:top w:val="single" w:sz="8" w:space="0" w:color="auto"/>
              <w:left w:val="single" w:sz="8" w:space="0" w:color="auto"/>
              <w:bottom w:val="single" w:sz="8" w:space="0" w:color="000000"/>
              <w:right w:val="single" w:sz="8" w:space="0" w:color="auto"/>
            </w:tcBorders>
            <w:vAlign w:val="center"/>
            <w:hideMark/>
          </w:tcPr>
          <w:p w14:paraId="5A4E8792" w14:textId="77777777" w:rsidR="00DB4D40" w:rsidRPr="00DB4D40" w:rsidRDefault="00DB4D40" w:rsidP="00DB4D40">
            <w:pPr>
              <w:spacing w:after="0" w:line="240" w:lineRule="auto"/>
              <w:rPr>
                <w:rFonts w:ascii="Arial Narrow" w:eastAsia="Times New Roman" w:hAnsi="Arial Narrow" w:cs="Calibri"/>
                <w:b/>
                <w:bCs/>
                <w:color w:val="FFFFFF"/>
                <w:sz w:val="18"/>
                <w:szCs w:val="18"/>
                <w:lang w:val="en-US"/>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11B3C415" w14:textId="77777777" w:rsidR="00DB4D40" w:rsidRPr="00DB4D40" w:rsidRDefault="00DB4D40" w:rsidP="00DB4D40">
            <w:pPr>
              <w:spacing w:after="0" w:line="240" w:lineRule="auto"/>
              <w:rPr>
                <w:rFonts w:ascii="Arial Narrow" w:eastAsia="Times New Roman" w:hAnsi="Arial Narrow" w:cs="Calibri"/>
                <w:b/>
                <w:bCs/>
                <w:color w:val="FFFFFF"/>
                <w:sz w:val="18"/>
                <w:szCs w:val="18"/>
                <w:lang w:val="en-US"/>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38761D84" w14:textId="77777777" w:rsidR="00DB4D40" w:rsidRPr="00DB4D40" w:rsidRDefault="00DB4D40" w:rsidP="00DB4D40">
            <w:pPr>
              <w:spacing w:after="0" w:line="240" w:lineRule="auto"/>
              <w:rPr>
                <w:rFonts w:ascii="Arial Narrow" w:eastAsia="Times New Roman" w:hAnsi="Arial Narrow" w:cs="Calibri"/>
                <w:b/>
                <w:bCs/>
                <w:color w:val="FFFFFF"/>
                <w:sz w:val="18"/>
                <w:szCs w:val="18"/>
                <w:lang w:val="en-US"/>
              </w:rPr>
            </w:pPr>
          </w:p>
        </w:tc>
        <w:tc>
          <w:tcPr>
            <w:tcW w:w="1074" w:type="dxa"/>
            <w:vMerge/>
            <w:tcBorders>
              <w:top w:val="single" w:sz="8" w:space="0" w:color="auto"/>
              <w:left w:val="single" w:sz="8" w:space="0" w:color="auto"/>
              <w:bottom w:val="single" w:sz="8" w:space="0" w:color="000000"/>
              <w:right w:val="single" w:sz="8" w:space="0" w:color="auto"/>
            </w:tcBorders>
            <w:vAlign w:val="center"/>
            <w:hideMark/>
          </w:tcPr>
          <w:p w14:paraId="26571A29" w14:textId="77777777" w:rsidR="00DB4D40" w:rsidRPr="00DB4D40" w:rsidRDefault="00DB4D40" w:rsidP="00DB4D40">
            <w:pPr>
              <w:spacing w:after="0" w:line="240" w:lineRule="auto"/>
              <w:rPr>
                <w:rFonts w:ascii="Arial Narrow" w:eastAsia="Times New Roman" w:hAnsi="Arial Narrow" w:cs="Calibri"/>
                <w:b/>
                <w:bCs/>
                <w:color w:val="FFFFFF"/>
                <w:sz w:val="18"/>
                <w:szCs w:val="18"/>
                <w:lang w:val="en-US"/>
              </w:rPr>
            </w:pPr>
          </w:p>
        </w:tc>
        <w:tc>
          <w:tcPr>
            <w:tcW w:w="1200" w:type="dxa"/>
            <w:tcBorders>
              <w:top w:val="nil"/>
              <w:left w:val="nil"/>
              <w:bottom w:val="single" w:sz="8" w:space="0" w:color="auto"/>
              <w:right w:val="single" w:sz="8" w:space="0" w:color="auto"/>
            </w:tcBorders>
            <w:shd w:val="clear" w:color="000000" w:fill="366092"/>
            <w:noWrap/>
            <w:vAlign w:val="center"/>
            <w:hideMark/>
          </w:tcPr>
          <w:p w14:paraId="76935C20" w14:textId="77777777" w:rsidR="00DB4D40" w:rsidRPr="00DB4D40" w:rsidRDefault="00DB4D40" w:rsidP="00DB4D40">
            <w:pPr>
              <w:spacing w:after="0" w:line="240" w:lineRule="auto"/>
              <w:jc w:val="center"/>
              <w:rPr>
                <w:rFonts w:ascii="Arial Narrow" w:eastAsia="Times New Roman" w:hAnsi="Arial Narrow" w:cs="Calibri"/>
                <w:color w:val="FFFFFF"/>
                <w:sz w:val="18"/>
                <w:szCs w:val="18"/>
                <w:lang w:val="en-US"/>
              </w:rPr>
            </w:pPr>
            <w:r w:rsidRPr="00DB4D40">
              <w:rPr>
                <w:rFonts w:ascii="Arial Narrow" w:eastAsia="Times New Roman" w:hAnsi="Arial Narrow" w:cs="Calibri"/>
                <w:color w:val="FFFFFF"/>
                <w:sz w:val="18"/>
                <w:szCs w:val="18"/>
                <w:lang w:val="en-US"/>
              </w:rPr>
              <w:t>%</w:t>
            </w:r>
          </w:p>
        </w:tc>
      </w:tr>
      <w:tr w:rsidR="00DB4D40" w:rsidRPr="00DB4D40" w14:paraId="2C893069" w14:textId="77777777" w:rsidTr="00D8602C">
        <w:trPr>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C731CA1" w14:textId="77777777" w:rsidR="00DB4D40" w:rsidRPr="00DB4D40" w:rsidRDefault="00DB4D40" w:rsidP="00DB4D40">
            <w:pPr>
              <w:spacing w:after="0" w:line="240" w:lineRule="auto"/>
              <w:rPr>
                <w:rFonts w:ascii="Arial Narrow" w:eastAsia="Times New Roman" w:hAnsi="Arial Narrow" w:cs="Calibri"/>
                <w:b/>
                <w:bCs/>
                <w:color w:val="000000"/>
                <w:sz w:val="18"/>
                <w:szCs w:val="18"/>
                <w:lang w:val="en-US"/>
              </w:rPr>
            </w:pPr>
            <w:r w:rsidRPr="00DB4D40">
              <w:rPr>
                <w:rFonts w:ascii="Arial Narrow" w:eastAsia="Times New Roman" w:hAnsi="Arial Narrow" w:cs="Calibri"/>
                <w:b/>
                <w:bCs/>
                <w:color w:val="000000"/>
                <w:sz w:val="18"/>
                <w:szCs w:val="18"/>
                <w:lang w:val="en-US"/>
              </w:rPr>
              <w:t>1.1.3.</w:t>
            </w:r>
          </w:p>
        </w:tc>
        <w:tc>
          <w:tcPr>
            <w:tcW w:w="3400" w:type="dxa"/>
            <w:tcBorders>
              <w:top w:val="nil"/>
              <w:left w:val="nil"/>
              <w:bottom w:val="single" w:sz="8" w:space="0" w:color="auto"/>
              <w:right w:val="single" w:sz="8" w:space="0" w:color="auto"/>
            </w:tcBorders>
            <w:shd w:val="clear" w:color="auto" w:fill="auto"/>
            <w:vAlign w:val="center"/>
            <w:hideMark/>
          </w:tcPr>
          <w:p w14:paraId="071E0763" w14:textId="77777777" w:rsidR="00DB4D40" w:rsidRPr="00DB4D40" w:rsidRDefault="00DB4D40" w:rsidP="00DB4D40">
            <w:pPr>
              <w:spacing w:after="0" w:line="240" w:lineRule="auto"/>
              <w:rPr>
                <w:rFonts w:ascii="Arial Narrow" w:eastAsia="Times New Roman" w:hAnsi="Arial Narrow" w:cs="Calibri"/>
                <w:b/>
                <w:bCs/>
                <w:color w:val="000000"/>
                <w:sz w:val="18"/>
                <w:szCs w:val="18"/>
              </w:rPr>
            </w:pPr>
            <w:r w:rsidRPr="00DB4D40">
              <w:rPr>
                <w:rFonts w:ascii="Arial Narrow" w:eastAsia="Times New Roman" w:hAnsi="Arial Narrow" w:cs="Calibri"/>
                <w:b/>
                <w:bCs/>
                <w:color w:val="000000"/>
                <w:sz w:val="18"/>
                <w:szCs w:val="18"/>
              </w:rPr>
              <w:t>Cuentas a cobrar a corto plazo</w:t>
            </w:r>
          </w:p>
        </w:tc>
        <w:tc>
          <w:tcPr>
            <w:tcW w:w="580" w:type="dxa"/>
            <w:tcBorders>
              <w:top w:val="nil"/>
              <w:left w:val="nil"/>
              <w:bottom w:val="single" w:sz="8" w:space="0" w:color="auto"/>
              <w:right w:val="single" w:sz="8" w:space="0" w:color="auto"/>
            </w:tcBorders>
            <w:shd w:val="clear" w:color="auto" w:fill="auto"/>
            <w:noWrap/>
            <w:vAlign w:val="center"/>
            <w:hideMark/>
          </w:tcPr>
          <w:p w14:paraId="260E0B9A" w14:textId="77777777" w:rsidR="00DB4D40" w:rsidRPr="00DB4D40" w:rsidRDefault="00DB4D40" w:rsidP="00DB4D40">
            <w:pPr>
              <w:spacing w:after="0" w:line="240" w:lineRule="auto"/>
              <w:rPr>
                <w:rFonts w:ascii="Arial Narrow" w:eastAsia="Times New Roman" w:hAnsi="Arial Narrow" w:cs="Calibri"/>
                <w:b/>
                <w:bCs/>
                <w:color w:val="000000"/>
                <w:sz w:val="18"/>
                <w:szCs w:val="18"/>
                <w:lang w:val="en-US"/>
              </w:rPr>
            </w:pPr>
            <w:r w:rsidRPr="00DB4D40">
              <w:rPr>
                <w:rFonts w:ascii="Arial Narrow" w:eastAsia="Times New Roman" w:hAnsi="Arial Narrow" w:cs="Calibri"/>
                <w:b/>
                <w:bCs/>
                <w:color w:val="000000"/>
                <w:sz w:val="18"/>
                <w:szCs w:val="18"/>
                <w:lang w:val="en-US"/>
              </w:rPr>
              <w:t>05</w:t>
            </w:r>
          </w:p>
        </w:tc>
        <w:tc>
          <w:tcPr>
            <w:tcW w:w="1326" w:type="dxa"/>
            <w:tcBorders>
              <w:top w:val="nil"/>
              <w:left w:val="nil"/>
              <w:bottom w:val="single" w:sz="8" w:space="0" w:color="auto"/>
              <w:right w:val="single" w:sz="8" w:space="0" w:color="auto"/>
            </w:tcBorders>
            <w:shd w:val="clear" w:color="auto" w:fill="auto"/>
            <w:noWrap/>
            <w:vAlign w:val="center"/>
            <w:hideMark/>
          </w:tcPr>
          <w:p w14:paraId="03DFD3FD" w14:textId="1F424AB1" w:rsidR="00DB4D40" w:rsidRPr="00D8602C" w:rsidRDefault="000B393C" w:rsidP="000B393C">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1 565 998,62</w:t>
            </w:r>
          </w:p>
        </w:tc>
        <w:tc>
          <w:tcPr>
            <w:tcW w:w="1074" w:type="dxa"/>
            <w:tcBorders>
              <w:top w:val="nil"/>
              <w:left w:val="nil"/>
              <w:bottom w:val="single" w:sz="8" w:space="0" w:color="auto"/>
              <w:right w:val="single" w:sz="8" w:space="0" w:color="auto"/>
            </w:tcBorders>
            <w:shd w:val="clear" w:color="auto" w:fill="auto"/>
            <w:noWrap/>
            <w:vAlign w:val="center"/>
            <w:hideMark/>
          </w:tcPr>
          <w:p w14:paraId="3CD43780" w14:textId="77777777" w:rsidR="00DB4D40" w:rsidRPr="00DB4D40" w:rsidRDefault="00DB4D40" w:rsidP="00DB4D40">
            <w:pPr>
              <w:spacing w:after="0" w:line="240" w:lineRule="auto"/>
              <w:jc w:val="right"/>
              <w:rPr>
                <w:rFonts w:ascii="Arial Narrow" w:eastAsia="Times New Roman" w:hAnsi="Arial Narrow" w:cs="Calibri"/>
                <w:b/>
                <w:bCs/>
                <w:color w:val="000000"/>
                <w:sz w:val="18"/>
                <w:szCs w:val="18"/>
                <w:lang w:val="en-US"/>
              </w:rPr>
            </w:pPr>
            <w:r w:rsidRPr="00DB4D40">
              <w:rPr>
                <w:rFonts w:ascii="Arial Narrow" w:eastAsia="Times New Roman" w:hAnsi="Arial Narrow" w:cs="Calibri"/>
                <w:b/>
                <w:bCs/>
                <w:color w:val="000000"/>
                <w:sz w:val="18"/>
                <w:szCs w:val="18"/>
                <w:lang w:val="en-US"/>
              </w:rPr>
              <w:t>0,00</w:t>
            </w:r>
          </w:p>
        </w:tc>
        <w:tc>
          <w:tcPr>
            <w:tcW w:w="1200" w:type="dxa"/>
            <w:tcBorders>
              <w:top w:val="nil"/>
              <w:left w:val="nil"/>
              <w:bottom w:val="single" w:sz="8" w:space="0" w:color="auto"/>
              <w:right w:val="single" w:sz="8" w:space="0" w:color="auto"/>
            </w:tcBorders>
            <w:shd w:val="clear" w:color="auto" w:fill="auto"/>
            <w:noWrap/>
            <w:vAlign w:val="center"/>
            <w:hideMark/>
          </w:tcPr>
          <w:p w14:paraId="3461F1E2" w14:textId="77777777" w:rsidR="00DB4D40" w:rsidRPr="00DB4D40" w:rsidRDefault="00DB4D40" w:rsidP="004B6313">
            <w:pPr>
              <w:spacing w:after="0" w:line="240" w:lineRule="auto"/>
              <w:jc w:val="center"/>
              <w:rPr>
                <w:rFonts w:ascii="Arial Narrow" w:eastAsia="Times New Roman" w:hAnsi="Arial Narrow" w:cs="Calibri"/>
                <w:b/>
                <w:bCs/>
                <w:color w:val="000000"/>
                <w:sz w:val="18"/>
                <w:szCs w:val="18"/>
                <w:lang w:val="en-US"/>
              </w:rPr>
            </w:pPr>
            <w:r w:rsidRPr="00DB4D40">
              <w:rPr>
                <w:rFonts w:ascii="Arial Narrow" w:eastAsia="Times New Roman" w:hAnsi="Arial Narrow" w:cs="Calibri"/>
                <w:b/>
                <w:bCs/>
                <w:color w:val="000000"/>
                <w:sz w:val="18"/>
                <w:szCs w:val="18"/>
                <w:lang w:val="en-US"/>
              </w:rPr>
              <w:t>0,00</w:t>
            </w:r>
          </w:p>
        </w:tc>
      </w:tr>
    </w:tbl>
    <w:p w14:paraId="6247E9B7" w14:textId="77777777" w:rsidR="00B108CC" w:rsidRDefault="00B108CC" w:rsidP="00F37890">
      <w:pPr>
        <w:pStyle w:val="NormalWeb"/>
        <w:spacing w:before="0" w:beforeAutospacing="0" w:after="0" w:afterAutospacing="0"/>
        <w:jc w:val="both"/>
        <w:rPr>
          <w:rFonts w:ascii="Arial Narrow" w:hAnsi="Arial Narrow"/>
          <w:sz w:val="22"/>
          <w:szCs w:val="22"/>
        </w:rPr>
      </w:pPr>
    </w:p>
    <w:p w14:paraId="078EE9C0" w14:textId="77777777" w:rsidR="008F119F" w:rsidRDefault="008F119F" w:rsidP="00A65DFB">
      <w:pPr>
        <w:pStyle w:val="NormalWeb"/>
        <w:spacing w:before="0" w:beforeAutospacing="0" w:after="0" w:afterAutospacing="0"/>
        <w:jc w:val="both"/>
        <w:rPr>
          <w:rFonts w:ascii="Arial Narrow" w:hAnsi="Arial Narrow"/>
          <w:color w:val="000000"/>
          <w:lang w:val="es-ES" w:eastAsia="es-ES"/>
        </w:rPr>
      </w:pPr>
    </w:p>
    <w:p w14:paraId="698A2669" w14:textId="77777777" w:rsidR="008F119F" w:rsidRDefault="008F119F" w:rsidP="00A65DFB">
      <w:pPr>
        <w:pStyle w:val="NormalWeb"/>
        <w:spacing w:before="0" w:beforeAutospacing="0" w:after="0" w:afterAutospacing="0"/>
        <w:jc w:val="both"/>
        <w:rPr>
          <w:rFonts w:ascii="Arial Narrow" w:hAnsi="Arial Narrow"/>
          <w:color w:val="000000"/>
          <w:lang w:val="es-ES" w:eastAsia="es-ES"/>
        </w:rPr>
      </w:pPr>
    </w:p>
    <w:p w14:paraId="0D068A0A" w14:textId="10AA1F94" w:rsidR="00A65DFB" w:rsidRDefault="00A65DFB" w:rsidP="00A65DFB">
      <w:pPr>
        <w:pStyle w:val="NormalWeb"/>
        <w:spacing w:before="0" w:beforeAutospacing="0" w:after="0" w:afterAutospacing="0"/>
        <w:jc w:val="both"/>
        <w:rPr>
          <w:rFonts w:ascii="Arial Narrow" w:hAnsi="Arial Narrow"/>
          <w:color w:val="000000"/>
          <w:lang w:val="es-ES" w:eastAsia="es-ES"/>
        </w:rPr>
      </w:pPr>
      <w:r w:rsidRPr="00735F66">
        <w:rPr>
          <w:rFonts w:ascii="Arial Narrow" w:hAnsi="Arial Narrow"/>
          <w:color w:val="000000"/>
          <w:lang w:val="es-ES" w:eastAsia="es-ES"/>
        </w:rPr>
        <w:lastRenderedPageBreak/>
        <w:t>Detalle</w:t>
      </w:r>
      <w:r w:rsidRPr="00243A48">
        <w:t xml:space="preserve"> </w:t>
      </w:r>
      <w:r>
        <w:rPr>
          <w:rFonts w:ascii="Arial Narrow" w:hAnsi="Arial Narrow"/>
          <w:color w:val="000000"/>
          <w:lang w:val="es-ES" w:eastAsia="es-ES"/>
        </w:rPr>
        <w:t>c</w:t>
      </w:r>
      <w:r w:rsidRPr="00243A48">
        <w:rPr>
          <w:rFonts w:ascii="Arial Narrow" w:hAnsi="Arial Narrow"/>
          <w:color w:val="000000"/>
          <w:lang w:val="es-ES" w:eastAsia="es-ES"/>
        </w:rPr>
        <w:t xml:space="preserve">uentas </w:t>
      </w:r>
      <w:r w:rsidRPr="00A65DFB">
        <w:rPr>
          <w:rFonts w:ascii="Arial Narrow" w:hAnsi="Arial Narrow"/>
          <w:color w:val="000000"/>
          <w:lang w:val="es-ES" w:eastAsia="es-ES"/>
        </w:rPr>
        <w:t>Transferencias del sector público interno a cobrar c/p</w:t>
      </w:r>
    </w:p>
    <w:p w14:paraId="4EEA6272" w14:textId="77777777" w:rsidR="00A65DFB" w:rsidRDefault="00A65DFB" w:rsidP="00F37890">
      <w:pPr>
        <w:pStyle w:val="NormalWeb"/>
        <w:spacing w:before="0" w:beforeAutospacing="0" w:after="0" w:afterAutospacing="0"/>
        <w:jc w:val="both"/>
        <w:rPr>
          <w:rFonts w:ascii="Arial Narrow" w:hAnsi="Arial Narrow"/>
          <w:sz w:val="22"/>
          <w:szCs w:val="22"/>
        </w:rPr>
      </w:pPr>
    </w:p>
    <w:tbl>
      <w:tblPr>
        <w:tblW w:w="4020" w:type="dxa"/>
        <w:tblInd w:w="70" w:type="dxa"/>
        <w:tblCellMar>
          <w:left w:w="70" w:type="dxa"/>
          <w:right w:w="70" w:type="dxa"/>
        </w:tblCellMar>
        <w:tblLook w:val="04A0" w:firstRow="1" w:lastRow="0" w:firstColumn="1" w:lastColumn="0" w:noHBand="0" w:noVBand="1"/>
      </w:tblPr>
      <w:tblGrid>
        <w:gridCol w:w="1220"/>
        <w:gridCol w:w="2800"/>
      </w:tblGrid>
      <w:tr w:rsidR="006F4003" w:rsidRPr="006F4003" w14:paraId="3462893E" w14:textId="77777777" w:rsidTr="006F4003">
        <w:trPr>
          <w:trHeight w:val="288"/>
        </w:trPr>
        <w:tc>
          <w:tcPr>
            <w:tcW w:w="12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CF8DD4" w14:textId="77777777" w:rsidR="006F4003" w:rsidRPr="006F4003" w:rsidRDefault="006F4003" w:rsidP="006F4003">
            <w:pPr>
              <w:spacing w:after="0" w:line="240" w:lineRule="auto"/>
              <w:jc w:val="both"/>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Cuenta </w:t>
            </w:r>
          </w:p>
        </w:tc>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580AC66"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Descripción </w:t>
            </w:r>
          </w:p>
        </w:tc>
      </w:tr>
      <w:tr w:rsidR="006F4003" w:rsidRPr="006F4003" w14:paraId="61D5B379" w14:textId="77777777" w:rsidTr="006F4003">
        <w:trPr>
          <w:trHeight w:val="300"/>
        </w:trPr>
        <w:tc>
          <w:tcPr>
            <w:tcW w:w="1220" w:type="dxa"/>
            <w:vMerge/>
            <w:tcBorders>
              <w:top w:val="single" w:sz="8" w:space="0" w:color="auto"/>
              <w:left w:val="single" w:sz="8" w:space="0" w:color="auto"/>
              <w:bottom w:val="single" w:sz="8" w:space="0" w:color="000000"/>
              <w:right w:val="single" w:sz="8" w:space="0" w:color="auto"/>
            </w:tcBorders>
            <w:vAlign w:val="center"/>
            <w:hideMark/>
          </w:tcPr>
          <w:p w14:paraId="4337CE3D"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2800" w:type="dxa"/>
            <w:vMerge/>
            <w:tcBorders>
              <w:top w:val="single" w:sz="8" w:space="0" w:color="auto"/>
              <w:left w:val="single" w:sz="8" w:space="0" w:color="auto"/>
              <w:bottom w:val="single" w:sz="8" w:space="0" w:color="000000"/>
              <w:right w:val="single" w:sz="8" w:space="0" w:color="auto"/>
            </w:tcBorders>
            <w:vAlign w:val="center"/>
            <w:hideMark/>
          </w:tcPr>
          <w:p w14:paraId="4EEFD546"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r>
      <w:tr w:rsidR="006F4003" w:rsidRPr="006F4003" w14:paraId="011AAFFA" w14:textId="77777777" w:rsidTr="006F4003">
        <w:trPr>
          <w:trHeight w:val="540"/>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5E530903"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1.1.3.06.02.</w:t>
            </w:r>
          </w:p>
        </w:tc>
        <w:tc>
          <w:tcPr>
            <w:tcW w:w="2800" w:type="dxa"/>
            <w:tcBorders>
              <w:top w:val="nil"/>
              <w:left w:val="nil"/>
              <w:bottom w:val="single" w:sz="8" w:space="0" w:color="auto"/>
              <w:right w:val="single" w:sz="8" w:space="0" w:color="auto"/>
            </w:tcBorders>
            <w:shd w:val="clear" w:color="auto" w:fill="auto"/>
            <w:vAlign w:val="center"/>
            <w:hideMark/>
          </w:tcPr>
          <w:p w14:paraId="328DB30C"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Transferencias del sector público interno a cobrar c/p</w:t>
            </w:r>
          </w:p>
        </w:tc>
      </w:tr>
    </w:tbl>
    <w:p w14:paraId="77DDAA69" w14:textId="77777777" w:rsidR="00A65DFB" w:rsidRDefault="00A65DFB" w:rsidP="00F37890">
      <w:pPr>
        <w:pStyle w:val="NormalWeb"/>
        <w:spacing w:before="0" w:beforeAutospacing="0" w:after="0" w:afterAutospacing="0"/>
        <w:jc w:val="both"/>
        <w:rPr>
          <w:rFonts w:ascii="Arial Narrow" w:hAnsi="Arial Narrow"/>
          <w:sz w:val="22"/>
          <w:szCs w:val="22"/>
        </w:rPr>
      </w:pPr>
    </w:p>
    <w:tbl>
      <w:tblPr>
        <w:tblW w:w="8284" w:type="dxa"/>
        <w:tblInd w:w="70" w:type="dxa"/>
        <w:tblCellMar>
          <w:left w:w="70" w:type="dxa"/>
          <w:right w:w="70" w:type="dxa"/>
        </w:tblCellMar>
        <w:tblLook w:val="04A0" w:firstRow="1" w:lastRow="0" w:firstColumn="1" w:lastColumn="0" w:noHBand="0" w:noVBand="1"/>
      </w:tblPr>
      <w:tblGrid>
        <w:gridCol w:w="1514"/>
        <w:gridCol w:w="3079"/>
        <w:gridCol w:w="1281"/>
        <w:gridCol w:w="1272"/>
        <w:gridCol w:w="1138"/>
      </w:tblGrid>
      <w:tr w:rsidR="004C6FFF" w:rsidRPr="004B6313" w14:paraId="730D1FEB" w14:textId="11EDE06F" w:rsidTr="004B6313">
        <w:trPr>
          <w:trHeight w:val="840"/>
        </w:trPr>
        <w:tc>
          <w:tcPr>
            <w:tcW w:w="1514" w:type="dxa"/>
            <w:tcBorders>
              <w:top w:val="single" w:sz="8" w:space="0" w:color="auto"/>
              <w:left w:val="single" w:sz="8" w:space="0" w:color="auto"/>
              <w:bottom w:val="single" w:sz="8" w:space="0" w:color="auto"/>
              <w:right w:val="nil"/>
            </w:tcBorders>
            <w:shd w:val="clear" w:color="000000" w:fill="365F91"/>
            <w:vAlign w:val="center"/>
            <w:hideMark/>
          </w:tcPr>
          <w:p w14:paraId="0DDF7EE0" w14:textId="77777777" w:rsidR="004C6FFF" w:rsidRPr="004B6313" w:rsidRDefault="004C6FFF" w:rsidP="004C6FFF">
            <w:pPr>
              <w:spacing w:after="0" w:line="240" w:lineRule="auto"/>
              <w:jc w:val="center"/>
              <w:rPr>
                <w:rFonts w:ascii="Arial Narrow" w:eastAsia="Times New Roman" w:hAnsi="Arial Narrow" w:cs="Calibri"/>
                <w:color w:val="FFFFFF"/>
                <w:sz w:val="20"/>
                <w:szCs w:val="20"/>
                <w:lang w:eastAsia="es-CR"/>
              </w:rPr>
            </w:pPr>
            <w:r w:rsidRPr="004B6313">
              <w:rPr>
                <w:rFonts w:ascii="Arial Narrow" w:eastAsia="Times New Roman" w:hAnsi="Arial Narrow" w:cs="Calibri"/>
                <w:color w:val="FFFFFF"/>
                <w:sz w:val="20"/>
                <w:szCs w:val="20"/>
                <w:lang w:eastAsia="es-CR"/>
              </w:rPr>
              <w:t>CODIGO INSTITUCIONAL</w:t>
            </w:r>
          </w:p>
        </w:tc>
        <w:tc>
          <w:tcPr>
            <w:tcW w:w="3079"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521318A3" w14:textId="77777777" w:rsidR="004C6FFF" w:rsidRPr="004B6313" w:rsidRDefault="004C6FFF" w:rsidP="004C6FFF">
            <w:pPr>
              <w:spacing w:after="0" w:line="240" w:lineRule="auto"/>
              <w:jc w:val="center"/>
              <w:rPr>
                <w:rFonts w:ascii="Arial Narrow" w:eastAsia="Times New Roman" w:hAnsi="Arial Narrow" w:cs="Calibri"/>
                <w:color w:val="FFFFFF"/>
                <w:sz w:val="20"/>
                <w:szCs w:val="20"/>
                <w:lang w:eastAsia="es-CR"/>
              </w:rPr>
            </w:pPr>
            <w:r w:rsidRPr="004B6313">
              <w:rPr>
                <w:rFonts w:ascii="Arial Narrow" w:eastAsia="Times New Roman" w:hAnsi="Arial Narrow" w:cs="Calibri"/>
                <w:color w:val="FFFFFF"/>
                <w:sz w:val="20"/>
                <w:szCs w:val="20"/>
                <w:lang w:eastAsia="es-CR"/>
              </w:rPr>
              <w:t>NOMBRE ENTIDAD</w:t>
            </w:r>
          </w:p>
        </w:tc>
        <w:tc>
          <w:tcPr>
            <w:tcW w:w="1281" w:type="dxa"/>
            <w:tcBorders>
              <w:top w:val="single" w:sz="8" w:space="0" w:color="auto"/>
              <w:left w:val="nil"/>
              <w:bottom w:val="single" w:sz="8" w:space="0" w:color="auto"/>
              <w:right w:val="single" w:sz="8" w:space="0" w:color="auto"/>
            </w:tcBorders>
            <w:shd w:val="clear" w:color="000000" w:fill="365F91"/>
            <w:noWrap/>
            <w:vAlign w:val="center"/>
            <w:hideMark/>
          </w:tcPr>
          <w:p w14:paraId="41A50712" w14:textId="77777777" w:rsidR="004C6FFF" w:rsidRPr="004B6313" w:rsidRDefault="004C6FFF" w:rsidP="004C6FFF">
            <w:pPr>
              <w:spacing w:after="0" w:line="240" w:lineRule="auto"/>
              <w:jc w:val="center"/>
              <w:rPr>
                <w:rFonts w:ascii="Arial Narrow" w:eastAsia="Times New Roman" w:hAnsi="Arial Narrow" w:cs="Calibri"/>
                <w:color w:val="FFFFFF"/>
                <w:sz w:val="20"/>
                <w:szCs w:val="20"/>
                <w:lang w:eastAsia="es-CR"/>
              </w:rPr>
            </w:pPr>
            <w:r w:rsidRPr="004B6313">
              <w:rPr>
                <w:rFonts w:ascii="Arial Narrow" w:eastAsia="Times New Roman" w:hAnsi="Arial Narrow" w:cs="Calibri"/>
                <w:color w:val="FFFFFF"/>
                <w:sz w:val="20"/>
                <w:szCs w:val="20"/>
                <w:lang w:eastAsia="es-CR"/>
              </w:rPr>
              <w:t>MONTO</w:t>
            </w:r>
          </w:p>
        </w:tc>
        <w:tc>
          <w:tcPr>
            <w:tcW w:w="1272" w:type="dxa"/>
            <w:tcBorders>
              <w:top w:val="single" w:sz="8" w:space="0" w:color="auto"/>
              <w:left w:val="nil"/>
              <w:bottom w:val="single" w:sz="8" w:space="0" w:color="auto"/>
              <w:right w:val="single" w:sz="8" w:space="0" w:color="auto"/>
            </w:tcBorders>
            <w:shd w:val="clear" w:color="000000" w:fill="365F91"/>
            <w:vAlign w:val="center"/>
          </w:tcPr>
          <w:p w14:paraId="5F9BED32" w14:textId="48A0ED96" w:rsidR="004C6FFF" w:rsidRPr="004B6313" w:rsidRDefault="004C6FFF" w:rsidP="004C6FFF">
            <w:pPr>
              <w:spacing w:after="0" w:line="240" w:lineRule="auto"/>
              <w:jc w:val="center"/>
              <w:rPr>
                <w:rFonts w:ascii="Arial Narrow" w:eastAsia="Times New Roman" w:hAnsi="Arial Narrow" w:cs="Calibri"/>
                <w:color w:val="FFFFFF"/>
                <w:sz w:val="20"/>
                <w:szCs w:val="20"/>
                <w:lang w:eastAsia="es-CR"/>
              </w:rPr>
            </w:pPr>
            <w:r w:rsidRPr="004B6313">
              <w:rPr>
                <w:rFonts w:ascii="Arial Narrow" w:eastAsia="Times New Roman" w:hAnsi="Arial Narrow" w:cs="Calibri"/>
                <w:b/>
                <w:bCs/>
                <w:color w:val="FFFFFF"/>
                <w:sz w:val="20"/>
                <w:szCs w:val="20"/>
                <w:lang w:eastAsia="es-CR"/>
              </w:rPr>
              <w:t>Periodo Anterior</w:t>
            </w:r>
          </w:p>
        </w:tc>
        <w:tc>
          <w:tcPr>
            <w:tcW w:w="1138" w:type="dxa"/>
            <w:tcBorders>
              <w:top w:val="single" w:sz="8" w:space="0" w:color="auto"/>
              <w:left w:val="nil"/>
              <w:bottom w:val="single" w:sz="8" w:space="0" w:color="auto"/>
              <w:right w:val="single" w:sz="8" w:space="0" w:color="auto"/>
            </w:tcBorders>
            <w:shd w:val="clear" w:color="000000" w:fill="365F91"/>
            <w:vAlign w:val="center"/>
          </w:tcPr>
          <w:p w14:paraId="6DC7C23C" w14:textId="0779992A" w:rsidR="004C6FFF" w:rsidRPr="004B6313" w:rsidRDefault="004C6FFF" w:rsidP="004C6FFF">
            <w:pPr>
              <w:spacing w:after="0" w:line="240" w:lineRule="auto"/>
              <w:jc w:val="center"/>
              <w:rPr>
                <w:rFonts w:ascii="Arial Narrow" w:eastAsia="Times New Roman" w:hAnsi="Arial Narrow" w:cs="Calibri"/>
                <w:b/>
                <w:bCs/>
                <w:color w:val="FFFFFF"/>
                <w:sz w:val="20"/>
                <w:szCs w:val="20"/>
                <w:lang w:eastAsia="es-CR"/>
              </w:rPr>
            </w:pPr>
            <w:r w:rsidRPr="004B6313">
              <w:rPr>
                <w:rFonts w:ascii="Arial Narrow" w:eastAsia="Times New Roman" w:hAnsi="Arial Narrow" w:cs="Calibri"/>
                <w:b/>
                <w:bCs/>
                <w:color w:val="FFFFFF"/>
                <w:sz w:val="20"/>
                <w:szCs w:val="20"/>
                <w:lang w:eastAsia="es-CR"/>
              </w:rPr>
              <w:t xml:space="preserve">Diferencia </w:t>
            </w:r>
            <w:r w:rsidR="004B6313" w:rsidRPr="004B6313">
              <w:rPr>
                <w:rFonts w:ascii="Arial Narrow" w:eastAsia="Times New Roman" w:hAnsi="Arial Narrow" w:cs="Calibri"/>
                <w:b/>
                <w:bCs/>
                <w:color w:val="FFFFFF"/>
                <w:sz w:val="20"/>
                <w:szCs w:val="20"/>
                <w:lang w:eastAsia="es-CR"/>
              </w:rPr>
              <w:t xml:space="preserve">   %</w:t>
            </w:r>
          </w:p>
        </w:tc>
      </w:tr>
      <w:tr w:rsidR="004C6FFF" w:rsidRPr="004B1FBC" w14:paraId="7AAC53F4" w14:textId="237375AE" w:rsidTr="004B6313">
        <w:trPr>
          <w:trHeight w:val="300"/>
        </w:trPr>
        <w:tc>
          <w:tcPr>
            <w:tcW w:w="151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8E672A" w14:textId="5575BFC2" w:rsidR="004C6FFF" w:rsidRPr="004B1FBC" w:rsidRDefault="004C6FFF" w:rsidP="004C6FFF">
            <w:pPr>
              <w:spacing w:after="0" w:line="240" w:lineRule="auto"/>
              <w:jc w:val="center"/>
              <w:rPr>
                <w:rFonts w:eastAsia="Times New Roman" w:cs="Calibri"/>
                <w:color w:val="000000"/>
                <w:sz w:val="18"/>
                <w:szCs w:val="18"/>
                <w:lang w:eastAsia="es-CR"/>
              </w:rPr>
            </w:pPr>
            <w:r w:rsidRPr="004B1FBC">
              <w:rPr>
                <w:rFonts w:eastAsia="Times New Roman" w:cs="Calibri"/>
                <w:b/>
                <w:bCs/>
                <w:color w:val="000000"/>
                <w:sz w:val="18"/>
                <w:szCs w:val="18"/>
                <w:lang w:eastAsia="es-CR"/>
              </w:rPr>
              <w:t>11206</w:t>
            </w:r>
          </w:p>
        </w:tc>
        <w:tc>
          <w:tcPr>
            <w:tcW w:w="3079" w:type="dxa"/>
            <w:tcBorders>
              <w:top w:val="single" w:sz="8" w:space="0" w:color="auto"/>
              <w:left w:val="nil"/>
              <w:bottom w:val="single" w:sz="4" w:space="0" w:color="auto"/>
              <w:right w:val="single" w:sz="4" w:space="0" w:color="auto"/>
            </w:tcBorders>
            <w:shd w:val="clear" w:color="auto" w:fill="auto"/>
            <w:vAlign w:val="center"/>
            <w:hideMark/>
          </w:tcPr>
          <w:p w14:paraId="4718AC92" w14:textId="0B88DF24" w:rsidR="004C6FFF" w:rsidRPr="004B1FBC" w:rsidRDefault="004C6FFF" w:rsidP="004C6FFF">
            <w:pPr>
              <w:spacing w:after="0" w:line="240" w:lineRule="auto"/>
              <w:jc w:val="both"/>
              <w:rPr>
                <w:rFonts w:ascii="Arial Narrow" w:eastAsia="Times New Roman" w:hAnsi="Arial Narrow" w:cs="Calibri"/>
                <w:color w:val="000000"/>
                <w:sz w:val="18"/>
                <w:szCs w:val="18"/>
                <w:lang w:eastAsia="es-CR"/>
              </w:rPr>
            </w:pPr>
            <w:r w:rsidRPr="004B1FBC">
              <w:rPr>
                <w:rFonts w:ascii="Arial Narrow" w:eastAsia="Times New Roman" w:hAnsi="Arial Narrow" w:cs="Calibri"/>
                <w:color w:val="000000"/>
                <w:sz w:val="18"/>
                <w:szCs w:val="18"/>
                <w:lang w:eastAsia="es-CR"/>
              </w:rPr>
              <w:t>Ministerio de Hacienda</w:t>
            </w:r>
          </w:p>
        </w:tc>
        <w:tc>
          <w:tcPr>
            <w:tcW w:w="1281" w:type="dxa"/>
            <w:tcBorders>
              <w:top w:val="single" w:sz="8" w:space="0" w:color="auto"/>
              <w:left w:val="nil"/>
              <w:bottom w:val="single" w:sz="4" w:space="0" w:color="auto"/>
              <w:right w:val="single" w:sz="4" w:space="0" w:color="auto"/>
            </w:tcBorders>
            <w:shd w:val="clear" w:color="auto" w:fill="auto"/>
            <w:noWrap/>
            <w:vAlign w:val="center"/>
          </w:tcPr>
          <w:p w14:paraId="18A12F9D" w14:textId="1E1DD7A4" w:rsidR="004C6FFF" w:rsidRPr="00896904" w:rsidRDefault="004C6FFF" w:rsidP="00896904">
            <w:pPr>
              <w:spacing w:before="60" w:after="0" w:line="240" w:lineRule="auto"/>
              <w:jc w:val="right"/>
              <w:rPr>
                <w:rFonts w:ascii="Arial Narrow" w:hAnsi="Arial Narrow"/>
                <w:color w:val="000000"/>
                <w:lang w:val="es-ES" w:eastAsia="es-ES"/>
              </w:rPr>
            </w:pPr>
            <w:r w:rsidRPr="00896904">
              <w:rPr>
                <w:rFonts w:ascii="Arial" w:hAnsi="Arial" w:cs="Arial"/>
                <w:color w:val="000000"/>
                <w:sz w:val="18"/>
                <w:szCs w:val="18"/>
              </w:rPr>
              <w:t>₡</w:t>
            </w:r>
            <w:r w:rsidR="00896904" w:rsidRPr="00896904">
              <w:rPr>
                <w:rFonts w:ascii="Arial Narrow" w:hAnsi="Arial Narrow" w:cs="Calibri"/>
                <w:color w:val="000000"/>
                <w:sz w:val="18"/>
                <w:szCs w:val="18"/>
              </w:rPr>
              <w:t>633 </w:t>
            </w:r>
            <w:r w:rsidR="00780C45">
              <w:rPr>
                <w:rFonts w:ascii="Arial Narrow" w:hAnsi="Arial Narrow" w:cs="Calibri"/>
                <w:color w:val="000000"/>
                <w:sz w:val="18"/>
                <w:szCs w:val="18"/>
              </w:rPr>
              <w:t>149</w:t>
            </w:r>
            <w:r w:rsidR="00896904" w:rsidRPr="00896904">
              <w:rPr>
                <w:rFonts w:ascii="Arial Narrow" w:hAnsi="Arial Narrow" w:cs="Calibri"/>
                <w:color w:val="000000"/>
                <w:sz w:val="18"/>
                <w:szCs w:val="18"/>
              </w:rPr>
              <w:t>,</w:t>
            </w:r>
            <w:r w:rsidR="00780C45">
              <w:rPr>
                <w:rFonts w:ascii="Arial Narrow" w:hAnsi="Arial Narrow" w:cs="Calibri"/>
                <w:color w:val="000000"/>
                <w:sz w:val="18"/>
                <w:szCs w:val="18"/>
              </w:rPr>
              <w:t>35</w:t>
            </w:r>
          </w:p>
        </w:tc>
        <w:tc>
          <w:tcPr>
            <w:tcW w:w="1272" w:type="dxa"/>
            <w:tcBorders>
              <w:top w:val="single" w:sz="8" w:space="0" w:color="auto"/>
              <w:left w:val="nil"/>
              <w:bottom w:val="single" w:sz="4" w:space="0" w:color="auto"/>
              <w:right w:val="single" w:sz="4" w:space="0" w:color="auto"/>
            </w:tcBorders>
            <w:vAlign w:val="center"/>
          </w:tcPr>
          <w:p w14:paraId="72A9BA5A" w14:textId="17A90917" w:rsidR="004C6FFF" w:rsidRDefault="004C6FFF" w:rsidP="004C6FFF">
            <w:pPr>
              <w:spacing w:after="0" w:line="240" w:lineRule="auto"/>
              <w:jc w:val="right"/>
              <w:rPr>
                <w:rFonts w:ascii="Arial Narrow" w:hAnsi="Arial Narrow" w:cs="Calibri"/>
                <w:color w:val="000000"/>
                <w:sz w:val="18"/>
                <w:szCs w:val="18"/>
              </w:rPr>
            </w:pPr>
            <w:r w:rsidRPr="00293A82">
              <w:rPr>
                <w:rFonts w:ascii="Arial" w:hAnsi="Arial" w:cs="Arial"/>
                <w:b/>
                <w:bCs/>
                <w:color w:val="000000"/>
                <w:sz w:val="18"/>
                <w:szCs w:val="18"/>
              </w:rPr>
              <w:t>₡</w:t>
            </w:r>
            <w:r w:rsidRPr="009857FA">
              <w:rPr>
                <w:rFonts w:ascii="Arial Narrow" w:hAnsi="Arial Narrow" w:cs="Calibri"/>
                <w:color w:val="000000"/>
                <w:sz w:val="18"/>
                <w:szCs w:val="18"/>
              </w:rPr>
              <w:t>0,00</w:t>
            </w:r>
          </w:p>
        </w:tc>
        <w:tc>
          <w:tcPr>
            <w:tcW w:w="1138" w:type="dxa"/>
            <w:tcBorders>
              <w:top w:val="single" w:sz="8" w:space="0" w:color="auto"/>
              <w:left w:val="nil"/>
              <w:bottom w:val="single" w:sz="4" w:space="0" w:color="auto"/>
              <w:right w:val="single" w:sz="8" w:space="0" w:color="auto"/>
            </w:tcBorders>
            <w:vAlign w:val="center"/>
          </w:tcPr>
          <w:p w14:paraId="1F764DAF" w14:textId="0E9C18F9" w:rsidR="004C6FFF" w:rsidRDefault="004C6FFF" w:rsidP="004B6313">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4C6FFF" w:rsidRPr="004B1FBC" w14:paraId="0E17A562" w14:textId="188EF244" w:rsidTr="004B6313">
        <w:trPr>
          <w:trHeight w:val="288"/>
        </w:trPr>
        <w:tc>
          <w:tcPr>
            <w:tcW w:w="1514"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01DA124" w14:textId="214A5623" w:rsidR="004C6FFF" w:rsidRPr="004B1FBC" w:rsidRDefault="004C6FFF" w:rsidP="004C6FFF">
            <w:pPr>
              <w:spacing w:after="0" w:line="240" w:lineRule="auto"/>
              <w:jc w:val="center"/>
              <w:rPr>
                <w:rFonts w:eastAsia="Times New Roman" w:cs="Calibri"/>
                <w:color w:val="000000"/>
                <w:sz w:val="18"/>
                <w:szCs w:val="18"/>
                <w:lang w:eastAsia="es-CR"/>
              </w:rPr>
            </w:pPr>
            <w:r w:rsidRPr="004B1FBC">
              <w:rPr>
                <w:rFonts w:eastAsia="Times New Roman" w:cs="Calibri"/>
                <w:b/>
                <w:bCs/>
                <w:color w:val="000000"/>
                <w:sz w:val="18"/>
                <w:szCs w:val="18"/>
                <w:lang w:eastAsia="es-CR"/>
              </w:rPr>
              <w:t>14226</w:t>
            </w:r>
          </w:p>
        </w:tc>
        <w:tc>
          <w:tcPr>
            <w:tcW w:w="3079" w:type="dxa"/>
            <w:tcBorders>
              <w:top w:val="single" w:sz="4" w:space="0" w:color="auto"/>
              <w:left w:val="nil"/>
              <w:bottom w:val="single" w:sz="8" w:space="0" w:color="auto"/>
              <w:right w:val="single" w:sz="4" w:space="0" w:color="auto"/>
            </w:tcBorders>
            <w:shd w:val="clear" w:color="auto" w:fill="auto"/>
            <w:vAlign w:val="center"/>
            <w:hideMark/>
          </w:tcPr>
          <w:p w14:paraId="4BBBB253" w14:textId="322F239B" w:rsidR="004C6FFF" w:rsidRPr="004B1FBC" w:rsidRDefault="004C6FFF" w:rsidP="004C6FFF">
            <w:pPr>
              <w:spacing w:after="0" w:line="240" w:lineRule="auto"/>
              <w:jc w:val="both"/>
              <w:rPr>
                <w:rFonts w:ascii="Arial Narrow" w:eastAsia="Times New Roman" w:hAnsi="Arial Narrow" w:cs="Calibri"/>
                <w:color w:val="000000"/>
                <w:sz w:val="18"/>
                <w:szCs w:val="18"/>
                <w:lang w:eastAsia="es-CR"/>
              </w:rPr>
            </w:pPr>
            <w:r w:rsidRPr="004B1FBC">
              <w:rPr>
                <w:rFonts w:ascii="Arial Narrow" w:eastAsia="Times New Roman" w:hAnsi="Arial Narrow" w:cs="Calibri"/>
                <w:color w:val="000000"/>
                <w:sz w:val="18"/>
                <w:szCs w:val="18"/>
                <w:lang w:eastAsia="es-CR"/>
              </w:rPr>
              <w:t>Aporte IFAM Licores Nacionales y Extranjeros</w:t>
            </w:r>
          </w:p>
        </w:tc>
        <w:tc>
          <w:tcPr>
            <w:tcW w:w="1281" w:type="dxa"/>
            <w:tcBorders>
              <w:top w:val="single" w:sz="4" w:space="0" w:color="auto"/>
              <w:left w:val="nil"/>
              <w:bottom w:val="single" w:sz="8" w:space="0" w:color="auto"/>
              <w:right w:val="single" w:sz="4" w:space="0" w:color="auto"/>
            </w:tcBorders>
            <w:shd w:val="clear" w:color="auto" w:fill="auto"/>
            <w:noWrap/>
            <w:vAlign w:val="center"/>
          </w:tcPr>
          <w:p w14:paraId="7AB50898" w14:textId="62D10A8A" w:rsidR="004C6FFF" w:rsidRPr="00053323" w:rsidRDefault="00053323" w:rsidP="00053323">
            <w:pPr>
              <w:spacing w:before="60" w:after="0" w:line="240" w:lineRule="auto"/>
              <w:jc w:val="right"/>
              <w:rPr>
                <w:rFonts w:ascii="Arial Narrow" w:hAnsi="Arial Narrow" w:cs="Calibri"/>
                <w:color w:val="000000"/>
                <w:sz w:val="18"/>
                <w:szCs w:val="18"/>
              </w:rPr>
            </w:pPr>
            <w:r w:rsidRPr="00053323">
              <w:rPr>
                <w:rFonts w:ascii="Arial Narrow" w:hAnsi="Arial Narrow" w:cs="Calibri"/>
                <w:color w:val="000000"/>
                <w:sz w:val="18"/>
                <w:szCs w:val="18"/>
              </w:rPr>
              <w:t>1 416,45</w:t>
            </w:r>
          </w:p>
        </w:tc>
        <w:tc>
          <w:tcPr>
            <w:tcW w:w="1272" w:type="dxa"/>
            <w:tcBorders>
              <w:top w:val="single" w:sz="4" w:space="0" w:color="auto"/>
              <w:left w:val="nil"/>
              <w:bottom w:val="single" w:sz="8" w:space="0" w:color="auto"/>
              <w:right w:val="single" w:sz="4" w:space="0" w:color="auto"/>
            </w:tcBorders>
            <w:vAlign w:val="bottom"/>
          </w:tcPr>
          <w:p w14:paraId="3584EB1E" w14:textId="59505617" w:rsidR="004C6FFF" w:rsidRPr="004C6FFF" w:rsidRDefault="004C6FFF" w:rsidP="004C6FFF">
            <w:pPr>
              <w:spacing w:after="100" w:line="240" w:lineRule="auto"/>
              <w:jc w:val="right"/>
              <w:rPr>
                <w:rFonts w:ascii="Arial Narrow" w:hAnsi="Arial Narrow" w:cs="Calibri"/>
                <w:color w:val="000000"/>
                <w:sz w:val="18"/>
                <w:szCs w:val="18"/>
              </w:rPr>
            </w:pPr>
            <w:r w:rsidRPr="004C6FFF">
              <w:rPr>
                <w:rFonts w:ascii="Arial Narrow" w:hAnsi="Arial Narrow" w:cs="Calibri"/>
                <w:color w:val="000000"/>
                <w:sz w:val="18"/>
                <w:szCs w:val="18"/>
              </w:rPr>
              <w:t>0,00</w:t>
            </w:r>
          </w:p>
        </w:tc>
        <w:tc>
          <w:tcPr>
            <w:tcW w:w="1138" w:type="dxa"/>
            <w:tcBorders>
              <w:top w:val="single" w:sz="4" w:space="0" w:color="auto"/>
              <w:left w:val="nil"/>
              <w:bottom w:val="single" w:sz="8" w:space="0" w:color="auto"/>
              <w:right w:val="single" w:sz="8" w:space="0" w:color="auto"/>
            </w:tcBorders>
            <w:vAlign w:val="center"/>
          </w:tcPr>
          <w:p w14:paraId="3EF0DD51" w14:textId="32DD70A3" w:rsidR="004C6FFF" w:rsidRPr="00293A82" w:rsidRDefault="004C6FFF" w:rsidP="004B6313">
            <w:pPr>
              <w:spacing w:after="0" w:line="240" w:lineRule="auto"/>
              <w:jc w:val="center"/>
              <w:rPr>
                <w:rFonts w:ascii="Arial" w:hAnsi="Arial" w:cs="Arial"/>
                <w:b/>
                <w:bCs/>
                <w:color w:val="000000"/>
                <w:sz w:val="18"/>
                <w:szCs w:val="18"/>
              </w:rPr>
            </w:pPr>
            <w:r w:rsidRPr="009857FA">
              <w:rPr>
                <w:rFonts w:ascii="Arial Narrow" w:hAnsi="Arial Narrow" w:cs="Calibri"/>
                <w:color w:val="000000"/>
                <w:sz w:val="18"/>
                <w:szCs w:val="18"/>
              </w:rPr>
              <w:t>0,00</w:t>
            </w:r>
          </w:p>
        </w:tc>
      </w:tr>
      <w:tr w:rsidR="004C6FFF" w:rsidRPr="006F4003" w14:paraId="77DA8EA0" w14:textId="39673242" w:rsidTr="004B6313">
        <w:trPr>
          <w:trHeight w:val="276"/>
        </w:trPr>
        <w:tc>
          <w:tcPr>
            <w:tcW w:w="151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C306550" w14:textId="77777777" w:rsidR="004C6FFF" w:rsidRPr="006F4003" w:rsidRDefault="004C6FFF" w:rsidP="004C6FFF">
            <w:pPr>
              <w:spacing w:after="0" w:line="240" w:lineRule="auto"/>
              <w:rPr>
                <w:rFonts w:eastAsia="Times New Roman" w:cs="Calibri"/>
                <w:color w:val="000000"/>
                <w:sz w:val="20"/>
                <w:szCs w:val="20"/>
                <w:lang w:eastAsia="es-CR"/>
              </w:rPr>
            </w:pPr>
            <w:r w:rsidRPr="006F4003">
              <w:rPr>
                <w:rFonts w:eastAsia="Times New Roman" w:cs="Calibri"/>
                <w:color w:val="000000"/>
                <w:sz w:val="20"/>
                <w:szCs w:val="20"/>
                <w:lang w:eastAsia="es-CR"/>
              </w:rPr>
              <w:t> </w:t>
            </w:r>
          </w:p>
        </w:tc>
        <w:tc>
          <w:tcPr>
            <w:tcW w:w="3079" w:type="dxa"/>
            <w:tcBorders>
              <w:top w:val="single" w:sz="8" w:space="0" w:color="auto"/>
              <w:left w:val="nil"/>
              <w:bottom w:val="single" w:sz="8" w:space="0" w:color="auto"/>
              <w:right w:val="single" w:sz="4" w:space="0" w:color="auto"/>
            </w:tcBorders>
            <w:shd w:val="clear" w:color="auto" w:fill="auto"/>
            <w:vAlign w:val="center"/>
            <w:hideMark/>
          </w:tcPr>
          <w:p w14:paraId="27AB7732" w14:textId="03936BC9" w:rsidR="004C6FFF" w:rsidRPr="006F4003" w:rsidRDefault="004C6FFF" w:rsidP="004C6FFF">
            <w:pPr>
              <w:spacing w:after="0" w:line="240" w:lineRule="auto"/>
              <w:jc w:val="center"/>
              <w:rPr>
                <w:rFonts w:ascii="Arial Narrow" w:eastAsia="Times New Roman" w:hAnsi="Arial Narrow" w:cs="Calibri"/>
                <w:color w:val="000000"/>
                <w:lang w:eastAsia="es-CR"/>
              </w:rPr>
            </w:pPr>
            <w:r w:rsidRPr="00143D3C">
              <w:rPr>
                <w:rFonts w:ascii="Arial Narrow" w:eastAsia="Times New Roman" w:hAnsi="Arial Narrow" w:cs="Calibri"/>
                <w:b/>
                <w:bCs/>
                <w:color w:val="000000"/>
                <w:lang w:eastAsia="es-CR"/>
              </w:rPr>
              <w:t>TOTAL </w:t>
            </w:r>
          </w:p>
        </w:tc>
        <w:tc>
          <w:tcPr>
            <w:tcW w:w="1281" w:type="dxa"/>
            <w:tcBorders>
              <w:top w:val="single" w:sz="8" w:space="0" w:color="auto"/>
              <w:left w:val="nil"/>
              <w:bottom w:val="single" w:sz="8" w:space="0" w:color="auto"/>
              <w:right w:val="single" w:sz="4" w:space="0" w:color="auto"/>
            </w:tcBorders>
            <w:shd w:val="clear" w:color="auto" w:fill="auto"/>
            <w:noWrap/>
            <w:vAlign w:val="center"/>
          </w:tcPr>
          <w:p w14:paraId="7808776D" w14:textId="52CA720D" w:rsidR="004C6FFF" w:rsidRPr="004C6FFF" w:rsidRDefault="004C6FFF" w:rsidP="004C6FFF">
            <w:pPr>
              <w:spacing w:after="0" w:line="240" w:lineRule="auto"/>
              <w:jc w:val="right"/>
              <w:rPr>
                <w:rFonts w:ascii="Arial Narrow" w:hAnsi="Arial Narrow" w:cs="Calibri"/>
                <w:b/>
                <w:bCs/>
                <w:color w:val="000000"/>
                <w:sz w:val="18"/>
                <w:szCs w:val="18"/>
              </w:rPr>
            </w:pPr>
            <w:r w:rsidRPr="00053323">
              <w:rPr>
                <w:rFonts w:ascii="Arial" w:eastAsia="Times New Roman" w:hAnsi="Arial" w:cs="Arial"/>
                <w:b/>
                <w:bCs/>
                <w:color w:val="000000"/>
                <w:sz w:val="18"/>
                <w:szCs w:val="18"/>
                <w:lang w:eastAsia="es-CR"/>
              </w:rPr>
              <w:t>₡</w:t>
            </w:r>
            <w:r w:rsidR="00896904">
              <w:rPr>
                <w:rFonts w:ascii="Arial" w:eastAsia="Times New Roman" w:hAnsi="Arial" w:cs="Arial"/>
                <w:b/>
                <w:bCs/>
                <w:color w:val="000000"/>
                <w:sz w:val="18"/>
                <w:szCs w:val="18"/>
                <w:lang w:eastAsia="es-CR"/>
              </w:rPr>
              <w:t>63</w:t>
            </w:r>
            <w:r w:rsidRPr="00053323">
              <w:rPr>
                <w:rFonts w:ascii="Arial Narrow" w:eastAsia="Times New Roman" w:hAnsi="Arial Narrow" w:cs="Calibri"/>
                <w:b/>
                <w:bCs/>
                <w:color w:val="000000"/>
                <w:sz w:val="18"/>
                <w:szCs w:val="18"/>
                <w:lang w:eastAsia="es-CR"/>
              </w:rPr>
              <w:t xml:space="preserve">4 </w:t>
            </w:r>
            <w:r w:rsidR="00896904">
              <w:rPr>
                <w:rFonts w:ascii="Arial Narrow" w:eastAsia="Times New Roman" w:hAnsi="Arial Narrow" w:cs="Calibri"/>
                <w:b/>
                <w:bCs/>
                <w:color w:val="000000"/>
                <w:sz w:val="18"/>
                <w:szCs w:val="18"/>
                <w:lang w:eastAsia="es-CR"/>
              </w:rPr>
              <w:t>565</w:t>
            </w:r>
            <w:r w:rsidRPr="00053323">
              <w:rPr>
                <w:rFonts w:ascii="Arial Narrow" w:eastAsia="Times New Roman" w:hAnsi="Arial Narrow" w:cs="Calibri"/>
                <w:b/>
                <w:bCs/>
                <w:color w:val="000000"/>
                <w:sz w:val="18"/>
                <w:szCs w:val="18"/>
                <w:lang w:eastAsia="es-CR"/>
              </w:rPr>
              <w:t>,</w:t>
            </w:r>
            <w:r w:rsidR="00896904">
              <w:rPr>
                <w:rFonts w:ascii="Arial Narrow" w:eastAsia="Times New Roman" w:hAnsi="Arial Narrow" w:cs="Calibri"/>
                <w:b/>
                <w:bCs/>
                <w:color w:val="000000"/>
                <w:sz w:val="18"/>
                <w:szCs w:val="18"/>
                <w:lang w:eastAsia="es-CR"/>
              </w:rPr>
              <w:t>80</w:t>
            </w:r>
          </w:p>
        </w:tc>
        <w:tc>
          <w:tcPr>
            <w:tcW w:w="1272" w:type="dxa"/>
            <w:tcBorders>
              <w:top w:val="single" w:sz="8" w:space="0" w:color="auto"/>
              <w:left w:val="nil"/>
              <w:bottom w:val="single" w:sz="8" w:space="0" w:color="auto"/>
              <w:right w:val="single" w:sz="4" w:space="0" w:color="auto"/>
            </w:tcBorders>
            <w:vAlign w:val="bottom"/>
          </w:tcPr>
          <w:p w14:paraId="161EE28E" w14:textId="5BC7BBE1" w:rsidR="004C6FFF" w:rsidRDefault="004C6FFF" w:rsidP="004C6FFF">
            <w:pPr>
              <w:spacing w:after="0" w:line="240" w:lineRule="auto"/>
              <w:jc w:val="right"/>
              <w:rPr>
                <w:rFonts w:ascii="Arial Narrow" w:eastAsia="Times New Roman" w:hAnsi="Arial Narrow" w:cs="Calibri"/>
                <w:b/>
                <w:bCs/>
                <w:color w:val="000000"/>
                <w:sz w:val="18"/>
                <w:szCs w:val="18"/>
                <w:lang w:eastAsia="es-CR"/>
              </w:rPr>
            </w:pPr>
            <w:r w:rsidRPr="00293A82">
              <w:rPr>
                <w:rFonts w:ascii="Arial" w:hAnsi="Arial" w:cs="Arial"/>
                <w:b/>
                <w:bCs/>
                <w:color w:val="000000"/>
                <w:sz w:val="18"/>
                <w:szCs w:val="18"/>
              </w:rPr>
              <w:t>₡</w:t>
            </w:r>
            <w:r w:rsidRPr="009857FA">
              <w:rPr>
                <w:rFonts w:ascii="Arial Narrow" w:eastAsia="Times New Roman" w:hAnsi="Arial Narrow" w:cs="Calibri"/>
                <w:b/>
                <w:bCs/>
                <w:color w:val="000000"/>
                <w:sz w:val="18"/>
                <w:szCs w:val="18"/>
                <w:lang w:eastAsia="es-CR"/>
              </w:rPr>
              <w:t>0,00</w:t>
            </w:r>
          </w:p>
        </w:tc>
        <w:tc>
          <w:tcPr>
            <w:tcW w:w="1138" w:type="dxa"/>
            <w:tcBorders>
              <w:top w:val="single" w:sz="8" w:space="0" w:color="auto"/>
              <w:left w:val="nil"/>
              <w:bottom w:val="single" w:sz="8" w:space="0" w:color="auto"/>
              <w:right w:val="single" w:sz="8" w:space="0" w:color="auto"/>
            </w:tcBorders>
            <w:vAlign w:val="bottom"/>
          </w:tcPr>
          <w:p w14:paraId="46FFF2E8" w14:textId="7131DFE1" w:rsidR="004C6FFF" w:rsidRPr="009857FA" w:rsidRDefault="004C6FFF" w:rsidP="004B6313">
            <w:pPr>
              <w:spacing w:after="0" w:line="240" w:lineRule="auto"/>
              <w:jc w:val="center"/>
              <w:rPr>
                <w:rFonts w:ascii="Arial Narrow" w:hAnsi="Arial Narrow" w:cs="Calibri"/>
                <w:color w:val="000000"/>
                <w:sz w:val="18"/>
                <w:szCs w:val="18"/>
              </w:rPr>
            </w:pPr>
            <w:r w:rsidRPr="009857FA">
              <w:rPr>
                <w:rFonts w:ascii="Arial Narrow" w:eastAsia="Times New Roman" w:hAnsi="Arial Narrow" w:cs="Calibri"/>
                <w:b/>
                <w:bCs/>
                <w:color w:val="000000"/>
                <w:sz w:val="18"/>
                <w:szCs w:val="18"/>
                <w:lang w:eastAsia="es-CR"/>
              </w:rPr>
              <w:t>0,00</w:t>
            </w:r>
          </w:p>
        </w:tc>
      </w:tr>
    </w:tbl>
    <w:p w14:paraId="65D90D3C" w14:textId="77777777" w:rsidR="00860A41" w:rsidRDefault="00860A41" w:rsidP="00F37890">
      <w:pPr>
        <w:pStyle w:val="NormalWeb"/>
        <w:spacing w:before="0" w:beforeAutospacing="0" w:after="0" w:afterAutospacing="0"/>
        <w:jc w:val="both"/>
        <w:rPr>
          <w:rFonts w:ascii="Arial Narrow" w:hAnsi="Arial Narrow"/>
          <w:sz w:val="22"/>
          <w:szCs w:val="22"/>
        </w:rPr>
      </w:pPr>
    </w:p>
    <w:p w14:paraId="52DDB709" w14:textId="4084CC8C" w:rsidR="00512757" w:rsidRPr="00842ACC" w:rsidRDefault="006160CB" w:rsidP="00F37890">
      <w:pPr>
        <w:pStyle w:val="NormalWeb"/>
        <w:spacing w:before="0" w:beforeAutospacing="0" w:after="0" w:afterAutospacing="0"/>
        <w:jc w:val="both"/>
        <w:rPr>
          <w:rFonts w:ascii="Arial Narrow" w:hAnsi="Arial Narrow"/>
          <w:color w:val="000000"/>
          <w:sz w:val="22"/>
          <w:szCs w:val="22"/>
          <w:lang w:val="es-ES" w:eastAsia="es-ES"/>
        </w:rPr>
      </w:pPr>
      <w:r w:rsidRPr="00842ACC">
        <w:rPr>
          <w:rFonts w:ascii="Arial Narrow" w:hAnsi="Arial Narrow"/>
          <w:color w:val="000000"/>
          <w:sz w:val="22"/>
          <w:szCs w:val="22"/>
          <w:lang w:val="es-ES" w:eastAsia="es-ES"/>
        </w:rPr>
        <w:t>Indicar el Método Utilizando</w:t>
      </w:r>
      <w:r w:rsidR="00512757" w:rsidRPr="00842ACC">
        <w:rPr>
          <w:rFonts w:ascii="Arial Narrow" w:hAnsi="Arial Narrow"/>
          <w:color w:val="000000"/>
          <w:sz w:val="22"/>
          <w:szCs w:val="22"/>
          <w:lang w:val="es-ES" w:eastAsia="es-ES"/>
        </w:rPr>
        <w:t>:</w:t>
      </w:r>
    </w:p>
    <w:p w14:paraId="41A7E6BC" w14:textId="77777777" w:rsidR="00842ACC" w:rsidRPr="00842ACC" w:rsidRDefault="00842ACC" w:rsidP="00F37890">
      <w:pPr>
        <w:pStyle w:val="NormalWeb"/>
        <w:spacing w:before="0" w:beforeAutospacing="0" w:after="0" w:afterAutospacing="0"/>
        <w:jc w:val="both"/>
        <w:rPr>
          <w:rFonts w:ascii="Arial Narrow" w:hAnsi="Arial Narrow"/>
          <w:color w:val="000000"/>
          <w:sz w:val="22"/>
          <w:szCs w:val="22"/>
          <w:lang w:val="es-ES" w:eastAsia="es-ES"/>
        </w:rPr>
      </w:pPr>
    </w:p>
    <w:p w14:paraId="1EC3BC92" w14:textId="36C0EC7B" w:rsidR="003879A7" w:rsidRPr="00842ACC" w:rsidRDefault="00512757" w:rsidP="00F37890">
      <w:pPr>
        <w:pStyle w:val="NormalWeb"/>
        <w:spacing w:before="0" w:beforeAutospacing="0" w:after="0" w:afterAutospacing="0"/>
        <w:jc w:val="both"/>
        <w:rPr>
          <w:rFonts w:ascii="Arial Narrow" w:hAnsi="Arial Narrow"/>
          <w:color w:val="000000"/>
          <w:sz w:val="22"/>
          <w:szCs w:val="22"/>
          <w:lang w:val="es-ES" w:eastAsia="es-ES"/>
        </w:rPr>
      </w:pPr>
      <w:r w:rsidRPr="00842ACC">
        <w:rPr>
          <w:rFonts w:ascii="Arial Narrow" w:hAnsi="Arial Narrow"/>
          <w:color w:val="000000"/>
          <w:sz w:val="22"/>
          <w:szCs w:val="22"/>
          <w:lang w:val="es-ES" w:eastAsia="es-ES"/>
        </w:rPr>
        <w:t>Método de estimación por incobrable</w:t>
      </w:r>
      <w:r w:rsidR="00003D54" w:rsidRPr="00842ACC">
        <w:rPr>
          <w:rFonts w:ascii="Arial Narrow" w:hAnsi="Arial Narrow"/>
          <w:color w:val="000000"/>
          <w:sz w:val="22"/>
          <w:szCs w:val="22"/>
          <w:lang w:val="es-ES" w:eastAsia="es-ES"/>
        </w:rPr>
        <w:t xml:space="preserve">: </w:t>
      </w:r>
      <w:r w:rsidR="00665891" w:rsidRPr="00842ACC">
        <w:rPr>
          <w:rFonts w:ascii="Arial Narrow" w:hAnsi="Arial Narrow"/>
          <w:color w:val="000000"/>
          <w:sz w:val="22"/>
          <w:szCs w:val="22"/>
          <w:lang w:val="es-ES" w:eastAsia="es-ES"/>
        </w:rPr>
        <w:t>Actualmente la Municipalidad está realizando un proceso de revisión de la normativa interna existente, y confeccionando la normativa que falta para el cumplimiento de las NICSP sin excepción</w:t>
      </w:r>
      <w:r w:rsidR="008A0682" w:rsidRPr="00842ACC">
        <w:rPr>
          <w:rFonts w:ascii="Arial Narrow" w:hAnsi="Arial Narrow"/>
          <w:color w:val="000000"/>
          <w:sz w:val="22"/>
          <w:szCs w:val="22"/>
          <w:lang w:val="es-ES" w:eastAsia="es-ES"/>
        </w:rPr>
        <w:t>,</w:t>
      </w:r>
      <w:r w:rsidR="00665891" w:rsidRPr="00842ACC">
        <w:rPr>
          <w:rFonts w:ascii="Arial Narrow" w:hAnsi="Arial Narrow"/>
          <w:color w:val="000000"/>
          <w:sz w:val="22"/>
          <w:szCs w:val="22"/>
          <w:lang w:val="es-ES" w:eastAsia="es-ES"/>
        </w:rPr>
        <w:t xml:space="preserve"> y como parte de ese proceso se está</w:t>
      </w:r>
      <w:r w:rsidR="008A0682" w:rsidRPr="00842ACC">
        <w:rPr>
          <w:rFonts w:ascii="Arial Narrow" w:hAnsi="Arial Narrow"/>
          <w:color w:val="000000"/>
          <w:sz w:val="22"/>
          <w:szCs w:val="22"/>
          <w:lang w:val="es-ES" w:eastAsia="es-ES"/>
        </w:rPr>
        <w:t>n desarrollando políticas específicas y procedimientos referidos a la estimación de incobrables.</w:t>
      </w:r>
    </w:p>
    <w:p w14:paraId="3CE17F61" w14:textId="31E07179" w:rsidR="008A0682" w:rsidRPr="00842ACC" w:rsidRDefault="008A0682" w:rsidP="00F37890">
      <w:pPr>
        <w:pStyle w:val="NormalWeb"/>
        <w:spacing w:before="0" w:beforeAutospacing="0" w:after="0" w:afterAutospacing="0"/>
        <w:jc w:val="both"/>
        <w:rPr>
          <w:rFonts w:ascii="Arial Narrow" w:hAnsi="Arial Narrow"/>
          <w:color w:val="000000"/>
          <w:sz w:val="22"/>
          <w:szCs w:val="22"/>
          <w:lang w:val="es-ES" w:eastAsia="es-ES"/>
        </w:rPr>
      </w:pPr>
    </w:p>
    <w:p w14:paraId="0A6E0281" w14:textId="4BE1485C" w:rsidR="008A0682" w:rsidRPr="00842ACC" w:rsidRDefault="008A0682" w:rsidP="00F37890">
      <w:pPr>
        <w:pStyle w:val="NormalWeb"/>
        <w:spacing w:before="0" w:beforeAutospacing="0" w:after="0" w:afterAutospacing="0"/>
        <w:jc w:val="both"/>
        <w:rPr>
          <w:rFonts w:ascii="Arial Narrow" w:hAnsi="Arial Narrow"/>
          <w:color w:val="000000"/>
          <w:sz w:val="22"/>
          <w:szCs w:val="22"/>
          <w:lang w:val="es-ES" w:eastAsia="es-ES"/>
        </w:rPr>
      </w:pPr>
      <w:r w:rsidRPr="00842ACC">
        <w:rPr>
          <w:rFonts w:ascii="Arial Narrow" w:hAnsi="Arial Narrow"/>
          <w:sz w:val="22"/>
          <w:szCs w:val="22"/>
          <w:lang w:val="es-ES" w:eastAsia="es-ES"/>
        </w:rPr>
        <w:t xml:space="preserve">De momento se está informando el saldo bruto de las cuentas por cobrar al </w:t>
      </w:r>
      <w:r w:rsidR="00832B84">
        <w:rPr>
          <w:rFonts w:ascii="Arial Narrow" w:hAnsi="Arial Narrow"/>
          <w:sz w:val="22"/>
          <w:szCs w:val="22"/>
          <w:lang w:val="es-ES" w:eastAsia="es-ES"/>
        </w:rPr>
        <w:t>30 de noviembre</w:t>
      </w:r>
      <w:r w:rsidRPr="00842ACC">
        <w:rPr>
          <w:rFonts w:ascii="Arial Narrow" w:hAnsi="Arial Narrow"/>
          <w:sz w:val="22"/>
          <w:szCs w:val="22"/>
          <w:lang w:val="es-ES" w:eastAsia="es-ES"/>
        </w:rPr>
        <w:t xml:space="preserve"> de 2022, debido a que se está realizando una revisión y depuración de dichas cuentas, por lo que se tiene planeado realizar para próximos estados financieros la estimación por incobrables, para de esta forma determinar los valores razonables de cada clase de cuentas por cobrar</w:t>
      </w:r>
    </w:p>
    <w:p w14:paraId="562600E2" w14:textId="77777777" w:rsidR="00512757" w:rsidRPr="00842ACC" w:rsidRDefault="00512757" w:rsidP="00F37890">
      <w:pPr>
        <w:pStyle w:val="NormalWeb"/>
        <w:spacing w:before="0" w:beforeAutospacing="0" w:after="0" w:afterAutospacing="0"/>
        <w:jc w:val="both"/>
        <w:rPr>
          <w:rFonts w:ascii="Arial Narrow" w:hAnsi="Arial Narrow"/>
          <w:sz w:val="22"/>
          <w:szCs w:val="22"/>
          <w:lang w:val="es-ES"/>
        </w:rPr>
      </w:pPr>
    </w:p>
    <w:p w14:paraId="0AFCC1C2" w14:textId="77777777" w:rsidR="00512757" w:rsidRPr="00842ACC" w:rsidRDefault="00512757" w:rsidP="00F37890">
      <w:pPr>
        <w:pStyle w:val="NormalWeb"/>
        <w:spacing w:before="0" w:beforeAutospacing="0" w:after="0" w:afterAutospacing="0"/>
        <w:jc w:val="both"/>
        <w:rPr>
          <w:rFonts w:ascii="Arial Narrow" w:hAnsi="Arial Narrow"/>
          <w:color w:val="000000"/>
          <w:sz w:val="22"/>
          <w:szCs w:val="22"/>
          <w:lang w:val="es-ES" w:eastAsia="es-ES"/>
        </w:rPr>
      </w:pPr>
      <w:r w:rsidRPr="00842ACC">
        <w:rPr>
          <w:rFonts w:ascii="Arial Narrow" w:hAnsi="Arial Narrow"/>
          <w:color w:val="000000"/>
          <w:sz w:val="22"/>
          <w:szCs w:val="22"/>
          <w:lang w:val="es-ES" w:eastAsia="es-ES"/>
        </w:rPr>
        <w:t>Indicar los procedimientos utilizados para la determinación de los valores razonables para cada clase de activo financiero:</w:t>
      </w:r>
    </w:p>
    <w:p w14:paraId="5D4B5FB2" w14:textId="77777777" w:rsidR="00CA541F" w:rsidRPr="00842ACC" w:rsidRDefault="00CA541F" w:rsidP="00B45689">
      <w:pPr>
        <w:spacing w:after="0" w:line="240" w:lineRule="auto"/>
        <w:jc w:val="both"/>
        <w:rPr>
          <w:rFonts w:ascii="Arial Narrow" w:hAnsi="Arial Narrow"/>
          <w:color w:val="000000"/>
          <w:lang w:val="es-ES" w:eastAsia="es-ES"/>
        </w:rPr>
      </w:pPr>
    </w:p>
    <w:p w14:paraId="7DB1B32D" w14:textId="3D79A801" w:rsidR="00B45689" w:rsidRPr="00842ACC" w:rsidRDefault="005A19BF" w:rsidP="00B45689">
      <w:pPr>
        <w:spacing w:after="0" w:line="240" w:lineRule="auto"/>
        <w:jc w:val="both"/>
        <w:rPr>
          <w:rFonts w:ascii="Arial Narrow" w:eastAsia="Times New Roman" w:hAnsi="Arial Narrow"/>
          <w:color w:val="000000"/>
          <w:lang w:val="es-ES" w:eastAsia="es-ES"/>
        </w:rPr>
      </w:pPr>
      <w:r w:rsidRPr="00842ACC">
        <w:rPr>
          <w:rFonts w:ascii="Arial Narrow" w:eastAsia="Times New Roman" w:hAnsi="Arial Narrow"/>
          <w:color w:val="000000"/>
          <w:lang w:val="es-ES" w:eastAsia="es-ES"/>
        </w:rPr>
        <w:t xml:space="preserve">La Municipalidad medirá </w:t>
      </w:r>
      <w:r w:rsidR="00B45689" w:rsidRPr="00842ACC">
        <w:rPr>
          <w:rFonts w:ascii="Arial Narrow" w:eastAsia="Times New Roman" w:hAnsi="Arial Narrow"/>
          <w:color w:val="000000"/>
          <w:lang w:val="es-ES" w:eastAsia="es-ES"/>
        </w:rPr>
        <w:t xml:space="preserve">las Cuentas por Cobrar </w:t>
      </w:r>
      <w:r w:rsidRPr="00842ACC">
        <w:rPr>
          <w:rFonts w:ascii="Arial Narrow" w:eastAsia="Times New Roman" w:hAnsi="Arial Narrow"/>
          <w:color w:val="000000"/>
          <w:lang w:val="es-ES" w:eastAsia="es-ES"/>
        </w:rPr>
        <w:t>inicialmente por su Valor Razonable</w:t>
      </w:r>
      <w:r w:rsidR="00E15287" w:rsidRPr="00842ACC">
        <w:rPr>
          <w:rFonts w:ascii="Arial Narrow" w:eastAsia="Times New Roman" w:hAnsi="Arial Narrow"/>
          <w:color w:val="000000"/>
          <w:lang w:val="es-ES" w:eastAsia="es-ES"/>
        </w:rPr>
        <w:t>, el cual, estará constituido por el</w:t>
      </w:r>
      <w:r w:rsidRPr="00842ACC">
        <w:rPr>
          <w:rFonts w:ascii="Arial Narrow" w:eastAsia="Times New Roman" w:hAnsi="Arial Narrow"/>
          <w:color w:val="000000"/>
          <w:lang w:val="es-ES" w:eastAsia="es-ES"/>
        </w:rPr>
        <w:t xml:space="preserve"> precio de la transacción</w:t>
      </w:r>
      <w:r w:rsidR="00E15287" w:rsidRPr="00842ACC">
        <w:rPr>
          <w:rFonts w:ascii="Arial Narrow" w:eastAsia="Times New Roman" w:hAnsi="Arial Narrow"/>
          <w:color w:val="000000"/>
          <w:lang w:val="es-ES" w:eastAsia="es-ES"/>
        </w:rPr>
        <w:t xml:space="preserve"> a </w:t>
      </w:r>
      <w:r w:rsidRPr="00842ACC">
        <w:rPr>
          <w:rFonts w:ascii="Arial Narrow" w:eastAsia="Times New Roman" w:hAnsi="Arial Narrow"/>
          <w:color w:val="000000"/>
          <w:lang w:val="es-ES" w:eastAsia="es-ES"/>
        </w:rPr>
        <w:t>la fecha</w:t>
      </w:r>
      <w:r w:rsidR="00E15287" w:rsidRPr="00842ACC">
        <w:rPr>
          <w:rFonts w:ascii="Arial Narrow" w:eastAsia="Times New Roman" w:hAnsi="Arial Narrow"/>
          <w:color w:val="000000"/>
          <w:lang w:val="es-ES" w:eastAsia="es-ES"/>
        </w:rPr>
        <w:t xml:space="preserve"> de</w:t>
      </w:r>
      <w:r w:rsidRPr="00842ACC">
        <w:rPr>
          <w:rFonts w:ascii="Arial Narrow" w:eastAsia="Times New Roman" w:hAnsi="Arial Narrow"/>
          <w:color w:val="000000"/>
          <w:lang w:val="es-ES" w:eastAsia="es-ES"/>
        </w:rPr>
        <w:t xml:space="preserve"> </w:t>
      </w:r>
      <w:r w:rsidR="006E39E4" w:rsidRPr="00842ACC">
        <w:rPr>
          <w:rFonts w:ascii="Arial Narrow" w:eastAsia="Times New Roman" w:hAnsi="Arial Narrow"/>
          <w:color w:val="000000"/>
          <w:lang w:val="es-ES" w:eastAsia="es-ES"/>
        </w:rPr>
        <w:t>puesta al cobro de los tributos y tasa municipales, así como con el derecho adquirido de recibir recursos externos (leyes de Presupuesto ordinario y extraordinario de la República de Costa Rica),</w:t>
      </w:r>
      <w:r w:rsidRPr="00842ACC">
        <w:rPr>
          <w:rFonts w:ascii="Arial Narrow" w:eastAsia="Times New Roman" w:hAnsi="Arial Narrow"/>
          <w:color w:val="000000"/>
          <w:lang w:val="es-ES" w:eastAsia="es-ES"/>
        </w:rPr>
        <w:t xml:space="preserve"> más los Costos de Transacción que sean directamente atribuibles a la </w:t>
      </w:r>
      <w:r w:rsidR="00B45689" w:rsidRPr="00842ACC">
        <w:rPr>
          <w:rFonts w:ascii="Arial Narrow" w:eastAsia="Times New Roman" w:hAnsi="Arial Narrow"/>
          <w:color w:val="000000"/>
          <w:lang w:val="es-ES" w:eastAsia="es-ES"/>
        </w:rPr>
        <w:t>em</w:t>
      </w:r>
      <w:r w:rsidRPr="00842ACC">
        <w:rPr>
          <w:rFonts w:ascii="Arial Narrow" w:eastAsia="Times New Roman" w:hAnsi="Arial Narrow"/>
          <w:color w:val="000000"/>
          <w:lang w:val="es-ES" w:eastAsia="es-ES"/>
        </w:rPr>
        <w:t xml:space="preserve">isión </w:t>
      </w:r>
      <w:r w:rsidR="00B45689" w:rsidRPr="00842ACC">
        <w:rPr>
          <w:rFonts w:ascii="Arial Narrow" w:eastAsia="Times New Roman" w:hAnsi="Arial Narrow"/>
          <w:color w:val="000000"/>
          <w:lang w:val="es-ES" w:eastAsia="es-ES"/>
        </w:rPr>
        <w:t>de este</w:t>
      </w:r>
      <w:r w:rsidRPr="00842ACC">
        <w:rPr>
          <w:rFonts w:ascii="Arial Narrow" w:eastAsia="Times New Roman" w:hAnsi="Arial Narrow"/>
          <w:color w:val="000000"/>
          <w:lang w:val="es-ES" w:eastAsia="es-ES"/>
        </w:rPr>
        <w:t>.</w:t>
      </w:r>
      <w:r w:rsidR="00B45689" w:rsidRPr="00842ACC">
        <w:rPr>
          <w:rFonts w:ascii="Arial Narrow" w:eastAsia="Times New Roman" w:hAnsi="Arial Narrow"/>
          <w:color w:val="000000"/>
          <w:lang w:val="es-ES" w:eastAsia="es-ES"/>
        </w:rPr>
        <w:t xml:space="preserve"> </w:t>
      </w:r>
      <w:r w:rsidR="00CA541F" w:rsidRPr="00842ACC">
        <w:rPr>
          <w:rFonts w:ascii="Arial Narrow" w:eastAsia="Times New Roman" w:hAnsi="Arial Narrow"/>
          <w:color w:val="000000"/>
          <w:lang w:val="es-ES" w:eastAsia="es-ES"/>
        </w:rPr>
        <w:t xml:space="preserve">La medición posterior </w:t>
      </w:r>
      <w:r w:rsidR="00B45689" w:rsidRPr="00842ACC">
        <w:rPr>
          <w:rFonts w:ascii="Arial Narrow" w:eastAsia="Times New Roman" w:hAnsi="Arial Narrow"/>
          <w:color w:val="000000"/>
          <w:lang w:val="es-ES" w:eastAsia="es-ES"/>
        </w:rPr>
        <w:t xml:space="preserve">al reconocimiento inicial </w:t>
      </w:r>
      <w:r w:rsidR="00CA541F" w:rsidRPr="00842ACC">
        <w:rPr>
          <w:rFonts w:ascii="Arial Narrow" w:eastAsia="Times New Roman" w:hAnsi="Arial Narrow"/>
          <w:color w:val="000000"/>
          <w:lang w:val="es-ES" w:eastAsia="es-ES"/>
        </w:rPr>
        <w:t xml:space="preserve">que se </w:t>
      </w:r>
      <w:r w:rsidR="00E15287" w:rsidRPr="00842ACC">
        <w:rPr>
          <w:rFonts w:ascii="Arial Narrow" w:eastAsia="Times New Roman" w:hAnsi="Arial Narrow"/>
          <w:color w:val="000000"/>
          <w:lang w:val="es-ES" w:eastAsia="es-ES"/>
        </w:rPr>
        <w:t>empleará</w:t>
      </w:r>
      <w:r w:rsidR="00CA541F" w:rsidRPr="00842ACC">
        <w:rPr>
          <w:rFonts w:ascii="Arial Narrow" w:eastAsia="Times New Roman" w:hAnsi="Arial Narrow"/>
          <w:color w:val="000000"/>
          <w:lang w:val="es-ES" w:eastAsia="es-ES"/>
        </w:rPr>
        <w:t xml:space="preserve"> </w:t>
      </w:r>
      <w:r w:rsidR="00B45689" w:rsidRPr="00842ACC">
        <w:rPr>
          <w:rFonts w:ascii="Arial Narrow" w:eastAsia="Times New Roman" w:hAnsi="Arial Narrow"/>
          <w:color w:val="000000"/>
          <w:lang w:val="es-ES" w:eastAsia="es-ES"/>
        </w:rPr>
        <w:t>será el método de costo amortizado</w:t>
      </w:r>
      <w:r w:rsidR="00E15287" w:rsidRPr="00842ACC">
        <w:rPr>
          <w:rFonts w:ascii="Arial Narrow" w:eastAsia="Times New Roman" w:hAnsi="Arial Narrow"/>
          <w:color w:val="000000"/>
          <w:lang w:val="es-ES" w:eastAsia="es-ES"/>
        </w:rPr>
        <w:t>.</w:t>
      </w:r>
    </w:p>
    <w:p w14:paraId="148125DF" w14:textId="77777777" w:rsidR="00656063" w:rsidRDefault="00656063" w:rsidP="00C8376A">
      <w:pPr>
        <w:pStyle w:val="NormalWeb"/>
        <w:spacing w:before="0" w:beforeAutospacing="0" w:after="160" w:afterAutospacing="0"/>
        <w:jc w:val="both"/>
        <w:rPr>
          <w:rFonts w:ascii="Arial Narrow" w:hAnsi="Arial Narrow"/>
          <w:b/>
          <w:bCs/>
          <w:sz w:val="22"/>
          <w:szCs w:val="22"/>
          <w:lang w:val="es-ES"/>
        </w:rPr>
      </w:pPr>
    </w:p>
    <w:p w14:paraId="3996A6CA" w14:textId="77777777" w:rsidR="00FE1189" w:rsidRPr="00C8376A" w:rsidRDefault="00D93EFE" w:rsidP="00C8376A">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bookmarkStart w:id="51" w:name="_Toc13041051"/>
      <w:bookmarkStart w:id="52" w:name="_Toc14345050"/>
    </w:p>
    <w:p w14:paraId="303A5C73" w14:textId="24923A52" w:rsidR="00B3347A" w:rsidRDefault="00823742" w:rsidP="004B6313">
      <w:pPr>
        <w:spacing w:after="240" w:line="240" w:lineRule="auto"/>
        <w:contextualSpacing/>
        <w:jc w:val="both"/>
        <w:rPr>
          <w:rFonts w:ascii="Arial Narrow" w:hAnsi="Arial Narrow"/>
        </w:rPr>
      </w:pPr>
      <w:r w:rsidRPr="00823742">
        <w:rPr>
          <w:rFonts w:ascii="Arial Narrow" w:eastAsiaTheme="minorEastAsia" w:hAnsi="Arial Narrow" w:cs="Arial Narrow"/>
          <w:color w:val="000000"/>
          <w:lang w:eastAsia="es-CR"/>
        </w:rPr>
        <w:t xml:space="preserve">La cuenta Cuentas a cobrar a corto plazo, </w:t>
      </w:r>
      <w:r w:rsidR="00E37714" w:rsidRPr="00823742">
        <w:rPr>
          <w:rFonts w:ascii="Arial Narrow" w:hAnsi="Arial Narrow"/>
        </w:rPr>
        <w:t xml:space="preserve">representa el </w:t>
      </w:r>
      <w:r w:rsidR="0082530B">
        <w:rPr>
          <w:rFonts w:ascii="Arial Narrow" w:hAnsi="Arial Narrow"/>
        </w:rPr>
        <w:t>0</w:t>
      </w:r>
      <w:r w:rsidR="00B3347A">
        <w:rPr>
          <w:rFonts w:ascii="Arial Narrow" w:hAnsi="Arial Narrow"/>
        </w:rPr>
        <w:t>,</w:t>
      </w:r>
      <w:r w:rsidR="0082530B">
        <w:rPr>
          <w:rFonts w:ascii="Arial Narrow" w:hAnsi="Arial Narrow"/>
        </w:rPr>
        <w:t>94</w:t>
      </w:r>
      <w:r w:rsidR="00E37714" w:rsidRPr="00823742">
        <w:rPr>
          <w:rFonts w:ascii="Arial Narrow" w:hAnsi="Arial Narrow"/>
        </w:rPr>
        <w:t xml:space="preserve"> % del total de Activo, que comparado al periodo anterior genera una variación absoluta de </w:t>
      </w:r>
      <w:r w:rsidR="00E37714">
        <w:rPr>
          <w:rFonts w:ascii="Arial Narrow" w:hAnsi="Arial Narrow"/>
        </w:rPr>
        <w:t>0</w:t>
      </w:r>
      <w:r w:rsidR="00E37714" w:rsidRPr="00823742">
        <w:rPr>
          <w:rFonts w:ascii="Arial Narrow" w:hAnsi="Arial Narrow"/>
        </w:rPr>
        <w:t xml:space="preserve"> que corresponde a un(a) </w:t>
      </w:r>
      <w:r w:rsidR="00E37714" w:rsidRPr="00E37714">
        <w:rPr>
          <w:rFonts w:ascii="Arial Narrow" w:hAnsi="Arial Narrow"/>
          <w:highlight w:val="darkGray"/>
        </w:rPr>
        <w:t>Disminución</w:t>
      </w:r>
      <w:r w:rsidR="00E37714">
        <w:rPr>
          <w:rFonts w:ascii="Arial Narrow" w:hAnsi="Arial Narrow"/>
          <w:highlight w:val="darkGray"/>
        </w:rPr>
        <w:t xml:space="preserve"> o Aumento</w:t>
      </w:r>
      <w:r w:rsidR="00E37714" w:rsidRPr="00823742">
        <w:rPr>
          <w:rFonts w:ascii="Arial Narrow" w:hAnsi="Arial Narrow"/>
        </w:rPr>
        <w:t xml:space="preserve"> del </w:t>
      </w:r>
      <w:r w:rsidR="00E37714">
        <w:rPr>
          <w:rFonts w:ascii="Arial Narrow" w:hAnsi="Arial Narrow"/>
        </w:rPr>
        <w:t>0</w:t>
      </w:r>
      <w:r w:rsidR="00E37714" w:rsidRPr="00823742">
        <w:rPr>
          <w:rFonts w:ascii="Arial Narrow" w:hAnsi="Arial Narrow"/>
        </w:rPr>
        <w:t xml:space="preserve"> % de recursos disponibles,</w:t>
      </w:r>
      <w:r w:rsidR="00E37714" w:rsidRPr="00823742">
        <w:rPr>
          <w:rFonts w:ascii="Arial Narrow" w:eastAsiaTheme="minorEastAsia" w:hAnsi="Arial Narrow" w:cs="Arial Narrow"/>
          <w:color w:val="000000"/>
          <w:lang w:eastAsia="es-CR"/>
        </w:rPr>
        <w:t xml:space="preserve"> producto de</w:t>
      </w:r>
      <w:r w:rsidR="00E37714">
        <w:rPr>
          <w:rFonts w:ascii="Arial Narrow" w:hAnsi="Arial Narrow"/>
        </w:rPr>
        <w:t xml:space="preserve"> </w:t>
      </w:r>
      <w:r w:rsidR="00E37714" w:rsidRPr="002F444F">
        <w:rPr>
          <w:rFonts w:ascii="Arial Narrow" w:hAnsi="Arial Narrow"/>
        </w:rPr>
        <w:t>(</w:t>
      </w:r>
      <w:r w:rsidR="00E37714" w:rsidRPr="00FE1189">
        <w:rPr>
          <w:rFonts w:ascii="Arial Narrow" w:hAnsi="Arial Narrow"/>
          <w:highlight w:val="lightGray"/>
        </w:rPr>
        <w:t>Indicar la razón de las variaciones de un periodo a otro</w:t>
      </w:r>
      <w:r w:rsidR="00E37714" w:rsidRPr="002F444F">
        <w:rPr>
          <w:rFonts w:ascii="Arial Narrow" w:hAnsi="Arial Narrow"/>
        </w:rPr>
        <w:t>)</w:t>
      </w:r>
    </w:p>
    <w:p w14:paraId="7B42EACA" w14:textId="77777777" w:rsidR="004B6313" w:rsidRDefault="004B6313" w:rsidP="004B6313">
      <w:pPr>
        <w:spacing w:after="0" w:line="240" w:lineRule="auto"/>
        <w:jc w:val="both"/>
        <w:rPr>
          <w:rFonts w:ascii="Arial Narrow" w:hAnsi="Arial Narrow"/>
        </w:rPr>
      </w:pPr>
    </w:p>
    <w:p w14:paraId="4FD81ED5" w14:textId="2AEE01B2" w:rsidR="00C334A0" w:rsidRDefault="00C334A0" w:rsidP="004B6313">
      <w:pPr>
        <w:spacing w:after="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w:t>
      </w:r>
    </w:p>
    <w:p w14:paraId="07C3DB6A" w14:textId="77777777" w:rsidR="004B6313" w:rsidRDefault="004B6313" w:rsidP="004B6313">
      <w:pPr>
        <w:spacing w:after="0" w:line="240" w:lineRule="auto"/>
        <w:jc w:val="both"/>
        <w:rPr>
          <w:rFonts w:ascii="Arial Narrow" w:hAnsi="Arial Narrow"/>
        </w:rPr>
      </w:pPr>
    </w:p>
    <w:p w14:paraId="3123B9C1" w14:textId="208C32B9" w:rsidR="00C334A0" w:rsidRDefault="00C334A0" w:rsidP="004B6313">
      <w:pPr>
        <w:spacing w:after="0" w:line="240" w:lineRule="auto"/>
        <w:jc w:val="both"/>
        <w:rPr>
          <w:rFonts w:ascii="Arial Narrow" w:hAnsi="Arial Narrow"/>
        </w:rPr>
      </w:pPr>
      <w:r>
        <w:rPr>
          <w:rFonts w:ascii="Arial Narrow" w:hAnsi="Arial Narrow"/>
        </w:rPr>
        <w:lastRenderedPageBreak/>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34072C36" w14:textId="5956A127" w:rsidR="006A2AEF" w:rsidRPr="00AB436E" w:rsidRDefault="000A0265" w:rsidP="00AB436E">
      <w:pPr>
        <w:spacing w:after="0" w:line="240" w:lineRule="auto"/>
        <w:jc w:val="both"/>
        <w:rPr>
          <w:rFonts w:ascii="Arial Narrow" w:hAnsi="Arial Narrow" w:cs="Calibri"/>
          <w:b/>
          <w:bCs/>
          <w:color w:val="000000"/>
          <w:sz w:val="18"/>
          <w:szCs w:val="18"/>
        </w:rPr>
      </w:pPr>
      <w:r>
        <w:rPr>
          <w:rFonts w:ascii="Arial Narrow" w:hAnsi="Arial Narrow"/>
        </w:rPr>
        <w:t xml:space="preserve">Al </w:t>
      </w:r>
      <w:r w:rsidR="00832B84">
        <w:rPr>
          <w:rFonts w:ascii="Arial Narrow" w:hAnsi="Arial Narrow"/>
        </w:rPr>
        <w:t>30 de noviembre</w:t>
      </w:r>
      <w:r>
        <w:rPr>
          <w:rFonts w:ascii="Arial Narrow" w:hAnsi="Arial Narrow"/>
        </w:rPr>
        <w:t xml:space="preserve"> de 2022 las cuentas por cobrar </w:t>
      </w:r>
      <w:r w:rsidR="008C49F0">
        <w:rPr>
          <w:rFonts w:ascii="Arial Narrow" w:hAnsi="Arial Narrow"/>
        </w:rPr>
        <w:t>estaban compuestas</w:t>
      </w:r>
      <w:r>
        <w:rPr>
          <w:rFonts w:ascii="Arial Narrow" w:hAnsi="Arial Narrow"/>
        </w:rPr>
        <w:t>, según se observa en el siguiente cuadro:</w:t>
      </w:r>
    </w:p>
    <w:p w14:paraId="156CDC68" w14:textId="278AFC6E" w:rsidR="00842ACC" w:rsidRDefault="00842ACC" w:rsidP="00B3347A">
      <w:pPr>
        <w:spacing w:after="160" w:line="240" w:lineRule="auto"/>
        <w:jc w:val="both"/>
        <w:rPr>
          <w:rFonts w:ascii="Arial Narrow" w:hAnsi="Arial Narrow"/>
        </w:rPr>
      </w:pPr>
    </w:p>
    <w:tbl>
      <w:tblPr>
        <w:tblW w:w="7696" w:type="dxa"/>
        <w:tblInd w:w="112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28"/>
        <w:gridCol w:w="2900"/>
        <w:gridCol w:w="1559"/>
        <w:gridCol w:w="1296"/>
        <w:gridCol w:w="1013"/>
      </w:tblGrid>
      <w:tr w:rsidR="009C6C1D" w:rsidRPr="00A96E2C" w14:paraId="05B64141" w14:textId="77777777" w:rsidTr="00C313B3">
        <w:trPr>
          <w:trHeight w:val="320"/>
        </w:trPr>
        <w:tc>
          <w:tcPr>
            <w:tcW w:w="3828" w:type="dxa"/>
            <w:gridSpan w:val="2"/>
            <w:shd w:val="clear" w:color="auto" w:fill="auto"/>
            <w:noWrap/>
            <w:vAlign w:val="center"/>
            <w:hideMark/>
          </w:tcPr>
          <w:p w14:paraId="776FF740" w14:textId="77777777" w:rsidR="009C6C1D" w:rsidRPr="00A96E2C" w:rsidRDefault="009C6C1D" w:rsidP="004E4D00">
            <w:pPr>
              <w:spacing w:after="0" w:line="240" w:lineRule="auto"/>
              <w:rPr>
                <w:rFonts w:ascii="Arial Narrow" w:eastAsia="Times New Roman" w:hAnsi="Arial Narrow" w:cs="Calibri"/>
                <w:b/>
                <w:bCs/>
                <w:color w:val="000000"/>
                <w:sz w:val="24"/>
                <w:szCs w:val="24"/>
              </w:rPr>
            </w:pPr>
            <w:r w:rsidRPr="00A96E2C">
              <w:rPr>
                <w:rFonts w:ascii="Arial Narrow" w:eastAsia="Times New Roman" w:hAnsi="Arial Narrow" w:cs="Calibri"/>
                <w:b/>
                <w:bCs/>
                <w:color w:val="000000"/>
                <w:sz w:val="24"/>
                <w:szCs w:val="24"/>
                <w:lang w:val="es-ES" w:eastAsia="es-ES"/>
              </w:rPr>
              <w:t>Detalle de las Cuentas a cobrar c/p</w:t>
            </w:r>
          </w:p>
        </w:tc>
        <w:tc>
          <w:tcPr>
            <w:tcW w:w="3868" w:type="dxa"/>
            <w:gridSpan w:val="3"/>
            <w:shd w:val="clear" w:color="000000" w:fill="365F91"/>
            <w:noWrap/>
            <w:vAlign w:val="center"/>
            <w:hideMark/>
          </w:tcPr>
          <w:p w14:paraId="1D6D5082" w14:textId="77777777" w:rsidR="009C6C1D" w:rsidRPr="00A96E2C" w:rsidRDefault="009C6C1D" w:rsidP="004E4D00">
            <w:pPr>
              <w:spacing w:after="0" w:line="240" w:lineRule="auto"/>
              <w:jc w:val="center"/>
              <w:rPr>
                <w:rFonts w:ascii="Arial Narrow" w:eastAsia="Times New Roman" w:hAnsi="Arial Narrow" w:cs="Calibri"/>
                <w:color w:val="FFFFFF"/>
                <w:sz w:val="24"/>
                <w:szCs w:val="24"/>
                <w:lang w:val="en-US"/>
              </w:rPr>
            </w:pPr>
            <w:r w:rsidRPr="00A96E2C">
              <w:rPr>
                <w:rFonts w:ascii="Arial Narrow" w:eastAsia="Times New Roman" w:hAnsi="Arial Narrow" w:cs="Calibri"/>
                <w:color w:val="FFFFFF"/>
                <w:sz w:val="24"/>
                <w:szCs w:val="24"/>
                <w:lang w:val="es-ES"/>
              </w:rPr>
              <w:t>SALDO</w:t>
            </w:r>
          </w:p>
        </w:tc>
      </w:tr>
      <w:tr w:rsidR="009C6C1D" w:rsidRPr="009C6C1D" w14:paraId="6E3F3E48" w14:textId="73B61E4B" w:rsidTr="00C313B3">
        <w:trPr>
          <w:trHeight w:val="630"/>
        </w:trPr>
        <w:tc>
          <w:tcPr>
            <w:tcW w:w="928" w:type="dxa"/>
            <w:shd w:val="clear" w:color="000000" w:fill="365F91"/>
            <w:noWrap/>
            <w:vAlign w:val="center"/>
            <w:hideMark/>
          </w:tcPr>
          <w:p w14:paraId="5134091F" w14:textId="77777777" w:rsidR="009C6C1D" w:rsidRPr="009C6C1D" w:rsidRDefault="009C6C1D" w:rsidP="009C6C1D">
            <w:pPr>
              <w:spacing w:after="0" w:line="240" w:lineRule="auto"/>
              <w:jc w:val="center"/>
              <w:rPr>
                <w:rFonts w:ascii="Arial Narrow" w:eastAsia="Times New Roman" w:hAnsi="Arial Narrow" w:cs="Calibri"/>
                <w:color w:val="FFFFFF"/>
                <w:sz w:val="18"/>
                <w:szCs w:val="18"/>
                <w:lang w:val="en-US"/>
              </w:rPr>
            </w:pPr>
            <w:r w:rsidRPr="009C6C1D">
              <w:rPr>
                <w:rFonts w:ascii="Arial Narrow" w:eastAsia="Times New Roman" w:hAnsi="Arial Narrow" w:cs="Calibri"/>
                <w:color w:val="FFFFFF"/>
                <w:sz w:val="18"/>
                <w:szCs w:val="18"/>
                <w:lang w:val="es-ES"/>
              </w:rPr>
              <w:t>Cuenta</w:t>
            </w:r>
          </w:p>
        </w:tc>
        <w:tc>
          <w:tcPr>
            <w:tcW w:w="2900" w:type="dxa"/>
            <w:tcBorders>
              <w:bottom w:val="single" w:sz="8" w:space="0" w:color="auto"/>
            </w:tcBorders>
            <w:shd w:val="clear" w:color="000000" w:fill="365F91"/>
            <w:noWrap/>
            <w:vAlign w:val="center"/>
            <w:hideMark/>
          </w:tcPr>
          <w:p w14:paraId="544EBF4E" w14:textId="77777777" w:rsidR="009C6C1D" w:rsidRPr="009C6C1D" w:rsidRDefault="009C6C1D" w:rsidP="009C6C1D">
            <w:pPr>
              <w:spacing w:after="0" w:line="240" w:lineRule="auto"/>
              <w:jc w:val="center"/>
              <w:rPr>
                <w:rFonts w:ascii="Arial Narrow" w:eastAsia="Times New Roman" w:hAnsi="Arial Narrow" w:cs="Calibri"/>
                <w:color w:val="FFFFFF"/>
                <w:sz w:val="18"/>
                <w:szCs w:val="18"/>
                <w:lang w:val="en-US"/>
              </w:rPr>
            </w:pPr>
            <w:r w:rsidRPr="009C6C1D">
              <w:rPr>
                <w:rFonts w:ascii="Arial Narrow" w:eastAsia="Times New Roman" w:hAnsi="Arial Narrow" w:cs="Calibri"/>
                <w:color w:val="FFFFFF"/>
                <w:sz w:val="18"/>
                <w:szCs w:val="18"/>
                <w:lang w:val="es-ES"/>
              </w:rPr>
              <w:t>Nombre</w:t>
            </w:r>
          </w:p>
        </w:tc>
        <w:tc>
          <w:tcPr>
            <w:tcW w:w="1559" w:type="dxa"/>
            <w:tcBorders>
              <w:bottom w:val="single" w:sz="8" w:space="0" w:color="auto"/>
            </w:tcBorders>
            <w:shd w:val="clear" w:color="000000" w:fill="365F91"/>
            <w:vAlign w:val="center"/>
            <w:hideMark/>
          </w:tcPr>
          <w:p w14:paraId="6C0DF364" w14:textId="77777777" w:rsidR="009C6C1D" w:rsidRPr="009C6C1D" w:rsidRDefault="009C6C1D" w:rsidP="009C6C1D">
            <w:pPr>
              <w:spacing w:after="0" w:line="240" w:lineRule="auto"/>
              <w:jc w:val="center"/>
              <w:rPr>
                <w:rFonts w:ascii="Arial Narrow" w:eastAsia="Times New Roman" w:hAnsi="Arial Narrow" w:cs="Calibri"/>
                <w:color w:val="FFFFFF"/>
                <w:sz w:val="18"/>
                <w:szCs w:val="18"/>
                <w:lang w:val="en-US"/>
              </w:rPr>
            </w:pPr>
            <w:r w:rsidRPr="009C6C1D">
              <w:rPr>
                <w:rFonts w:ascii="Arial Narrow" w:eastAsia="Times New Roman" w:hAnsi="Arial Narrow" w:cs="Calibri"/>
                <w:color w:val="FFFFFF"/>
                <w:sz w:val="18"/>
                <w:szCs w:val="18"/>
                <w:lang w:val="es-ES"/>
              </w:rPr>
              <w:t>Periodo Actual</w:t>
            </w:r>
          </w:p>
        </w:tc>
        <w:tc>
          <w:tcPr>
            <w:tcW w:w="1296" w:type="dxa"/>
            <w:tcBorders>
              <w:bottom w:val="single" w:sz="8" w:space="0" w:color="auto"/>
            </w:tcBorders>
            <w:shd w:val="clear" w:color="000000" w:fill="365F91"/>
            <w:vAlign w:val="center"/>
          </w:tcPr>
          <w:p w14:paraId="2EEC4E51" w14:textId="7FC7A275" w:rsidR="009C6C1D" w:rsidRPr="009C6C1D" w:rsidRDefault="009C6C1D" w:rsidP="009C6C1D">
            <w:pPr>
              <w:spacing w:after="0" w:line="240" w:lineRule="auto"/>
              <w:jc w:val="center"/>
              <w:rPr>
                <w:rFonts w:ascii="Arial Narrow" w:eastAsia="Times New Roman" w:hAnsi="Arial Narrow" w:cs="Calibri"/>
                <w:color w:val="FFFFFF"/>
                <w:sz w:val="18"/>
                <w:szCs w:val="18"/>
                <w:lang w:val="es-ES"/>
              </w:rPr>
            </w:pPr>
            <w:r w:rsidRPr="009C6C1D">
              <w:rPr>
                <w:rFonts w:ascii="Arial Narrow" w:eastAsia="Times New Roman" w:hAnsi="Arial Narrow" w:cs="Calibri"/>
                <w:color w:val="FFFFFF"/>
                <w:sz w:val="18"/>
                <w:szCs w:val="18"/>
                <w:lang w:val="es-ES"/>
              </w:rPr>
              <w:t>Periodo A</w:t>
            </w:r>
            <w:r>
              <w:rPr>
                <w:rFonts w:ascii="Arial Narrow" w:eastAsia="Times New Roman" w:hAnsi="Arial Narrow" w:cs="Calibri"/>
                <w:color w:val="FFFFFF"/>
                <w:sz w:val="18"/>
                <w:szCs w:val="18"/>
                <w:lang w:val="es-ES"/>
              </w:rPr>
              <w:t>nterior</w:t>
            </w:r>
          </w:p>
        </w:tc>
        <w:tc>
          <w:tcPr>
            <w:tcW w:w="1013" w:type="dxa"/>
            <w:tcBorders>
              <w:bottom w:val="single" w:sz="8" w:space="0" w:color="auto"/>
            </w:tcBorders>
            <w:shd w:val="clear" w:color="000000" w:fill="365F91"/>
            <w:vAlign w:val="center"/>
          </w:tcPr>
          <w:p w14:paraId="2CB52998" w14:textId="5D9B3250" w:rsidR="009C6C1D" w:rsidRPr="009C6C1D" w:rsidRDefault="009C6C1D" w:rsidP="009C6C1D">
            <w:pPr>
              <w:spacing w:after="0" w:line="240" w:lineRule="auto"/>
              <w:jc w:val="center"/>
              <w:rPr>
                <w:rFonts w:ascii="Arial Narrow" w:eastAsia="Times New Roman" w:hAnsi="Arial Narrow" w:cs="Calibri"/>
                <w:color w:val="FFFFFF"/>
                <w:sz w:val="18"/>
                <w:szCs w:val="18"/>
                <w:lang w:val="es-ES"/>
              </w:rPr>
            </w:pPr>
            <w:r>
              <w:rPr>
                <w:rFonts w:ascii="Arial Narrow" w:eastAsia="Times New Roman" w:hAnsi="Arial Narrow" w:cs="Calibri"/>
                <w:color w:val="FFFFFF"/>
                <w:sz w:val="18"/>
                <w:szCs w:val="18"/>
                <w:lang w:val="es-ES"/>
              </w:rPr>
              <w:t>Diferencia %</w:t>
            </w:r>
          </w:p>
        </w:tc>
      </w:tr>
      <w:tr w:rsidR="009C6C1D" w:rsidRPr="00FB3108" w14:paraId="2CBDFEFF" w14:textId="3D0979EB" w:rsidTr="00C313B3">
        <w:trPr>
          <w:trHeight w:val="310"/>
        </w:trPr>
        <w:tc>
          <w:tcPr>
            <w:tcW w:w="928" w:type="dxa"/>
            <w:tcBorders>
              <w:right w:val="single" w:sz="8" w:space="0" w:color="auto"/>
            </w:tcBorders>
            <w:shd w:val="clear" w:color="auto" w:fill="auto"/>
            <w:noWrap/>
            <w:vAlign w:val="center"/>
            <w:hideMark/>
          </w:tcPr>
          <w:p w14:paraId="0B455336" w14:textId="77777777" w:rsidR="009C6C1D" w:rsidRPr="00FB3108" w:rsidRDefault="009C6C1D" w:rsidP="009C6C1D">
            <w:pPr>
              <w:spacing w:after="0" w:line="240" w:lineRule="auto"/>
              <w:rPr>
                <w:rFonts w:ascii="Arial Narrow" w:eastAsia="Times New Roman" w:hAnsi="Arial Narrow" w:cs="Calibri"/>
                <w:color w:val="000000"/>
                <w:sz w:val="18"/>
                <w:szCs w:val="18"/>
                <w:lang w:val="en-US"/>
              </w:rPr>
            </w:pPr>
            <w:r w:rsidRPr="00FB3108">
              <w:rPr>
                <w:rFonts w:ascii="Arial Narrow" w:eastAsia="Times New Roman" w:hAnsi="Arial Narrow" w:cs="Calibri"/>
                <w:color w:val="000000"/>
                <w:sz w:val="18"/>
                <w:szCs w:val="18"/>
                <w:lang w:val="es-ES" w:eastAsia="es-ES"/>
              </w:rPr>
              <w:t>1.1.3.01</w:t>
            </w:r>
          </w:p>
        </w:tc>
        <w:tc>
          <w:tcPr>
            <w:tcW w:w="2900" w:type="dxa"/>
            <w:tcBorders>
              <w:top w:val="single" w:sz="8" w:space="0" w:color="auto"/>
              <w:left w:val="single" w:sz="8" w:space="0" w:color="auto"/>
              <w:bottom w:val="nil"/>
              <w:right w:val="single" w:sz="8" w:space="0" w:color="auto"/>
            </w:tcBorders>
            <w:shd w:val="clear" w:color="auto" w:fill="auto"/>
            <w:noWrap/>
            <w:vAlign w:val="center"/>
            <w:hideMark/>
          </w:tcPr>
          <w:p w14:paraId="7D95E640" w14:textId="77777777" w:rsidR="009C6C1D" w:rsidRPr="00FB3108" w:rsidRDefault="009C6C1D" w:rsidP="009C6C1D">
            <w:pPr>
              <w:spacing w:after="0" w:line="240" w:lineRule="auto"/>
              <w:rPr>
                <w:rFonts w:ascii="Arial Narrow" w:eastAsia="Times New Roman" w:hAnsi="Arial Narrow" w:cs="Calibri"/>
                <w:color w:val="000000"/>
                <w:sz w:val="18"/>
                <w:szCs w:val="18"/>
              </w:rPr>
            </w:pPr>
            <w:r w:rsidRPr="00FB3108">
              <w:rPr>
                <w:rFonts w:ascii="Arial Narrow" w:eastAsia="Times New Roman" w:hAnsi="Arial Narrow" w:cs="Calibri"/>
                <w:color w:val="000000"/>
                <w:sz w:val="18"/>
                <w:szCs w:val="18"/>
                <w:lang w:val="es-ES" w:eastAsia="es-ES"/>
              </w:rPr>
              <w:t>Impuestos por Cobrar a Corto Plazo</w:t>
            </w:r>
          </w:p>
        </w:tc>
        <w:tc>
          <w:tcPr>
            <w:tcW w:w="1559" w:type="dxa"/>
            <w:tcBorders>
              <w:top w:val="single" w:sz="8" w:space="0" w:color="auto"/>
              <w:left w:val="single" w:sz="8" w:space="0" w:color="auto"/>
              <w:bottom w:val="nil"/>
              <w:right w:val="single" w:sz="8" w:space="0" w:color="auto"/>
            </w:tcBorders>
            <w:shd w:val="clear" w:color="auto" w:fill="auto"/>
            <w:noWrap/>
            <w:vAlign w:val="bottom"/>
          </w:tcPr>
          <w:p w14:paraId="7AAF28D2" w14:textId="2A44406A" w:rsidR="009C6C1D" w:rsidRPr="00FB3108" w:rsidRDefault="009C6C1D" w:rsidP="009C6C1D">
            <w:pPr>
              <w:spacing w:after="0" w:line="240" w:lineRule="auto"/>
              <w:jc w:val="right"/>
              <w:rPr>
                <w:rFonts w:ascii="Arial Narrow" w:hAnsi="Arial Narrow" w:cs="Calibri"/>
                <w:color w:val="000000"/>
                <w:sz w:val="18"/>
                <w:szCs w:val="18"/>
              </w:rPr>
            </w:pPr>
            <w:r>
              <w:rPr>
                <w:rFonts w:ascii="Arial" w:hAnsi="Arial" w:cs="Arial"/>
                <w:color w:val="000000"/>
                <w:sz w:val="18"/>
                <w:szCs w:val="18"/>
              </w:rPr>
              <w:t>₡</w:t>
            </w:r>
            <w:r w:rsidR="00896904">
              <w:rPr>
                <w:rFonts w:ascii="Arial Narrow" w:hAnsi="Arial Narrow" w:cs="Calibri"/>
                <w:color w:val="000000"/>
                <w:sz w:val="18"/>
                <w:szCs w:val="18"/>
              </w:rPr>
              <w:t>713</w:t>
            </w:r>
            <w:r>
              <w:rPr>
                <w:rFonts w:ascii="Arial Narrow" w:hAnsi="Arial Narrow" w:cs="Calibri"/>
                <w:color w:val="000000"/>
                <w:sz w:val="18"/>
                <w:szCs w:val="18"/>
              </w:rPr>
              <w:t xml:space="preserve"> </w:t>
            </w:r>
            <w:r w:rsidR="0082530B">
              <w:rPr>
                <w:rFonts w:ascii="Arial Narrow" w:hAnsi="Arial Narrow" w:cs="Calibri"/>
                <w:color w:val="000000"/>
                <w:sz w:val="18"/>
                <w:szCs w:val="18"/>
              </w:rPr>
              <w:t>940</w:t>
            </w:r>
            <w:r>
              <w:rPr>
                <w:rFonts w:ascii="Arial Narrow" w:hAnsi="Arial Narrow" w:cs="Calibri"/>
                <w:color w:val="000000"/>
                <w:sz w:val="18"/>
                <w:szCs w:val="18"/>
              </w:rPr>
              <w:t>,</w:t>
            </w:r>
            <w:r w:rsidR="0082530B">
              <w:rPr>
                <w:rFonts w:ascii="Arial Narrow" w:hAnsi="Arial Narrow" w:cs="Calibri"/>
                <w:color w:val="000000"/>
                <w:sz w:val="18"/>
                <w:szCs w:val="18"/>
              </w:rPr>
              <w:t>46</w:t>
            </w:r>
          </w:p>
        </w:tc>
        <w:tc>
          <w:tcPr>
            <w:tcW w:w="1296" w:type="dxa"/>
            <w:tcBorders>
              <w:top w:val="single" w:sz="8" w:space="0" w:color="auto"/>
              <w:left w:val="single" w:sz="8" w:space="0" w:color="auto"/>
              <w:bottom w:val="nil"/>
              <w:right w:val="single" w:sz="8" w:space="0" w:color="auto"/>
            </w:tcBorders>
            <w:vAlign w:val="bottom"/>
          </w:tcPr>
          <w:p w14:paraId="23F2B641" w14:textId="2729D1A9" w:rsidR="009C6C1D" w:rsidRDefault="009C6C1D" w:rsidP="009C6C1D">
            <w:pPr>
              <w:spacing w:after="0" w:line="240" w:lineRule="auto"/>
              <w:jc w:val="right"/>
              <w:rPr>
                <w:rFonts w:ascii="Arial" w:hAnsi="Arial" w:cs="Arial"/>
                <w:color w:val="000000"/>
                <w:sz w:val="18"/>
                <w:szCs w:val="18"/>
              </w:rPr>
            </w:pPr>
            <w:r>
              <w:rPr>
                <w:rFonts w:ascii="Arial" w:hAnsi="Arial" w:cs="Arial"/>
                <w:color w:val="000000"/>
                <w:sz w:val="18"/>
                <w:szCs w:val="18"/>
              </w:rPr>
              <w:t>₡</w:t>
            </w:r>
            <w:r>
              <w:rPr>
                <w:rFonts w:ascii="Arial Narrow" w:hAnsi="Arial Narrow" w:cs="Calibri"/>
                <w:color w:val="000000"/>
                <w:sz w:val="18"/>
                <w:szCs w:val="18"/>
              </w:rPr>
              <w:t>0,00</w:t>
            </w:r>
          </w:p>
        </w:tc>
        <w:tc>
          <w:tcPr>
            <w:tcW w:w="1013" w:type="dxa"/>
            <w:tcBorders>
              <w:top w:val="single" w:sz="8" w:space="0" w:color="auto"/>
              <w:left w:val="single" w:sz="8" w:space="0" w:color="auto"/>
              <w:bottom w:val="nil"/>
              <w:right w:val="single" w:sz="8" w:space="0" w:color="auto"/>
            </w:tcBorders>
          </w:tcPr>
          <w:p w14:paraId="2F971413" w14:textId="67798B7F" w:rsidR="009C6C1D" w:rsidRDefault="009C6C1D" w:rsidP="009C6C1D">
            <w:pPr>
              <w:spacing w:after="0" w:line="240" w:lineRule="auto"/>
              <w:jc w:val="right"/>
              <w:rPr>
                <w:rFonts w:ascii="Arial" w:hAnsi="Arial" w:cs="Arial"/>
                <w:color w:val="000000"/>
                <w:sz w:val="18"/>
                <w:szCs w:val="18"/>
              </w:rPr>
            </w:pPr>
            <w:r w:rsidRPr="00DF7444">
              <w:rPr>
                <w:rFonts w:ascii="Arial Narrow" w:hAnsi="Arial Narrow" w:cs="Calibri"/>
                <w:color w:val="000000"/>
                <w:sz w:val="18"/>
                <w:szCs w:val="18"/>
              </w:rPr>
              <w:t>0,00</w:t>
            </w:r>
          </w:p>
        </w:tc>
      </w:tr>
      <w:tr w:rsidR="009C6C1D" w:rsidRPr="00FB3108" w14:paraId="3720E477" w14:textId="51E9DF5D" w:rsidTr="00C313B3">
        <w:trPr>
          <w:trHeight w:val="310"/>
        </w:trPr>
        <w:tc>
          <w:tcPr>
            <w:tcW w:w="928" w:type="dxa"/>
            <w:tcBorders>
              <w:right w:val="single" w:sz="8" w:space="0" w:color="auto"/>
            </w:tcBorders>
            <w:shd w:val="clear" w:color="auto" w:fill="auto"/>
            <w:noWrap/>
            <w:vAlign w:val="center"/>
            <w:hideMark/>
          </w:tcPr>
          <w:p w14:paraId="0FEC361C" w14:textId="77777777" w:rsidR="009C6C1D" w:rsidRPr="00FB3108" w:rsidRDefault="009C6C1D" w:rsidP="009C6C1D">
            <w:pPr>
              <w:spacing w:after="0" w:line="240" w:lineRule="auto"/>
              <w:rPr>
                <w:rFonts w:ascii="Arial Narrow" w:eastAsia="Times New Roman" w:hAnsi="Arial Narrow" w:cs="Calibri"/>
                <w:color w:val="000000"/>
                <w:sz w:val="18"/>
                <w:szCs w:val="18"/>
                <w:lang w:val="en-US"/>
              </w:rPr>
            </w:pPr>
            <w:r w:rsidRPr="00FB3108">
              <w:rPr>
                <w:rFonts w:ascii="Arial Narrow" w:eastAsia="Times New Roman" w:hAnsi="Arial Narrow" w:cs="Calibri"/>
                <w:color w:val="000000"/>
                <w:sz w:val="18"/>
                <w:szCs w:val="18"/>
                <w:lang w:val="es-ES" w:eastAsia="es-ES"/>
              </w:rPr>
              <w:t>1.1.3.04</w:t>
            </w:r>
          </w:p>
        </w:tc>
        <w:tc>
          <w:tcPr>
            <w:tcW w:w="2900" w:type="dxa"/>
            <w:tcBorders>
              <w:top w:val="nil"/>
              <w:left w:val="single" w:sz="8" w:space="0" w:color="auto"/>
              <w:bottom w:val="nil"/>
              <w:right w:val="single" w:sz="8" w:space="0" w:color="auto"/>
            </w:tcBorders>
            <w:shd w:val="clear" w:color="auto" w:fill="auto"/>
            <w:noWrap/>
            <w:vAlign w:val="center"/>
            <w:hideMark/>
          </w:tcPr>
          <w:p w14:paraId="73E48FDC" w14:textId="77777777" w:rsidR="009C6C1D" w:rsidRPr="00FB3108" w:rsidRDefault="009C6C1D" w:rsidP="009C6C1D">
            <w:pPr>
              <w:spacing w:after="0" w:line="240" w:lineRule="auto"/>
              <w:rPr>
                <w:rFonts w:ascii="Arial Narrow" w:eastAsia="Times New Roman" w:hAnsi="Arial Narrow" w:cs="Calibri"/>
                <w:color w:val="000000"/>
                <w:sz w:val="18"/>
                <w:szCs w:val="18"/>
              </w:rPr>
            </w:pPr>
            <w:r w:rsidRPr="00FB3108">
              <w:rPr>
                <w:rFonts w:ascii="Arial Narrow" w:eastAsia="Times New Roman" w:hAnsi="Arial Narrow" w:cs="Calibri"/>
                <w:color w:val="000000"/>
                <w:sz w:val="18"/>
                <w:szCs w:val="18"/>
                <w:lang w:val="es-ES" w:eastAsia="es-ES"/>
              </w:rPr>
              <w:t>Servicios y Derechos a cobrar C. P</w:t>
            </w:r>
          </w:p>
        </w:tc>
        <w:tc>
          <w:tcPr>
            <w:tcW w:w="1559" w:type="dxa"/>
            <w:tcBorders>
              <w:top w:val="nil"/>
              <w:left w:val="single" w:sz="8" w:space="0" w:color="auto"/>
              <w:bottom w:val="nil"/>
              <w:right w:val="single" w:sz="8" w:space="0" w:color="auto"/>
            </w:tcBorders>
            <w:shd w:val="clear" w:color="auto" w:fill="auto"/>
            <w:noWrap/>
            <w:vAlign w:val="bottom"/>
          </w:tcPr>
          <w:p w14:paraId="226FD3E6" w14:textId="37022252" w:rsidR="009C6C1D" w:rsidRPr="00FB3108" w:rsidRDefault="00896904" w:rsidP="009C6C1D">
            <w:pPr>
              <w:spacing w:after="0" w:line="240" w:lineRule="auto"/>
              <w:jc w:val="right"/>
              <w:rPr>
                <w:rFonts w:ascii="Arial Narrow" w:hAnsi="Arial Narrow" w:cs="Calibri"/>
                <w:color w:val="000000"/>
                <w:sz w:val="18"/>
                <w:szCs w:val="18"/>
              </w:rPr>
            </w:pPr>
            <w:r>
              <w:rPr>
                <w:rFonts w:ascii="Arial Narrow" w:hAnsi="Arial Narrow" w:cs="Calibri"/>
                <w:color w:val="000000"/>
                <w:sz w:val="18"/>
                <w:szCs w:val="18"/>
              </w:rPr>
              <w:t>216 081,98</w:t>
            </w:r>
          </w:p>
        </w:tc>
        <w:tc>
          <w:tcPr>
            <w:tcW w:w="1296" w:type="dxa"/>
            <w:tcBorders>
              <w:top w:val="nil"/>
              <w:left w:val="single" w:sz="8" w:space="0" w:color="auto"/>
              <w:bottom w:val="nil"/>
              <w:right w:val="single" w:sz="8" w:space="0" w:color="auto"/>
            </w:tcBorders>
            <w:vAlign w:val="bottom"/>
          </w:tcPr>
          <w:p w14:paraId="7C704591" w14:textId="18255CF5" w:rsidR="009C6C1D" w:rsidRDefault="009C6C1D" w:rsidP="009C6C1D">
            <w:pPr>
              <w:spacing w:after="0" w:line="240" w:lineRule="auto"/>
              <w:jc w:val="right"/>
              <w:rPr>
                <w:rFonts w:ascii="Arial Narrow" w:hAnsi="Arial Narrow" w:cs="Calibri"/>
                <w:color w:val="000000"/>
                <w:sz w:val="18"/>
                <w:szCs w:val="18"/>
              </w:rPr>
            </w:pPr>
            <w:r>
              <w:rPr>
                <w:rFonts w:ascii="Arial Narrow" w:hAnsi="Arial Narrow" w:cs="Calibri"/>
                <w:color w:val="000000"/>
                <w:sz w:val="18"/>
                <w:szCs w:val="18"/>
              </w:rPr>
              <w:t>0,00</w:t>
            </w:r>
          </w:p>
        </w:tc>
        <w:tc>
          <w:tcPr>
            <w:tcW w:w="1013" w:type="dxa"/>
            <w:tcBorders>
              <w:top w:val="nil"/>
              <w:left w:val="single" w:sz="8" w:space="0" w:color="auto"/>
              <w:bottom w:val="nil"/>
              <w:right w:val="single" w:sz="8" w:space="0" w:color="auto"/>
            </w:tcBorders>
          </w:tcPr>
          <w:p w14:paraId="142AD10C" w14:textId="3CE97941" w:rsidR="009C6C1D" w:rsidRDefault="009C6C1D" w:rsidP="009C6C1D">
            <w:pPr>
              <w:spacing w:after="0" w:line="240" w:lineRule="auto"/>
              <w:jc w:val="right"/>
              <w:rPr>
                <w:rFonts w:ascii="Arial Narrow" w:hAnsi="Arial Narrow" w:cs="Calibri"/>
                <w:color w:val="000000"/>
                <w:sz w:val="18"/>
                <w:szCs w:val="18"/>
              </w:rPr>
            </w:pPr>
            <w:r w:rsidRPr="00DF7444">
              <w:rPr>
                <w:rFonts w:ascii="Arial Narrow" w:hAnsi="Arial Narrow" w:cs="Calibri"/>
                <w:color w:val="000000"/>
                <w:sz w:val="18"/>
                <w:szCs w:val="18"/>
              </w:rPr>
              <w:t>0,00</w:t>
            </w:r>
          </w:p>
        </w:tc>
      </w:tr>
      <w:tr w:rsidR="009C6C1D" w:rsidRPr="00FB3108" w14:paraId="3A2FF401" w14:textId="49A2802B" w:rsidTr="00C313B3">
        <w:trPr>
          <w:trHeight w:val="310"/>
        </w:trPr>
        <w:tc>
          <w:tcPr>
            <w:tcW w:w="928" w:type="dxa"/>
            <w:tcBorders>
              <w:right w:val="single" w:sz="8" w:space="0" w:color="auto"/>
            </w:tcBorders>
            <w:shd w:val="clear" w:color="auto" w:fill="auto"/>
            <w:noWrap/>
            <w:vAlign w:val="center"/>
          </w:tcPr>
          <w:p w14:paraId="03E96EC5" w14:textId="77777777" w:rsidR="009C6C1D" w:rsidRPr="00FB3108" w:rsidRDefault="009C6C1D" w:rsidP="009C6C1D">
            <w:pPr>
              <w:spacing w:after="0" w:line="240" w:lineRule="auto"/>
              <w:rPr>
                <w:rFonts w:ascii="Arial Narrow" w:eastAsia="Times New Roman" w:hAnsi="Arial Narrow" w:cs="Calibri"/>
                <w:color w:val="000000"/>
                <w:sz w:val="18"/>
                <w:szCs w:val="18"/>
                <w:lang w:val="es-ES" w:eastAsia="es-ES"/>
              </w:rPr>
            </w:pPr>
            <w:r w:rsidRPr="00FB3108">
              <w:rPr>
                <w:rFonts w:ascii="Arial Narrow" w:eastAsia="Times New Roman" w:hAnsi="Arial Narrow" w:cs="Calibri"/>
                <w:color w:val="000000"/>
                <w:sz w:val="18"/>
                <w:szCs w:val="18"/>
                <w:lang w:val="es-ES" w:eastAsia="es-ES"/>
              </w:rPr>
              <w:t>1.1.3.05</w:t>
            </w:r>
          </w:p>
        </w:tc>
        <w:tc>
          <w:tcPr>
            <w:tcW w:w="2900" w:type="dxa"/>
            <w:tcBorders>
              <w:top w:val="nil"/>
              <w:left w:val="single" w:sz="8" w:space="0" w:color="auto"/>
              <w:bottom w:val="nil"/>
              <w:right w:val="single" w:sz="8" w:space="0" w:color="auto"/>
            </w:tcBorders>
            <w:shd w:val="clear" w:color="auto" w:fill="auto"/>
            <w:noWrap/>
            <w:vAlign w:val="center"/>
          </w:tcPr>
          <w:p w14:paraId="2D4B1E42" w14:textId="77777777" w:rsidR="009C6C1D" w:rsidRPr="00FB3108" w:rsidRDefault="009C6C1D" w:rsidP="009C6C1D">
            <w:pPr>
              <w:spacing w:after="0" w:line="240" w:lineRule="auto"/>
              <w:rPr>
                <w:rFonts w:ascii="Arial Narrow" w:eastAsia="Times New Roman" w:hAnsi="Arial Narrow" w:cs="Calibri"/>
                <w:color w:val="000000"/>
                <w:sz w:val="18"/>
                <w:szCs w:val="18"/>
                <w:lang w:val="es-ES" w:eastAsia="es-ES"/>
              </w:rPr>
            </w:pPr>
            <w:r w:rsidRPr="00FB3108">
              <w:rPr>
                <w:rFonts w:ascii="Arial Narrow" w:eastAsia="Times New Roman" w:hAnsi="Arial Narrow" w:cs="Calibri"/>
                <w:color w:val="000000"/>
                <w:sz w:val="18"/>
                <w:szCs w:val="18"/>
                <w:lang w:val="es-ES" w:eastAsia="es-ES"/>
              </w:rPr>
              <w:t>Ingresos de la Propiedad a cobrar C. P</w:t>
            </w:r>
          </w:p>
        </w:tc>
        <w:tc>
          <w:tcPr>
            <w:tcW w:w="1559" w:type="dxa"/>
            <w:tcBorders>
              <w:top w:val="nil"/>
              <w:left w:val="single" w:sz="8" w:space="0" w:color="auto"/>
              <w:bottom w:val="nil"/>
              <w:right w:val="single" w:sz="8" w:space="0" w:color="auto"/>
            </w:tcBorders>
            <w:shd w:val="clear" w:color="auto" w:fill="auto"/>
            <w:noWrap/>
            <w:vAlign w:val="bottom"/>
          </w:tcPr>
          <w:p w14:paraId="35D4A7A3" w14:textId="2AC59B5E" w:rsidR="009C6C1D" w:rsidRPr="00FB3108" w:rsidRDefault="009C6C1D" w:rsidP="009C6C1D">
            <w:pPr>
              <w:spacing w:after="0" w:line="240" w:lineRule="auto"/>
              <w:jc w:val="right"/>
              <w:rPr>
                <w:rFonts w:ascii="Arial Narrow" w:hAnsi="Arial Narrow" w:cs="Calibri"/>
                <w:color w:val="000000"/>
                <w:sz w:val="18"/>
                <w:szCs w:val="18"/>
              </w:rPr>
            </w:pPr>
            <w:r w:rsidRPr="00FB3108">
              <w:rPr>
                <w:rFonts w:ascii="Arial Narrow" w:hAnsi="Arial Narrow" w:cs="Calibri"/>
                <w:color w:val="000000"/>
                <w:sz w:val="18"/>
                <w:szCs w:val="18"/>
              </w:rPr>
              <w:t>0,00</w:t>
            </w:r>
          </w:p>
        </w:tc>
        <w:tc>
          <w:tcPr>
            <w:tcW w:w="1296" w:type="dxa"/>
            <w:tcBorders>
              <w:top w:val="nil"/>
              <w:left w:val="single" w:sz="8" w:space="0" w:color="auto"/>
              <w:bottom w:val="nil"/>
              <w:right w:val="single" w:sz="8" w:space="0" w:color="auto"/>
            </w:tcBorders>
            <w:vAlign w:val="bottom"/>
          </w:tcPr>
          <w:p w14:paraId="2D8B4A6D" w14:textId="445D79B2" w:rsidR="009C6C1D" w:rsidRPr="00FB3108" w:rsidRDefault="009C6C1D" w:rsidP="009C6C1D">
            <w:pPr>
              <w:spacing w:after="0" w:line="240" w:lineRule="auto"/>
              <w:jc w:val="right"/>
              <w:rPr>
                <w:rFonts w:ascii="Arial Narrow" w:hAnsi="Arial Narrow" w:cs="Calibri"/>
                <w:color w:val="000000"/>
                <w:sz w:val="18"/>
                <w:szCs w:val="18"/>
              </w:rPr>
            </w:pPr>
            <w:r>
              <w:rPr>
                <w:rFonts w:ascii="Arial Narrow" w:hAnsi="Arial Narrow" w:cs="Calibri"/>
                <w:color w:val="000000"/>
                <w:sz w:val="18"/>
                <w:szCs w:val="18"/>
              </w:rPr>
              <w:t>0,00</w:t>
            </w:r>
          </w:p>
        </w:tc>
        <w:tc>
          <w:tcPr>
            <w:tcW w:w="1013" w:type="dxa"/>
            <w:tcBorders>
              <w:top w:val="nil"/>
              <w:left w:val="single" w:sz="8" w:space="0" w:color="auto"/>
              <w:bottom w:val="nil"/>
              <w:right w:val="single" w:sz="8" w:space="0" w:color="auto"/>
            </w:tcBorders>
          </w:tcPr>
          <w:p w14:paraId="7A1BBE0B" w14:textId="63DD7E97" w:rsidR="009C6C1D" w:rsidRPr="00FB3108" w:rsidRDefault="009C6C1D" w:rsidP="009C6C1D">
            <w:pPr>
              <w:spacing w:after="0" w:line="240" w:lineRule="auto"/>
              <w:jc w:val="right"/>
              <w:rPr>
                <w:rFonts w:ascii="Arial Narrow" w:hAnsi="Arial Narrow" w:cs="Calibri"/>
                <w:color w:val="000000"/>
                <w:sz w:val="18"/>
                <w:szCs w:val="18"/>
              </w:rPr>
            </w:pPr>
            <w:r w:rsidRPr="00DF7444">
              <w:rPr>
                <w:rFonts w:ascii="Arial Narrow" w:hAnsi="Arial Narrow" w:cs="Calibri"/>
                <w:color w:val="000000"/>
                <w:sz w:val="18"/>
                <w:szCs w:val="18"/>
              </w:rPr>
              <w:t>0,00</w:t>
            </w:r>
          </w:p>
        </w:tc>
      </w:tr>
      <w:tr w:rsidR="009C6C1D" w:rsidRPr="00FB3108" w14:paraId="30F26DDF" w14:textId="1556B6B1" w:rsidTr="00C313B3">
        <w:trPr>
          <w:trHeight w:val="310"/>
        </w:trPr>
        <w:tc>
          <w:tcPr>
            <w:tcW w:w="928" w:type="dxa"/>
            <w:tcBorders>
              <w:right w:val="single" w:sz="8" w:space="0" w:color="auto"/>
            </w:tcBorders>
            <w:shd w:val="clear" w:color="auto" w:fill="auto"/>
            <w:noWrap/>
            <w:vAlign w:val="center"/>
            <w:hideMark/>
          </w:tcPr>
          <w:p w14:paraId="5CB09165" w14:textId="77777777" w:rsidR="009C6C1D" w:rsidRPr="00FB3108" w:rsidRDefault="009C6C1D" w:rsidP="009C6C1D">
            <w:pPr>
              <w:spacing w:after="0" w:line="240" w:lineRule="auto"/>
              <w:rPr>
                <w:rFonts w:ascii="Arial Narrow" w:eastAsia="Times New Roman" w:hAnsi="Arial Narrow" w:cs="Calibri"/>
                <w:color w:val="000000"/>
                <w:sz w:val="18"/>
                <w:szCs w:val="18"/>
                <w:lang w:val="en-US"/>
              </w:rPr>
            </w:pPr>
            <w:r w:rsidRPr="00FB3108">
              <w:rPr>
                <w:rFonts w:ascii="Arial Narrow" w:eastAsia="Times New Roman" w:hAnsi="Arial Narrow" w:cs="Calibri"/>
                <w:color w:val="000000"/>
                <w:sz w:val="18"/>
                <w:szCs w:val="18"/>
                <w:lang w:val="es-ES" w:eastAsia="es-ES"/>
              </w:rPr>
              <w:t>1.1.3.06</w:t>
            </w:r>
          </w:p>
        </w:tc>
        <w:tc>
          <w:tcPr>
            <w:tcW w:w="2900" w:type="dxa"/>
            <w:tcBorders>
              <w:top w:val="nil"/>
              <w:left w:val="single" w:sz="8" w:space="0" w:color="auto"/>
              <w:bottom w:val="nil"/>
              <w:right w:val="single" w:sz="8" w:space="0" w:color="auto"/>
            </w:tcBorders>
            <w:shd w:val="clear" w:color="auto" w:fill="auto"/>
            <w:noWrap/>
            <w:vAlign w:val="center"/>
            <w:hideMark/>
          </w:tcPr>
          <w:p w14:paraId="7CC6B105" w14:textId="77777777" w:rsidR="009C6C1D" w:rsidRPr="00FB3108" w:rsidRDefault="009C6C1D" w:rsidP="009C6C1D">
            <w:pPr>
              <w:spacing w:after="0" w:line="240" w:lineRule="auto"/>
              <w:rPr>
                <w:rFonts w:ascii="Arial Narrow" w:eastAsia="Times New Roman" w:hAnsi="Arial Narrow" w:cs="Calibri"/>
                <w:color w:val="000000"/>
                <w:sz w:val="18"/>
                <w:szCs w:val="18"/>
              </w:rPr>
            </w:pPr>
            <w:r w:rsidRPr="00FB3108">
              <w:rPr>
                <w:rFonts w:ascii="Arial Narrow" w:eastAsia="Times New Roman" w:hAnsi="Arial Narrow" w:cs="Calibri"/>
                <w:color w:val="000000"/>
                <w:sz w:val="18"/>
                <w:szCs w:val="18"/>
                <w:lang w:val="es-ES" w:eastAsia="es-ES"/>
              </w:rPr>
              <w:t>Transferencias a cobrar C. P</w:t>
            </w:r>
          </w:p>
        </w:tc>
        <w:tc>
          <w:tcPr>
            <w:tcW w:w="1559" w:type="dxa"/>
            <w:tcBorders>
              <w:top w:val="nil"/>
              <w:left w:val="single" w:sz="8" w:space="0" w:color="auto"/>
              <w:bottom w:val="nil"/>
              <w:right w:val="single" w:sz="8" w:space="0" w:color="auto"/>
            </w:tcBorders>
            <w:shd w:val="clear" w:color="auto" w:fill="auto"/>
            <w:noWrap/>
            <w:vAlign w:val="bottom"/>
          </w:tcPr>
          <w:p w14:paraId="6D820B25" w14:textId="11A76333" w:rsidR="009C6C1D" w:rsidRPr="009C6C1D" w:rsidRDefault="00896904" w:rsidP="009C6C1D">
            <w:pPr>
              <w:spacing w:after="0" w:line="240" w:lineRule="auto"/>
              <w:jc w:val="right"/>
              <w:rPr>
                <w:rFonts w:ascii="Arial Narrow" w:hAnsi="Arial Narrow" w:cs="Calibri"/>
                <w:color w:val="000000"/>
                <w:sz w:val="18"/>
                <w:szCs w:val="18"/>
              </w:rPr>
            </w:pPr>
            <w:r w:rsidRPr="00896904">
              <w:rPr>
                <w:rFonts w:ascii="Arial Narrow" w:eastAsia="Times New Roman" w:hAnsi="Arial Narrow" w:cs="Calibri"/>
                <w:color w:val="000000"/>
                <w:sz w:val="18"/>
                <w:szCs w:val="18"/>
                <w:lang w:eastAsia="es-CR"/>
              </w:rPr>
              <w:t>634</w:t>
            </w:r>
            <w:r>
              <w:rPr>
                <w:rFonts w:ascii="Arial Narrow" w:eastAsia="Times New Roman" w:hAnsi="Arial Narrow" w:cs="Calibri"/>
                <w:color w:val="000000"/>
                <w:sz w:val="18"/>
                <w:szCs w:val="18"/>
                <w:lang w:eastAsia="es-CR"/>
              </w:rPr>
              <w:t xml:space="preserve"> </w:t>
            </w:r>
            <w:r w:rsidRPr="00896904">
              <w:rPr>
                <w:rFonts w:ascii="Arial Narrow" w:eastAsia="Times New Roman" w:hAnsi="Arial Narrow" w:cs="Calibri"/>
                <w:color w:val="000000"/>
                <w:sz w:val="18"/>
                <w:szCs w:val="18"/>
                <w:lang w:eastAsia="es-CR"/>
              </w:rPr>
              <w:t>565</w:t>
            </w:r>
            <w:r>
              <w:rPr>
                <w:rFonts w:ascii="Arial Narrow" w:eastAsia="Times New Roman" w:hAnsi="Arial Narrow" w:cs="Calibri"/>
                <w:color w:val="000000"/>
                <w:sz w:val="18"/>
                <w:szCs w:val="18"/>
                <w:lang w:eastAsia="es-CR"/>
              </w:rPr>
              <w:t>,</w:t>
            </w:r>
            <w:r w:rsidRPr="00896904">
              <w:rPr>
                <w:rFonts w:ascii="Arial Narrow" w:eastAsia="Times New Roman" w:hAnsi="Arial Narrow" w:cs="Calibri"/>
                <w:color w:val="000000"/>
                <w:sz w:val="18"/>
                <w:szCs w:val="18"/>
                <w:lang w:eastAsia="es-CR"/>
              </w:rPr>
              <w:t>80</w:t>
            </w:r>
          </w:p>
        </w:tc>
        <w:tc>
          <w:tcPr>
            <w:tcW w:w="1296" w:type="dxa"/>
            <w:tcBorders>
              <w:top w:val="nil"/>
              <w:left w:val="single" w:sz="8" w:space="0" w:color="auto"/>
              <w:bottom w:val="nil"/>
              <w:right w:val="single" w:sz="8" w:space="0" w:color="auto"/>
            </w:tcBorders>
            <w:vAlign w:val="bottom"/>
          </w:tcPr>
          <w:p w14:paraId="1355798A" w14:textId="19A6A45D" w:rsidR="009C6C1D" w:rsidRPr="009C6C1D" w:rsidRDefault="009C6C1D" w:rsidP="009C6C1D">
            <w:pPr>
              <w:spacing w:after="0" w:line="240" w:lineRule="auto"/>
              <w:jc w:val="right"/>
              <w:rPr>
                <w:rFonts w:ascii="Arial Narrow" w:eastAsia="Times New Roman" w:hAnsi="Arial Narrow" w:cs="Calibri"/>
                <w:color w:val="000000"/>
                <w:sz w:val="18"/>
                <w:szCs w:val="18"/>
                <w:lang w:eastAsia="es-CR"/>
              </w:rPr>
            </w:pPr>
            <w:r>
              <w:rPr>
                <w:rFonts w:ascii="Arial Narrow" w:eastAsia="Times New Roman" w:hAnsi="Arial Narrow" w:cs="Calibri"/>
                <w:color w:val="000000"/>
                <w:sz w:val="18"/>
                <w:szCs w:val="18"/>
              </w:rPr>
              <w:t>0,00</w:t>
            </w:r>
          </w:p>
        </w:tc>
        <w:tc>
          <w:tcPr>
            <w:tcW w:w="1013" w:type="dxa"/>
            <w:tcBorders>
              <w:top w:val="nil"/>
              <w:left w:val="single" w:sz="8" w:space="0" w:color="auto"/>
              <w:bottom w:val="nil"/>
              <w:right w:val="single" w:sz="8" w:space="0" w:color="auto"/>
            </w:tcBorders>
          </w:tcPr>
          <w:p w14:paraId="3AAB602B" w14:textId="434E47BD" w:rsidR="009C6C1D" w:rsidRPr="009C6C1D" w:rsidRDefault="009C6C1D" w:rsidP="009C6C1D">
            <w:pPr>
              <w:spacing w:after="0" w:line="240" w:lineRule="auto"/>
              <w:jc w:val="right"/>
              <w:rPr>
                <w:rFonts w:ascii="Arial Narrow" w:eastAsia="Times New Roman" w:hAnsi="Arial Narrow" w:cs="Calibri"/>
                <w:color w:val="000000"/>
                <w:sz w:val="18"/>
                <w:szCs w:val="18"/>
                <w:lang w:eastAsia="es-CR"/>
              </w:rPr>
            </w:pPr>
            <w:r w:rsidRPr="00DF7444">
              <w:rPr>
                <w:rFonts w:ascii="Arial Narrow" w:hAnsi="Arial Narrow" w:cs="Calibri"/>
                <w:color w:val="000000"/>
                <w:sz w:val="18"/>
                <w:szCs w:val="18"/>
              </w:rPr>
              <w:t>0,00</w:t>
            </w:r>
          </w:p>
        </w:tc>
      </w:tr>
      <w:tr w:rsidR="009C6C1D" w:rsidRPr="00FB3108" w14:paraId="5D4924E9" w14:textId="5B95307B" w:rsidTr="00C313B3">
        <w:trPr>
          <w:trHeight w:val="320"/>
        </w:trPr>
        <w:tc>
          <w:tcPr>
            <w:tcW w:w="928" w:type="dxa"/>
            <w:tcBorders>
              <w:bottom w:val="single" w:sz="8" w:space="0" w:color="auto"/>
              <w:right w:val="single" w:sz="8" w:space="0" w:color="auto"/>
            </w:tcBorders>
            <w:shd w:val="clear" w:color="auto" w:fill="auto"/>
            <w:noWrap/>
            <w:vAlign w:val="center"/>
            <w:hideMark/>
          </w:tcPr>
          <w:p w14:paraId="5F6DDF59" w14:textId="77777777" w:rsidR="009C6C1D" w:rsidRPr="00FB3108" w:rsidRDefault="009C6C1D" w:rsidP="009C6C1D">
            <w:pPr>
              <w:spacing w:after="0" w:line="240" w:lineRule="auto"/>
              <w:rPr>
                <w:rFonts w:ascii="Arial Narrow" w:eastAsia="Times New Roman" w:hAnsi="Arial Narrow" w:cs="Calibri"/>
                <w:color w:val="000000"/>
                <w:sz w:val="18"/>
                <w:szCs w:val="18"/>
                <w:lang w:val="en-US"/>
              </w:rPr>
            </w:pPr>
            <w:r w:rsidRPr="00FB3108">
              <w:rPr>
                <w:rFonts w:ascii="Arial Narrow" w:eastAsia="Times New Roman" w:hAnsi="Arial Narrow" w:cs="Calibri"/>
                <w:color w:val="000000"/>
                <w:sz w:val="18"/>
                <w:szCs w:val="18"/>
                <w:lang w:val="es-ES" w:eastAsia="es-ES"/>
              </w:rPr>
              <w:t>1.1.3.98</w:t>
            </w:r>
          </w:p>
        </w:tc>
        <w:tc>
          <w:tcPr>
            <w:tcW w:w="2900" w:type="dxa"/>
            <w:tcBorders>
              <w:top w:val="nil"/>
              <w:left w:val="single" w:sz="8" w:space="0" w:color="auto"/>
              <w:bottom w:val="single" w:sz="8" w:space="0" w:color="auto"/>
              <w:right w:val="single" w:sz="8" w:space="0" w:color="auto"/>
            </w:tcBorders>
            <w:shd w:val="clear" w:color="auto" w:fill="auto"/>
            <w:noWrap/>
            <w:vAlign w:val="center"/>
            <w:hideMark/>
          </w:tcPr>
          <w:p w14:paraId="151E4349" w14:textId="77777777" w:rsidR="009C6C1D" w:rsidRPr="00FB3108" w:rsidRDefault="009C6C1D" w:rsidP="009C6C1D">
            <w:pPr>
              <w:spacing w:after="0" w:line="240" w:lineRule="auto"/>
              <w:rPr>
                <w:rFonts w:ascii="Arial Narrow" w:eastAsia="Times New Roman" w:hAnsi="Arial Narrow" w:cs="Calibri"/>
                <w:color w:val="000000"/>
                <w:sz w:val="18"/>
                <w:szCs w:val="18"/>
              </w:rPr>
            </w:pPr>
            <w:r w:rsidRPr="00FB3108">
              <w:rPr>
                <w:rFonts w:ascii="Arial Narrow" w:eastAsia="Times New Roman" w:hAnsi="Arial Narrow" w:cs="Calibri"/>
                <w:color w:val="000000"/>
                <w:sz w:val="18"/>
                <w:szCs w:val="18"/>
                <w:lang w:val="es-ES" w:eastAsia="es-ES"/>
              </w:rPr>
              <w:t>Otras cuentas por cobrar C. P</w:t>
            </w:r>
          </w:p>
        </w:tc>
        <w:tc>
          <w:tcPr>
            <w:tcW w:w="1559" w:type="dxa"/>
            <w:tcBorders>
              <w:top w:val="nil"/>
              <w:left w:val="single" w:sz="8" w:space="0" w:color="auto"/>
              <w:bottom w:val="single" w:sz="8" w:space="0" w:color="auto"/>
              <w:right w:val="single" w:sz="8" w:space="0" w:color="auto"/>
            </w:tcBorders>
            <w:shd w:val="clear" w:color="auto" w:fill="auto"/>
            <w:noWrap/>
            <w:vAlign w:val="bottom"/>
          </w:tcPr>
          <w:p w14:paraId="4507F4DA" w14:textId="7E255D32" w:rsidR="009C6C1D" w:rsidRPr="00FB3108" w:rsidRDefault="00896904" w:rsidP="009C6C1D">
            <w:pPr>
              <w:spacing w:after="0" w:line="240" w:lineRule="auto"/>
              <w:jc w:val="right"/>
              <w:rPr>
                <w:rFonts w:ascii="Arial Narrow" w:hAnsi="Arial Narrow" w:cs="Calibri"/>
                <w:color w:val="000000"/>
                <w:sz w:val="18"/>
                <w:szCs w:val="18"/>
              </w:rPr>
            </w:pPr>
            <w:r>
              <w:rPr>
                <w:rFonts w:ascii="Arial Narrow" w:hAnsi="Arial Narrow" w:cs="Calibri"/>
                <w:color w:val="000000"/>
                <w:sz w:val="18"/>
                <w:szCs w:val="18"/>
              </w:rPr>
              <w:t>1 410,38</w:t>
            </w:r>
          </w:p>
        </w:tc>
        <w:tc>
          <w:tcPr>
            <w:tcW w:w="1296" w:type="dxa"/>
            <w:tcBorders>
              <w:top w:val="nil"/>
              <w:left w:val="single" w:sz="8" w:space="0" w:color="auto"/>
              <w:bottom w:val="single" w:sz="8" w:space="0" w:color="auto"/>
              <w:right w:val="single" w:sz="8" w:space="0" w:color="auto"/>
            </w:tcBorders>
            <w:vAlign w:val="bottom"/>
          </w:tcPr>
          <w:p w14:paraId="7DF2841C" w14:textId="71006442" w:rsidR="009C6C1D" w:rsidRDefault="009C6C1D" w:rsidP="009C6C1D">
            <w:pPr>
              <w:spacing w:after="0" w:line="240" w:lineRule="auto"/>
              <w:jc w:val="right"/>
              <w:rPr>
                <w:rFonts w:ascii="Arial Narrow" w:hAnsi="Arial Narrow" w:cs="Calibri"/>
                <w:color w:val="000000"/>
                <w:sz w:val="18"/>
                <w:szCs w:val="18"/>
              </w:rPr>
            </w:pPr>
            <w:r>
              <w:rPr>
                <w:rFonts w:ascii="Arial Narrow" w:hAnsi="Arial Narrow" w:cs="Calibri"/>
                <w:color w:val="000000"/>
                <w:sz w:val="18"/>
                <w:szCs w:val="18"/>
              </w:rPr>
              <w:t>0,00</w:t>
            </w:r>
          </w:p>
        </w:tc>
        <w:tc>
          <w:tcPr>
            <w:tcW w:w="1013" w:type="dxa"/>
            <w:tcBorders>
              <w:top w:val="nil"/>
              <w:left w:val="single" w:sz="8" w:space="0" w:color="auto"/>
              <w:bottom w:val="single" w:sz="8" w:space="0" w:color="auto"/>
              <w:right w:val="single" w:sz="8" w:space="0" w:color="auto"/>
            </w:tcBorders>
          </w:tcPr>
          <w:p w14:paraId="0571B6E1" w14:textId="2D22F22E" w:rsidR="009C6C1D" w:rsidRDefault="009C6C1D" w:rsidP="009C6C1D">
            <w:pPr>
              <w:spacing w:after="0" w:line="240" w:lineRule="auto"/>
              <w:jc w:val="right"/>
              <w:rPr>
                <w:rFonts w:ascii="Arial Narrow" w:hAnsi="Arial Narrow" w:cs="Calibri"/>
                <w:color w:val="000000"/>
                <w:sz w:val="18"/>
                <w:szCs w:val="18"/>
              </w:rPr>
            </w:pPr>
            <w:r w:rsidRPr="00DF7444">
              <w:rPr>
                <w:rFonts w:ascii="Arial Narrow" w:hAnsi="Arial Narrow" w:cs="Calibri"/>
                <w:color w:val="000000"/>
                <w:sz w:val="18"/>
                <w:szCs w:val="18"/>
              </w:rPr>
              <w:t>0,00</w:t>
            </w:r>
          </w:p>
        </w:tc>
      </w:tr>
      <w:tr w:rsidR="009C6C1D" w:rsidRPr="00EF2975" w14:paraId="49A328C0" w14:textId="76818132" w:rsidTr="00C313B3">
        <w:trPr>
          <w:trHeight w:val="320"/>
        </w:trPr>
        <w:tc>
          <w:tcPr>
            <w:tcW w:w="928" w:type="dxa"/>
            <w:tcBorders>
              <w:top w:val="single" w:sz="8" w:space="0" w:color="auto"/>
              <w:bottom w:val="single" w:sz="8" w:space="0" w:color="auto"/>
              <w:right w:val="single" w:sz="8" w:space="0" w:color="auto"/>
            </w:tcBorders>
            <w:shd w:val="clear" w:color="auto" w:fill="auto"/>
            <w:noWrap/>
            <w:vAlign w:val="bottom"/>
            <w:hideMark/>
          </w:tcPr>
          <w:p w14:paraId="5A19F70E" w14:textId="77777777" w:rsidR="009C6C1D" w:rsidRPr="00EF2975" w:rsidRDefault="009C6C1D" w:rsidP="009C6C1D">
            <w:pPr>
              <w:spacing w:after="0" w:line="240" w:lineRule="auto"/>
              <w:rPr>
                <w:rFonts w:ascii="Arial Narrow" w:eastAsia="Times New Roman" w:hAnsi="Arial Narrow" w:cs="Calibri"/>
                <w:color w:val="000000"/>
                <w:sz w:val="18"/>
                <w:szCs w:val="18"/>
                <w:lang w:val="en-US"/>
              </w:rPr>
            </w:pPr>
            <w:r w:rsidRPr="00EF2975">
              <w:rPr>
                <w:rFonts w:ascii="Arial Narrow" w:eastAsia="Times New Roman" w:hAnsi="Arial Narrow" w:cs="Calibri"/>
                <w:color w:val="000000"/>
                <w:sz w:val="18"/>
                <w:szCs w:val="18"/>
                <w:lang w:val="en-US"/>
              </w:rPr>
              <w:t> </w:t>
            </w:r>
          </w:p>
        </w:tc>
        <w:tc>
          <w:tcPr>
            <w:tcW w:w="2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27A9F4" w14:textId="77777777" w:rsidR="009C6C1D" w:rsidRPr="00EF2975" w:rsidRDefault="009C6C1D" w:rsidP="00C313B3">
            <w:pPr>
              <w:spacing w:before="120" w:after="0" w:line="240" w:lineRule="auto"/>
              <w:jc w:val="center"/>
              <w:rPr>
                <w:rFonts w:ascii="Arial Narrow" w:eastAsia="Times New Roman" w:hAnsi="Arial Narrow" w:cs="Calibri"/>
                <w:b/>
                <w:bCs/>
                <w:color w:val="000000"/>
                <w:sz w:val="18"/>
                <w:szCs w:val="18"/>
                <w:lang w:val="en-US"/>
              </w:rPr>
            </w:pPr>
            <w:r w:rsidRPr="00EF2975">
              <w:rPr>
                <w:rFonts w:ascii="Arial Narrow" w:eastAsia="Times New Roman" w:hAnsi="Arial Narrow" w:cs="Calibri"/>
                <w:b/>
                <w:bCs/>
                <w:color w:val="000000"/>
                <w:sz w:val="18"/>
                <w:szCs w:val="18"/>
                <w:lang w:val="en-US"/>
              </w:rPr>
              <w:t>TOTALES</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9AFD59F" w14:textId="25F00FA2" w:rsidR="009C6C1D" w:rsidRPr="00EF2975" w:rsidRDefault="009C6C1D" w:rsidP="009C6C1D">
            <w:pPr>
              <w:spacing w:after="0" w:line="240" w:lineRule="auto"/>
              <w:jc w:val="right"/>
              <w:rPr>
                <w:rFonts w:ascii="Arial Narrow" w:hAnsi="Arial Narrow" w:cs="Calibri"/>
                <w:b/>
                <w:bCs/>
                <w:color w:val="000000"/>
                <w:sz w:val="18"/>
                <w:szCs w:val="18"/>
              </w:rPr>
            </w:pPr>
            <w:r w:rsidRPr="00EF2975">
              <w:rPr>
                <w:rFonts w:ascii="Arial" w:hAnsi="Arial" w:cs="Arial"/>
                <w:b/>
                <w:bCs/>
                <w:color w:val="000000"/>
                <w:sz w:val="18"/>
                <w:szCs w:val="18"/>
              </w:rPr>
              <w:t>₡</w:t>
            </w:r>
            <w:r>
              <w:rPr>
                <w:rFonts w:ascii="Arial Narrow" w:hAnsi="Arial Narrow" w:cs="Calibri"/>
                <w:b/>
                <w:bCs/>
                <w:color w:val="000000"/>
                <w:sz w:val="18"/>
                <w:szCs w:val="18"/>
              </w:rPr>
              <w:t>1</w:t>
            </w:r>
            <w:r w:rsidR="0082530B">
              <w:rPr>
                <w:rFonts w:ascii="Arial Narrow" w:hAnsi="Arial Narrow" w:cs="Calibri"/>
                <w:b/>
                <w:bCs/>
                <w:color w:val="000000"/>
                <w:sz w:val="18"/>
                <w:szCs w:val="18"/>
              </w:rPr>
              <w:t> 565 998,62</w:t>
            </w:r>
          </w:p>
        </w:tc>
        <w:tc>
          <w:tcPr>
            <w:tcW w:w="1296" w:type="dxa"/>
            <w:tcBorders>
              <w:top w:val="single" w:sz="8" w:space="0" w:color="auto"/>
              <w:left w:val="single" w:sz="8" w:space="0" w:color="auto"/>
              <w:bottom w:val="single" w:sz="8" w:space="0" w:color="auto"/>
              <w:right w:val="single" w:sz="8" w:space="0" w:color="auto"/>
            </w:tcBorders>
            <w:vAlign w:val="bottom"/>
          </w:tcPr>
          <w:p w14:paraId="6A13F211" w14:textId="5DBF838A" w:rsidR="009C6C1D" w:rsidRPr="00EF2975" w:rsidRDefault="009C6C1D" w:rsidP="009C6C1D">
            <w:pPr>
              <w:spacing w:after="0" w:line="240" w:lineRule="auto"/>
              <w:jc w:val="right"/>
              <w:rPr>
                <w:rFonts w:ascii="Arial" w:hAnsi="Arial" w:cs="Arial"/>
                <w:b/>
                <w:bCs/>
                <w:color w:val="000000"/>
                <w:sz w:val="18"/>
                <w:szCs w:val="18"/>
              </w:rPr>
            </w:pPr>
            <w:r w:rsidRPr="00EF2975">
              <w:rPr>
                <w:rFonts w:ascii="Arial" w:hAnsi="Arial" w:cs="Arial"/>
                <w:b/>
                <w:bCs/>
                <w:color w:val="000000"/>
                <w:sz w:val="18"/>
                <w:szCs w:val="18"/>
              </w:rPr>
              <w:t>₡</w:t>
            </w:r>
            <w:r>
              <w:rPr>
                <w:rFonts w:ascii="Arial Narrow" w:hAnsi="Arial Narrow" w:cs="Calibri"/>
                <w:b/>
                <w:bCs/>
                <w:color w:val="000000"/>
                <w:sz w:val="18"/>
                <w:szCs w:val="18"/>
              </w:rPr>
              <w:t>0,00</w:t>
            </w:r>
          </w:p>
        </w:tc>
        <w:tc>
          <w:tcPr>
            <w:tcW w:w="1013" w:type="dxa"/>
            <w:tcBorders>
              <w:top w:val="single" w:sz="8" w:space="0" w:color="auto"/>
              <w:left w:val="single" w:sz="8" w:space="0" w:color="auto"/>
              <w:bottom w:val="single" w:sz="8" w:space="0" w:color="auto"/>
              <w:right w:val="single" w:sz="8" w:space="0" w:color="auto"/>
            </w:tcBorders>
          </w:tcPr>
          <w:p w14:paraId="6146427D" w14:textId="54E0463E" w:rsidR="009C6C1D" w:rsidRPr="00EF2975" w:rsidRDefault="009C6C1D" w:rsidP="009C6C1D">
            <w:pPr>
              <w:spacing w:before="120" w:after="0" w:line="240" w:lineRule="auto"/>
              <w:jc w:val="right"/>
              <w:rPr>
                <w:rFonts w:ascii="Arial" w:hAnsi="Arial" w:cs="Arial"/>
                <w:b/>
                <w:bCs/>
                <w:color w:val="000000"/>
                <w:sz w:val="18"/>
                <w:szCs w:val="18"/>
              </w:rPr>
            </w:pPr>
            <w:r>
              <w:rPr>
                <w:rFonts w:ascii="Arial" w:hAnsi="Arial" w:cs="Arial"/>
                <w:b/>
                <w:bCs/>
                <w:color w:val="000000"/>
                <w:sz w:val="18"/>
                <w:szCs w:val="18"/>
              </w:rPr>
              <w:t>0,00</w:t>
            </w:r>
          </w:p>
        </w:tc>
      </w:tr>
    </w:tbl>
    <w:p w14:paraId="05B3DD00" w14:textId="4EA8829C" w:rsidR="00B3347A" w:rsidRDefault="00B3347A" w:rsidP="006160CB">
      <w:pPr>
        <w:spacing w:after="160" w:line="240" w:lineRule="auto"/>
        <w:ind w:right="51"/>
        <w:contextualSpacing/>
        <w:jc w:val="both"/>
        <w:rPr>
          <w:rFonts w:ascii="Arial Narrow" w:hAnsi="Arial Narrow"/>
        </w:rPr>
      </w:pPr>
    </w:p>
    <w:p w14:paraId="6CE1FBE5" w14:textId="0D2982B2" w:rsidR="00C313B3" w:rsidRDefault="00C313B3" w:rsidP="00C313B3">
      <w:pPr>
        <w:jc w:val="both"/>
        <w:rPr>
          <w:rFonts w:ascii="Arial Narrow" w:hAnsi="Arial Narrow"/>
          <w:bCs/>
          <w:color w:val="000000"/>
          <w:lang w:eastAsia="es-CR"/>
        </w:rPr>
      </w:pPr>
      <w:r w:rsidRPr="00654766">
        <w:rPr>
          <w:rFonts w:ascii="Arial Narrow" w:hAnsi="Arial Narrow"/>
          <w:bCs/>
          <w:color w:val="000000"/>
          <w:lang w:eastAsia="es-CR"/>
        </w:rPr>
        <w:t xml:space="preserve">De acuerdo con información suministrada por el Asesor Jurídico Municipal mediante oficio Nº AJMBA/111-2022 del 11 de </w:t>
      </w:r>
      <w:r w:rsidR="0082530B" w:rsidRPr="00654766">
        <w:rPr>
          <w:rFonts w:ascii="Arial Narrow" w:hAnsi="Arial Narrow"/>
          <w:bCs/>
          <w:color w:val="000000"/>
          <w:lang w:eastAsia="es-CR"/>
        </w:rPr>
        <w:t>octubre</w:t>
      </w:r>
      <w:r w:rsidRPr="00654766">
        <w:rPr>
          <w:rFonts w:ascii="Arial Narrow" w:hAnsi="Arial Narrow"/>
          <w:bCs/>
          <w:color w:val="000000"/>
          <w:lang w:eastAsia="es-CR"/>
        </w:rPr>
        <w:t xml:space="preserve"> de 2022, </w:t>
      </w:r>
      <w:r w:rsidR="00654766">
        <w:rPr>
          <w:rFonts w:ascii="Arial Narrow" w:hAnsi="Arial Narrow"/>
          <w:bCs/>
          <w:color w:val="000000"/>
          <w:lang w:eastAsia="es-CR"/>
        </w:rPr>
        <w:t xml:space="preserve">la Municipalidad no tiene ningún activo </w:t>
      </w:r>
      <w:r w:rsidRPr="00654766">
        <w:rPr>
          <w:rFonts w:ascii="Arial Narrow" w:hAnsi="Arial Narrow"/>
          <w:bCs/>
          <w:color w:val="000000"/>
          <w:lang w:eastAsia="es-CR"/>
        </w:rPr>
        <w:t>contingente</w:t>
      </w:r>
      <w:r w:rsidR="00654766">
        <w:rPr>
          <w:rFonts w:ascii="Arial Narrow" w:hAnsi="Arial Narrow"/>
          <w:bCs/>
          <w:color w:val="000000"/>
          <w:lang w:eastAsia="es-CR"/>
        </w:rPr>
        <w:t xml:space="preserve"> que reportar</w:t>
      </w:r>
    </w:p>
    <w:p w14:paraId="2BC82304" w14:textId="333B518A" w:rsidR="009744EA" w:rsidRPr="006160CB" w:rsidRDefault="00FA27ED" w:rsidP="006160CB">
      <w:pPr>
        <w:spacing w:after="160" w:line="240" w:lineRule="auto"/>
        <w:ind w:right="51"/>
        <w:contextualSpacing/>
        <w:jc w:val="both"/>
        <w:rPr>
          <w:rFonts w:ascii="Arial Narrow" w:hAnsi="Arial Narrow"/>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r w:rsidR="009D4FAD" w:rsidRPr="002815F2">
        <w:rPr>
          <w:rFonts w:ascii="Arial Narrow" w:hAnsi="Arial Narrow"/>
        </w:rPr>
        <w:t xml:space="preserve"> </w:t>
      </w:r>
    </w:p>
    <w:p w14:paraId="37F4201A" w14:textId="3358E0E6" w:rsidR="00AF370C" w:rsidRDefault="00AF370C" w:rsidP="00DE3DB8">
      <w:pPr>
        <w:spacing w:after="0" w:line="240" w:lineRule="auto"/>
        <w:ind w:right="-425"/>
        <w:contextualSpacing/>
        <w:jc w:val="both"/>
        <w:rPr>
          <w:rFonts w:ascii="Arial Narrow" w:hAnsi="Arial Narrow"/>
          <w:sz w:val="24"/>
          <w:szCs w:val="24"/>
        </w:rPr>
      </w:pPr>
    </w:p>
    <w:p w14:paraId="73B8B18A" w14:textId="77777777" w:rsidR="00EF2975" w:rsidRPr="00BC7C5B" w:rsidRDefault="00EF2975" w:rsidP="00DE3DB8">
      <w:pPr>
        <w:spacing w:after="0" w:line="240" w:lineRule="auto"/>
        <w:ind w:right="-425"/>
        <w:contextualSpacing/>
        <w:jc w:val="both"/>
        <w:rPr>
          <w:rFonts w:ascii="Arial Narrow" w:hAnsi="Arial Narrow"/>
          <w:sz w:val="24"/>
          <w:szCs w:val="24"/>
        </w:rPr>
      </w:pPr>
    </w:p>
    <w:p w14:paraId="2B806282"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smallCaps/>
          <w:lang w:eastAsia="es-CR"/>
        </w:rPr>
      </w:pPr>
      <w:bookmarkStart w:id="53" w:name="_Toc33601211"/>
      <w:bookmarkStart w:id="54" w:name="_Toc120613582"/>
      <w:r w:rsidRPr="00BC7C5B">
        <w:rPr>
          <w:rFonts w:ascii="Arial Narrow" w:eastAsia="Times New Roman" w:hAnsi="Arial Narrow"/>
          <w:b/>
          <w:smallCaps/>
          <w:lang w:eastAsia="es-CR"/>
        </w:rPr>
        <w:t>NOTA N° 6</w:t>
      </w:r>
      <w:bookmarkEnd w:id="51"/>
      <w:bookmarkEnd w:id="52"/>
      <w:bookmarkEnd w:id="53"/>
      <w:bookmarkEnd w:id="54"/>
    </w:p>
    <w:p w14:paraId="774FDFA1" w14:textId="77777777" w:rsidR="007A5648" w:rsidRDefault="003A20CF" w:rsidP="00255A33">
      <w:pPr>
        <w:keepNext/>
        <w:keepLines/>
        <w:spacing w:before="200" w:after="240" w:line="240" w:lineRule="auto"/>
        <w:ind w:right="-425"/>
        <w:jc w:val="both"/>
        <w:outlineLvl w:val="1"/>
        <w:rPr>
          <w:rFonts w:ascii="Arial Narrow" w:eastAsia="Times New Roman" w:hAnsi="Arial Narrow"/>
          <w:b/>
          <w:smallCaps/>
          <w:lang w:eastAsia="es-CR"/>
        </w:rPr>
      </w:pPr>
      <w:bookmarkStart w:id="55" w:name="_Toc13041052"/>
      <w:bookmarkStart w:id="56" w:name="_Toc14345051"/>
      <w:bookmarkStart w:id="57" w:name="_Toc33601212"/>
      <w:bookmarkStart w:id="58" w:name="_Toc54546704"/>
      <w:bookmarkStart w:id="59" w:name="_Toc120613583"/>
      <w:r w:rsidRPr="00BC7C5B">
        <w:rPr>
          <w:rFonts w:ascii="Arial Narrow" w:eastAsia="Times New Roman" w:hAnsi="Arial Narrow"/>
          <w:b/>
          <w:smallCaps/>
          <w:lang w:eastAsia="es-CR"/>
        </w:rPr>
        <w:t>Inventarios</w:t>
      </w:r>
      <w:bookmarkEnd w:id="55"/>
      <w:bookmarkEnd w:id="56"/>
      <w:bookmarkEnd w:id="57"/>
      <w:bookmarkEnd w:id="58"/>
      <w:bookmarkEnd w:id="59"/>
      <w:r w:rsidRPr="00BC7C5B">
        <w:rPr>
          <w:rFonts w:ascii="Arial Narrow" w:eastAsia="Times New Roman" w:hAnsi="Arial Narrow"/>
          <w:b/>
          <w:smallCaps/>
          <w:lang w:eastAsia="es-CR"/>
        </w:rPr>
        <w:t xml:space="preserve"> </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60A41" w:rsidRPr="00860A41" w14:paraId="2FC0830C" w14:textId="77777777" w:rsidTr="00860A41">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430B7D" w14:textId="77777777" w:rsidR="00860A41" w:rsidRPr="00860A41" w:rsidRDefault="00860A41" w:rsidP="00860A41">
            <w:pPr>
              <w:spacing w:after="0" w:line="240" w:lineRule="auto"/>
              <w:jc w:val="both"/>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D1C98BE"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1CA529"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F904B6"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36ACC3"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68E64DE"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 xml:space="preserve">Diferencia </w:t>
            </w:r>
          </w:p>
        </w:tc>
      </w:tr>
      <w:tr w:rsidR="00860A41" w:rsidRPr="00860A41" w14:paraId="3B62BCF2" w14:textId="77777777" w:rsidTr="00860A41">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7703A81"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78123DA"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0495CDB"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97BFE60"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4DA60EB"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8C5127A" w14:textId="77777777" w:rsidR="00860A41" w:rsidRPr="00860A41" w:rsidRDefault="00860A41" w:rsidP="00860A41">
            <w:pPr>
              <w:spacing w:after="0" w:line="240" w:lineRule="auto"/>
              <w:jc w:val="center"/>
              <w:rPr>
                <w:rFonts w:ascii="Arial Narrow" w:eastAsia="Times New Roman" w:hAnsi="Arial Narrow" w:cs="Calibri"/>
                <w:color w:val="FFFFFF"/>
                <w:sz w:val="18"/>
                <w:szCs w:val="18"/>
                <w:lang w:eastAsia="es-CR"/>
              </w:rPr>
            </w:pPr>
            <w:r w:rsidRPr="00860A41">
              <w:rPr>
                <w:rFonts w:ascii="Arial Narrow" w:eastAsia="Times New Roman" w:hAnsi="Arial Narrow" w:cs="Calibri"/>
                <w:color w:val="FFFFFF"/>
                <w:sz w:val="18"/>
                <w:szCs w:val="18"/>
                <w:lang w:eastAsia="es-CR"/>
              </w:rPr>
              <w:t>%</w:t>
            </w:r>
          </w:p>
        </w:tc>
      </w:tr>
      <w:tr w:rsidR="00860A41" w:rsidRPr="00860A41" w14:paraId="7A7502B2" w14:textId="77777777" w:rsidTr="00860A41">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5F755AC" w14:textId="77777777" w:rsidR="00860A41" w:rsidRPr="00860A41" w:rsidRDefault="00860A41" w:rsidP="00860A41">
            <w:pPr>
              <w:spacing w:after="0" w:line="240" w:lineRule="auto"/>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1.1.4.</w:t>
            </w:r>
          </w:p>
        </w:tc>
        <w:tc>
          <w:tcPr>
            <w:tcW w:w="3320" w:type="dxa"/>
            <w:tcBorders>
              <w:top w:val="nil"/>
              <w:left w:val="nil"/>
              <w:bottom w:val="single" w:sz="8" w:space="0" w:color="auto"/>
              <w:right w:val="single" w:sz="8" w:space="0" w:color="auto"/>
            </w:tcBorders>
            <w:shd w:val="clear" w:color="auto" w:fill="auto"/>
            <w:vAlign w:val="center"/>
            <w:hideMark/>
          </w:tcPr>
          <w:p w14:paraId="0C9E8573" w14:textId="77777777" w:rsidR="00860A41" w:rsidRPr="00860A41" w:rsidRDefault="00860A41" w:rsidP="00860A41">
            <w:pPr>
              <w:spacing w:after="0" w:line="240" w:lineRule="auto"/>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Inventarios</w:t>
            </w:r>
          </w:p>
        </w:tc>
        <w:tc>
          <w:tcPr>
            <w:tcW w:w="560" w:type="dxa"/>
            <w:tcBorders>
              <w:top w:val="nil"/>
              <w:left w:val="nil"/>
              <w:bottom w:val="single" w:sz="8" w:space="0" w:color="auto"/>
              <w:right w:val="single" w:sz="8" w:space="0" w:color="auto"/>
            </w:tcBorders>
            <w:shd w:val="clear" w:color="auto" w:fill="auto"/>
            <w:noWrap/>
            <w:vAlign w:val="center"/>
            <w:hideMark/>
          </w:tcPr>
          <w:p w14:paraId="387237B6" w14:textId="77777777" w:rsidR="00860A41" w:rsidRPr="00860A41" w:rsidRDefault="00860A41" w:rsidP="00860A41">
            <w:pPr>
              <w:spacing w:after="0" w:line="240" w:lineRule="auto"/>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06</w:t>
            </w:r>
          </w:p>
        </w:tc>
        <w:tc>
          <w:tcPr>
            <w:tcW w:w="1240" w:type="dxa"/>
            <w:tcBorders>
              <w:top w:val="nil"/>
              <w:left w:val="nil"/>
              <w:bottom w:val="single" w:sz="8" w:space="0" w:color="auto"/>
              <w:right w:val="single" w:sz="8" w:space="0" w:color="auto"/>
            </w:tcBorders>
            <w:shd w:val="clear" w:color="auto" w:fill="auto"/>
            <w:noWrap/>
            <w:vAlign w:val="center"/>
            <w:hideMark/>
          </w:tcPr>
          <w:p w14:paraId="10D01E08" w14:textId="4ACFB61F" w:rsidR="00860A41" w:rsidRPr="00D8602C" w:rsidRDefault="000B393C" w:rsidP="000B393C">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5 064,13</w:t>
            </w:r>
          </w:p>
        </w:tc>
        <w:tc>
          <w:tcPr>
            <w:tcW w:w="1240" w:type="dxa"/>
            <w:tcBorders>
              <w:top w:val="nil"/>
              <w:left w:val="nil"/>
              <w:bottom w:val="single" w:sz="8" w:space="0" w:color="auto"/>
              <w:right w:val="single" w:sz="8" w:space="0" w:color="auto"/>
            </w:tcBorders>
            <w:shd w:val="clear" w:color="auto" w:fill="auto"/>
            <w:noWrap/>
            <w:vAlign w:val="center"/>
            <w:hideMark/>
          </w:tcPr>
          <w:p w14:paraId="1B1CD560" w14:textId="77777777" w:rsidR="00860A41" w:rsidRPr="00860A41" w:rsidRDefault="00860A41" w:rsidP="00860A41">
            <w:pPr>
              <w:spacing w:after="0" w:line="240" w:lineRule="auto"/>
              <w:jc w:val="right"/>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C328DC1" w14:textId="77777777" w:rsidR="00860A41" w:rsidRPr="00860A41" w:rsidRDefault="00860A41" w:rsidP="004B6313">
            <w:pPr>
              <w:spacing w:after="0" w:line="240" w:lineRule="auto"/>
              <w:jc w:val="center"/>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0,00</w:t>
            </w:r>
          </w:p>
        </w:tc>
      </w:tr>
    </w:tbl>
    <w:p w14:paraId="61B78CFC" w14:textId="77777777" w:rsidR="00C73961" w:rsidRDefault="00C73961" w:rsidP="00C73961">
      <w:pPr>
        <w:pStyle w:val="NormalWeb"/>
        <w:spacing w:before="0" w:beforeAutospacing="0" w:after="0" w:afterAutospacing="0"/>
        <w:jc w:val="both"/>
        <w:rPr>
          <w:rFonts w:ascii="Arial Narrow" w:hAnsi="Arial Narrow"/>
          <w:color w:val="000000"/>
          <w:lang w:val="es-ES" w:eastAsia="es-ES"/>
        </w:rPr>
      </w:pPr>
    </w:p>
    <w:p w14:paraId="59A88094" w14:textId="77777777" w:rsidR="007A5648" w:rsidRPr="00C73961" w:rsidRDefault="007A5648" w:rsidP="00C73961">
      <w:pPr>
        <w:pStyle w:val="NormalWeb"/>
        <w:spacing w:before="0" w:beforeAutospacing="0" w:after="0" w:afterAutospacing="0"/>
        <w:jc w:val="both"/>
        <w:rPr>
          <w:rFonts w:ascii="Arial Narrow" w:hAnsi="Arial Narrow"/>
          <w:color w:val="000000"/>
          <w:lang w:val="es-ES" w:eastAsia="es-ES"/>
        </w:rPr>
      </w:pPr>
      <w:r w:rsidRPr="00C73961">
        <w:rPr>
          <w:rFonts w:ascii="Arial Narrow" w:hAnsi="Arial Narrow"/>
          <w:color w:val="000000"/>
          <w:lang w:val="es-ES" w:eastAsia="es-ES"/>
        </w:rPr>
        <w:t xml:space="preserve">Método de Valuación de Inventario </w:t>
      </w:r>
    </w:p>
    <w:p w14:paraId="30599039" w14:textId="77777777" w:rsidR="007A5648" w:rsidRDefault="007A5648" w:rsidP="007A5648">
      <w:pPr>
        <w:spacing w:after="0" w:line="240" w:lineRule="auto"/>
        <w:rPr>
          <w:rFonts w:ascii="Arial Narrow" w:eastAsia="Times New Roman" w:hAnsi="Arial Narrow"/>
          <w:bCs/>
          <w:color w:val="000000"/>
          <w:lang w:val="es-ES" w:eastAsia="es-ES"/>
        </w:rPr>
      </w:pPr>
    </w:p>
    <w:p w14:paraId="76FEA81B" w14:textId="38CE4FEE" w:rsidR="007A5648" w:rsidRDefault="007A5648" w:rsidP="007A5648">
      <w:pPr>
        <w:spacing w:after="0" w:line="240" w:lineRule="auto"/>
        <w:rPr>
          <w:rFonts w:ascii="Arial Narrow" w:eastAsia="Times New Roman" w:hAnsi="Arial Narrow"/>
          <w:bCs/>
          <w:lang w:val="es-ES" w:eastAsia="es-ES"/>
        </w:rPr>
      </w:pPr>
      <w:r>
        <w:rPr>
          <w:rFonts w:ascii="Arial Narrow" w:eastAsia="Times New Roman" w:hAnsi="Arial Narrow"/>
          <w:bCs/>
          <w:color w:val="000000"/>
          <w:lang w:val="es-ES" w:eastAsia="es-ES"/>
        </w:rPr>
        <w:t xml:space="preserve">Indique si su institución está utilizando </w:t>
      </w:r>
      <w:r w:rsidRPr="00512757">
        <w:rPr>
          <w:rFonts w:ascii="Arial Narrow" w:eastAsia="Times New Roman" w:hAnsi="Arial Narrow"/>
          <w:lang w:val="es-ES" w:eastAsia="es-ES"/>
        </w:rPr>
        <w:t>Primeras en entrar, Primeras en salir (PEPS)</w:t>
      </w:r>
      <w:r>
        <w:rPr>
          <w:rFonts w:ascii="Arial Narrow" w:eastAsia="Times New Roman" w:hAnsi="Arial Narrow"/>
          <w:bCs/>
          <w:lang w:val="es-ES" w:eastAsia="es-ES"/>
        </w:rPr>
        <w:t>, sino es así, indique cual método se utiliza y la razón que aún no utilizan el PEPS.</w:t>
      </w:r>
    </w:p>
    <w:p w14:paraId="5DDD2936" w14:textId="0882EEF6" w:rsidR="00990436" w:rsidRDefault="00990436" w:rsidP="007A5648">
      <w:pPr>
        <w:spacing w:after="0" w:line="240" w:lineRule="auto"/>
        <w:rPr>
          <w:rFonts w:ascii="Arial Narrow" w:eastAsia="Times New Roman" w:hAnsi="Arial Narrow"/>
          <w:bCs/>
          <w:lang w:val="es-ES" w:eastAsia="es-ES"/>
        </w:rPr>
      </w:pPr>
    </w:p>
    <w:p w14:paraId="431F91FC" w14:textId="77777777" w:rsidR="00990436" w:rsidRDefault="00990436" w:rsidP="00990436">
      <w:pPr>
        <w:spacing w:after="0" w:line="240" w:lineRule="auto"/>
        <w:rPr>
          <w:rFonts w:ascii="Arial Narrow" w:hAnsi="Arial Narrow"/>
          <w:bCs/>
          <w:color w:val="000000"/>
          <w:lang w:val="es-ES" w:eastAsia="es-ES"/>
        </w:rPr>
      </w:pPr>
      <w:r>
        <w:rPr>
          <w:rFonts w:ascii="Arial Narrow" w:hAnsi="Arial Narrow"/>
          <w:bCs/>
          <w:color w:val="000000"/>
          <w:lang w:val="es-ES" w:eastAsia="es-ES"/>
        </w:rPr>
        <w:t>La Municipalidad se encuentra utilizando el Método de Primeras en entrar, Primeras en Salir (PEPS).</w:t>
      </w:r>
    </w:p>
    <w:p w14:paraId="3DE700F2" w14:textId="77777777" w:rsidR="007A5648" w:rsidRDefault="007A5648" w:rsidP="007A5648">
      <w:pPr>
        <w:spacing w:after="0" w:line="240" w:lineRule="auto"/>
        <w:rPr>
          <w:rFonts w:ascii="Arial Narrow" w:eastAsia="Times New Roman" w:hAnsi="Arial Narrow"/>
          <w:bCs/>
          <w:color w:val="000000"/>
          <w:lang w:val="es-ES" w:eastAsia="es-ES"/>
        </w:rPr>
      </w:pPr>
    </w:p>
    <w:p w14:paraId="621C20AC" w14:textId="77777777" w:rsidR="007A5648" w:rsidRDefault="007A5648" w:rsidP="007A5648">
      <w:pPr>
        <w:spacing w:after="0" w:line="240" w:lineRule="auto"/>
        <w:rPr>
          <w:rFonts w:ascii="Arial Narrow" w:eastAsia="Times New Roman" w:hAnsi="Arial Narrow"/>
          <w:bCs/>
          <w:color w:val="000000"/>
          <w:lang w:val="es-ES" w:eastAsia="es-ES"/>
        </w:rPr>
      </w:pPr>
      <w:r>
        <w:rPr>
          <w:rFonts w:ascii="Arial Narrow" w:eastAsia="Times New Roman" w:hAnsi="Arial Narrow"/>
          <w:bCs/>
          <w:color w:val="000000"/>
          <w:lang w:val="es-ES" w:eastAsia="es-ES"/>
        </w:rPr>
        <w:t xml:space="preserve">Cual sistema de inventario utiliza su institución Periódico o Permanente: </w:t>
      </w:r>
    </w:p>
    <w:p w14:paraId="077428D9" w14:textId="5273460F" w:rsidR="00990436" w:rsidRDefault="00990436" w:rsidP="00990436">
      <w:pPr>
        <w:pStyle w:val="NormalWeb"/>
        <w:spacing w:before="0" w:beforeAutospacing="0" w:after="0" w:afterAutospacing="0"/>
        <w:jc w:val="both"/>
        <w:rPr>
          <w:rFonts w:ascii="Arial Narrow" w:hAnsi="Arial Narrow"/>
          <w:b/>
          <w:bCs/>
          <w:sz w:val="22"/>
          <w:szCs w:val="22"/>
          <w:lang w:val="es-ES"/>
        </w:rPr>
      </w:pPr>
    </w:p>
    <w:p w14:paraId="2B538232" w14:textId="77777777" w:rsidR="001F2E93" w:rsidRDefault="001F2E93" w:rsidP="00990436">
      <w:pPr>
        <w:pStyle w:val="NormalWeb"/>
        <w:spacing w:before="0" w:beforeAutospacing="0" w:after="0" w:afterAutospacing="0"/>
        <w:jc w:val="both"/>
        <w:rPr>
          <w:rFonts w:ascii="Arial Narrow" w:hAnsi="Arial Narrow"/>
          <w:b/>
          <w:bCs/>
          <w:sz w:val="22"/>
          <w:szCs w:val="22"/>
          <w:lang w:val="es-ES"/>
        </w:rPr>
      </w:pPr>
    </w:p>
    <w:p w14:paraId="388988FA" w14:textId="22AA0139" w:rsidR="00990436" w:rsidRPr="00842ACC" w:rsidRDefault="00990436" w:rsidP="00990436">
      <w:pPr>
        <w:pStyle w:val="NormalWeb"/>
        <w:spacing w:before="0" w:beforeAutospacing="0" w:after="160" w:afterAutospacing="0"/>
        <w:jc w:val="both"/>
        <w:rPr>
          <w:rFonts w:ascii="Arial Narrow" w:hAnsi="Arial Narrow"/>
          <w:b/>
          <w:bCs/>
          <w:sz w:val="22"/>
          <w:szCs w:val="22"/>
          <w:lang w:val="es-ES"/>
        </w:rPr>
      </w:pPr>
      <w:r w:rsidRPr="00842ACC">
        <w:rPr>
          <w:rFonts w:ascii="Arial Narrow" w:hAnsi="Arial Narrow"/>
          <w:bCs/>
          <w:color w:val="000000"/>
          <w:sz w:val="22"/>
          <w:szCs w:val="22"/>
          <w:lang w:val="es-ES" w:eastAsia="es-ES"/>
        </w:rPr>
        <w:t xml:space="preserve">La Municipalidad utiliza el sistema de inventario </w:t>
      </w:r>
      <w:r w:rsidR="00E10A69">
        <w:rPr>
          <w:rFonts w:ascii="Arial Narrow" w:hAnsi="Arial Narrow"/>
          <w:bCs/>
          <w:color w:val="000000"/>
          <w:sz w:val="22"/>
          <w:szCs w:val="22"/>
          <w:lang w:val="es-ES" w:eastAsia="es-ES"/>
        </w:rPr>
        <w:t>Periódico.</w:t>
      </w:r>
      <w:r w:rsidRPr="00842ACC">
        <w:rPr>
          <w:rFonts w:ascii="Arial Narrow" w:hAnsi="Arial Narrow"/>
          <w:bCs/>
          <w:color w:val="000000"/>
          <w:sz w:val="22"/>
          <w:szCs w:val="22"/>
          <w:lang w:val="es-ES" w:eastAsia="es-ES"/>
        </w:rPr>
        <w:t xml:space="preserve"> </w:t>
      </w:r>
      <w:r w:rsidR="00E10A69">
        <w:rPr>
          <w:rFonts w:ascii="Arial Narrow" w:hAnsi="Arial Narrow"/>
          <w:bCs/>
          <w:color w:val="000000"/>
          <w:sz w:val="22"/>
          <w:szCs w:val="22"/>
          <w:lang w:val="es-ES" w:eastAsia="es-ES"/>
        </w:rPr>
        <w:t>No obstante, en los requerimientos del</w:t>
      </w:r>
      <w:r w:rsidRPr="00842ACC">
        <w:rPr>
          <w:rFonts w:ascii="Arial Narrow" w:hAnsi="Arial Narrow"/>
          <w:bCs/>
          <w:color w:val="000000"/>
          <w:sz w:val="22"/>
          <w:szCs w:val="22"/>
          <w:lang w:val="es-ES" w:eastAsia="es-ES"/>
        </w:rPr>
        <w:t xml:space="preserve"> </w:t>
      </w:r>
      <w:r w:rsidR="00E10A69">
        <w:rPr>
          <w:rFonts w:ascii="Arial Narrow" w:hAnsi="Arial Narrow"/>
          <w:bCs/>
          <w:color w:val="000000"/>
          <w:sz w:val="22"/>
          <w:szCs w:val="22"/>
          <w:lang w:val="es-ES" w:eastAsia="es-ES"/>
        </w:rPr>
        <w:t xml:space="preserve">nuevo </w:t>
      </w:r>
      <w:r w:rsidR="00E10A69" w:rsidRPr="00842ACC">
        <w:rPr>
          <w:rFonts w:ascii="Arial Narrow" w:hAnsi="Arial Narrow"/>
          <w:bCs/>
          <w:color w:val="000000"/>
          <w:sz w:val="22"/>
          <w:szCs w:val="22"/>
          <w:lang w:val="es-ES" w:eastAsia="es-ES"/>
        </w:rPr>
        <w:t xml:space="preserve">Sistema de Información Integrado </w:t>
      </w:r>
      <w:r w:rsidR="00E10A69">
        <w:rPr>
          <w:rFonts w:ascii="Arial Narrow" w:hAnsi="Arial Narrow"/>
          <w:bCs/>
          <w:color w:val="000000"/>
          <w:sz w:val="22"/>
          <w:szCs w:val="22"/>
          <w:lang w:val="es-ES" w:eastAsia="es-ES"/>
        </w:rPr>
        <w:t xml:space="preserve">que se está desarrollando </w:t>
      </w:r>
      <w:r w:rsidRPr="00842ACC">
        <w:rPr>
          <w:rFonts w:ascii="Arial Narrow" w:hAnsi="Arial Narrow"/>
          <w:bCs/>
          <w:color w:val="000000"/>
          <w:sz w:val="22"/>
          <w:szCs w:val="22"/>
          <w:lang w:val="es-ES" w:eastAsia="es-ES"/>
        </w:rPr>
        <w:t xml:space="preserve">se incorporó </w:t>
      </w:r>
      <w:r w:rsidR="0050096A">
        <w:rPr>
          <w:rFonts w:ascii="Arial Narrow" w:hAnsi="Arial Narrow"/>
          <w:bCs/>
          <w:color w:val="000000"/>
          <w:sz w:val="22"/>
          <w:szCs w:val="22"/>
          <w:lang w:val="es-ES" w:eastAsia="es-ES"/>
        </w:rPr>
        <w:t>el uso del método Permanente.</w:t>
      </w:r>
    </w:p>
    <w:p w14:paraId="64988825" w14:textId="0E4FBA18" w:rsidR="008D6425" w:rsidRPr="00BC7C5B" w:rsidRDefault="00D93EFE" w:rsidP="00D93EFE">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4AABD047" w14:textId="77777777" w:rsidR="001B238A" w:rsidRPr="00BC7C5B" w:rsidRDefault="00823742" w:rsidP="00D93EFE">
      <w:pPr>
        <w:spacing w:afterLines="160" w:after="384" w:line="240" w:lineRule="auto"/>
        <w:contextualSpacing/>
        <w:jc w:val="both"/>
        <w:rPr>
          <w:rFonts w:ascii="Arial Narrow" w:hAnsi="Arial Narrow"/>
          <w:sz w:val="24"/>
          <w:szCs w:val="24"/>
        </w:rPr>
      </w:pPr>
      <w:bookmarkStart w:id="60" w:name="_Toc13041058"/>
      <w:bookmarkStart w:id="61" w:name="_Toc14345057"/>
      <w:r w:rsidRPr="00823742">
        <w:rPr>
          <w:rFonts w:ascii="Arial Narrow" w:eastAsiaTheme="minorEastAsia" w:hAnsi="Arial Narrow" w:cs="Arial Narrow"/>
          <w:color w:val="000000"/>
          <w:lang w:eastAsia="es-CR"/>
        </w:rPr>
        <w:lastRenderedPageBreak/>
        <w:t xml:space="preserve">La cuenta Inventarios, </w:t>
      </w:r>
      <w:r w:rsidR="00E37714" w:rsidRPr="00823742">
        <w:rPr>
          <w:rFonts w:ascii="Arial Narrow" w:hAnsi="Arial Narrow"/>
        </w:rPr>
        <w:t xml:space="preserve">representa el </w:t>
      </w:r>
      <w:r w:rsidR="00E37714">
        <w:rPr>
          <w:rFonts w:ascii="Arial Narrow" w:hAnsi="Arial Narrow"/>
        </w:rPr>
        <w:t>0</w:t>
      </w:r>
      <w:r w:rsidR="00E37714" w:rsidRPr="00823742">
        <w:rPr>
          <w:rFonts w:ascii="Arial Narrow" w:hAnsi="Arial Narrow"/>
        </w:rPr>
        <w:t xml:space="preserve"> % del total de Activo, que comparado al periodo anterior genera una variación absoluta de </w:t>
      </w:r>
      <w:r w:rsidR="00E37714">
        <w:rPr>
          <w:rFonts w:ascii="Arial Narrow" w:hAnsi="Arial Narrow"/>
        </w:rPr>
        <w:t>0</w:t>
      </w:r>
      <w:r w:rsidR="00E37714" w:rsidRPr="00823742">
        <w:rPr>
          <w:rFonts w:ascii="Arial Narrow" w:hAnsi="Arial Narrow"/>
        </w:rPr>
        <w:t xml:space="preserve"> que corresponde a un(a) </w:t>
      </w:r>
      <w:r w:rsidR="00E37714" w:rsidRPr="00E37714">
        <w:rPr>
          <w:rFonts w:ascii="Arial Narrow" w:hAnsi="Arial Narrow"/>
          <w:highlight w:val="darkGray"/>
        </w:rPr>
        <w:t>Disminución</w:t>
      </w:r>
      <w:r w:rsidR="00E37714">
        <w:rPr>
          <w:rFonts w:ascii="Arial Narrow" w:hAnsi="Arial Narrow"/>
          <w:highlight w:val="darkGray"/>
        </w:rPr>
        <w:t xml:space="preserve"> o Aumento</w:t>
      </w:r>
      <w:r w:rsidR="00E37714" w:rsidRPr="00823742">
        <w:rPr>
          <w:rFonts w:ascii="Arial Narrow" w:hAnsi="Arial Narrow"/>
        </w:rPr>
        <w:t xml:space="preserve"> del </w:t>
      </w:r>
      <w:r w:rsidR="00E37714">
        <w:rPr>
          <w:rFonts w:ascii="Arial Narrow" w:hAnsi="Arial Narrow"/>
        </w:rPr>
        <w:t>0</w:t>
      </w:r>
      <w:r w:rsidR="00E37714" w:rsidRPr="00823742">
        <w:rPr>
          <w:rFonts w:ascii="Arial Narrow" w:hAnsi="Arial Narrow"/>
        </w:rPr>
        <w:t xml:space="preserve"> % de recursos disponibles,</w:t>
      </w:r>
      <w:r w:rsidR="00E37714" w:rsidRPr="00823742">
        <w:rPr>
          <w:rFonts w:ascii="Arial Narrow" w:eastAsiaTheme="minorEastAsia" w:hAnsi="Arial Narrow" w:cs="Arial Narrow"/>
          <w:color w:val="000000"/>
          <w:lang w:eastAsia="es-CR"/>
        </w:rPr>
        <w:t xml:space="preserve"> producto de</w:t>
      </w:r>
      <w:r w:rsidR="00E37714">
        <w:rPr>
          <w:rFonts w:ascii="Arial Narrow" w:hAnsi="Arial Narrow"/>
        </w:rPr>
        <w:t xml:space="preserve"> </w:t>
      </w:r>
      <w:r w:rsidR="00E37714" w:rsidRPr="002F444F">
        <w:rPr>
          <w:rFonts w:ascii="Arial Narrow" w:hAnsi="Arial Narrow"/>
        </w:rPr>
        <w:t>(</w:t>
      </w:r>
      <w:r w:rsidR="00E37714" w:rsidRPr="00FE1189">
        <w:rPr>
          <w:rFonts w:ascii="Arial Narrow" w:hAnsi="Arial Narrow"/>
          <w:highlight w:val="lightGray"/>
        </w:rPr>
        <w:t>Indicar la razón de las variaciones de un periodo a otro</w:t>
      </w:r>
      <w:r w:rsidR="00E37714" w:rsidRPr="002F444F">
        <w:rPr>
          <w:rFonts w:ascii="Arial Narrow" w:hAnsi="Arial Narrow"/>
        </w:rPr>
        <w:t>)</w:t>
      </w:r>
      <w:r w:rsidR="001B238A" w:rsidRPr="00BC7C5B">
        <w:rPr>
          <w:rFonts w:ascii="Arial Narrow" w:hAnsi="Arial Narrow"/>
          <w:sz w:val="24"/>
          <w:szCs w:val="24"/>
        </w:rPr>
        <w:t xml:space="preserve"> </w:t>
      </w:r>
    </w:p>
    <w:p w14:paraId="50E6549A" w14:textId="2F488A4A" w:rsidR="00C47C52" w:rsidRDefault="00C47C52" w:rsidP="00C47C52">
      <w:pPr>
        <w:spacing w:after="0" w:line="240" w:lineRule="auto"/>
        <w:jc w:val="both"/>
        <w:rPr>
          <w:rFonts w:ascii="Arial Narrow" w:hAnsi="Arial Narrow"/>
          <w:b/>
          <w:i/>
          <w:sz w:val="20"/>
          <w:szCs w:val="20"/>
        </w:rPr>
      </w:pPr>
    </w:p>
    <w:p w14:paraId="1F9F8AF0" w14:textId="77777777" w:rsidR="00C47C52" w:rsidRPr="001660E8" w:rsidRDefault="00C47C52" w:rsidP="00C47C52">
      <w:pPr>
        <w:spacing w:after="120" w:line="240" w:lineRule="auto"/>
        <w:jc w:val="both"/>
        <w:rPr>
          <w:rFonts w:ascii="Arial Narrow" w:hAnsi="Arial Narrow"/>
        </w:rPr>
      </w:pPr>
      <w:r w:rsidRPr="001660E8">
        <w:rPr>
          <w:rFonts w:ascii="Arial Narrow" w:hAnsi="Arial Narrow"/>
        </w:rPr>
        <w:t xml:space="preserve">El inventario que se lleva en la Municipalidad corresponde a materiales de oficina y limpieza, si bien está centralizado su control en el Departamento de Proveeduría, algunas unidades mantienen la custodia y administran las existencias de uso particular de ellas.  </w:t>
      </w:r>
    </w:p>
    <w:p w14:paraId="6DAEF360" w14:textId="533B5DDD" w:rsidR="00FD69A0" w:rsidRDefault="00FD69A0" w:rsidP="00FD69A0">
      <w:pPr>
        <w:pStyle w:val="NormalWeb"/>
        <w:spacing w:before="0" w:beforeAutospacing="0" w:after="0" w:afterAutospacing="0"/>
        <w:jc w:val="both"/>
        <w:rPr>
          <w:rFonts w:ascii="Arial Narrow" w:hAnsi="Arial Narrow" w:cs="Calibri"/>
          <w:sz w:val="22"/>
          <w:szCs w:val="22"/>
        </w:rPr>
      </w:pPr>
      <w:r>
        <w:rPr>
          <w:rFonts w:ascii="Arial Narrow" w:hAnsi="Arial Narrow" w:cs="Calibri"/>
          <w:sz w:val="22"/>
          <w:szCs w:val="22"/>
        </w:rPr>
        <w:t>Por otra parte, se debe indicar que l</w:t>
      </w:r>
      <w:r w:rsidRPr="00BB20EE">
        <w:rPr>
          <w:rFonts w:ascii="Arial Narrow" w:hAnsi="Arial Narrow" w:cs="Calibri"/>
          <w:sz w:val="22"/>
          <w:szCs w:val="22"/>
        </w:rPr>
        <w:t xml:space="preserve">a Municipalidad se encuentra realizando un </w:t>
      </w:r>
      <w:r>
        <w:rPr>
          <w:rFonts w:ascii="Arial Narrow" w:hAnsi="Arial Narrow" w:cs="Calibri"/>
          <w:sz w:val="22"/>
          <w:szCs w:val="22"/>
        </w:rPr>
        <w:t>proceso cuyo objetivo es</w:t>
      </w:r>
      <w:r w:rsidRPr="00BB20EE">
        <w:rPr>
          <w:rFonts w:ascii="Arial Narrow" w:hAnsi="Arial Narrow" w:cs="Calibri"/>
          <w:sz w:val="22"/>
          <w:szCs w:val="22"/>
        </w:rPr>
        <w:t xml:space="preserve"> fortalecer</w:t>
      </w:r>
      <w:r>
        <w:rPr>
          <w:rFonts w:ascii="Arial Narrow" w:hAnsi="Arial Narrow" w:cs="Calibri"/>
          <w:sz w:val="22"/>
          <w:szCs w:val="22"/>
        </w:rPr>
        <w:t xml:space="preserve"> la</w:t>
      </w:r>
      <w:r w:rsidRPr="00BB20EE">
        <w:rPr>
          <w:rFonts w:ascii="Arial Narrow" w:hAnsi="Arial Narrow" w:cs="Calibri"/>
          <w:sz w:val="22"/>
          <w:szCs w:val="22"/>
        </w:rPr>
        <w:t xml:space="preserve"> administración de los inventarios de materiales y suministros</w:t>
      </w:r>
      <w:r>
        <w:rPr>
          <w:rFonts w:ascii="Arial Narrow" w:hAnsi="Arial Narrow" w:cs="Calibri"/>
          <w:sz w:val="22"/>
          <w:szCs w:val="22"/>
        </w:rPr>
        <w:t xml:space="preserve"> de limpieza. Asimismo</w:t>
      </w:r>
      <w:r w:rsidRPr="00BB20EE">
        <w:rPr>
          <w:rFonts w:ascii="Arial Narrow" w:hAnsi="Arial Narrow" w:cs="Calibri"/>
          <w:sz w:val="22"/>
          <w:szCs w:val="22"/>
        </w:rPr>
        <w:t xml:space="preserve">, se </w:t>
      </w:r>
      <w:r>
        <w:rPr>
          <w:rFonts w:ascii="Arial Narrow" w:hAnsi="Arial Narrow" w:cs="Calibri"/>
          <w:sz w:val="22"/>
          <w:szCs w:val="22"/>
        </w:rPr>
        <w:t xml:space="preserve">está trabajando en el </w:t>
      </w:r>
      <w:r w:rsidRPr="00BB20EE">
        <w:rPr>
          <w:rFonts w:ascii="Arial Narrow" w:hAnsi="Arial Narrow" w:cs="Calibri"/>
          <w:sz w:val="22"/>
          <w:szCs w:val="22"/>
        </w:rPr>
        <w:t>establec</w:t>
      </w:r>
      <w:r>
        <w:rPr>
          <w:rFonts w:ascii="Arial Narrow" w:hAnsi="Arial Narrow" w:cs="Calibri"/>
          <w:sz w:val="22"/>
          <w:szCs w:val="22"/>
        </w:rPr>
        <w:t>imiento de</w:t>
      </w:r>
      <w:r w:rsidRPr="00BB20EE">
        <w:rPr>
          <w:rFonts w:ascii="Arial Narrow" w:hAnsi="Arial Narrow" w:cs="Calibri"/>
          <w:sz w:val="22"/>
          <w:szCs w:val="22"/>
        </w:rPr>
        <w:t xml:space="preserve"> las políticas </w:t>
      </w:r>
      <w:r>
        <w:rPr>
          <w:rFonts w:ascii="Arial Narrow" w:hAnsi="Arial Narrow" w:cs="Calibri"/>
          <w:sz w:val="22"/>
          <w:szCs w:val="22"/>
        </w:rPr>
        <w:t>para regular lo atinente a la</w:t>
      </w:r>
      <w:r w:rsidRPr="00BB20EE">
        <w:rPr>
          <w:rFonts w:ascii="Arial Narrow" w:hAnsi="Arial Narrow" w:cs="Calibri"/>
          <w:sz w:val="22"/>
          <w:szCs w:val="22"/>
        </w:rPr>
        <w:t xml:space="preserve"> medición y valuación</w:t>
      </w:r>
      <w:r>
        <w:rPr>
          <w:rFonts w:ascii="Arial Narrow" w:hAnsi="Arial Narrow" w:cs="Calibri"/>
          <w:sz w:val="22"/>
          <w:szCs w:val="22"/>
        </w:rPr>
        <w:t xml:space="preserve"> de los bienes en inventario</w:t>
      </w:r>
      <w:r w:rsidRPr="00BB20EE">
        <w:rPr>
          <w:rFonts w:ascii="Arial Narrow" w:hAnsi="Arial Narrow" w:cs="Calibri"/>
          <w:sz w:val="22"/>
          <w:szCs w:val="22"/>
        </w:rPr>
        <w:t>, tratar las bajas de inventario</w:t>
      </w:r>
      <w:r>
        <w:rPr>
          <w:rFonts w:ascii="Arial Narrow" w:hAnsi="Arial Narrow" w:cs="Calibri"/>
          <w:sz w:val="22"/>
          <w:szCs w:val="22"/>
        </w:rPr>
        <w:t>; además,</w:t>
      </w:r>
      <w:r w:rsidRPr="00BB20EE">
        <w:rPr>
          <w:rFonts w:ascii="Arial Narrow" w:hAnsi="Arial Narrow" w:cs="Calibri"/>
          <w:sz w:val="22"/>
          <w:szCs w:val="22"/>
        </w:rPr>
        <w:t xml:space="preserve"> se implementarán los procedimientos de control, entre otros, sustentados en métodos de aceptación general como el método de valuación “Primero en entrar primero en salir” y considerando lo normado </w:t>
      </w:r>
      <w:r>
        <w:rPr>
          <w:rFonts w:ascii="Arial Narrow" w:hAnsi="Arial Narrow" w:cs="Calibri"/>
          <w:sz w:val="22"/>
          <w:szCs w:val="22"/>
        </w:rPr>
        <w:t xml:space="preserve">tanto en la NICSP 12, </w:t>
      </w:r>
      <w:r w:rsidRPr="00BB20EE">
        <w:rPr>
          <w:rFonts w:ascii="Arial Narrow" w:hAnsi="Arial Narrow" w:cs="Calibri"/>
          <w:sz w:val="22"/>
          <w:szCs w:val="22"/>
        </w:rPr>
        <w:t>en la Ley General de Control Interno y</w:t>
      </w:r>
      <w:r>
        <w:rPr>
          <w:rFonts w:ascii="Arial Narrow" w:hAnsi="Arial Narrow" w:cs="Calibri"/>
          <w:sz w:val="22"/>
          <w:szCs w:val="22"/>
        </w:rPr>
        <w:t xml:space="preserve"> en</w:t>
      </w:r>
      <w:r w:rsidRPr="00BB20EE">
        <w:rPr>
          <w:rFonts w:ascii="Arial Narrow" w:hAnsi="Arial Narrow" w:cs="Calibri"/>
          <w:sz w:val="22"/>
          <w:szCs w:val="22"/>
        </w:rPr>
        <w:t xml:space="preserve"> las Normas de </w:t>
      </w:r>
      <w:r>
        <w:rPr>
          <w:rFonts w:ascii="Arial Narrow" w:hAnsi="Arial Narrow" w:cs="Calibri"/>
          <w:sz w:val="22"/>
          <w:szCs w:val="22"/>
        </w:rPr>
        <w:t>C</w:t>
      </w:r>
      <w:r w:rsidRPr="00BB20EE">
        <w:rPr>
          <w:rFonts w:ascii="Arial Narrow" w:hAnsi="Arial Narrow" w:cs="Calibri"/>
          <w:sz w:val="22"/>
          <w:szCs w:val="22"/>
        </w:rPr>
        <w:t xml:space="preserve">ontrol </w:t>
      </w:r>
      <w:r>
        <w:rPr>
          <w:rFonts w:ascii="Arial Narrow" w:hAnsi="Arial Narrow" w:cs="Calibri"/>
          <w:sz w:val="22"/>
          <w:szCs w:val="22"/>
        </w:rPr>
        <w:t>I</w:t>
      </w:r>
      <w:r w:rsidRPr="00BB20EE">
        <w:rPr>
          <w:rFonts w:ascii="Arial Narrow" w:hAnsi="Arial Narrow" w:cs="Calibri"/>
          <w:sz w:val="22"/>
          <w:szCs w:val="22"/>
        </w:rPr>
        <w:t xml:space="preserve">nterno para el </w:t>
      </w:r>
      <w:r>
        <w:rPr>
          <w:rFonts w:ascii="Arial Narrow" w:hAnsi="Arial Narrow" w:cs="Calibri"/>
          <w:sz w:val="22"/>
          <w:szCs w:val="22"/>
        </w:rPr>
        <w:t>S</w:t>
      </w:r>
      <w:r w:rsidRPr="00BB20EE">
        <w:rPr>
          <w:rFonts w:ascii="Arial Narrow" w:hAnsi="Arial Narrow" w:cs="Calibri"/>
          <w:sz w:val="22"/>
          <w:szCs w:val="22"/>
        </w:rPr>
        <w:t xml:space="preserve">ector </w:t>
      </w:r>
      <w:r>
        <w:rPr>
          <w:rFonts w:ascii="Arial Narrow" w:hAnsi="Arial Narrow" w:cs="Calibri"/>
          <w:sz w:val="22"/>
          <w:szCs w:val="22"/>
        </w:rPr>
        <w:t>P</w:t>
      </w:r>
      <w:r w:rsidRPr="00BB20EE">
        <w:rPr>
          <w:rFonts w:ascii="Arial Narrow" w:hAnsi="Arial Narrow" w:cs="Calibri"/>
          <w:sz w:val="22"/>
          <w:szCs w:val="22"/>
        </w:rPr>
        <w:t>úblico.</w:t>
      </w:r>
    </w:p>
    <w:p w14:paraId="278CBB22" w14:textId="77777777" w:rsidR="00FD69A0" w:rsidRPr="00BB20EE" w:rsidRDefault="00FD69A0" w:rsidP="00FD69A0">
      <w:pPr>
        <w:pStyle w:val="NormalWeb"/>
        <w:spacing w:before="0" w:beforeAutospacing="0" w:after="0" w:afterAutospacing="0"/>
        <w:jc w:val="both"/>
        <w:rPr>
          <w:rFonts w:ascii="Arial Narrow" w:hAnsi="Arial Narrow" w:cs="Calibri"/>
          <w:sz w:val="22"/>
          <w:szCs w:val="22"/>
        </w:rPr>
      </w:pPr>
    </w:p>
    <w:p w14:paraId="601E7355" w14:textId="3C1AF81C" w:rsidR="00FD69A0" w:rsidRDefault="00C47C52" w:rsidP="00FD69A0">
      <w:pPr>
        <w:spacing w:after="120" w:line="240" w:lineRule="auto"/>
        <w:jc w:val="both"/>
        <w:rPr>
          <w:rFonts w:ascii="Arial Narrow" w:hAnsi="Arial Narrow"/>
        </w:rPr>
      </w:pPr>
      <w:r>
        <w:rPr>
          <w:rFonts w:ascii="Arial Narrow" w:hAnsi="Arial Narrow"/>
        </w:rPr>
        <w:t xml:space="preserve">Cabe indicar, que al cierre del mes de </w:t>
      </w:r>
      <w:r w:rsidR="00846421">
        <w:rPr>
          <w:rFonts w:ascii="Arial Narrow" w:hAnsi="Arial Narrow"/>
        </w:rPr>
        <w:t>noviembre</w:t>
      </w:r>
      <w:r>
        <w:rPr>
          <w:rFonts w:ascii="Arial Narrow" w:hAnsi="Arial Narrow"/>
        </w:rPr>
        <w:t xml:space="preserve"> no se llevó a cabo inventario físico de inventario ni se registraron los movimientos realizados en relación con inventarios por lo que el monto y detalle que se presenta en la cuenta de inventario es el mismo presentado en los estados financieros al 3</w:t>
      </w:r>
      <w:r w:rsidR="0082530B">
        <w:rPr>
          <w:rFonts w:ascii="Arial Narrow" w:hAnsi="Arial Narrow"/>
        </w:rPr>
        <w:t>1</w:t>
      </w:r>
      <w:r>
        <w:rPr>
          <w:rFonts w:ascii="Arial Narrow" w:hAnsi="Arial Narrow"/>
        </w:rPr>
        <w:t xml:space="preserve"> de </w:t>
      </w:r>
      <w:r w:rsidR="0082530B">
        <w:rPr>
          <w:rFonts w:ascii="Arial Narrow" w:hAnsi="Arial Narrow"/>
        </w:rPr>
        <w:t>octubre</w:t>
      </w:r>
      <w:r>
        <w:rPr>
          <w:rFonts w:ascii="Arial Narrow" w:hAnsi="Arial Narrow"/>
        </w:rPr>
        <w:t xml:space="preserve"> de 2022</w:t>
      </w:r>
      <w:r w:rsidR="00361FD3">
        <w:rPr>
          <w:rFonts w:ascii="Arial Narrow" w:hAnsi="Arial Narrow"/>
        </w:rPr>
        <w:t xml:space="preserve">, y </w:t>
      </w:r>
      <w:r>
        <w:rPr>
          <w:rFonts w:ascii="Arial Narrow" w:hAnsi="Arial Narrow"/>
        </w:rPr>
        <w:t>la composición de los inventarios de la Municipalidad es la misma que la presentada a</w:t>
      </w:r>
      <w:r w:rsidR="00C12703">
        <w:rPr>
          <w:rFonts w:ascii="Arial Narrow" w:hAnsi="Arial Narrow"/>
        </w:rPr>
        <w:t xml:space="preserve"> esa fecha</w:t>
      </w:r>
      <w:r>
        <w:rPr>
          <w:rFonts w:ascii="Arial Narrow" w:hAnsi="Arial Narrow"/>
        </w:rPr>
        <w:t xml:space="preserve"> en la cual se indicó</w:t>
      </w:r>
      <w:r w:rsidR="00C12703">
        <w:rPr>
          <w:rFonts w:ascii="Arial Narrow" w:hAnsi="Arial Narrow"/>
        </w:rPr>
        <w:t>,</w:t>
      </w:r>
      <w:r>
        <w:rPr>
          <w:rFonts w:ascii="Arial Narrow" w:hAnsi="Arial Narrow"/>
        </w:rPr>
        <w:t xml:space="preserve"> que </w:t>
      </w:r>
      <w:r w:rsidR="00FD69A0" w:rsidRPr="00FD69A0">
        <w:rPr>
          <w:rFonts w:ascii="Arial Narrow" w:hAnsi="Arial Narrow"/>
        </w:rPr>
        <w:t>el inventario concentra su principal inversión en tintas, pinturas y diluyentes, útiles y materiales de oficina y cómputo, y productos de papel, cartón e impresos; tal como se aprecia en el siguiente cuadro:</w:t>
      </w:r>
    </w:p>
    <w:p w14:paraId="5C37B727" w14:textId="77777777" w:rsidR="0069757A" w:rsidRPr="00FD69A0" w:rsidRDefault="0069757A" w:rsidP="00FD69A0">
      <w:pPr>
        <w:spacing w:after="120" w:line="240" w:lineRule="auto"/>
        <w:jc w:val="both"/>
        <w:rPr>
          <w:rFonts w:ascii="Arial Narrow" w:hAnsi="Arial Narrow"/>
        </w:rPr>
      </w:pPr>
    </w:p>
    <w:p w14:paraId="143C9478" w14:textId="45124660" w:rsidR="0050096A" w:rsidRDefault="0069757A" w:rsidP="00834A15">
      <w:pPr>
        <w:spacing w:after="120" w:line="240" w:lineRule="auto"/>
        <w:jc w:val="both"/>
        <w:rPr>
          <w:rFonts w:ascii="Arial Narrow" w:hAnsi="Arial Narrow"/>
        </w:rPr>
      </w:pPr>
      <w:r w:rsidRPr="0069757A">
        <w:rPr>
          <w:noProof/>
          <w:lang w:eastAsia="es-CR"/>
        </w:rPr>
        <w:drawing>
          <wp:inline distT="0" distB="0" distL="0" distR="0" wp14:anchorId="648263D9" wp14:editId="7B716399">
            <wp:extent cx="5613400" cy="1934845"/>
            <wp:effectExtent l="0" t="0" r="635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3400" cy="1934845"/>
                    </a:xfrm>
                    <a:prstGeom prst="rect">
                      <a:avLst/>
                    </a:prstGeom>
                    <a:noFill/>
                    <a:ln>
                      <a:noFill/>
                    </a:ln>
                  </pic:spPr>
                </pic:pic>
              </a:graphicData>
            </a:graphic>
          </wp:inline>
        </w:drawing>
      </w:r>
    </w:p>
    <w:p w14:paraId="7C81D81D" w14:textId="77777777" w:rsidR="00F12893" w:rsidRDefault="00F12893" w:rsidP="00FD69A0">
      <w:pPr>
        <w:pStyle w:val="NormalWeb"/>
        <w:spacing w:before="0" w:beforeAutospacing="0" w:after="0" w:afterAutospacing="0"/>
        <w:jc w:val="both"/>
        <w:rPr>
          <w:rFonts w:ascii="Arial Narrow" w:hAnsi="Arial Narrow"/>
          <w:sz w:val="22"/>
          <w:szCs w:val="22"/>
        </w:rPr>
      </w:pPr>
      <w:bookmarkStart w:id="62" w:name="_Toc33601213"/>
    </w:p>
    <w:p w14:paraId="3D9FE18D" w14:textId="761B8997" w:rsidR="00FD69A0" w:rsidRDefault="00FD69A0" w:rsidP="00FD69A0">
      <w:pPr>
        <w:pStyle w:val="NormalWeb"/>
        <w:spacing w:before="0" w:beforeAutospacing="0" w:after="0" w:afterAutospacing="0"/>
        <w:jc w:val="both"/>
        <w:rPr>
          <w:rFonts w:ascii="Arial Narrow" w:hAnsi="Arial Narrow"/>
          <w:sz w:val="22"/>
          <w:szCs w:val="22"/>
        </w:rPr>
      </w:pPr>
      <w:r w:rsidRPr="00D14BC1">
        <w:rPr>
          <w:rFonts w:ascii="Arial Narrow" w:hAnsi="Arial Narrow"/>
          <w:sz w:val="22"/>
          <w:szCs w:val="22"/>
        </w:rPr>
        <w:t xml:space="preserve">Los inventarios se </w:t>
      </w:r>
      <w:r w:rsidR="003677A2">
        <w:rPr>
          <w:rFonts w:ascii="Arial Narrow" w:hAnsi="Arial Narrow"/>
          <w:sz w:val="22"/>
          <w:szCs w:val="22"/>
        </w:rPr>
        <w:t>miden</w:t>
      </w:r>
      <w:r w:rsidRPr="00D14BC1">
        <w:rPr>
          <w:rFonts w:ascii="Arial Narrow" w:hAnsi="Arial Narrow"/>
          <w:sz w:val="22"/>
          <w:szCs w:val="22"/>
        </w:rPr>
        <w:t xml:space="preserve"> al costo o al valor realizable neto el que sea menor y se consideran las excepciones aprobadas por la DGCN. Asimismo, los bienes adquiridos en una transacción sin contraprestación se medirán al valor razonable a la fecha de recepción, los bienes que se utilicen en una transacción sin contraprestación o por una contraprestación simbólica se medirán al menor entre el costo y el costo corriente de reposición (en caso que no se puedan adquirir en el mercado se medirán con base en una estimación de su costo de reposición); y los bienes que se consumen en la prestación de servicios o producción de bienes se medirán al costo o al costo corriente de reposición el menor</w:t>
      </w:r>
      <w:r>
        <w:rPr>
          <w:rFonts w:ascii="Arial Narrow" w:hAnsi="Arial Narrow"/>
          <w:sz w:val="22"/>
          <w:szCs w:val="22"/>
        </w:rPr>
        <w:t>.</w:t>
      </w:r>
    </w:p>
    <w:p w14:paraId="2ACB57C1" w14:textId="77777777" w:rsidR="004F1E93" w:rsidRDefault="004F1E93" w:rsidP="004F1E93">
      <w:pPr>
        <w:spacing w:after="0" w:line="240" w:lineRule="auto"/>
        <w:ind w:right="51"/>
        <w:jc w:val="both"/>
        <w:rPr>
          <w:rFonts w:ascii="Arial Narrow" w:hAnsi="Arial Narrow"/>
          <w:sz w:val="24"/>
          <w:szCs w:val="24"/>
        </w:rPr>
      </w:pPr>
    </w:p>
    <w:p w14:paraId="3235C721" w14:textId="6BC653DF" w:rsidR="004F1E93" w:rsidRPr="004F1E93" w:rsidRDefault="004F1E93" w:rsidP="004F1E93">
      <w:pPr>
        <w:spacing w:after="160" w:line="240" w:lineRule="auto"/>
        <w:jc w:val="both"/>
        <w:rPr>
          <w:rFonts w:ascii="Arial Narrow" w:hAnsi="Arial Narrow"/>
        </w:rPr>
      </w:pPr>
      <w:r w:rsidRPr="004F1E93">
        <w:rPr>
          <w:rFonts w:ascii="Arial Narrow" w:hAnsi="Arial Narrow"/>
        </w:rPr>
        <w:t xml:space="preserve">Durante el </w:t>
      </w:r>
      <w:r w:rsidR="00FB3D05">
        <w:rPr>
          <w:rFonts w:ascii="Arial Narrow" w:hAnsi="Arial Narrow"/>
        </w:rPr>
        <w:t xml:space="preserve">mes de </w:t>
      </w:r>
      <w:r w:rsidR="00846421">
        <w:rPr>
          <w:rFonts w:ascii="Arial Narrow" w:hAnsi="Arial Narrow"/>
        </w:rPr>
        <w:t>noviembre</w:t>
      </w:r>
      <w:r w:rsidRPr="004F1E93">
        <w:rPr>
          <w:rFonts w:ascii="Arial Narrow" w:hAnsi="Arial Narrow"/>
        </w:rPr>
        <w:t xml:space="preserve"> no se ha efectuado</w:t>
      </w:r>
      <w:r w:rsidR="00FB3D05">
        <w:rPr>
          <w:rFonts w:ascii="Arial Narrow" w:hAnsi="Arial Narrow"/>
        </w:rPr>
        <w:t xml:space="preserve"> ninguna</w:t>
      </w:r>
      <w:r w:rsidRPr="004F1E93">
        <w:rPr>
          <w:rFonts w:ascii="Arial Narrow" w:hAnsi="Arial Narrow"/>
        </w:rPr>
        <w:t xml:space="preserve"> rebaja en el valor de los inventarios que haya sido reconocido como un gasto, ya que las circunstancias económicas se han mantenido estables. Además, porque el tipo de bienes que se mantienen en inventario son fundamentalmente para la </w:t>
      </w:r>
      <w:r w:rsidR="00FB3D05">
        <w:rPr>
          <w:rFonts w:ascii="Arial Narrow" w:hAnsi="Arial Narrow"/>
        </w:rPr>
        <w:t>operación normal</w:t>
      </w:r>
      <w:r w:rsidRPr="004F1E93">
        <w:rPr>
          <w:rFonts w:ascii="Arial Narrow" w:hAnsi="Arial Narrow"/>
        </w:rPr>
        <w:t xml:space="preserve"> de las unidades administrativas de la Municipalidad y no para</w:t>
      </w:r>
      <w:r w:rsidR="00FB3D05">
        <w:rPr>
          <w:rFonts w:ascii="Arial Narrow" w:hAnsi="Arial Narrow"/>
        </w:rPr>
        <w:t xml:space="preserve"> la</w:t>
      </w:r>
      <w:r w:rsidRPr="004F1E93">
        <w:rPr>
          <w:rFonts w:ascii="Arial Narrow" w:hAnsi="Arial Narrow"/>
        </w:rPr>
        <w:t xml:space="preserve"> prestación de los servicios públicos que presta la Municipalidad. Además, tampoco se ha efectuado la reversión de rebajas en inventarios.</w:t>
      </w:r>
    </w:p>
    <w:p w14:paraId="2E932D0F" w14:textId="77777777" w:rsidR="004F1E93" w:rsidRPr="004F1E93" w:rsidRDefault="004F1E93" w:rsidP="004F1E93">
      <w:pPr>
        <w:spacing w:after="0" w:line="240" w:lineRule="auto"/>
        <w:jc w:val="both"/>
        <w:rPr>
          <w:rFonts w:ascii="Arial Narrow" w:hAnsi="Arial Narrow"/>
        </w:rPr>
      </w:pPr>
      <w:r w:rsidRPr="004F1E93">
        <w:rPr>
          <w:rFonts w:ascii="Arial Narrow" w:hAnsi="Arial Narrow"/>
        </w:rPr>
        <w:lastRenderedPageBreak/>
        <w:t>La Municipalidad de Buenos aires no posee inventarios pignorados o que se hayan dado en garantía de deudas contraídas con terceros.</w:t>
      </w:r>
    </w:p>
    <w:p w14:paraId="05667164" w14:textId="77777777" w:rsidR="00FD69A0" w:rsidRDefault="00FD69A0" w:rsidP="00FD69A0">
      <w:pPr>
        <w:spacing w:after="0" w:line="240" w:lineRule="auto"/>
        <w:jc w:val="both"/>
        <w:rPr>
          <w:rFonts w:ascii="Arial Narrow" w:eastAsia="Times New Roman" w:hAnsi="Arial Narrow"/>
          <w:b/>
          <w:bCs/>
        </w:rPr>
      </w:pPr>
    </w:p>
    <w:p w14:paraId="703E58D7" w14:textId="4B80307A" w:rsidR="006E3F66" w:rsidRDefault="006E3F66" w:rsidP="006E3F66">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w:t>
      </w:r>
    </w:p>
    <w:p w14:paraId="7105E608" w14:textId="3F4D9D4F" w:rsidR="00A00458" w:rsidRDefault="00A00458" w:rsidP="00A00458">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p>
    <w:p w14:paraId="486BF261" w14:textId="1C43F4B3" w:rsidR="006E3F66" w:rsidRDefault="0050096A" w:rsidP="00875974">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r>
        <w:rPr>
          <w:rFonts w:ascii="Arial Narrow" w:hAnsi="Arial Narrow"/>
          <w:i/>
          <w:sz w:val="20"/>
          <w:szCs w:val="20"/>
        </w:rPr>
        <w:t>.</w:t>
      </w:r>
    </w:p>
    <w:p w14:paraId="760F41CE" w14:textId="77777777" w:rsidR="00875974" w:rsidRDefault="00875974" w:rsidP="00875974">
      <w:pPr>
        <w:spacing w:after="160" w:line="240" w:lineRule="auto"/>
        <w:jc w:val="both"/>
        <w:rPr>
          <w:rFonts w:ascii="Arial Narrow" w:eastAsia="Times New Roman" w:hAnsi="Arial Narrow"/>
          <w:b/>
          <w:bCs/>
        </w:rPr>
      </w:pPr>
    </w:p>
    <w:p w14:paraId="4C50853D" w14:textId="5D0FF662"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3" w:name="_Toc120613584"/>
      <w:r w:rsidRPr="00BC7C5B">
        <w:rPr>
          <w:rFonts w:ascii="Arial Narrow" w:eastAsia="Times New Roman" w:hAnsi="Arial Narrow"/>
          <w:b/>
          <w:bCs/>
        </w:rPr>
        <w:t>NOTA N° 7</w:t>
      </w:r>
      <w:bookmarkEnd w:id="60"/>
      <w:bookmarkEnd w:id="61"/>
      <w:bookmarkEnd w:id="62"/>
      <w:bookmarkEnd w:id="63"/>
    </w:p>
    <w:p w14:paraId="481454EB" w14:textId="3BC9896F"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4" w:name="_Toc13041059"/>
      <w:bookmarkStart w:id="65" w:name="_Toc14345058"/>
      <w:bookmarkStart w:id="66" w:name="_Toc33601214"/>
      <w:bookmarkStart w:id="67" w:name="_Toc120613585"/>
      <w:r w:rsidRPr="00BC7C5B">
        <w:rPr>
          <w:rFonts w:ascii="Arial Narrow" w:eastAsia="Times New Roman" w:hAnsi="Arial Narrow"/>
          <w:b/>
          <w:bCs/>
        </w:rPr>
        <w:t>Otros activos a corto plazo</w:t>
      </w:r>
      <w:bookmarkEnd w:id="64"/>
      <w:bookmarkEnd w:id="65"/>
      <w:bookmarkEnd w:id="66"/>
      <w:bookmarkEnd w:id="67"/>
    </w:p>
    <w:tbl>
      <w:tblPr>
        <w:tblW w:w="8360" w:type="dxa"/>
        <w:tblLook w:val="04A0" w:firstRow="1" w:lastRow="0" w:firstColumn="1" w:lastColumn="0" w:noHBand="0" w:noVBand="1"/>
      </w:tblPr>
      <w:tblGrid>
        <w:gridCol w:w="780"/>
        <w:gridCol w:w="3400"/>
        <w:gridCol w:w="580"/>
        <w:gridCol w:w="1200"/>
        <w:gridCol w:w="1200"/>
        <w:gridCol w:w="1200"/>
      </w:tblGrid>
      <w:tr w:rsidR="006E3F66" w:rsidRPr="006E3F66" w14:paraId="38918D0C" w14:textId="77777777" w:rsidTr="006E3F66">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3C12F9" w14:textId="77777777" w:rsidR="006E3F66" w:rsidRPr="006E3F66" w:rsidRDefault="006E3F66" w:rsidP="006E3F66">
            <w:pPr>
              <w:spacing w:after="0" w:line="240" w:lineRule="auto"/>
              <w:jc w:val="both"/>
              <w:rPr>
                <w:rFonts w:ascii="Arial Narrow" w:eastAsia="Times New Roman" w:hAnsi="Arial Narrow" w:cs="Calibri"/>
                <w:b/>
                <w:bCs/>
                <w:color w:val="FFFFFF"/>
                <w:sz w:val="18"/>
                <w:szCs w:val="18"/>
                <w:lang w:val="en-US"/>
              </w:rPr>
            </w:pPr>
            <w:r w:rsidRPr="006E3F66">
              <w:rPr>
                <w:rFonts w:ascii="Arial Narrow" w:eastAsia="Times New Roman" w:hAnsi="Arial Narrow" w:cs="Calibri"/>
                <w:b/>
                <w:bCs/>
                <w:color w:val="FFFFFF"/>
                <w:sz w:val="18"/>
                <w:szCs w:val="18"/>
                <w:lang w:val="en-US"/>
              </w:rPr>
              <w:t xml:space="preserve">Cuenta </w:t>
            </w:r>
          </w:p>
        </w:tc>
        <w:tc>
          <w:tcPr>
            <w:tcW w:w="34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3B0C47C" w14:textId="77777777" w:rsidR="006E3F66" w:rsidRPr="006E3F66" w:rsidRDefault="006E3F66" w:rsidP="006E3F66">
            <w:pPr>
              <w:spacing w:after="0" w:line="240" w:lineRule="auto"/>
              <w:jc w:val="center"/>
              <w:rPr>
                <w:rFonts w:ascii="Arial Narrow" w:eastAsia="Times New Roman" w:hAnsi="Arial Narrow" w:cs="Calibri"/>
                <w:b/>
                <w:bCs/>
                <w:color w:val="FFFFFF"/>
                <w:sz w:val="18"/>
                <w:szCs w:val="18"/>
                <w:lang w:val="en-US"/>
              </w:rPr>
            </w:pPr>
            <w:r w:rsidRPr="006E3F66">
              <w:rPr>
                <w:rFonts w:ascii="Arial Narrow" w:eastAsia="Times New Roman" w:hAnsi="Arial Narrow" w:cs="Calibri"/>
                <w:b/>
                <w:bCs/>
                <w:color w:val="FFFFFF"/>
                <w:sz w:val="18"/>
                <w:szCs w:val="18"/>
                <w:lang w:val="en-US"/>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6E7D58" w14:textId="77777777" w:rsidR="006E3F66" w:rsidRPr="006E3F66" w:rsidRDefault="006E3F66" w:rsidP="006E3F66">
            <w:pPr>
              <w:spacing w:after="0" w:line="240" w:lineRule="auto"/>
              <w:jc w:val="center"/>
              <w:rPr>
                <w:rFonts w:ascii="Arial Narrow" w:eastAsia="Times New Roman" w:hAnsi="Arial Narrow" w:cs="Calibri"/>
                <w:b/>
                <w:bCs/>
                <w:color w:val="FFFFFF"/>
                <w:sz w:val="18"/>
                <w:szCs w:val="18"/>
                <w:lang w:val="en-US"/>
              </w:rPr>
            </w:pPr>
            <w:r w:rsidRPr="006E3F66">
              <w:rPr>
                <w:rFonts w:ascii="Arial Narrow" w:eastAsia="Times New Roman" w:hAnsi="Arial Narrow" w:cs="Calibri"/>
                <w:b/>
                <w:bCs/>
                <w:color w:val="FFFFFF"/>
                <w:sz w:val="18"/>
                <w:szCs w:val="18"/>
                <w:lang w:val="en-US"/>
              </w:rPr>
              <w:t xml:space="preserve">Nota </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CB90EE" w14:textId="77777777" w:rsidR="006E3F66" w:rsidRPr="006E3F66" w:rsidRDefault="006E3F66" w:rsidP="006E3F66">
            <w:pPr>
              <w:spacing w:after="0" w:line="240" w:lineRule="auto"/>
              <w:jc w:val="center"/>
              <w:rPr>
                <w:rFonts w:ascii="Arial Narrow" w:eastAsia="Times New Roman" w:hAnsi="Arial Narrow" w:cs="Calibri"/>
                <w:b/>
                <w:bCs/>
                <w:color w:val="FFFFFF"/>
                <w:sz w:val="18"/>
                <w:szCs w:val="18"/>
                <w:lang w:val="en-US"/>
              </w:rPr>
            </w:pPr>
            <w:r w:rsidRPr="006E3F66">
              <w:rPr>
                <w:rFonts w:ascii="Arial Narrow" w:eastAsia="Times New Roman" w:hAnsi="Arial Narrow" w:cs="Calibri"/>
                <w:b/>
                <w:bCs/>
                <w:color w:val="FFFFFF"/>
                <w:sz w:val="18"/>
                <w:szCs w:val="18"/>
                <w:lang w:val="en-US"/>
              </w:rPr>
              <w:t>Periodo Actual</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83CCF5" w14:textId="77777777" w:rsidR="006E3F66" w:rsidRPr="006E3F66" w:rsidRDefault="006E3F66" w:rsidP="006E3F66">
            <w:pPr>
              <w:spacing w:after="0" w:line="240" w:lineRule="auto"/>
              <w:jc w:val="center"/>
              <w:rPr>
                <w:rFonts w:ascii="Arial Narrow" w:eastAsia="Times New Roman" w:hAnsi="Arial Narrow" w:cs="Calibri"/>
                <w:b/>
                <w:bCs/>
                <w:color w:val="FFFFFF"/>
                <w:sz w:val="18"/>
                <w:szCs w:val="18"/>
                <w:lang w:val="en-US"/>
              </w:rPr>
            </w:pPr>
            <w:r w:rsidRPr="006E3F66">
              <w:rPr>
                <w:rFonts w:ascii="Arial Narrow" w:eastAsia="Times New Roman" w:hAnsi="Arial Narrow" w:cs="Calibri"/>
                <w:b/>
                <w:bCs/>
                <w:color w:val="FFFFFF"/>
                <w:sz w:val="18"/>
                <w:szCs w:val="18"/>
                <w:lang w:val="en-US"/>
              </w:rPr>
              <w:t>Periodo Anterior</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335AAC52" w14:textId="77777777" w:rsidR="006E3F66" w:rsidRPr="006E3F66" w:rsidRDefault="006E3F66" w:rsidP="006E3F66">
            <w:pPr>
              <w:spacing w:after="0" w:line="240" w:lineRule="auto"/>
              <w:jc w:val="center"/>
              <w:rPr>
                <w:rFonts w:ascii="Arial Narrow" w:eastAsia="Times New Roman" w:hAnsi="Arial Narrow" w:cs="Calibri"/>
                <w:b/>
                <w:bCs/>
                <w:color w:val="FFFFFF"/>
                <w:sz w:val="18"/>
                <w:szCs w:val="18"/>
                <w:lang w:val="en-US"/>
              </w:rPr>
            </w:pPr>
            <w:r w:rsidRPr="006E3F66">
              <w:rPr>
                <w:rFonts w:ascii="Arial Narrow" w:eastAsia="Times New Roman" w:hAnsi="Arial Narrow" w:cs="Calibri"/>
                <w:b/>
                <w:bCs/>
                <w:color w:val="FFFFFF"/>
                <w:sz w:val="18"/>
                <w:szCs w:val="18"/>
                <w:lang w:val="en-US"/>
              </w:rPr>
              <w:t xml:space="preserve">Diferencia </w:t>
            </w:r>
          </w:p>
        </w:tc>
      </w:tr>
      <w:tr w:rsidR="006E3F66" w:rsidRPr="006E3F66" w14:paraId="50756FC2" w14:textId="77777777" w:rsidTr="006E3F66">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2DCD53C" w14:textId="77777777" w:rsidR="006E3F66" w:rsidRPr="006E3F66" w:rsidRDefault="006E3F66" w:rsidP="006E3F66">
            <w:pPr>
              <w:spacing w:after="0" w:line="240" w:lineRule="auto"/>
              <w:rPr>
                <w:rFonts w:ascii="Arial Narrow" w:eastAsia="Times New Roman" w:hAnsi="Arial Narrow" w:cs="Calibri"/>
                <w:b/>
                <w:bCs/>
                <w:color w:val="FFFFFF"/>
                <w:sz w:val="18"/>
                <w:szCs w:val="18"/>
                <w:lang w:val="en-US"/>
              </w:rPr>
            </w:pPr>
          </w:p>
        </w:tc>
        <w:tc>
          <w:tcPr>
            <w:tcW w:w="3400" w:type="dxa"/>
            <w:vMerge/>
            <w:tcBorders>
              <w:top w:val="single" w:sz="8" w:space="0" w:color="auto"/>
              <w:left w:val="single" w:sz="8" w:space="0" w:color="auto"/>
              <w:bottom w:val="single" w:sz="8" w:space="0" w:color="000000"/>
              <w:right w:val="single" w:sz="8" w:space="0" w:color="auto"/>
            </w:tcBorders>
            <w:vAlign w:val="center"/>
            <w:hideMark/>
          </w:tcPr>
          <w:p w14:paraId="2CED2A67" w14:textId="77777777" w:rsidR="006E3F66" w:rsidRPr="006E3F66" w:rsidRDefault="006E3F66" w:rsidP="006E3F66">
            <w:pPr>
              <w:spacing w:after="0" w:line="240" w:lineRule="auto"/>
              <w:rPr>
                <w:rFonts w:ascii="Arial Narrow" w:eastAsia="Times New Roman" w:hAnsi="Arial Narrow" w:cs="Calibri"/>
                <w:b/>
                <w:bCs/>
                <w:color w:val="FFFFFF"/>
                <w:sz w:val="18"/>
                <w:szCs w:val="18"/>
                <w:lang w:val="en-US"/>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21806F76" w14:textId="77777777" w:rsidR="006E3F66" w:rsidRPr="006E3F66" w:rsidRDefault="006E3F66" w:rsidP="006E3F66">
            <w:pPr>
              <w:spacing w:after="0" w:line="240" w:lineRule="auto"/>
              <w:rPr>
                <w:rFonts w:ascii="Arial Narrow" w:eastAsia="Times New Roman" w:hAnsi="Arial Narrow" w:cs="Calibri"/>
                <w:b/>
                <w:bCs/>
                <w:color w:val="FFFFFF"/>
                <w:sz w:val="18"/>
                <w:szCs w:val="18"/>
                <w:lang w:val="en-US"/>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5740C4A1" w14:textId="77777777" w:rsidR="006E3F66" w:rsidRPr="006E3F66" w:rsidRDefault="006E3F66" w:rsidP="006E3F66">
            <w:pPr>
              <w:spacing w:after="0" w:line="240" w:lineRule="auto"/>
              <w:rPr>
                <w:rFonts w:ascii="Arial Narrow" w:eastAsia="Times New Roman" w:hAnsi="Arial Narrow" w:cs="Calibri"/>
                <w:b/>
                <w:bCs/>
                <w:color w:val="FFFFFF"/>
                <w:sz w:val="18"/>
                <w:szCs w:val="18"/>
                <w:lang w:val="en-US"/>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6AC42841" w14:textId="77777777" w:rsidR="006E3F66" w:rsidRPr="006E3F66" w:rsidRDefault="006E3F66" w:rsidP="006E3F66">
            <w:pPr>
              <w:spacing w:after="0" w:line="240" w:lineRule="auto"/>
              <w:rPr>
                <w:rFonts w:ascii="Arial Narrow" w:eastAsia="Times New Roman" w:hAnsi="Arial Narrow" w:cs="Calibri"/>
                <w:b/>
                <w:bCs/>
                <w:color w:val="FFFFFF"/>
                <w:sz w:val="18"/>
                <w:szCs w:val="18"/>
                <w:lang w:val="en-US"/>
              </w:rPr>
            </w:pPr>
          </w:p>
        </w:tc>
        <w:tc>
          <w:tcPr>
            <w:tcW w:w="1200" w:type="dxa"/>
            <w:tcBorders>
              <w:top w:val="nil"/>
              <w:left w:val="nil"/>
              <w:bottom w:val="single" w:sz="8" w:space="0" w:color="auto"/>
              <w:right w:val="single" w:sz="8" w:space="0" w:color="auto"/>
            </w:tcBorders>
            <w:shd w:val="clear" w:color="000000" w:fill="366092"/>
            <w:noWrap/>
            <w:vAlign w:val="center"/>
            <w:hideMark/>
          </w:tcPr>
          <w:p w14:paraId="024948AB" w14:textId="77777777" w:rsidR="006E3F66" w:rsidRPr="006E3F66" w:rsidRDefault="006E3F66" w:rsidP="006E3F66">
            <w:pPr>
              <w:spacing w:after="0" w:line="240" w:lineRule="auto"/>
              <w:jc w:val="center"/>
              <w:rPr>
                <w:rFonts w:ascii="Arial Narrow" w:eastAsia="Times New Roman" w:hAnsi="Arial Narrow" w:cs="Calibri"/>
                <w:color w:val="FFFFFF"/>
                <w:sz w:val="18"/>
                <w:szCs w:val="18"/>
                <w:lang w:val="en-US"/>
              </w:rPr>
            </w:pPr>
            <w:r w:rsidRPr="006E3F66">
              <w:rPr>
                <w:rFonts w:ascii="Arial Narrow" w:eastAsia="Times New Roman" w:hAnsi="Arial Narrow" w:cs="Calibri"/>
                <w:color w:val="FFFFFF"/>
                <w:sz w:val="18"/>
                <w:szCs w:val="18"/>
                <w:lang w:val="en-US"/>
              </w:rPr>
              <w:t>%</w:t>
            </w:r>
          </w:p>
        </w:tc>
      </w:tr>
      <w:tr w:rsidR="006E3F66" w:rsidRPr="006E3F66" w14:paraId="012D0A63" w14:textId="77777777" w:rsidTr="006E3F66">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44D42B1" w14:textId="77777777" w:rsidR="006E3F66" w:rsidRPr="006E3F66" w:rsidRDefault="006E3F66" w:rsidP="006E3F66">
            <w:pPr>
              <w:spacing w:after="0" w:line="240" w:lineRule="auto"/>
              <w:rPr>
                <w:rFonts w:ascii="Arial Narrow" w:eastAsia="Times New Roman" w:hAnsi="Arial Narrow" w:cs="Calibri"/>
                <w:b/>
                <w:bCs/>
                <w:color w:val="000000"/>
                <w:sz w:val="18"/>
                <w:szCs w:val="18"/>
                <w:lang w:val="en-US"/>
              </w:rPr>
            </w:pPr>
            <w:r w:rsidRPr="006E3F66">
              <w:rPr>
                <w:rFonts w:ascii="Arial Narrow" w:eastAsia="Times New Roman" w:hAnsi="Arial Narrow" w:cs="Calibri"/>
                <w:b/>
                <w:bCs/>
                <w:color w:val="000000"/>
                <w:sz w:val="18"/>
                <w:szCs w:val="18"/>
                <w:lang w:val="en-US"/>
              </w:rPr>
              <w:t>1.1.9.</w:t>
            </w:r>
          </w:p>
        </w:tc>
        <w:tc>
          <w:tcPr>
            <w:tcW w:w="3400" w:type="dxa"/>
            <w:tcBorders>
              <w:top w:val="nil"/>
              <w:left w:val="nil"/>
              <w:bottom w:val="single" w:sz="8" w:space="0" w:color="auto"/>
              <w:right w:val="single" w:sz="8" w:space="0" w:color="auto"/>
            </w:tcBorders>
            <w:shd w:val="clear" w:color="auto" w:fill="auto"/>
            <w:vAlign w:val="center"/>
            <w:hideMark/>
          </w:tcPr>
          <w:p w14:paraId="63044947" w14:textId="77777777" w:rsidR="006E3F66" w:rsidRPr="006E3F66" w:rsidRDefault="006E3F66" w:rsidP="006E3F66">
            <w:pPr>
              <w:spacing w:after="0" w:line="240" w:lineRule="auto"/>
              <w:rPr>
                <w:rFonts w:ascii="Arial Narrow" w:eastAsia="Times New Roman" w:hAnsi="Arial Narrow" w:cs="Calibri"/>
                <w:b/>
                <w:bCs/>
                <w:color w:val="000000"/>
                <w:sz w:val="18"/>
                <w:szCs w:val="18"/>
              </w:rPr>
            </w:pPr>
            <w:r w:rsidRPr="006E3F66">
              <w:rPr>
                <w:rFonts w:ascii="Arial Narrow" w:eastAsia="Times New Roman" w:hAnsi="Arial Narrow" w:cs="Calibri"/>
                <w:b/>
                <w:bCs/>
                <w:color w:val="000000"/>
                <w:sz w:val="18"/>
                <w:szCs w:val="18"/>
              </w:rPr>
              <w:t>Otros activos a corto plazo</w:t>
            </w:r>
          </w:p>
        </w:tc>
        <w:tc>
          <w:tcPr>
            <w:tcW w:w="580" w:type="dxa"/>
            <w:tcBorders>
              <w:top w:val="nil"/>
              <w:left w:val="nil"/>
              <w:bottom w:val="single" w:sz="8" w:space="0" w:color="auto"/>
              <w:right w:val="single" w:sz="8" w:space="0" w:color="auto"/>
            </w:tcBorders>
            <w:shd w:val="clear" w:color="auto" w:fill="auto"/>
            <w:noWrap/>
            <w:vAlign w:val="center"/>
            <w:hideMark/>
          </w:tcPr>
          <w:p w14:paraId="367C25D9" w14:textId="77777777" w:rsidR="006E3F66" w:rsidRPr="006E3F66" w:rsidRDefault="006E3F66" w:rsidP="006E3F66">
            <w:pPr>
              <w:spacing w:after="0" w:line="240" w:lineRule="auto"/>
              <w:rPr>
                <w:rFonts w:ascii="Arial Narrow" w:eastAsia="Times New Roman" w:hAnsi="Arial Narrow" w:cs="Calibri"/>
                <w:b/>
                <w:bCs/>
                <w:color w:val="000000"/>
                <w:sz w:val="18"/>
                <w:szCs w:val="18"/>
                <w:lang w:val="en-US"/>
              </w:rPr>
            </w:pPr>
            <w:r w:rsidRPr="006E3F66">
              <w:rPr>
                <w:rFonts w:ascii="Arial Narrow" w:eastAsia="Times New Roman" w:hAnsi="Arial Narrow" w:cs="Calibri"/>
                <w:b/>
                <w:bCs/>
                <w:color w:val="000000"/>
                <w:sz w:val="18"/>
                <w:szCs w:val="18"/>
                <w:lang w:val="en-US"/>
              </w:rPr>
              <w:t>07</w:t>
            </w:r>
          </w:p>
        </w:tc>
        <w:tc>
          <w:tcPr>
            <w:tcW w:w="1200" w:type="dxa"/>
            <w:tcBorders>
              <w:top w:val="nil"/>
              <w:left w:val="nil"/>
              <w:bottom w:val="single" w:sz="8" w:space="0" w:color="auto"/>
              <w:right w:val="single" w:sz="8" w:space="0" w:color="auto"/>
            </w:tcBorders>
            <w:shd w:val="clear" w:color="auto" w:fill="auto"/>
            <w:noWrap/>
            <w:vAlign w:val="center"/>
            <w:hideMark/>
          </w:tcPr>
          <w:p w14:paraId="53C4D5BD" w14:textId="4CBEC86F" w:rsidR="006E3F66" w:rsidRPr="002D7A11" w:rsidRDefault="000B393C" w:rsidP="000B393C">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20 202,05</w:t>
            </w:r>
          </w:p>
        </w:tc>
        <w:tc>
          <w:tcPr>
            <w:tcW w:w="1200" w:type="dxa"/>
            <w:tcBorders>
              <w:top w:val="nil"/>
              <w:left w:val="nil"/>
              <w:bottom w:val="single" w:sz="8" w:space="0" w:color="auto"/>
              <w:right w:val="single" w:sz="8" w:space="0" w:color="auto"/>
            </w:tcBorders>
            <w:shd w:val="clear" w:color="auto" w:fill="auto"/>
            <w:noWrap/>
            <w:vAlign w:val="center"/>
            <w:hideMark/>
          </w:tcPr>
          <w:p w14:paraId="4148A0AE" w14:textId="77777777" w:rsidR="006E3F66" w:rsidRPr="006E3F66" w:rsidRDefault="006E3F66" w:rsidP="006E3F66">
            <w:pPr>
              <w:spacing w:after="0" w:line="240" w:lineRule="auto"/>
              <w:jc w:val="right"/>
              <w:rPr>
                <w:rFonts w:ascii="Arial Narrow" w:eastAsia="Times New Roman" w:hAnsi="Arial Narrow" w:cs="Calibri"/>
                <w:b/>
                <w:bCs/>
                <w:color w:val="000000"/>
                <w:sz w:val="18"/>
                <w:szCs w:val="18"/>
                <w:lang w:val="en-US"/>
              </w:rPr>
            </w:pPr>
            <w:r w:rsidRPr="006E3F66">
              <w:rPr>
                <w:rFonts w:ascii="Arial Narrow" w:eastAsia="Times New Roman" w:hAnsi="Arial Narrow" w:cs="Calibri"/>
                <w:b/>
                <w:bCs/>
                <w:color w:val="000000"/>
                <w:sz w:val="18"/>
                <w:szCs w:val="18"/>
                <w:lang w:val="en-US"/>
              </w:rPr>
              <w:t>0,00</w:t>
            </w:r>
          </w:p>
        </w:tc>
        <w:tc>
          <w:tcPr>
            <w:tcW w:w="1200" w:type="dxa"/>
            <w:tcBorders>
              <w:top w:val="nil"/>
              <w:left w:val="nil"/>
              <w:bottom w:val="single" w:sz="8" w:space="0" w:color="auto"/>
              <w:right w:val="single" w:sz="8" w:space="0" w:color="auto"/>
            </w:tcBorders>
            <w:shd w:val="clear" w:color="auto" w:fill="auto"/>
            <w:noWrap/>
            <w:vAlign w:val="center"/>
            <w:hideMark/>
          </w:tcPr>
          <w:p w14:paraId="1A491811" w14:textId="77777777" w:rsidR="006E3F66" w:rsidRPr="006E3F66" w:rsidRDefault="006E3F66" w:rsidP="004B6313">
            <w:pPr>
              <w:spacing w:after="0" w:line="240" w:lineRule="auto"/>
              <w:jc w:val="center"/>
              <w:rPr>
                <w:rFonts w:ascii="Arial Narrow" w:eastAsia="Times New Roman" w:hAnsi="Arial Narrow" w:cs="Calibri"/>
                <w:b/>
                <w:bCs/>
                <w:color w:val="000000"/>
                <w:sz w:val="18"/>
                <w:szCs w:val="18"/>
                <w:lang w:val="en-US"/>
              </w:rPr>
            </w:pPr>
            <w:r w:rsidRPr="006E3F66">
              <w:rPr>
                <w:rFonts w:ascii="Arial Narrow" w:eastAsia="Times New Roman" w:hAnsi="Arial Narrow" w:cs="Calibri"/>
                <w:b/>
                <w:bCs/>
                <w:color w:val="000000"/>
                <w:sz w:val="18"/>
                <w:szCs w:val="18"/>
                <w:lang w:val="en-US"/>
              </w:rPr>
              <w:t>0,00</w:t>
            </w:r>
          </w:p>
        </w:tc>
      </w:tr>
    </w:tbl>
    <w:p w14:paraId="04DF3193" w14:textId="77777777" w:rsidR="006E3F66" w:rsidRDefault="006E3F66" w:rsidP="00645924">
      <w:pPr>
        <w:pStyle w:val="NormalWeb"/>
        <w:spacing w:before="0" w:beforeAutospacing="0" w:after="0" w:afterAutospacing="0"/>
        <w:jc w:val="both"/>
        <w:rPr>
          <w:rFonts w:ascii="Arial Narrow" w:hAnsi="Arial Narrow"/>
          <w:color w:val="000000"/>
          <w:lang w:val="es-ES" w:eastAsia="es-ES"/>
        </w:rPr>
      </w:pPr>
    </w:p>
    <w:p w14:paraId="06639A1C" w14:textId="3E31C9D5" w:rsidR="00645924" w:rsidRDefault="00645924" w:rsidP="00645924">
      <w:pPr>
        <w:pStyle w:val="NormalWeb"/>
        <w:spacing w:before="0" w:beforeAutospacing="0" w:after="0" w:afterAutospacing="0"/>
        <w:jc w:val="both"/>
        <w:rPr>
          <w:rFonts w:ascii="Arial Narrow" w:hAnsi="Arial Narrow"/>
          <w:color w:val="000000"/>
          <w:lang w:val="es-ES" w:eastAsia="es-ES"/>
        </w:rPr>
      </w:pPr>
      <w:r w:rsidRPr="00735F66">
        <w:rPr>
          <w:rFonts w:ascii="Arial Narrow" w:hAnsi="Arial Narrow"/>
          <w:color w:val="000000"/>
          <w:lang w:val="es-ES" w:eastAsia="es-ES"/>
        </w:rPr>
        <w:t>Detalle</w:t>
      </w:r>
      <w:r w:rsidRPr="00243A48">
        <w:t xml:space="preserve"> </w:t>
      </w:r>
      <w:r>
        <w:rPr>
          <w:rFonts w:ascii="Arial Narrow" w:hAnsi="Arial Narrow"/>
          <w:color w:val="000000"/>
          <w:lang w:val="es-ES" w:eastAsia="es-ES"/>
        </w:rPr>
        <w:t>c</w:t>
      </w:r>
      <w:r w:rsidRPr="00243A48">
        <w:rPr>
          <w:rFonts w:ascii="Arial Narrow" w:hAnsi="Arial Narrow"/>
          <w:color w:val="000000"/>
          <w:lang w:val="es-ES" w:eastAsia="es-ES"/>
        </w:rPr>
        <w:t xml:space="preserve">uentas </w:t>
      </w:r>
      <w:r w:rsidRPr="00A65DFB">
        <w:rPr>
          <w:rFonts w:ascii="Arial Narrow" w:hAnsi="Arial Narrow"/>
          <w:color w:val="000000"/>
          <w:lang w:val="es-ES" w:eastAsia="es-ES"/>
        </w:rPr>
        <w:t>Transferencias del sector público interno a cobrar c/p</w:t>
      </w:r>
    </w:p>
    <w:p w14:paraId="1718CF17" w14:textId="2DCD6F9C" w:rsidR="00B23447" w:rsidRDefault="00B23447" w:rsidP="00645924">
      <w:pPr>
        <w:pStyle w:val="NormalWeb"/>
        <w:spacing w:before="0" w:beforeAutospacing="0" w:after="0" w:afterAutospacing="0"/>
        <w:jc w:val="both"/>
        <w:rPr>
          <w:rFonts w:ascii="Arial Narrow" w:hAnsi="Arial Narrow"/>
          <w:color w:val="000000"/>
          <w:lang w:val="es-ES" w:eastAsia="es-ES"/>
        </w:rPr>
      </w:pPr>
    </w:p>
    <w:p w14:paraId="361BDACC" w14:textId="32EDB959" w:rsidR="00645924" w:rsidRDefault="00875974" w:rsidP="00645924">
      <w:pPr>
        <w:pStyle w:val="NormalWeb"/>
        <w:spacing w:before="0" w:beforeAutospacing="0" w:after="0" w:afterAutospacing="0"/>
        <w:jc w:val="both"/>
        <w:rPr>
          <w:rFonts w:ascii="Arial Narrow" w:hAnsi="Arial Narrow"/>
          <w:sz w:val="22"/>
          <w:szCs w:val="22"/>
        </w:rPr>
      </w:pPr>
      <w:r w:rsidRPr="00875974">
        <w:rPr>
          <w:noProof/>
        </w:rPr>
        <w:drawing>
          <wp:inline distT="0" distB="0" distL="0" distR="0" wp14:anchorId="041E20AB" wp14:editId="6B017B8D">
            <wp:extent cx="5181600" cy="946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81600" cy="946150"/>
                    </a:xfrm>
                    <a:prstGeom prst="rect">
                      <a:avLst/>
                    </a:prstGeom>
                    <a:noFill/>
                    <a:ln>
                      <a:noFill/>
                    </a:ln>
                  </pic:spPr>
                </pic:pic>
              </a:graphicData>
            </a:graphic>
          </wp:inline>
        </w:drawing>
      </w:r>
    </w:p>
    <w:p w14:paraId="35FADCC1" w14:textId="77777777" w:rsidR="004B6313" w:rsidRDefault="004B6313" w:rsidP="00645924">
      <w:pPr>
        <w:pStyle w:val="NormalWeb"/>
        <w:spacing w:before="0" w:beforeAutospacing="0" w:after="0" w:afterAutospacing="0"/>
        <w:jc w:val="both"/>
        <w:rPr>
          <w:rFonts w:ascii="Arial Narrow" w:hAnsi="Arial Narrow"/>
          <w:sz w:val="22"/>
          <w:szCs w:val="22"/>
        </w:rPr>
      </w:pPr>
    </w:p>
    <w:tbl>
      <w:tblPr>
        <w:tblW w:w="4020" w:type="dxa"/>
        <w:tblCellMar>
          <w:left w:w="70" w:type="dxa"/>
          <w:right w:w="70" w:type="dxa"/>
        </w:tblCellMar>
        <w:tblLook w:val="04A0" w:firstRow="1" w:lastRow="0" w:firstColumn="1" w:lastColumn="0" w:noHBand="0" w:noVBand="1"/>
      </w:tblPr>
      <w:tblGrid>
        <w:gridCol w:w="1220"/>
        <w:gridCol w:w="2800"/>
      </w:tblGrid>
      <w:tr w:rsidR="00645924" w:rsidRPr="006F4003" w14:paraId="35894A5C" w14:textId="77777777" w:rsidTr="004B6313">
        <w:trPr>
          <w:trHeight w:val="288"/>
        </w:trPr>
        <w:tc>
          <w:tcPr>
            <w:tcW w:w="12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A5878B" w14:textId="77777777" w:rsidR="00645924" w:rsidRPr="006F4003" w:rsidRDefault="00645924" w:rsidP="001436FB">
            <w:pPr>
              <w:spacing w:after="0" w:line="240" w:lineRule="auto"/>
              <w:jc w:val="both"/>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Cuenta </w:t>
            </w:r>
          </w:p>
        </w:tc>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A4DCB9F" w14:textId="77777777" w:rsidR="00645924" w:rsidRPr="006F4003" w:rsidRDefault="00645924" w:rsidP="001436FB">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Descripción </w:t>
            </w:r>
          </w:p>
        </w:tc>
      </w:tr>
      <w:tr w:rsidR="00645924" w:rsidRPr="006F4003" w14:paraId="16677DF2" w14:textId="77777777" w:rsidTr="004B6313">
        <w:trPr>
          <w:trHeight w:val="300"/>
        </w:trPr>
        <w:tc>
          <w:tcPr>
            <w:tcW w:w="1220" w:type="dxa"/>
            <w:vMerge/>
            <w:tcBorders>
              <w:top w:val="single" w:sz="8" w:space="0" w:color="auto"/>
              <w:left w:val="single" w:sz="8" w:space="0" w:color="auto"/>
              <w:bottom w:val="single" w:sz="8" w:space="0" w:color="000000"/>
              <w:right w:val="single" w:sz="8" w:space="0" w:color="auto"/>
            </w:tcBorders>
            <w:vAlign w:val="center"/>
            <w:hideMark/>
          </w:tcPr>
          <w:p w14:paraId="6EF67CB7" w14:textId="77777777" w:rsidR="00645924" w:rsidRPr="006F4003" w:rsidRDefault="00645924" w:rsidP="001436FB">
            <w:pPr>
              <w:spacing w:after="0" w:line="240" w:lineRule="auto"/>
              <w:rPr>
                <w:rFonts w:ascii="Arial Narrow" w:eastAsia="Times New Roman" w:hAnsi="Arial Narrow" w:cs="Calibri"/>
                <w:b/>
                <w:bCs/>
                <w:color w:val="FFFFFF"/>
                <w:sz w:val="18"/>
                <w:szCs w:val="18"/>
                <w:lang w:eastAsia="es-CR"/>
              </w:rPr>
            </w:pPr>
          </w:p>
        </w:tc>
        <w:tc>
          <w:tcPr>
            <w:tcW w:w="2800" w:type="dxa"/>
            <w:vMerge/>
            <w:tcBorders>
              <w:top w:val="single" w:sz="8" w:space="0" w:color="auto"/>
              <w:left w:val="single" w:sz="8" w:space="0" w:color="auto"/>
              <w:bottom w:val="single" w:sz="8" w:space="0" w:color="000000"/>
              <w:right w:val="single" w:sz="8" w:space="0" w:color="auto"/>
            </w:tcBorders>
            <w:vAlign w:val="center"/>
            <w:hideMark/>
          </w:tcPr>
          <w:p w14:paraId="011B7BC2" w14:textId="77777777" w:rsidR="00645924" w:rsidRPr="006F4003" w:rsidRDefault="00645924" w:rsidP="001436FB">
            <w:pPr>
              <w:spacing w:after="0" w:line="240" w:lineRule="auto"/>
              <w:rPr>
                <w:rFonts w:ascii="Arial Narrow" w:eastAsia="Times New Roman" w:hAnsi="Arial Narrow" w:cs="Calibri"/>
                <w:b/>
                <w:bCs/>
                <w:color w:val="FFFFFF"/>
                <w:sz w:val="18"/>
                <w:szCs w:val="18"/>
                <w:lang w:eastAsia="es-CR"/>
              </w:rPr>
            </w:pPr>
          </w:p>
        </w:tc>
      </w:tr>
      <w:tr w:rsidR="00645924" w:rsidRPr="006F4003" w14:paraId="7C2BF8D8" w14:textId="77777777" w:rsidTr="004B6313">
        <w:trPr>
          <w:trHeight w:val="540"/>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1B5776CC" w14:textId="77777777" w:rsidR="00645924" w:rsidRPr="006F4003" w:rsidRDefault="00645924" w:rsidP="001436FB">
            <w:pPr>
              <w:spacing w:after="0" w:line="240" w:lineRule="auto"/>
              <w:rPr>
                <w:rFonts w:ascii="Arial Narrow" w:eastAsia="Times New Roman" w:hAnsi="Arial Narrow" w:cs="Calibri"/>
                <w:b/>
                <w:bCs/>
                <w:color w:val="000000"/>
                <w:sz w:val="18"/>
                <w:szCs w:val="18"/>
                <w:lang w:eastAsia="es-CR"/>
              </w:rPr>
            </w:pPr>
            <w:r w:rsidRPr="00645924">
              <w:rPr>
                <w:rFonts w:ascii="Arial Narrow" w:eastAsia="Times New Roman" w:hAnsi="Arial Narrow" w:cs="Calibri"/>
                <w:b/>
                <w:bCs/>
                <w:color w:val="000000"/>
                <w:sz w:val="18"/>
                <w:szCs w:val="18"/>
                <w:lang w:eastAsia="es-CR"/>
              </w:rPr>
              <w:t>1.1.9.01.</w:t>
            </w:r>
          </w:p>
        </w:tc>
        <w:tc>
          <w:tcPr>
            <w:tcW w:w="2800" w:type="dxa"/>
            <w:tcBorders>
              <w:top w:val="nil"/>
              <w:left w:val="nil"/>
              <w:bottom w:val="single" w:sz="8" w:space="0" w:color="auto"/>
              <w:right w:val="single" w:sz="8" w:space="0" w:color="auto"/>
            </w:tcBorders>
            <w:shd w:val="clear" w:color="auto" w:fill="auto"/>
            <w:vAlign w:val="center"/>
            <w:hideMark/>
          </w:tcPr>
          <w:p w14:paraId="057532D6" w14:textId="77777777" w:rsidR="00645924" w:rsidRPr="006F4003" w:rsidRDefault="00645924" w:rsidP="001436FB">
            <w:pPr>
              <w:spacing w:after="0" w:line="240" w:lineRule="auto"/>
              <w:rPr>
                <w:rFonts w:ascii="Arial Narrow" w:eastAsia="Times New Roman" w:hAnsi="Arial Narrow" w:cs="Calibri"/>
                <w:b/>
                <w:bCs/>
                <w:color w:val="000000"/>
                <w:sz w:val="18"/>
                <w:szCs w:val="18"/>
                <w:lang w:eastAsia="es-CR"/>
              </w:rPr>
            </w:pPr>
            <w:r w:rsidRPr="00645924">
              <w:rPr>
                <w:rFonts w:ascii="Arial Narrow" w:eastAsia="Times New Roman" w:hAnsi="Arial Narrow" w:cs="Calibri"/>
                <w:b/>
                <w:bCs/>
                <w:color w:val="000000"/>
                <w:sz w:val="18"/>
                <w:szCs w:val="18"/>
                <w:lang w:eastAsia="es-CR"/>
              </w:rPr>
              <w:t>Gastos a devengar a corto plazo</w:t>
            </w:r>
          </w:p>
        </w:tc>
      </w:tr>
    </w:tbl>
    <w:p w14:paraId="3DF66866" w14:textId="77777777" w:rsidR="00645924" w:rsidRDefault="00645924" w:rsidP="00B23447">
      <w:pPr>
        <w:spacing w:after="0" w:line="360" w:lineRule="auto"/>
        <w:ind w:right="-425"/>
        <w:jc w:val="both"/>
        <w:rPr>
          <w:rFonts w:ascii="Arial Narrow" w:hAnsi="Arial Narrow" w:cs="Arial"/>
          <w:sz w:val="24"/>
          <w:szCs w:val="24"/>
        </w:rPr>
      </w:pPr>
    </w:p>
    <w:tbl>
      <w:tblPr>
        <w:tblW w:w="8284" w:type="dxa"/>
        <w:tblInd w:w="70" w:type="dxa"/>
        <w:tblCellMar>
          <w:left w:w="70" w:type="dxa"/>
          <w:right w:w="70" w:type="dxa"/>
        </w:tblCellMar>
        <w:tblLook w:val="04A0" w:firstRow="1" w:lastRow="0" w:firstColumn="1" w:lastColumn="0" w:noHBand="0" w:noVBand="1"/>
      </w:tblPr>
      <w:tblGrid>
        <w:gridCol w:w="3544"/>
        <w:gridCol w:w="2693"/>
        <w:gridCol w:w="2047"/>
      </w:tblGrid>
      <w:tr w:rsidR="00A20139" w:rsidRPr="006F4003" w14:paraId="0654C5FC" w14:textId="77777777" w:rsidTr="006E3F66">
        <w:trPr>
          <w:trHeight w:val="362"/>
        </w:trPr>
        <w:tc>
          <w:tcPr>
            <w:tcW w:w="354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997DD2B" w14:textId="77777777" w:rsidR="00A20139" w:rsidRPr="006F4003" w:rsidRDefault="00A20139" w:rsidP="004B6313">
            <w:pPr>
              <w:spacing w:after="0" w:line="240" w:lineRule="auto"/>
              <w:jc w:val="center"/>
              <w:rPr>
                <w:rFonts w:ascii="Arial Narrow" w:eastAsia="Times New Roman" w:hAnsi="Arial Narrow" w:cs="Calibri"/>
                <w:b/>
                <w:bCs/>
                <w:color w:val="FFFFFF"/>
                <w:sz w:val="18"/>
                <w:szCs w:val="18"/>
                <w:lang w:eastAsia="es-CR"/>
              </w:rPr>
            </w:pPr>
            <w:r>
              <w:rPr>
                <w:rFonts w:ascii="Arial Narrow" w:eastAsia="Times New Roman" w:hAnsi="Arial Narrow" w:cs="Calibri"/>
                <w:b/>
                <w:bCs/>
                <w:color w:val="FFFFFF"/>
                <w:sz w:val="18"/>
                <w:szCs w:val="18"/>
                <w:lang w:eastAsia="es-CR"/>
              </w:rPr>
              <w:t>Cuenta</w:t>
            </w:r>
          </w:p>
        </w:tc>
        <w:tc>
          <w:tcPr>
            <w:tcW w:w="26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0C99A2" w14:textId="77777777" w:rsidR="00A20139" w:rsidRPr="006F4003" w:rsidRDefault="00A20139" w:rsidP="004B6313">
            <w:pPr>
              <w:spacing w:after="0" w:line="240" w:lineRule="auto"/>
              <w:jc w:val="center"/>
              <w:rPr>
                <w:rFonts w:ascii="Arial Narrow" w:eastAsia="Times New Roman" w:hAnsi="Arial Narrow" w:cs="Calibri"/>
                <w:b/>
                <w:bCs/>
                <w:color w:val="FFFFFF"/>
                <w:sz w:val="18"/>
                <w:szCs w:val="18"/>
                <w:lang w:eastAsia="es-CR"/>
              </w:rPr>
            </w:pPr>
            <w:r>
              <w:rPr>
                <w:rFonts w:ascii="Arial Narrow" w:eastAsia="Times New Roman" w:hAnsi="Arial Narrow" w:cs="Calibri"/>
                <w:b/>
                <w:bCs/>
                <w:color w:val="FFFFFF"/>
                <w:sz w:val="18"/>
                <w:szCs w:val="18"/>
                <w:lang w:eastAsia="es-CR"/>
              </w:rPr>
              <w:t>Detalle</w:t>
            </w:r>
          </w:p>
        </w:tc>
        <w:tc>
          <w:tcPr>
            <w:tcW w:w="204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6E9B9E" w14:textId="77777777" w:rsidR="00A20139" w:rsidRPr="006F4003" w:rsidRDefault="00A20139" w:rsidP="004B6313">
            <w:pPr>
              <w:spacing w:after="0" w:line="240" w:lineRule="auto"/>
              <w:jc w:val="center"/>
              <w:rPr>
                <w:rFonts w:ascii="Arial Narrow" w:eastAsia="Times New Roman" w:hAnsi="Arial Narrow" w:cs="Calibri"/>
                <w:b/>
                <w:bCs/>
                <w:color w:val="FFFFFF"/>
                <w:sz w:val="18"/>
                <w:szCs w:val="18"/>
                <w:lang w:eastAsia="es-CR"/>
              </w:rPr>
            </w:pPr>
            <w:r>
              <w:rPr>
                <w:rFonts w:ascii="Arial Narrow" w:eastAsia="Times New Roman" w:hAnsi="Arial Narrow" w:cs="Calibri"/>
                <w:b/>
                <w:bCs/>
                <w:color w:val="FFFFFF"/>
                <w:sz w:val="18"/>
                <w:szCs w:val="18"/>
                <w:lang w:eastAsia="es-CR"/>
              </w:rPr>
              <w:t>Monto</w:t>
            </w:r>
          </w:p>
        </w:tc>
      </w:tr>
      <w:tr w:rsidR="00A20139" w:rsidRPr="006F4003" w14:paraId="621A408C" w14:textId="77777777" w:rsidTr="006E3F66">
        <w:trPr>
          <w:trHeight w:val="269"/>
        </w:trPr>
        <w:tc>
          <w:tcPr>
            <w:tcW w:w="3544" w:type="dxa"/>
            <w:vMerge/>
            <w:tcBorders>
              <w:top w:val="single" w:sz="8" w:space="0" w:color="auto"/>
              <w:left w:val="single" w:sz="8" w:space="0" w:color="auto"/>
              <w:bottom w:val="single" w:sz="8" w:space="0" w:color="000000"/>
              <w:right w:val="single" w:sz="8" w:space="0" w:color="auto"/>
            </w:tcBorders>
            <w:vAlign w:val="center"/>
            <w:hideMark/>
          </w:tcPr>
          <w:p w14:paraId="7D3C06E5" w14:textId="77777777" w:rsidR="00A20139" w:rsidRPr="006F4003" w:rsidRDefault="00A20139" w:rsidP="004B6313">
            <w:pPr>
              <w:spacing w:after="0" w:line="240" w:lineRule="auto"/>
              <w:rPr>
                <w:rFonts w:ascii="Arial Narrow" w:eastAsia="Times New Roman" w:hAnsi="Arial Narrow" w:cs="Calibri"/>
                <w:b/>
                <w:bCs/>
                <w:color w:val="FFFFFF"/>
                <w:sz w:val="18"/>
                <w:szCs w:val="18"/>
                <w:lang w:eastAsia="es-CR"/>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02E181CC" w14:textId="77777777" w:rsidR="00A20139" w:rsidRPr="006F4003" w:rsidRDefault="00A20139" w:rsidP="004B6313">
            <w:pPr>
              <w:spacing w:after="0" w:line="240" w:lineRule="auto"/>
              <w:rPr>
                <w:rFonts w:ascii="Arial Narrow" w:eastAsia="Times New Roman" w:hAnsi="Arial Narrow" w:cs="Calibri"/>
                <w:b/>
                <w:bCs/>
                <w:color w:val="FFFFFF"/>
                <w:sz w:val="18"/>
                <w:szCs w:val="18"/>
                <w:lang w:eastAsia="es-CR"/>
              </w:rPr>
            </w:pPr>
          </w:p>
        </w:tc>
        <w:tc>
          <w:tcPr>
            <w:tcW w:w="2047" w:type="dxa"/>
            <w:vMerge/>
            <w:tcBorders>
              <w:top w:val="single" w:sz="8" w:space="0" w:color="auto"/>
              <w:left w:val="single" w:sz="8" w:space="0" w:color="auto"/>
              <w:bottom w:val="single" w:sz="8" w:space="0" w:color="000000"/>
              <w:right w:val="single" w:sz="8" w:space="0" w:color="auto"/>
            </w:tcBorders>
            <w:vAlign w:val="center"/>
            <w:hideMark/>
          </w:tcPr>
          <w:p w14:paraId="203D134D" w14:textId="77777777" w:rsidR="00A20139" w:rsidRPr="006F4003" w:rsidRDefault="00A20139" w:rsidP="004B6313">
            <w:pPr>
              <w:spacing w:after="0" w:line="240" w:lineRule="auto"/>
              <w:rPr>
                <w:rFonts w:ascii="Arial Narrow" w:eastAsia="Times New Roman" w:hAnsi="Arial Narrow" w:cs="Calibri"/>
                <w:b/>
                <w:bCs/>
                <w:color w:val="FFFFFF"/>
                <w:sz w:val="18"/>
                <w:szCs w:val="18"/>
                <w:lang w:eastAsia="es-CR"/>
              </w:rPr>
            </w:pPr>
          </w:p>
        </w:tc>
      </w:tr>
      <w:tr w:rsidR="006E3F66" w:rsidRPr="006F4003" w14:paraId="7655FF34" w14:textId="77777777" w:rsidTr="006E3F66">
        <w:trPr>
          <w:trHeight w:val="642"/>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42B27F5" w14:textId="77777777" w:rsidR="006E3F66" w:rsidRPr="006F4003" w:rsidRDefault="006E3F66" w:rsidP="004B631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 </w:t>
            </w:r>
            <w:r w:rsidRPr="00645924">
              <w:rPr>
                <w:rFonts w:ascii="Arial Narrow" w:eastAsia="Times New Roman" w:hAnsi="Arial Narrow" w:cs="Calibri"/>
                <w:b/>
                <w:bCs/>
                <w:color w:val="000000"/>
                <w:sz w:val="18"/>
                <w:szCs w:val="18"/>
                <w:lang w:eastAsia="es-CR"/>
              </w:rPr>
              <w:t>1.1.9.01.01.01.0.</w:t>
            </w:r>
            <w:r>
              <w:rPr>
                <w:rFonts w:ascii="Arial Narrow" w:eastAsia="Times New Roman" w:hAnsi="Arial Narrow" w:cs="Calibri"/>
                <w:b/>
                <w:bCs/>
                <w:color w:val="000000"/>
                <w:sz w:val="18"/>
                <w:szCs w:val="18"/>
                <w:lang w:eastAsia="es-CR"/>
              </w:rPr>
              <w:t xml:space="preserve"> </w:t>
            </w:r>
            <w:r w:rsidRPr="00645924">
              <w:rPr>
                <w:rFonts w:ascii="Arial Narrow" w:eastAsia="Times New Roman" w:hAnsi="Arial Narrow" w:cs="Calibri"/>
                <w:b/>
                <w:bCs/>
                <w:color w:val="000000"/>
                <w:sz w:val="18"/>
                <w:szCs w:val="18"/>
                <w:lang w:eastAsia="es-CR"/>
              </w:rPr>
              <w:t>Primas y gastos de seguros a devengar c/p</w:t>
            </w:r>
          </w:p>
        </w:tc>
        <w:tc>
          <w:tcPr>
            <w:tcW w:w="2693" w:type="dxa"/>
            <w:tcBorders>
              <w:top w:val="nil"/>
              <w:left w:val="nil"/>
              <w:bottom w:val="single" w:sz="4" w:space="0" w:color="auto"/>
              <w:right w:val="single" w:sz="4" w:space="0" w:color="auto"/>
            </w:tcBorders>
            <w:shd w:val="clear" w:color="auto" w:fill="auto"/>
            <w:noWrap/>
            <w:vAlign w:val="center"/>
            <w:hideMark/>
          </w:tcPr>
          <w:p w14:paraId="26A8A777" w14:textId="632D79C8" w:rsidR="006E3F66" w:rsidRPr="006F4003" w:rsidRDefault="006E3F66" w:rsidP="004B6313">
            <w:pPr>
              <w:spacing w:after="0" w:line="240" w:lineRule="auto"/>
              <w:jc w:val="center"/>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Varios</w:t>
            </w:r>
          </w:p>
        </w:tc>
        <w:tc>
          <w:tcPr>
            <w:tcW w:w="2047" w:type="dxa"/>
            <w:tcBorders>
              <w:top w:val="nil"/>
              <w:left w:val="nil"/>
              <w:bottom w:val="single" w:sz="4" w:space="0" w:color="auto"/>
              <w:right w:val="single" w:sz="4" w:space="0" w:color="auto"/>
            </w:tcBorders>
            <w:shd w:val="clear" w:color="auto" w:fill="auto"/>
            <w:noWrap/>
            <w:vAlign w:val="center"/>
            <w:hideMark/>
          </w:tcPr>
          <w:p w14:paraId="2F2D4252" w14:textId="54DF1161" w:rsidR="006E3F66" w:rsidRPr="00FB3D05" w:rsidRDefault="00FB3D05" w:rsidP="004B6313">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sidR="00875974">
              <w:rPr>
                <w:rFonts w:ascii="Arial Narrow" w:hAnsi="Arial Narrow" w:cs="Calibri"/>
                <w:b/>
                <w:bCs/>
                <w:color w:val="000000"/>
                <w:sz w:val="18"/>
                <w:szCs w:val="18"/>
              </w:rPr>
              <w:t>20 202,05</w:t>
            </w:r>
          </w:p>
        </w:tc>
      </w:tr>
    </w:tbl>
    <w:p w14:paraId="3BCF882F" w14:textId="77777777" w:rsidR="00645924" w:rsidRDefault="00645924" w:rsidP="00842ACC">
      <w:pPr>
        <w:spacing w:after="0" w:line="240" w:lineRule="auto"/>
        <w:ind w:right="-425"/>
        <w:jc w:val="both"/>
        <w:rPr>
          <w:rFonts w:ascii="Arial Narrow" w:hAnsi="Arial Narrow" w:cs="Arial"/>
          <w:sz w:val="24"/>
          <w:szCs w:val="24"/>
        </w:rPr>
      </w:pPr>
    </w:p>
    <w:p w14:paraId="23A84353" w14:textId="77777777" w:rsidR="00D93EFE" w:rsidRPr="00BC7C5B" w:rsidRDefault="00D93EFE" w:rsidP="00D93EFE">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092B8F3D" w14:textId="05242F6D" w:rsidR="001B238A" w:rsidRDefault="00823742" w:rsidP="00D93EFE">
      <w:pPr>
        <w:spacing w:afterLines="160" w:after="384" w:line="240" w:lineRule="auto"/>
        <w:contextualSpacing/>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Otros activos a corto plazo, </w:t>
      </w:r>
      <w:r w:rsidR="00E37714" w:rsidRPr="00823742">
        <w:rPr>
          <w:rFonts w:ascii="Arial Narrow" w:hAnsi="Arial Narrow"/>
        </w:rPr>
        <w:t xml:space="preserve">representa el </w:t>
      </w:r>
      <w:r w:rsidR="00E37714">
        <w:rPr>
          <w:rFonts w:ascii="Arial Narrow" w:hAnsi="Arial Narrow"/>
        </w:rPr>
        <w:t>0</w:t>
      </w:r>
      <w:r w:rsidR="00A00458">
        <w:rPr>
          <w:rFonts w:ascii="Arial Narrow" w:hAnsi="Arial Narrow"/>
        </w:rPr>
        <w:t>,0</w:t>
      </w:r>
      <w:r w:rsidR="00875974">
        <w:rPr>
          <w:rFonts w:ascii="Arial Narrow" w:hAnsi="Arial Narrow"/>
        </w:rPr>
        <w:t>1</w:t>
      </w:r>
      <w:r w:rsidR="00E37714" w:rsidRPr="00823742">
        <w:rPr>
          <w:rFonts w:ascii="Arial Narrow" w:hAnsi="Arial Narrow"/>
        </w:rPr>
        <w:t xml:space="preserve"> % del total de Activo, que comparado al periodo anterior genera una variación absoluta de </w:t>
      </w:r>
      <w:r w:rsidR="00E37714">
        <w:rPr>
          <w:rFonts w:ascii="Arial Narrow" w:hAnsi="Arial Narrow"/>
        </w:rPr>
        <w:t>0</w:t>
      </w:r>
      <w:r w:rsidR="00E37714" w:rsidRPr="00823742">
        <w:rPr>
          <w:rFonts w:ascii="Arial Narrow" w:hAnsi="Arial Narrow"/>
        </w:rPr>
        <w:t xml:space="preserve"> que corresponde a un(a) </w:t>
      </w:r>
      <w:r w:rsidR="00E37714" w:rsidRPr="00E37714">
        <w:rPr>
          <w:rFonts w:ascii="Arial Narrow" w:hAnsi="Arial Narrow"/>
          <w:highlight w:val="darkGray"/>
        </w:rPr>
        <w:t>Disminución</w:t>
      </w:r>
      <w:r w:rsidR="00E37714">
        <w:rPr>
          <w:rFonts w:ascii="Arial Narrow" w:hAnsi="Arial Narrow"/>
          <w:highlight w:val="darkGray"/>
        </w:rPr>
        <w:t xml:space="preserve"> o Aumento</w:t>
      </w:r>
      <w:r w:rsidR="00E37714" w:rsidRPr="00823742">
        <w:rPr>
          <w:rFonts w:ascii="Arial Narrow" w:hAnsi="Arial Narrow"/>
        </w:rPr>
        <w:t xml:space="preserve"> del </w:t>
      </w:r>
      <w:r w:rsidR="00E37714">
        <w:rPr>
          <w:rFonts w:ascii="Arial Narrow" w:hAnsi="Arial Narrow"/>
        </w:rPr>
        <w:t>0</w:t>
      </w:r>
      <w:r w:rsidR="00E37714" w:rsidRPr="00823742">
        <w:rPr>
          <w:rFonts w:ascii="Arial Narrow" w:hAnsi="Arial Narrow"/>
        </w:rPr>
        <w:t xml:space="preserve"> % de recursos disponibles,</w:t>
      </w:r>
      <w:r w:rsidR="00E37714" w:rsidRPr="00823742">
        <w:rPr>
          <w:rFonts w:ascii="Arial Narrow" w:eastAsiaTheme="minorEastAsia" w:hAnsi="Arial Narrow" w:cs="Arial Narrow"/>
          <w:color w:val="000000"/>
          <w:lang w:eastAsia="es-CR"/>
        </w:rPr>
        <w:t xml:space="preserve"> producto de</w:t>
      </w:r>
      <w:r w:rsidR="00E37714">
        <w:rPr>
          <w:rFonts w:ascii="Arial Narrow" w:hAnsi="Arial Narrow"/>
        </w:rPr>
        <w:t xml:space="preserve"> </w:t>
      </w:r>
      <w:r w:rsidR="00E37714" w:rsidRPr="002F444F">
        <w:rPr>
          <w:rFonts w:ascii="Arial Narrow" w:hAnsi="Arial Narrow"/>
        </w:rPr>
        <w:t>(</w:t>
      </w:r>
      <w:r w:rsidR="00E37714" w:rsidRPr="00FE1189">
        <w:rPr>
          <w:rFonts w:ascii="Arial Narrow" w:hAnsi="Arial Narrow"/>
          <w:highlight w:val="lightGray"/>
        </w:rPr>
        <w:t>Indicar la razón de las variaciones de un periodo a otro</w:t>
      </w:r>
      <w:r w:rsidR="00E37714" w:rsidRPr="002F444F">
        <w:rPr>
          <w:rFonts w:ascii="Arial Narrow" w:hAnsi="Arial Narrow"/>
        </w:rPr>
        <w:t>)</w:t>
      </w:r>
      <w:r w:rsidR="001B238A" w:rsidRPr="00BC7C5B">
        <w:rPr>
          <w:rFonts w:ascii="Arial Narrow" w:hAnsi="Arial Narrow"/>
          <w:sz w:val="24"/>
          <w:szCs w:val="24"/>
        </w:rPr>
        <w:t xml:space="preserve"> </w:t>
      </w:r>
    </w:p>
    <w:p w14:paraId="262B8178" w14:textId="77777777" w:rsidR="00A00458" w:rsidRDefault="00A00458" w:rsidP="00842ACC">
      <w:pPr>
        <w:spacing w:after="0" w:line="240" w:lineRule="auto"/>
        <w:jc w:val="both"/>
        <w:rPr>
          <w:rFonts w:ascii="Arial Narrow" w:hAnsi="Arial Narrow"/>
        </w:rPr>
      </w:pPr>
    </w:p>
    <w:p w14:paraId="6031F456" w14:textId="17EC408F" w:rsidR="00A00458" w:rsidRDefault="00A00458" w:rsidP="00A00458">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w:t>
      </w:r>
    </w:p>
    <w:p w14:paraId="7777784E" w14:textId="63E18447" w:rsidR="00A00458" w:rsidRDefault="00A00458" w:rsidP="00A00458">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p>
    <w:p w14:paraId="3B437238"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C69230D" w14:textId="77777777" w:rsidR="00A00458" w:rsidRDefault="00A00458" w:rsidP="009D7005">
      <w:pPr>
        <w:pStyle w:val="Ttulo3"/>
        <w:rPr>
          <w:rFonts w:ascii="Arial Narrow" w:eastAsia="Calibri" w:hAnsi="Arial Narrow"/>
          <w:i/>
          <w:sz w:val="24"/>
          <w:szCs w:val="24"/>
        </w:rPr>
      </w:pPr>
      <w:bookmarkStart w:id="68" w:name="_Toc13041064"/>
      <w:bookmarkStart w:id="69" w:name="_Toc14345063"/>
      <w:bookmarkStart w:id="70" w:name="_Toc33601216"/>
    </w:p>
    <w:p w14:paraId="25819082" w14:textId="1F474685" w:rsidR="00D2763C" w:rsidRPr="00BC7C5B" w:rsidRDefault="00D2763C" w:rsidP="009D7005">
      <w:pPr>
        <w:pStyle w:val="Ttulo3"/>
        <w:rPr>
          <w:rFonts w:ascii="Arial Narrow" w:eastAsia="Calibri" w:hAnsi="Arial Narrow"/>
          <w:i/>
          <w:sz w:val="24"/>
          <w:szCs w:val="24"/>
        </w:rPr>
      </w:pPr>
      <w:bookmarkStart w:id="71" w:name="_Toc120613586"/>
      <w:r w:rsidRPr="00BC7C5B">
        <w:rPr>
          <w:rFonts w:ascii="Arial Narrow" w:eastAsia="Calibri" w:hAnsi="Arial Narrow"/>
          <w:i/>
          <w:sz w:val="24"/>
          <w:szCs w:val="24"/>
        </w:rPr>
        <w:t>1.2 ACTIVO NO CORRIENTE</w:t>
      </w:r>
      <w:bookmarkEnd w:id="71"/>
    </w:p>
    <w:p w14:paraId="1920202A" w14:textId="77777777" w:rsidR="00A00458" w:rsidRDefault="00A00458" w:rsidP="00A00458">
      <w:pPr>
        <w:keepNext/>
        <w:keepLines/>
        <w:spacing w:after="0" w:line="240" w:lineRule="auto"/>
        <w:ind w:right="-425"/>
        <w:jc w:val="both"/>
        <w:outlineLvl w:val="1"/>
        <w:rPr>
          <w:rFonts w:ascii="Arial Narrow" w:eastAsia="Times New Roman" w:hAnsi="Arial Narrow"/>
          <w:b/>
          <w:bCs/>
        </w:rPr>
      </w:pPr>
    </w:p>
    <w:p w14:paraId="76918D9C" w14:textId="38726F2F"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2" w:name="_Toc120613587"/>
      <w:r w:rsidRPr="00BC7C5B">
        <w:rPr>
          <w:rFonts w:ascii="Arial Narrow" w:eastAsia="Times New Roman" w:hAnsi="Arial Narrow"/>
          <w:b/>
          <w:bCs/>
        </w:rPr>
        <w:t>NOTA N° 8</w:t>
      </w:r>
      <w:bookmarkEnd w:id="68"/>
      <w:bookmarkEnd w:id="69"/>
      <w:bookmarkEnd w:id="70"/>
      <w:bookmarkEnd w:id="72"/>
    </w:p>
    <w:p w14:paraId="48F29754" w14:textId="77777777" w:rsidR="003A20CF" w:rsidRPr="00BC7C5B" w:rsidRDefault="003A20CF" w:rsidP="003A20CF">
      <w:pPr>
        <w:keepNext/>
        <w:keepLines/>
        <w:spacing w:before="200" w:after="240" w:line="360" w:lineRule="auto"/>
        <w:ind w:right="-425"/>
        <w:jc w:val="both"/>
        <w:outlineLvl w:val="1"/>
        <w:rPr>
          <w:rFonts w:ascii="Arial Narrow" w:eastAsia="Times New Roman" w:hAnsi="Arial Narrow"/>
          <w:b/>
          <w:bCs/>
        </w:rPr>
      </w:pPr>
      <w:bookmarkStart w:id="73" w:name="_Toc13041065"/>
      <w:bookmarkStart w:id="74" w:name="_Toc14345064"/>
      <w:bookmarkStart w:id="75" w:name="_Toc33601217"/>
      <w:bookmarkStart w:id="76" w:name="_Toc54546710"/>
      <w:bookmarkStart w:id="77" w:name="_Toc120613588"/>
      <w:r w:rsidRPr="00BC7C5B">
        <w:rPr>
          <w:rFonts w:ascii="Arial Narrow" w:eastAsia="Times New Roman" w:hAnsi="Arial Narrow"/>
          <w:b/>
          <w:bCs/>
        </w:rPr>
        <w:t>Inversiones a largo plazo</w:t>
      </w:r>
      <w:bookmarkEnd w:id="73"/>
      <w:bookmarkEnd w:id="74"/>
      <w:bookmarkEnd w:id="75"/>
      <w:bookmarkEnd w:id="76"/>
      <w:bookmarkEnd w:id="77"/>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E37714" w:rsidRPr="00E37714" w14:paraId="0652B58E" w14:textId="77777777" w:rsidTr="00E37714">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A43C85" w14:textId="77777777" w:rsidR="00E37714" w:rsidRPr="00E37714" w:rsidRDefault="00E37714" w:rsidP="00E37714">
            <w:pPr>
              <w:spacing w:after="0" w:line="240" w:lineRule="auto"/>
              <w:jc w:val="both"/>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0B28D56"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E4FFF9"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3CC43C"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40DDED"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98ECCC6"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Diferencia </w:t>
            </w:r>
          </w:p>
        </w:tc>
      </w:tr>
      <w:tr w:rsidR="00E37714" w:rsidRPr="00E37714" w14:paraId="2496DB07" w14:textId="77777777" w:rsidTr="00E37714">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E0BB219"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1BC34B0"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C3E01FA"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1DEBCF1"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90363C3"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216ED34" w14:textId="77777777" w:rsidR="00E37714" w:rsidRPr="00E37714" w:rsidRDefault="00E37714" w:rsidP="00E37714">
            <w:pPr>
              <w:spacing w:after="0" w:line="240" w:lineRule="auto"/>
              <w:jc w:val="center"/>
              <w:rPr>
                <w:rFonts w:ascii="Arial Narrow" w:eastAsia="Times New Roman" w:hAnsi="Arial Narrow" w:cs="Calibri"/>
                <w:color w:val="FFFFFF"/>
                <w:sz w:val="18"/>
                <w:szCs w:val="18"/>
                <w:lang w:eastAsia="es-CR"/>
              </w:rPr>
            </w:pPr>
            <w:r w:rsidRPr="00E37714">
              <w:rPr>
                <w:rFonts w:ascii="Arial Narrow" w:eastAsia="Times New Roman" w:hAnsi="Arial Narrow" w:cs="Calibri"/>
                <w:color w:val="FFFFFF"/>
                <w:sz w:val="18"/>
                <w:szCs w:val="18"/>
                <w:lang w:eastAsia="es-CR"/>
              </w:rPr>
              <w:t>%</w:t>
            </w:r>
          </w:p>
        </w:tc>
      </w:tr>
      <w:tr w:rsidR="00E37714" w:rsidRPr="00E37714" w14:paraId="59A3086B" w14:textId="77777777" w:rsidTr="00E37714">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A5D6E0A"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1.2.2.</w:t>
            </w:r>
          </w:p>
        </w:tc>
        <w:tc>
          <w:tcPr>
            <w:tcW w:w="3320" w:type="dxa"/>
            <w:tcBorders>
              <w:top w:val="nil"/>
              <w:left w:val="nil"/>
              <w:bottom w:val="single" w:sz="8" w:space="0" w:color="auto"/>
              <w:right w:val="single" w:sz="8" w:space="0" w:color="auto"/>
            </w:tcBorders>
            <w:shd w:val="clear" w:color="auto" w:fill="auto"/>
            <w:vAlign w:val="center"/>
            <w:hideMark/>
          </w:tcPr>
          <w:p w14:paraId="7D534EF2"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Inversiones a largo plazo</w:t>
            </w:r>
          </w:p>
        </w:tc>
        <w:tc>
          <w:tcPr>
            <w:tcW w:w="560" w:type="dxa"/>
            <w:tcBorders>
              <w:top w:val="nil"/>
              <w:left w:val="nil"/>
              <w:bottom w:val="single" w:sz="8" w:space="0" w:color="auto"/>
              <w:right w:val="single" w:sz="8" w:space="0" w:color="auto"/>
            </w:tcBorders>
            <w:shd w:val="clear" w:color="auto" w:fill="auto"/>
            <w:noWrap/>
            <w:vAlign w:val="center"/>
            <w:hideMark/>
          </w:tcPr>
          <w:p w14:paraId="0008878A"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08</w:t>
            </w:r>
          </w:p>
        </w:tc>
        <w:tc>
          <w:tcPr>
            <w:tcW w:w="1240" w:type="dxa"/>
            <w:tcBorders>
              <w:top w:val="nil"/>
              <w:left w:val="nil"/>
              <w:bottom w:val="single" w:sz="8" w:space="0" w:color="auto"/>
              <w:right w:val="single" w:sz="8" w:space="0" w:color="auto"/>
            </w:tcBorders>
            <w:shd w:val="clear" w:color="auto" w:fill="auto"/>
            <w:noWrap/>
            <w:vAlign w:val="center"/>
            <w:hideMark/>
          </w:tcPr>
          <w:p w14:paraId="624462B7"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48BFF6A"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9D2736E" w14:textId="77777777" w:rsidR="00E37714" w:rsidRPr="00E37714" w:rsidRDefault="00E37714" w:rsidP="004B6313">
            <w:pPr>
              <w:spacing w:after="0" w:line="240" w:lineRule="auto"/>
              <w:jc w:val="center"/>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r>
    </w:tbl>
    <w:p w14:paraId="5E86D952" w14:textId="73A3D0BD" w:rsidR="000A02E0" w:rsidRDefault="000A02E0" w:rsidP="00842ACC">
      <w:pPr>
        <w:pStyle w:val="NormalWeb"/>
        <w:spacing w:before="0" w:beforeAutospacing="0" w:after="0" w:afterAutospacing="0"/>
        <w:jc w:val="both"/>
        <w:rPr>
          <w:rFonts w:ascii="Arial Narrow" w:hAnsi="Arial Narrow"/>
          <w:b/>
          <w:bCs/>
          <w:sz w:val="22"/>
          <w:szCs w:val="22"/>
          <w:lang w:val="es-ES"/>
        </w:rPr>
      </w:pPr>
    </w:p>
    <w:p w14:paraId="6E8BC8A3" w14:textId="77777777" w:rsidR="003E672A" w:rsidRPr="00BC7C5B" w:rsidRDefault="003E672A" w:rsidP="00842ACC">
      <w:pPr>
        <w:pStyle w:val="NormalWeb"/>
        <w:spacing w:before="0" w:beforeAutospacing="0" w:after="0" w:afterAutospacing="0"/>
        <w:jc w:val="both"/>
        <w:rPr>
          <w:rFonts w:ascii="Arial Narrow" w:hAnsi="Arial Narrow"/>
          <w:b/>
          <w:bCs/>
          <w:sz w:val="22"/>
          <w:szCs w:val="22"/>
          <w:lang w:val="es-ES"/>
        </w:rPr>
      </w:pPr>
    </w:p>
    <w:p w14:paraId="764C0091" w14:textId="77777777" w:rsidR="00D93EFE" w:rsidRPr="00BC7C5B" w:rsidRDefault="00D93EFE" w:rsidP="00D93EFE">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CBEBC73" w14:textId="77777777" w:rsidR="001B238A" w:rsidRPr="00BC7C5B" w:rsidRDefault="00823742" w:rsidP="00D93EFE">
      <w:pPr>
        <w:spacing w:after="160" w:line="240" w:lineRule="auto"/>
        <w:contextualSpacing/>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Inversiones a largo plazo, </w:t>
      </w:r>
      <w:r w:rsidR="00E37714" w:rsidRPr="00823742">
        <w:rPr>
          <w:rFonts w:ascii="Arial Narrow" w:hAnsi="Arial Narrow"/>
        </w:rPr>
        <w:t xml:space="preserve">representa el </w:t>
      </w:r>
      <w:r w:rsidR="00E37714">
        <w:rPr>
          <w:rFonts w:ascii="Arial Narrow" w:hAnsi="Arial Narrow"/>
        </w:rPr>
        <w:t>0</w:t>
      </w:r>
      <w:r w:rsidR="00E37714" w:rsidRPr="00823742">
        <w:rPr>
          <w:rFonts w:ascii="Arial Narrow" w:hAnsi="Arial Narrow"/>
        </w:rPr>
        <w:t xml:space="preserve"> % del total de Activo, que comparado al periodo anterior genera una variación absoluta de </w:t>
      </w:r>
      <w:r w:rsidR="00E37714">
        <w:rPr>
          <w:rFonts w:ascii="Arial Narrow" w:hAnsi="Arial Narrow"/>
        </w:rPr>
        <w:t>0</w:t>
      </w:r>
      <w:r w:rsidR="00E37714" w:rsidRPr="00823742">
        <w:rPr>
          <w:rFonts w:ascii="Arial Narrow" w:hAnsi="Arial Narrow"/>
        </w:rPr>
        <w:t xml:space="preserve"> que corresponde a un(a) </w:t>
      </w:r>
      <w:r w:rsidR="00E37714" w:rsidRPr="00E37714">
        <w:rPr>
          <w:rFonts w:ascii="Arial Narrow" w:hAnsi="Arial Narrow"/>
          <w:highlight w:val="darkGray"/>
        </w:rPr>
        <w:t>Disminución</w:t>
      </w:r>
      <w:r w:rsidR="00E37714">
        <w:rPr>
          <w:rFonts w:ascii="Arial Narrow" w:hAnsi="Arial Narrow"/>
          <w:highlight w:val="darkGray"/>
        </w:rPr>
        <w:t xml:space="preserve"> o Aumento</w:t>
      </w:r>
      <w:r w:rsidR="00E37714" w:rsidRPr="00823742">
        <w:rPr>
          <w:rFonts w:ascii="Arial Narrow" w:hAnsi="Arial Narrow"/>
        </w:rPr>
        <w:t xml:space="preserve"> del </w:t>
      </w:r>
      <w:r w:rsidR="00E37714">
        <w:rPr>
          <w:rFonts w:ascii="Arial Narrow" w:hAnsi="Arial Narrow"/>
        </w:rPr>
        <w:t>0</w:t>
      </w:r>
      <w:r w:rsidR="00E37714" w:rsidRPr="00823742">
        <w:rPr>
          <w:rFonts w:ascii="Arial Narrow" w:hAnsi="Arial Narrow"/>
        </w:rPr>
        <w:t xml:space="preserve"> % de recursos disponibles,</w:t>
      </w:r>
      <w:r w:rsidR="00E37714" w:rsidRPr="00823742">
        <w:rPr>
          <w:rFonts w:ascii="Arial Narrow" w:eastAsiaTheme="minorEastAsia" w:hAnsi="Arial Narrow" w:cs="Arial Narrow"/>
          <w:color w:val="000000"/>
          <w:lang w:eastAsia="es-CR"/>
        </w:rPr>
        <w:t xml:space="preserve"> producto de</w:t>
      </w:r>
      <w:r w:rsidR="00E37714">
        <w:rPr>
          <w:rFonts w:ascii="Arial Narrow" w:hAnsi="Arial Narrow"/>
        </w:rPr>
        <w:t xml:space="preserve"> </w:t>
      </w:r>
      <w:r w:rsidR="00E37714" w:rsidRPr="002F444F">
        <w:rPr>
          <w:rFonts w:ascii="Arial Narrow" w:hAnsi="Arial Narrow"/>
        </w:rPr>
        <w:t>(</w:t>
      </w:r>
      <w:r w:rsidR="00E37714" w:rsidRPr="00FE1189">
        <w:rPr>
          <w:rFonts w:ascii="Arial Narrow" w:hAnsi="Arial Narrow"/>
          <w:highlight w:val="lightGray"/>
        </w:rPr>
        <w:t>Indicar la razón de las variaciones de un periodo a otro</w:t>
      </w:r>
      <w:r w:rsidR="00E37714" w:rsidRPr="002F444F">
        <w:rPr>
          <w:rFonts w:ascii="Arial Narrow" w:hAnsi="Arial Narrow"/>
        </w:rPr>
        <w:t>)</w:t>
      </w:r>
    </w:p>
    <w:p w14:paraId="1C5078B2" w14:textId="37C7EF9C"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5633143D"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09C3E42"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8" w:name="_Toc13041071"/>
      <w:bookmarkStart w:id="79" w:name="_Toc14345070"/>
      <w:bookmarkStart w:id="80" w:name="_Toc33601218"/>
      <w:bookmarkStart w:id="81" w:name="_Toc120613589"/>
      <w:r w:rsidRPr="00BC7C5B">
        <w:rPr>
          <w:rFonts w:ascii="Arial Narrow" w:eastAsia="Times New Roman" w:hAnsi="Arial Narrow"/>
          <w:b/>
          <w:bCs/>
        </w:rPr>
        <w:t>NOTA N° 9</w:t>
      </w:r>
      <w:bookmarkEnd w:id="78"/>
      <w:bookmarkEnd w:id="79"/>
      <w:bookmarkEnd w:id="80"/>
      <w:bookmarkEnd w:id="81"/>
    </w:p>
    <w:p w14:paraId="050D1224"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82" w:name="_Toc13041072"/>
      <w:bookmarkStart w:id="83" w:name="_Toc14345071"/>
      <w:bookmarkStart w:id="84" w:name="_Toc33601219"/>
      <w:bookmarkStart w:id="85" w:name="_Toc120613590"/>
      <w:r w:rsidRPr="00BC7C5B">
        <w:rPr>
          <w:rFonts w:ascii="Arial Narrow" w:eastAsia="Times New Roman" w:hAnsi="Arial Narrow"/>
          <w:b/>
          <w:bCs/>
        </w:rPr>
        <w:t>Cuentas a cobrar a largo plazo</w:t>
      </w:r>
      <w:bookmarkEnd w:id="82"/>
      <w:bookmarkEnd w:id="83"/>
      <w:bookmarkEnd w:id="84"/>
      <w:bookmarkEnd w:id="8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E37714" w:rsidRPr="00E37714" w14:paraId="3B481572" w14:textId="77777777" w:rsidTr="00E37714">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7DB057" w14:textId="77777777" w:rsidR="00E37714" w:rsidRPr="00E37714" w:rsidRDefault="00E37714" w:rsidP="00E37714">
            <w:pPr>
              <w:spacing w:after="0" w:line="240" w:lineRule="auto"/>
              <w:jc w:val="both"/>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DE2E6F6"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C32E6D"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D8FB3D"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2B45E0"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8247FCF"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Diferencia </w:t>
            </w:r>
          </w:p>
        </w:tc>
      </w:tr>
      <w:tr w:rsidR="00E37714" w:rsidRPr="00E37714" w14:paraId="7F55614E" w14:textId="77777777" w:rsidTr="00E37714">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76B89CF"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392AA68"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CA03A50"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9E9E36E"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CC6E108"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4B3C33B" w14:textId="77777777" w:rsidR="00E37714" w:rsidRPr="00E37714" w:rsidRDefault="00E37714" w:rsidP="00E37714">
            <w:pPr>
              <w:spacing w:after="0" w:line="240" w:lineRule="auto"/>
              <w:jc w:val="center"/>
              <w:rPr>
                <w:rFonts w:ascii="Arial Narrow" w:eastAsia="Times New Roman" w:hAnsi="Arial Narrow" w:cs="Calibri"/>
                <w:color w:val="FFFFFF"/>
                <w:sz w:val="18"/>
                <w:szCs w:val="18"/>
                <w:lang w:eastAsia="es-CR"/>
              </w:rPr>
            </w:pPr>
            <w:r w:rsidRPr="00E37714">
              <w:rPr>
                <w:rFonts w:ascii="Arial Narrow" w:eastAsia="Times New Roman" w:hAnsi="Arial Narrow" w:cs="Calibri"/>
                <w:color w:val="FFFFFF"/>
                <w:sz w:val="18"/>
                <w:szCs w:val="18"/>
                <w:lang w:eastAsia="es-CR"/>
              </w:rPr>
              <w:t>%</w:t>
            </w:r>
          </w:p>
        </w:tc>
      </w:tr>
      <w:tr w:rsidR="00E37714" w:rsidRPr="00E37714" w14:paraId="422FB947" w14:textId="77777777" w:rsidTr="00E37714">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982FA5B"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1.2.3.</w:t>
            </w:r>
          </w:p>
        </w:tc>
        <w:tc>
          <w:tcPr>
            <w:tcW w:w="3320" w:type="dxa"/>
            <w:tcBorders>
              <w:top w:val="nil"/>
              <w:left w:val="nil"/>
              <w:bottom w:val="single" w:sz="8" w:space="0" w:color="auto"/>
              <w:right w:val="single" w:sz="8" w:space="0" w:color="auto"/>
            </w:tcBorders>
            <w:shd w:val="clear" w:color="auto" w:fill="auto"/>
            <w:vAlign w:val="center"/>
            <w:hideMark/>
          </w:tcPr>
          <w:p w14:paraId="00CB22D8"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Cuentas a cobrar a largo plazo</w:t>
            </w:r>
          </w:p>
        </w:tc>
        <w:tc>
          <w:tcPr>
            <w:tcW w:w="560" w:type="dxa"/>
            <w:tcBorders>
              <w:top w:val="nil"/>
              <w:left w:val="nil"/>
              <w:bottom w:val="single" w:sz="8" w:space="0" w:color="auto"/>
              <w:right w:val="single" w:sz="8" w:space="0" w:color="auto"/>
            </w:tcBorders>
            <w:shd w:val="clear" w:color="auto" w:fill="auto"/>
            <w:noWrap/>
            <w:vAlign w:val="center"/>
            <w:hideMark/>
          </w:tcPr>
          <w:p w14:paraId="0C046B46"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09</w:t>
            </w:r>
          </w:p>
        </w:tc>
        <w:tc>
          <w:tcPr>
            <w:tcW w:w="1240" w:type="dxa"/>
            <w:tcBorders>
              <w:top w:val="nil"/>
              <w:left w:val="nil"/>
              <w:bottom w:val="single" w:sz="8" w:space="0" w:color="auto"/>
              <w:right w:val="single" w:sz="8" w:space="0" w:color="auto"/>
            </w:tcBorders>
            <w:shd w:val="clear" w:color="auto" w:fill="auto"/>
            <w:noWrap/>
            <w:vAlign w:val="center"/>
            <w:hideMark/>
          </w:tcPr>
          <w:p w14:paraId="209415C1"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C134A5D"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B18D1A7"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r>
    </w:tbl>
    <w:p w14:paraId="3BE3A8D1" w14:textId="77777777" w:rsidR="00153294" w:rsidRDefault="00153294" w:rsidP="00842ACC">
      <w:pPr>
        <w:pStyle w:val="NormalWeb"/>
        <w:spacing w:before="0" w:beforeAutospacing="0" w:after="0" w:afterAutospacing="0"/>
        <w:jc w:val="both"/>
        <w:rPr>
          <w:rFonts w:ascii="Arial Narrow" w:hAnsi="Arial Narrow"/>
          <w:b/>
          <w:bCs/>
          <w:sz w:val="22"/>
          <w:szCs w:val="22"/>
          <w:lang w:val="es-ES"/>
        </w:rPr>
      </w:pPr>
    </w:p>
    <w:p w14:paraId="27D03378" w14:textId="77777777" w:rsidR="00D93EFE" w:rsidRPr="00BC7C5B" w:rsidRDefault="00D93EFE" w:rsidP="00D93EFE">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9533864" w14:textId="77777777" w:rsidR="001B238A" w:rsidRPr="00BC7C5B" w:rsidRDefault="00823742" w:rsidP="00D93EFE">
      <w:pPr>
        <w:spacing w:after="160" w:line="240" w:lineRule="auto"/>
        <w:contextualSpacing/>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Cuentas a cobrar a largo plazo, </w:t>
      </w:r>
      <w:r w:rsidR="00E37714" w:rsidRPr="00823742">
        <w:rPr>
          <w:rFonts w:ascii="Arial Narrow" w:hAnsi="Arial Narrow"/>
        </w:rPr>
        <w:t xml:space="preserve">representa el </w:t>
      </w:r>
      <w:r w:rsidR="00E37714">
        <w:rPr>
          <w:rFonts w:ascii="Arial Narrow" w:hAnsi="Arial Narrow"/>
        </w:rPr>
        <w:t>0</w:t>
      </w:r>
      <w:r w:rsidR="00E37714" w:rsidRPr="00823742">
        <w:rPr>
          <w:rFonts w:ascii="Arial Narrow" w:hAnsi="Arial Narrow"/>
        </w:rPr>
        <w:t xml:space="preserve"> % del total de Activo, que comparado al periodo anterior genera una variación absoluta de </w:t>
      </w:r>
      <w:r w:rsidR="00E37714">
        <w:rPr>
          <w:rFonts w:ascii="Arial Narrow" w:hAnsi="Arial Narrow"/>
        </w:rPr>
        <w:t>0</w:t>
      </w:r>
      <w:r w:rsidR="00E37714" w:rsidRPr="00823742">
        <w:rPr>
          <w:rFonts w:ascii="Arial Narrow" w:hAnsi="Arial Narrow"/>
        </w:rPr>
        <w:t xml:space="preserve"> que corresponde a un(a) </w:t>
      </w:r>
      <w:r w:rsidR="00E37714" w:rsidRPr="00E37714">
        <w:rPr>
          <w:rFonts w:ascii="Arial Narrow" w:hAnsi="Arial Narrow"/>
          <w:highlight w:val="darkGray"/>
        </w:rPr>
        <w:t>Disminución</w:t>
      </w:r>
      <w:r w:rsidR="00E37714">
        <w:rPr>
          <w:rFonts w:ascii="Arial Narrow" w:hAnsi="Arial Narrow"/>
          <w:highlight w:val="darkGray"/>
        </w:rPr>
        <w:t xml:space="preserve"> o Aumento</w:t>
      </w:r>
      <w:r w:rsidR="00E37714" w:rsidRPr="00823742">
        <w:rPr>
          <w:rFonts w:ascii="Arial Narrow" w:hAnsi="Arial Narrow"/>
        </w:rPr>
        <w:t xml:space="preserve"> del </w:t>
      </w:r>
      <w:r w:rsidR="00E37714">
        <w:rPr>
          <w:rFonts w:ascii="Arial Narrow" w:hAnsi="Arial Narrow"/>
        </w:rPr>
        <w:t>0</w:t>
      </w:r>
      <w:r w:rsidR="00E37714" w:rsidRPr="00823742">
        <w:rPr>
          <w:rFonts w:ascii="Arial Narrow" w:hAnsi="Arial Narrow"/>
        </w:rPr>
        <w:t xml:space="preserve"> % de recursos disponibles,</w:t>
      </w:r>
      <w:r w:rsidR="00E37714" w:rsidRPr="00823742">
        <w:rPr>
          <w:rFonts w:ascii="Arial Narrow" w:eastAsiaTheme="minorEastAsia" w:hAnsi="Arial Narrow" w:cs="Arial Narrow"/>
          <w:color w:val="000000"/>
          <w:lang w:eastAsia="es-CR"/>
        </w:rPr>
        <w:t xml:space="preserve"> producto de</w:t>
      </w:r>
      <w:r w:rsidR="00E37714">
        <w:rPr>
          <w:rFonts w:ascii="Arial Narrow" w:hAnsi="Arial Narrow"/>
        </w:rPr>
        <w:t xml:space="preserve"> </w:t>
      </w:r>
      <w:r w:rsidR="00E37714" w:rsidRPr="002F444F">
        <w:rPr>
          <w:rFonts w:ascii="Arial Narrow" w:hAnsi="Arial Narrow"/>
        </w:rPr>
        <w:t>(</w:t>
      </w:r>
      <w:r w:rsidR="00E37714" w:rsidRPr="00FE1189">
        <w:rPr>
          <w:rFonts w:ascii="Arial Narrow" w:hAnsi="Arial Narrow"/>
          <w:highlight w:val="lightGray"/>
        </w:rPr>
        <w:t>Indicar la razón de las variaciones de un periodo a otro</w:t>
      </w:r>
      <w:r w:rsidR="00E37714" w:rsidRPr="002F444F">
        <w:rPr>
          <w:rFonts w:ascii="Arial Narrow" w:hAnsi="Arial Narrow"/>
        </w:rPr>
        <w:t>)</w:t>
      </w:r>
    </w:p>
    <w:p w14:paraId="08A73E35" w14:textId="00E00DEC"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130A1DB2" w14:textId="77777777" w:rsidR="00BE117D" w:rsidRDefault="00FA27ED" w:rsidP="00DB364C">
      <w:pPr>
        <w:spacing w:before="240"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621F01D" w14:textId="77777777" w:rsidR="00DC36B9" w:rsidRPr="002815F2" w:rsidRDefault="00DC36B9" w:rsidP="00BE117D">
      <w:pPr>
        <w:spacing w:after="160" w:line="240" w:lineRule="auto"/>
        <w:jc w:val="both"/>
        <w:rPr>
          <w:rFonts w:ascii="Arial Narrow" w:hAnsi="Arial Narrow"/>
          <w:i/>
        </w:rPr>
      </w:pPr>
    </w:p>
    <w:p w14:paraId="5F052FB9"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86" w:name="_Toc13041080"/>
      <w:bookmarkStart w:id="87" w:name="_Toc14345079"/>
      <w:bookmarkStart w:id="88" w:name="_Toc33601220"/>
      <w:bookmarkStart w:id="89" w:name="_Toc120613591"/>
      <w:r w:rsidRPr="00BC7C5B">
        <w:rPr>
          <w:rFonts w:ascii="Arial Narrow" w:eastAsia="Times New Roman" w:hAnsi="Arial Narrow"/>
          <w:b/>
          <w:bCs/>
        </w:rPr>
        <w:t>NOTA N° 10</w:t>
      </w:r>
      <w:bookmarkStart w:id="90" w:name="_Toc13041081"/>
      <w:bookmarkStart w:id="91" w:name="_Toc14345080"/>
      <w:bookmarkEnd w:id="86"/>
      <w:bookmarkEnd w:id="87"/>
      <w:bookmarkEnd w:id="88"/>
      <w:bookmarkEnd w:id="89"/>
    </w:p>
    <w:p w14:paraId="6504A5F8" w14:textId="77777777" w:rsidR="0092606C"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92" w:name="_Toc33601221"/>
      <w:bookmarkStart w:id="93" w:name="_Toc120613592"/>
      <w:r w:rsidRPr="00BC7C5B">
        <w:rPr>
          <w:rFonts w:ascii="Arial Narrow" w:eastAsia="Times New Roman" w:hAnsi="Arial Narrow"/>
          <w:b/>
          <w:bCs/>
        </w:rPr>
        <w:t>Bienes no concesionados</w:t>
      </w:r>
      <w:bookmarkEnd w:id="90"/>
      <w:bookmarkEnd w:id="91"/>
      <w:bookmarkEnd w:id="92"/>
      <w:bookmarkEnd w:id="93"/>
      <w:r w:rsidRPr="00BC7C5B">
        <w:rPr>
          <w:rFonts w:ascii="Arial Narrow" w:eastAsia="Times New Roman" w:hAnsi="Arial Narrow"/>
          <w:b/>
          <w:bCs/>
        </w:rPr>
        <w:t xml:space="preserve"> </w:t>
      </w:r>
    </w:p>
    <w:tbl>
      <w:tblPr>
        <w:tblW w:w="8360" w:type="dxa"/>
        <w:tblCellMar>
          <w:left w:w="70" w:type="dxa"/>
          <w:right w:w="70" w:type="dxa"/>
        </w:tblCellMar>
        <w:tblLook w:val="04A0" w:firstRow="1" w:lastRow="0" w:firstColumn="1" w:lastColumn="0" w:noHBand="0" w:noVBand="1"/>
      </w:tblPr>
      <w:tblGrid>
        <w:gridCol w:w="760"/>
        <w:gridCol w:w="3320"/>
        <w:gridCol w:w="560"/>
        <w:gridCol w:w="1304"/>
        <w:gridCol w:w="1176"/>
        <w:gridCol w:w="1240"/>
      </w:tblGrid>
      <w:tr w:rsidR="00E37714" w:rsidRPr="00E37714" w14:paraId="397FD378" w14:textId="77777777" w:rsidTr="002D7A11">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600C28" w14:textId="77777777" w:rsidR="00E37714" w:rsidRPr="00E37714" w:rsidRDefault="00E37714" w:rsidP="00E37714">
            <w:pPr>
              <w:spacing w:after="0" w:line="240" w:lineRule="auto"/>
              <w:jc w:val="both"/>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5BF5E68"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9589A1"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Nota </w:t>
            </w:r>
          </w:p>
        </w:tc>
        <w:tc>
          <w:tcPr>
            <w:tcW w:w="13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CDDB20"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Actual</w:t>
            </w:r>
          </w:p>
        </w:tc>
        <w:tc>
          <w:tcPr>
            <w:tcW w:w="11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5C3B35"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9583F44"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Diferencia </w:t>
            </w:r>
          </w:p>
        </w:tc>
      </w:tr>
      <w:tr w:rsidR="00E37714" w:rsidRPr="00E37714" w14:paraId="14DAA525" w14:textId="77777777" w:rsidTr="002D7A11">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7E06C2C"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7A2BC0F"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91570D4"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304" w:type="dxa"/>
            <w:vMerge/>
            <w:tcBorders>
              <w:top w:val="single" w:sz="8" w:space="0" w:color="auto"/>
              <w:left w:val="single" w:sz="8" w:space="0" w:color="auto"/>
              <w:bottom w:val="single" w:sz="8" w:space="0" w:color="000000"/>
              <w:right w:val="single" w:sz="8" w:space="0" w:color="auto"/>
            </w:tcBorders>
            <w:vAlign w:val="center"/>
            <w:hideMark/>
          </w:tcPr>
          <w:p w14:paraId="069645B8"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4DFD4902"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8E6AF2A" w14:textId="77777777" w:rsidR="00E37714" w:rsidRPr="00E37714" w:rsidRDefault="00E37714" w:rsidP="00E37714">
            <w:pPr>
              <w:spacing w:after="0" w:line="240" w:lineRule="auto"/>
              <w:jc w:val="center"/>
              <w:rPr>
                <w:rFonts w:ascii="Arial Narrow" w:eastAsia="Times New Roman" w:hAnsi="Arial Narrow" w:cs="Calibri"/>
                <w:color w:val="FFFFFF"/>
                <w:sz w:val="18"/>
                <w:szCs w:val="18"/>
                <w:lang w:eastAsia="es-CR"/>
              </w:rPr>
            </w:pPr>
            <w:r w:rsidRPr="00E37714">
              <w:rPr>
                <w:rFonts w:ascii="Arial Narrow" w:eastAsia="Times New Roman" w:hAnsi="Arial Narrow" w:cs="Calibri"/>
                <w:color w:val="FFFFFF"/>
                <w:sz w:val="18"/>
                <w:szCs w:val="18"/>
                <w:lang w:eastAsia="es-CR"/>
              </w:rPr>
              <w:t>%</w:t>
            </w:r>
          </w:p>
        </w:tc>
      </w:tr>
      <w:tr w:rsidR="00E37714" w:rsidRPr="00E37714" w14:paraId="6DB3245F" w14:textId="77777777" w:rsidTr="002D7A11">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2FE297A"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1.2.5.</w:t>
            </w:r>
          </w:p>
        </w:tc>
        <w:tc>
          <w:tcPr>
            <w:tcW w:w="3320" w:type="dxa"/>
            <w:tcBorders>
              <w:top w:val="nil"/>
              <w:left w:val="nil"/>
              <w:bottom w:val="single" w:sz="8" w:space="0" w:color="auto"/>
              <w:right w:val="single" w:sz="8" w:space="0" w:color="auto"/>
            </w:tcBorders>
            <w:shd w:val="clear" w:color="auto" w:fill="auto"/>
            <w:vAlign w:val="center"/>
            <w:hideMark/>
          </w:tcPr>
          <w:p w14:paraId="0B89E72B"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Bienes no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447618CA"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10</w:t>
            </w:r>
          </w:p>
        </w:tc>
        <w:tc>
          <w:tcPr>
            <w:tcW w:w="1304" w:type="dxa"/>
            <w:tcBorders>
              <w:top w:val="nil"/>
              <w:left w:val="nil"/>
              <w:bottom w:val="single" w:sz="8" w:space="0" w:color="auto"/>
              <w:right w:val="single" w:sz="8" w:space="0" w:color="auto"/>
            </w:tcBorders>
            <w:shd w:val="clear" w:color="auto" w:fill="auto"/>
            <w:noWrap/>
            <w:vAlign w:val="center"/>
            <w:hideMark/>
          </w:tcPr>
          <w:p w14:paraId="01A1D1C2" w14:textId="65AAC9A9" w:rsidR="00E37714" w:rsidRPr="002D7A11" w:rsidRDefault="000B393C" w:rsidP="000B393C">
            <w:pPr>
              <w:spacing w:after="0" w:line="240" w:lineRule="auto"/>
              <w:ind w:right="-74"/>
              <w:rPr>
                <w:rFonts w:ascii="Arial Narrow" w:hAnsi="Arial Narrow" w:cs="Calibri"/>
                <w:b/>
                <w:bCs/>
                <w:color w:val="000000"/>
                <w:sz w:val="18"/>
                <w:szCs w:val="18"/>
              </w:rPr>
            </w:pPr>
            <w:r>
              <w:rPr>
                <w:rFonts w:ascii="Arial" w:hAnsi="Arial" w:cs="Arial"/>
                <w:b/>
                <w:bCs/>
                <w:color w:val="000000"/>
                <w:sz w:val="18"/>
                <w:szCs w:val="18"/>
              </w:rPr>
              <w:t>₡1</w:t>
            </w:r>
            <w:r>
              <w:rPr>
                <w:rFonts w:ascii="Arial Narrow" w:hAnsi="Arial Narrow" w:cs="Calibri"/>
                <w:b/>
                <w:bCs/>
                <w:color w:val="000000"/>
                <w:sz w:val="18"/>
                <w:szCs w:val="18"/>
              </w:rPr>
              <w:t>62 966 989,42</w:t>
            </w:r>
          </w:p>
        </w:tc>
        <w:tc>
          <w:tcPr>
            <w:tcW w:w="1176" w:type="dxa"/>
            <w:tcBorders>
              <w:top w:val="nil"/>
              <w:left w:val="nil"/>
              <w:bottom w:val="single" w:sz="8" w:space="0" w:color="auto"/>
              <w:right w:val="single" w:sz="8" w:space="0" w:color="auto"/>
            </w:tcBorders>
            <w:shd w:val="clear" w:color="auto" w:fill="auto"/>
            <w:noWrap/>
            <w:vAlign w:val="center"/>
            <w:hideMark/>
          </w:tcPr>
          <w:p w14:paraId="37F8A0D2"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83E6B9C" w14:textId="77777777" w:rsidR="00E37714" w:rsidRPr="00E37714" w:rsidRDefault="00E37714" w:rsidP="004B6313">
            <w:pPr>
              <w:spacing w:after="0" w:line="240" w:lineRule="auto"/>
              <w:jc w:val="center"/>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r>
    </w:tbl>
    <w:p w14:paraId="0C875583" w14:textId="77777777" w:rsidR="000A02E0" w:rsidRPr="00BC7C5B" w:rsidRDefault="000A02E0" w:rsidP="00842ACC">
      <w:pPr>
        <w:pStyle w:val="NormalWeb"/>
        <w:spacing w:before="0" w:beforeAutospacing="0" w:after="0" w:afterAutospacing="0"/>
        <w:jc w:val="both"/>
        <w:rPr>
          <w:rFonts w:ascii="Arial Narrow" w:hAnsi="Arial Narrow"/>
          <w:b/>
          <w:bCs/>
          <w:sz w:val="22"/>
          <w:szCs w:val="22"/>
          <w:lang w:val="es-ES"/>
        </w:rPr>
      </w:pPr>
    </w:p>
    <w:p w14:paraId="3EE845F3"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FD0606E" w14:textId="149D5376" w:rsidR="00270F05" w:rsidRPr="00BC7C5B" w:rsidRDefault="00823742" w:rsidP="00842ACC">
      <w:pPr>
        <w:spacing w:after="12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Bienes no concesionados, </w:t>
      </w:r>
      <w:r w:rsidR="004418D2" w:rsidRPr="00823742">
        <w:rPr>
          <w:rFonts w:ascii="Arial Narrow" w:hAnsi="Arial Narrow"/>
        </w:rPr>
        <w:t xml:space="preserve">representa el </w:t>
      </w:r>
      <w:r w:rsidR="009325E3">
        <w:rPr>
          <w:rFonts w:ascii="Arial Narrow" w:hAnsi="Arial Narrow"/>
        </w:rPr>
        <w:t>97,</w:t>
      </w:r>
      <w:r w:rsidR="00E44DD2">
        <w:rPr>
          <w:rFonts w:ascii="Arial Narrow" w:hAnsi="Arial Narrow"/>
        </w:rPr>
        <w:t>5</w:t>
      </w:r>
      <w:r w:rsidR="00F36E26">
        <w:rPr>
          <w:rFonts w:ascii="Arial Narrow" w:hAnsi="Arial Narrow"/>
        </w:rPr>
        <w:t>4</w:t>
      </w:r>
      <w:r w:rsidR="004418D2" w:rsidRPr="00823742">
        <w:rPr>
          <w:rFonts w:ascii="Arial Narrow" w:hAnsi="Arial Narrow"/>
        </w:rPr>
        <w:t xml:space="preserve">%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r w:rsidR="009E6E06">
        <w:rPr>
          <w:rFonts w:ascii="Arial Narrow" w:hAnsi="Arial Narrow"/>
        </w:rPr>
        <w:t>.</w:t>
      </w:r>
    </w:p>
    <w:p w14:paraId="7C038FF1" w14:textId="776D8D45" w:rsidR="009325E3" w:rsidRDefault="009325E3" w:rsidP="00842ACC">
      <w:pPr>
        <w:spacing w:before="120" w:after="120" w:line="240" w:lineRule="auto"/>
        <w:jc w:val="both"/>
        <w:rPr>
          <w:rFonts w:ascii="Arial Narrow" w:hAnsi="Arial Narrow"/>
        </w:rPr>
      </w:pPr>
      <w:r w:rsidRPr="006D5F4A">
        <w:rPr>
          <w:rFonts w:ascii="Arial Narrow" w:hAnsi="Arial Narrow"/>
        </w:rPr>
        <w:t>Se debe reiterar que la Municipalidad de Buenos Aires inició la implementación de las NICSP en el año</w:t>
      </w:r>
      <w:r>
        <w:rPr>
          <w:rFonts w:ascii="Arial Narrow" w:hAnsi="Arial Narrow"/>
        </w:rPr>
        <w:t xml:space="preserve"> </w:t>
      </w:r>
      <w:r w:rsidRPr="006D5F4A">
        <w:rPr>
          <w:rFonts w:ascii="Arial Narrow" w:hAnsi="Arial Narrow"/>
        </w:rPr>
        <w:t xml:space="preserve">2021, </w:t>
      </w:r>
      <w:r>
        <w:rPr>
          <w:rFonts w:ascii="Arial Narrow" w:hAnsi="Arial Narrow"/>
        </w:rPr>
        <w:t>y que se encuentra en el periodo de transición a las NICSP</w:t>
      </w:r>
      <w:r w:rsidR="00067052">
        <w:rPr>
          <w:rFonts w:ascii="Arial Narrow" w:hAnsi="Arial Narrow"/>
        </w:rPr>
        <w:t>,</w:t>
      </w:r>
      <w:r>
        <w:rPr>
          <w:rFonts w:ascii="Arial Narrow" w:hAnsi="Arial Narrow"/>
        </w:rPr>
        <w:t xml:space="preserve"> por lo que aún se encuentra realizando el inventario físico de activos y estableciendo la medición de los mismos para su correspondiente registro.</w:t>
      </w:r>
    </w:p>
    <w:p w14:paraId="73B934EB" w14:textId="7CB1328C" w:rsidR="009325E3" w:rsidRDefault="009325E3" w:rsidP="00622CCD">
      <w:pPr>
        <w:spacing w:after="120" w:line="240" w:lineRule="auto"/>
        <w:jc w:val="both"/>
        <w:rPr>
          <w:rFonts w:ascii="Arial Narrow" w:hAnsi="Arial Narrow"/>
        </w:rPr>
      </w:pPr>
      <w:r>
        <w:rPr>
          <w:rFonts w:ascii="Arial Narrow" w:hAnsi="Arial Narrow"/>
        </w:rPr>
        <w:t>Asimismo,</w:t>
      </w:r>
      <w:r w:rsidRPr="006D5F4A">
        <w:rPr>
          <w:rFonts w:ascii="Arial Narrow" w:hAnsi="Arial Narrow"/>
        </w:rPr>
        <w:t xml:space="preserv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 </w:t>
      </w:r>
    </w:p>
    <w:p w14:paraId="74E1A28D" w14:textId="68148A4B" w:rsidR="009325E3" w:rsidRDefault="009325E3" w:rsidP="009325E3">
      <w:pPr>
        <w:spacing w:after="12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2CA60A0A" w14:textId="61648E52" w:rsidR="00270901" w:rsidRDefault="009325E3" w:rsidP="00270901">
      <w:pPr>
        <w:spacing w:after="120" w:line="240" w:lineRule="auto"/>
        <w:jc w:val="both"/>
        <w:rPr>
          <w:rFonts w:ascii="Arial Narrow" w:eastAsiaTheme="minorEastAsia" w:hAnsi="Arial Narrow" w:cs="Arial Narrow"/>
          <w:color w:val="000000"/>
          <w:lang w:eastAsia="es-CR"/>
        </w:rPr>
      </w:pPr>
      <w:r w:rsidRPr="00F32735">
        <w:rPr>
          <w:rFonts w:ascii="Arial Narrow" w:eastAsiaTheme="minorEastAsia" w:hAnsi="Arial Narrow" w:cs="Arial Narrow"/>
          <w:color w:val="000000"/>
          <w:lang w:eastAsia="es-CR"/>
        </w:rPr>
        <w:t xml:space="preserve">De acuerdo con </w:t>
      </w:r>
      <w:r w:rsidR="009270B4">
        <w:rPr>
          <w:rFonts w:ascii="Arial Narrow" w:eastAsiaTheme="minorEastAsia" w:hAnsi="Arial Narrow" w:cs="Arial Narrow"/>
          <w:color w:val="000000"/>
          <w:lang w:eastAsia="es-CR"/>
        </w:rPr>
        <w:t xml:space="preserve">lo informado en </w:t>
      </w:r>
      <w:r w:rsidRPr="00F32735">
        <w:rPr>
          <w:rFonts w:ascii="Arial Narrow" w:eastAsiaTheme="minorEastAsia" w:hAnsi="Arial Narrow" w:cs="Arial Narrow"/>
          <w:color w:val="000000"/>
          <w:lang w:eastAsia="es-CR"/>
        </w:rPr>
        <w:t xml:space="preserve">el estado de evolución de </w:t>
      </w:r>
      <w:r w:rsidR="00E44DD2">
        <w:rPr>
          <w:rFonts w:ascii="Arial Narrow" w:eastAsiaTheme="minorEastAsia" w:hAnsi="Arial Narrow" w:cs="Arial Narrow"/>
          <w:color w:val="000000"/>
          <w:lang w:eastAsia="es-CR"/>
        </w:rPr>
        <w:t>bienes</w:t>
      </w:r>
      <w:r w:rsidRPr="00F32735">
        <w:rPr>
          <w:rFonts w:ascii="Arial Narrow" w:eastAsiaTheme="minorEastAsia" w:hAnsi="Arial Narrow" w:cs="Arial Narrow"/>
          <w:color w:val="000000"/>
          <w:lang w:eastAsia="es-CR"/>
        </w:rPr>
        <w:t xml:space="preserve"> y tal como se aprecia en el detalle inserto en estas notas, </w:t>
      </w:r>
      <w:r w:rsidR="00E2373D">
        <w:rPr>
          <w:rFonts w:ascii="Arial Narrow" w:eastAsiaTheme="minorEastAsia" w:hAnsi="Arial Narrow" w:cs="Arial Narrow"/>
          <w:color w:val="000000"/>
          <w:lang w:eastAsia="es-CR"/>
        </w:rPr>
        <w:t xml:space="preserve">al </w:t>
      </w:r>
      <w:r w:rsidR="00832B84">
        <w:rPr>
          <w:rFonts w:ascii="Arial Narrow" w:eastAsiaTheme="minorEastAsia" w:hAnsi="Arial Narrow" w:cs="Arial Narrow"/>
          <w:color w:val="000000"/>
          <w:lang w:eastAsia="es-CR"/>
        </w:rPr>
        <w:t>30 de noviembre</w:t>
      </w:r>
      <w:r w:rsidR="00E2373D">
        <w:rPr>
          <w:rFonts w:ascii="Arial Narrow" w:eastAsiaTheme="minorEastAsia" w:hAnsi="Arial Narrow" w:cs="Arial Narrow"/>
          <w:color w:val="000000"/>
          <w:lang w:eastAsia="es-CR"/>
        </w:rPr>
        <w:t xml:space="preserve"> de 2022, </w:t>
      </w:r>
      <w:r w:rsidRPr="00F32735">
        <w:rPr>
          <w:rFonts w:ascii="Arial Narrow" w:eastAsiaTheme="minorEastAsia" w:hAnsi="Arial Narrow" w:cs="Arial Narrow"/>
          <w:color w:val="000000"/>
          <w:lang w:eastAsia="es-CR"/>
        </w:rPr>
        <w:t>los bienes de infraestructura y de beneficio y uso público en servicio</w:t>
      </w:r>
      <w:r w:rsidR="009270B4">
        <w:rPr>
          <w:rFonts w:ascii="Arial Narrow" w:eastAsiaTheme="minorEastAsia" w:hAnsi="Arial Narrow" w:cs="Arial Narrow"/>
          <w:color w:val="000000"/>
          <w:lang w:eastAsia="es-CR"/>
        </w:rPr>
        <w:t>,</w:t>
      </w:r>
      <w:r w:rsidRPr="00F32735">
        <w:rPr>
          <w:rFonts w:ascii="Arial Narrow" w:eastAsiaTheme="minorEastAsia" w:hAnsi="Arial Narrow" w:cs="Arial Narrow"/>
          <w:color w:val="000000"/>
          <w:lang w:eastAsia="es-CR"/>
        </w:rPr>
        <w:t xml:space="preserve"> son los que representan la mayor cuantía de la propiedad planta y equipo</w:t>
      </w:r>
      <w:r w:rsidR="00E44DD2">
        <w:rPr>
          <w:rFonts w:ascii="Arial Narrow" w:eastAsiaTheme="minorEastAsia" w:hAnsi="Arial Narrow" w:cs="Arial Narrow"/>
          <w:color w:val="000000"/>
          <w:lang w:eastAsia="es-CR"/>
        </w:rPr>
        <w:t>. Dicho valor se ve impactado p</w:t>
      </w:r>
      <w:r w:rsidRPr="00F32735">
        <w:rPr>
          <w:rFonts w:ascii="Arial Narrow" w:eastAsiaTheme="minorEastAsia" w:hAnsi="Arial Narrow" w:cs="Arial Narrow"/>
          <w:color w:val="000000"/>
          <w:lang w:eastAsia="es-CR"/>
        </w:rPr>
        <w:t xml:space="preserve">rincipalmente por </w:t>
      </w:r>
      <w:r w:rsidR="00E2373D">
        <w:rPr>
          <w:rFonts w:ascii="Arial Narrow" w:eastAsiaTheme="minorEastAsia" w:hAnsi="Arial Narrow" w:cs="Arial Narrow"/>
          <w:color w:val="000000"/>
          <w:lang w:eastAsia="es-CR"/>
        </w:rPr>
        <w:t xml:space="preserve">el valor de los terrenos </w:t>
      </w:r>
      <w:r w:rsidR="00E44DD2">
        <w:rPr>
          <w:rFonts w:ascii="Arial Narrow" w:eastAsiaTheme="minorEastAsia" w:hAnsi="Arial Narrow" w:cs="Arial Narrow"/>
          <w:color w:val="000000"/>
          <w:lang w:eastAsia="es-CR"/>
        </w:rPr>
        <w:t>e infraestructura relacionada con las</w:t>
      </w:r>
      <w:r w:rsidR="00E2373D">
        <w:rPr>
          <w:rFonts w:ascii="Arial Narrow" w:eastAsiaTheme="minorEastAsia" w:hAnsi="Arial Narrow" w:cs="Arial Narrow"/>
          <w:color w:val="000000"/>
          <w:lang w:eastAsia="es-CR"/>
        </w:rPr>
        <w:t xml:space="preserve"> carreteras y caminos y</w:t>
      </w:r>
      <w:r w:rsidRPr="00F32735">
        <w:rPr>
          <w:rFonts w:ascii="Arial Narrow" w:eastAsiaTheme="minorEastAsia" w:hAnsi="Arial Narrow" w:cs="Arial Narrow"/>
          <w:color w:val="000000"/>
          <w:lang w:eastAsia="es-CR"/>
        </w:rPr>
        <w:t xml:space="preserve"> la inversión que ha realizado la Municipalidad en</w:t>
      </w:r>
      <w:r w:rsidR="00E2373D">
        <w:rPr>
          <w:rFonts w:ascii="Arial Narrow" w:eastAsiaTheme="minorEastAsia" w:hAnsi="Arial Narrow" w:cs="Arial Narrow"/>
          <w:color w:val="000000"/>
          <w:lang w:eastAsia="es-CR"/>
        </w:rPr>
        <w:t xml:space="preserve"> los diferentes componentes de las </w:t>
      </w:r>
      <w:r w:rsidRPr="00F32735">
        <w:rPr>
          <w:rFonts w:ascii="Arial Narrow" w:eastAsiaTheme="minorEastAsia" w:hAnsi="Arial Narrow" w:cs="Arial Narrow"/>
          <w:color w:val="000000"/>
          <w:lang w:eastAsia="es-CR"/>
        </w:rPr>
        <w:t xml:space="preserve">vías de comunicación </w:t>
      </w:r>
      <w:r w:rsidRPr="00F32735">
        <w:rPr>
          <w:rFonts w:ascii="Arial Narrow" w:eastAsiaTheme="minorEastAsia" w:hAnsi="Arial Narrow" w:cs="Arial Narrow"/>
          <w:color w:val="000000"/>
          <w:lang w:eastAsia="es-CR"/>
        </w:rPr>
        <w:lastRenderedPageBreak/>
        <w:t xml:space="preserve">terrestre, luego </w:t>
      </w:r>
      <w:r w:rsidR="00437AB4">
        <w:rPr>
          <w:rFonts w:ascii="Arial Narrow" w:eastAsiaTheme="minorEastAsia" w:hAnsi="Arial Narrow" w:cs="Arial Narrow"/>
          <w:color w:val="000000"/>
          <w:lang w:eastAsia="es-CR"/>
        </w:rPr>
        <w:t>se sitúan los activos de p</w:t>
      </w:r>
      <w:r w:rsidR="00437AB4" w:rsidRPr="00437AB4">
        <w:rPr>
          <w:rFonts w:ascii="Arial Narrow" w:eastAsiaTheme="minorEastAsia" w:hAnsi="Arial Narrow" w:cs="Arial Narrow"/>
          <w:color w:val="000000"/>
          <w:lang w:eastAsia="es-CR"/>
        </w:rPr>
        <w:t>ropiedades, planta y equipos explotados</w:t>
      </w:r>
      <w:r w:rsidR="00437AB4">
        <w:rPr>
          <w:rFonts w:ascii="Arial Narrow" w:eastAsiaTheme="minorEastAsia" w:hAnsi="Arial Narrow" w:cs="Arial Narrow"/>
          <w:color w:val="000000"/>
          <w:lang w:eastAsia="es-CR"/>
        </w:rPr>
        <w:t xml:space="preserve"> identificados</w:t>
      </w:r>
      <w:r w:rsidR="00EB2B5A">
        <w:rPr>
          <w:rFonts w:ascii="Arial Narrow" w:eastAsiaTheme="minorEastAsia" w:hAnsi="Arial Narrow" w:cs="Arial Narrow"/>
          <w:color w:val="000000"/>
          <w:lang w:eastAsia="es-CR"/>
        </w:rPr>
        <w:t>,</w:t>
      </w:r>
      <w:r w:rsidR="00437AB4">
        <w:rPr>
          <w:rFonts w:ascii="Arial Narrow" w:eastAsiaTheme="minorEastAsia" w:hAnsi="Arial Narrow" w:cs="Arial Narrow"/>
          <w:color w:val="000000"/>
          <w:lang w:eastAsia="es-CR"/>
        </w:rPr>
        <w:t xml:space="preserve"> y finalmente se encuentran los b</w:t>
      </w:r>
      <w:r w:rsidR="00437AB4" w:rsidRPr="00437AB4">
        <w:rPr>
          <w:rFonts w:ascii="Arial Narrow" w:eastAsiaTheme="minorEastAsia" w:hAnsi="Arial Narrow" w:cs="Arial Narrow"/>
          <w:color w:val="000000"/>
          <w:lang w:eastAsia="es-CR"/>
        </w:rPr>
        <w:t>ienes intangibles no concesionados</w:t>
      </w:r>
      <w:r w:rsidR="00437AB4">
        <w:rPr>
          <w:rFonts w:ascii="Arial Narrow" w:eastAsiaTheme="minorEastAsia" w:hAnsi="Arial Narrow" w:cs="Arial Narrow"/>
          <w:color w:val="000000"/>
          <w:lang w:eastAsia="es-CR"/>
        </w:rPr>
        <w:t>.</w:t>
      </w:r>
    </w:p>
    <w:p w14:paraId="4AFFB118" w14:textId="67290B5E" w:rsidR="004F1E93" w:rsidRDefault="004F1E93" w:rsidP="00DB364C">
      <w:pPr>
        <w:spacing w:after="0" w:line="240" w:lineRule="auto"/>
        <w:jc w:val="both"/>
        <w:rPr>
          <w:rFonts w:ascii="Arial Narrow" w:hAnsi="Arial Narrow"/>
        </w:rPr>
      </w:pPr>
      <w:r w:rsidRPr="00E41D3D">
        <w:rPr>
          <w:rFonts w:ascii="Arial Narrow" w:hAnsi="Arial Narrow"/>
        </w:rPr>
        <w:t xml:space="preserve">La Municipalidad </w:t>
      </w:r>
      <w:r>
        <w:rPr>
          <w:rFonts w:ascii="Arial Narrow" w:hAnsi="Arial Narrow"/>
        </w:rPr>
        <w:t xml:space="preserve">de Buenos Aires, </w:t>
      </w:r>
      <w:r w:rsidRPr="00E41D3D">
        <w:rPr>
          <w:rFonts w:ascii="Arial Narrow" w:hAnsi="Arial Narrow"/>
        </w:rPr>
        <w:t xml:space="preserve">en función del mandato legal establecido por medio del artículo 3 del Código Municipal de velar por los intereses y servicios cantonales, destina varios espacios públicos de su propiedad para promover el desarrollo cantonal y apoyar a su ciudadanía en su fortalecimiento económico y promoción de fuentes de empleo en el Cantón. </w:t>
      </w:r>
      <w:r>
        <w:rPr>
          <w:rFonts w:ascii="Arial Narrow" w:hAnsi="Arial Narrow"/>
        </w:rPr>
        <w:t xml:space="preserve">En ese sentido, arrienda veintitrés (23) locales ubicados en el mercado municipal, en el cual se desarrollan actividades comerciales como bazar, zapaterías, sodas, verdulerías, panaderías, entre otras.  </w:t>
      </w:r>
    </w:p>
    <w:p w14:paraId="4E39BDE9" w14:textId="77777777" w:rsidR="004F1E93" w:rsidRDefault="004F1E93" w:rsidP="00DB364C">
      <w:pPr>
        <w:pStyle w:val="NormalWeb"/>
        <w:spacing w:before="0" w:beforeAutospacing="0" w:after="0" w:afterAutospacing="0"/>
        <w:jc w:val="both"/>
        <w:rPr>
          <w:rFonts w:ascii="Arial Narrow" w:hAnsi="Arial Narrow"/>
          <w:sz w:val="22"/>
          <w:szCs w:val="22"/>
        </w:rPr>
      </w:pPr>
    </w:p>
    <w:p w14:paraId="18376578" w14:textId="77777777" w:rsidR="004F1E93" w:rsidRDefault="004F1E93" w:rsidP="00DB364C">
      <w:pPr>
        <w:pStyle w:val="NormalWeb"/>
        <w:spacing w:before="0" w:beforeAutospacing="0" w:after="0" w:afterAutospacing="0"/>
        <w:jc w:val="both"/>
        <w:rPr>
          <w:rFonts w:ascii="Arial Narrow" w:hAnsi="Arial Narrow"/>
          <w:sz w:val="22"/>
          <w:szCs w:val="22"/>
        </w:rPr>
      </w:pPr>
      <w:r>
        <w:rPr>
          <w:rFonts w:ascii="Arial Narrow" w:hAnsi="Arial Narrow"/>
          <w:sz w:val="22"/>
          <w:szCs w:val="22"/>
        </w:rPr>
        <w:t xml:space="preserve">También arrienda tres (3) locales ubicados en </w:t>
      </w:r>
      <w:bookmarkStart w:id="94" w:name="_Hlk78148474"/>
      <w:r>
        <w:rPr>
          <w:rFonts w:ascii="Arial Narrow" w:hAnsi="Arial Narrow"/>
          <w:sz w:val="22"/>
          <w:szCs w:val="22"/>
        </w:rPr>
        <w:t>la terminal de autobuses</w:t>
      </w:r>
      <w:bookmarkEnd w:id="94"/>
      <w:r>
        <w:rPr>
          <w:rFonts w:ascii="Arial Narrow" w:hAnsi="Arial Narrow"/>
          <w:sz w:val="22"/>
          <w:szCs w:val="22"/>
        </w:rPr>
        <w:t xml:space="preserve">, con la intención de coadyuvar a la actividad comercial del Cantón.  Por último y con el fin de promover un desarrollo urbano controlado, mantiene en operación 7 espacios físicos destinado para terminal de autobuses, que brinda facilidades, tanto a los empresarios como a los usuarios del servicio de transporte colectivo.  </w:t>
      </w:r>
    </w:p>
    <w:p w14:paraId="6ACD20E0" w14:textId="77777777" w:rsidR="00DB364C" w:rsidRDefault="00DB364C" w:rsidP="00DB364C">
      <w:pPr>
        <w:spacing w:after="0" w:line="240" w:lineRule="auto"/>
        <w:ind w:right="51"/>
        <w:jc w:val="both"/>
        <w:rPr>
          <w:rFonts w:ascii="Arial Narrow" w:hAnsi="Arial Narrow"/>
        </w:rPr>
      </w:pPr>
    </w:p>
    <w:p w14:paraId="3CC5728D" w14:textId="78967362" w:rsidR="009325E3" w:rsidRDefault="009325E3" w:rsidP="00622CCD">
      <w:pPr>
        <w:spacing w:after="0" w:line="240" w:lineRule="auto"/>
        <w:jc w:val="both"/>
        <w:rPr>
          <w:rFonts w:ascii="Arial Narrow" w:hAnsi="Arial Narrow"/>
        </w:rPr>
      </w:pPr>
      <w:r w:rsidRPr="00CD10F6">
        <w:rPr>
          <w:rFonts w:ascii="Arial Narrow" w:hAnsi="Arial Narrow"/>
        </w:rPr>
        <w:t xml:space="preserve">El detalle de los activos relacionados con los Bienes no concesionados al </w:t>
      </w:r>
      <w:r w:rsidR="00832B84">
        <w:rPr>
          <w:rFonts w:ascii="Arial Narrow" w:hAnsi="Arial Narrow"/>
        </w:rPr>
        <w:t>30 de noviembre</w:t>
      </w:r>
      <w:r w:rsidRPr="00CD10F6">
        <w:rPr>
          <w:rFonts w:ascii="Arial Narrow" w:hAnsi="Arial Narrow"/>
        </w:rPr>
        <w:t xml:space="preserve"> de 2022 es el que se muestra a continuación:</w:t>
      </w:r>
    </w:p>
    <w:p w14:paraId="3ED55C81" w14:textId="1A4A9BE7" w:rsidR="00A82ADA" w:rsidRDefault="00A82ADA" w:rsidP="00622CCD">
      <w:pPr>
        <w:spacing w:after="0" w:line="240" w:lineRule="auto"/>
        <w:jc w:val="both"/>
        <w:rPr>
          <w:rFonts w:ascii="Arial Narrow" w:hAnsi="Arial Narrow"/>
        </w:rPr>
      </w:pPr>
    </w:p>
    <w:tbl>
      <w:tblPr>
        <w:tblW w:w="8581" w:type="dxa"/>
        <w:tblInd w:w="-10" w:type="dxa"/>
        <w:tblLook w:val="04A0" w:firstRow="1" w:lastRow="0" w:firstColumn="1" w:lastColumn="0" w:noHBand="0" w:noVBand="1"/>
      </w:tblPr>
      <w:tblGrid>
        <w:gridCol w:w="10"/>
        <w:gridCol w:w="2090"/>
        <w:gridCol w:w="1529"/>
        <w:gridCol w:w="1094"/>
        <w:gridCol w:w="1219"/>
        <w:gridCol w:w="1348"/>
        <w:gridCol w:w="1291"/>
      </w:tblGrid>
      <w:tr w:rsidR="00A82ADA" w:rsidRPr="00A82ADA" w14:paraId="07FDD832" w14:textId="77777777" w:rsidTr="00A82ADA">
        <w:trPr>
          <w:gridBefore w:val="1"/>
          <w:wBefore w:w="10" w:type="dxa"/>
          <w:trHeight w:val="300"/>
        </w:trPr>
        <w:tc>
          <w:tcPr>
            <w:tcW w:w="8571"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440E0D3"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rPr>
            </w:pPr>
            <w:r w:rsidRPr="00A82ADA">
              <w:rPr>
                <w:rFonts w:ascii="Arial Narrow" w:eastAsia="Times New Roman" w:hAnsi="Arial Narrow" w:cs="Calibri"/>
                <w:b/>
                <w:bCs/>
                <w:color w:val="000000"/>
                <w:sz w:val="18"/>
                <w:szCs w:val="18"/>
              </w:rPr>
              <w:t>DETALLE DE ACTIVOS AL 30 DE NOVIEMBRE DE 2022</w:t>
            </w:r>
          </w:p>
        </w:tc>
      </w:tr>
      <w:tr w:rsidR="00A82ADA" w:rsidRPr="00A82ADA" w14:paraId="28A68BEF" w14:textId="77777777" w:rsidTr="00A82ADA">
        <w:trPr>
          <w:gridBefore w:val="1"/>
          <w:wBefore w:w="10" w:type="dxa"/>
          <w:trHeight w:val="460"/>
        </w:trPr>
        <w:tc>
          <w:tcPr>
            <w:tcW w:w="3619" w:type="dxa"/>
            <w:gridSpan w:val="2"/>
            <w:tcBorders>
              <w:top w:val="nil"/>
              <w:left w:val="single" w:sz="8" w:space="0" w:color="auto"/>
              <w:bottom w:val="single" w:sz="8" w:space="0" w:color="auto"/>
              <w:right w:val="single" w:sz="8" w:space="0" w:color="auto"/>
            </w:tcBorders>
            <w:shd w:val="clear" w:color="000000" w:fill="305496"/>
            <w:noWrap/>
            <w:vAlign w:val="center"/>
            <w:hideMark/>
          </w:tcPr>
          <w:p w14:paraId="305BABF7" w14:textId="77777777" w:rsidR="00A82ADA" w:rsidRPr="00A82ADA" w:rsidRDefault="00A82ADA" w:rsidP="00A82ADA">
            <w:pPr>
              <w:spacing w:after="0" w:line="240" w:lineRule="auto"/>
              <w:jc w:val="center"/>
              <w:rPr>
                <w:rFonts w:ascii="Arial Narrow" w:eastAsia="Times New Roman" w:hAnsi="Arial Narrow" w:cs="Calibri"/>
                <w:b/>
                <w:bCs/>
                <w:color w:val="FFFFFF"/>
                <w:sz w:val="18"/>
                <w:szCs w:val="18"/>
                <w:lang w:val="en-US"/>
              </w:rPr>
            </w:pPr>
            <w:r w:rsidRPr="00A82ADA">
              <w:rPr>
                <w:rFonts w:ascii="Arial Narrow" w:eastAsia="Times New Roman" w:hAnsi="Arial Narrow" w:cs="Calibri"/>
                <w:b/>
                <w:bCs/>
                <w:color w:val="FFFFFF"/>
                <w:sz w:val="18"/>
                <w:szCs w:val="18"/>
                <w:lang w:val="en-US"/>
              </w:rPr>
              <w:t>NOMBRE CUENTA</w:t>
            </w:r>
          </w:p>
        </w:tc>
        <w:tc>
          <w:tcPr>
            <w:tcW w:w="1094" w:type="dxa"/>
            <w:tcBorders>
              <w:top w:val="nil"/>
              <w:left w:val="nil"/>
              <w:bottom w:val="single" w:sz="8" w:space="0" w:color="auto"/>
              <w:right w:val="single" w:sz="8" w:space="0" w:color="auto"/>
            </w:tcBorders>
            <w:shd w:val="clear" w:color="000000" w:fill="305496"/>
            <w:noWrap/>
            <w:vAlign w:val="center"/>
            <w:hideMark/>
          </w:tcPr>
          <w:p w14:paraId="47E0E63E" w14:textId="77777777" w:rsidR="00A82ADA" w:rsidRPr="00A82ADA" w:rsidRDefault="00A82ADA" w:rsidP="00A82ADA">
            <w:pPr>
              <w:spacing w:after="0" w:line="240" w:lineRule="auto"/>
              <w:jc w:val="center"/>
              <w:rPr>
                <w:rFonts w:ascii="Arial Narrow" w:eastAsia="Times New Roman" w:hAnsi="Arial Narrow" w:cs="Calibri"/>
                <w:b/>
                <w:bCs/>
                <w:color w:val="FFFFFF"/>
                <w:sz w:val="18"/>
                <w:szCs w:val="18"/>
                <w:lang w:val="en-US"/>
              </w:rPr>
            </w:pPr>
            <w:r w:rsidRPr="00A82ADA">
              <w:rPr>
                <w:rFonts w:ascii="Arial Narrow" w:eastAsia="Times New Roman" w:hAnsi="Arial Narrow" w:cs="Calibri"/>
                <w:b/>
                <w:bCs/>
                <w:color w:val="FFFFFF"/>
                <w:sz w:val="18"/>
                <w:szCs w:val="18"/>
                <w:lang w:val="en-US"/>
              </w:rPr>
              <w:t>CANTIDAD</w:t>
            </w:r>
          </w:p>
        </w:tc>
        <w:tc>
          <w:tcPr>
            <w:tcW w:w="1219" w:type="dxa"/>
            <w:tcBorders>
              <w:top w:val="nil"/>
              <w:left w:val="nil"/>
              <w:bottom w:val="single" w:sz="8" w:space="0" w:color="auto"/>
              <w:right w:val="single" w:sz="8" w:space="0" w:color="auto"/>
            </w:tcBorders>
            <w:shd w:val="clear" w:color="000000" w:fill="305496"/>
            <w:noWrap/>
            <w:vAlign w:val="center"/>
            <w:hideMark/>
          </w:tcPr>
          <w:p w14:paraId="19EDA541" w14:textId="77777777" w:rsidR="00A82ADA" w:rsidRPr="00A82ADA" w:rsidRDefault="00A82ADA" w:rsidP="00A82ADA">
            <w:pPr>
              <w:spacing w:after="0" w:line="240" w:lineRule="auto"/>
              <w:jc w:val="center"/>
              <w:rPr>
                <w:rFonts w:ascii="Arial Narrow" w:eastAsia="Times New Roman" w:hAnsi="Arial Narrow" w:cs="Calibri"/>
                <w:b/>
                <w:bCs/>
                <w:color w:val="FFFFFF"/>
                <w:sz w:val="18"/>
                <w:szCs w:val="18"/>
                <w:lang w:val="en-US"/>
              </w:rPr>
            </w:pPr>
            <w:r w:rsidRPr="00A82ADA">
              <w:rPr>
                <w:rFonts w:ascii="Arial Narrow" w:eastAsia="Times New Roman" w:hAnsi="Arial Narrow" w:cs="Calibri"/>
                <w:b/>
                <w:bCs/>
                <w:color w:val="FFFFFF"/>
                <w:sz w:val="18"/>
                <w:szCs w:val="18"/>
                <w:lang w:val="en-US"/>
              </w:rPr>
              <w:t>COSTO</w:t>
            </w:r>
          </w:p>
        </w:tc>
        <w:tc>
          <w:tcPr>
            <w:tcW w:w="1348" w:type="dxa"/>
            <w:tcBorders>
              <w:top w:val="nil"/>
              <w:left w:val="nil"/>
              <w:bottom w:val="single" w:sz="8" w:space="0" w:color="auto"/>
              <w:right w:val="single" w:sz="8" w:space="0" w:color="auto"/>
            </w:tcBorders>
            <w:shd w:val="clear" w:color="000000" w:fill="305496"/>
            <w:vAlign w:val="center"/>
            <w:hideMark/>
          </w:tcPr>
          <w:p w14:paraId="4CE96217" w14:textId="77777777" w:rsidR="00A82ADA" w:rsidRPr="00A82ADA" w:rsidRDefault="00A82ADA" w:rsidP="00A82ADA">
            <w:pPr>
              <w:spacing w:after="0" w:line="240" w:lineRule="auto"/>
              <w:jc w:val="center"/>
              <w:rPr>
                <w:rFonts w:ascii="Arial Narrow" w:eastAsia="Times New Roman" w:hAnsi="Arial Narrow" w:cs="Calibri"/>
                <w:b/>
                <w:bCs/>
                <w:color w:val="FFFFFF"/>
                <w:sz w:val="18"/>
                <w:szCs w:val="18"/>
                <w:lang w:val="en-US"/>
              </w:rPr>
            </w:pPr>
            <w:r w:rsidRPr="00A82ADA">
              <w:rPr>
                <w:rFonts w:ascii="Arial Narrow" w:eastAsia="Times New Roman" w:hAnsi="Arial Narrow" w:cs="Calibri"/>
                <w:b/>
                <w:bCs/>
                <w:color w:val="FFFFFF"/>
                <w:sz w:val="18"/>
                <w:szCs w:val="18"/>
                <w:lang w:val="en-US"/>
              </w:rPr>
              <w:t xml:space="preserve">DEPRECIACIÓN ACUMULADA </w:t>
            </w:r>
          </w:p>
        </w:tc>
        <w:tc>
          <w:tcPr>
            <w:tcW w:w="1291" w:type="dxa"/>
            <w:tcBorders>
              <w:top w:val="nil"/>
              <w:left w:val="nil"/>
              <w:bottom w:val="single" w:sz="8" w:space="0" w:color="auto"/>
              <w:right w:val="single" w:sz="8" w:space="0" w:color="auto"/>
            </w:tcBorders>
            <w:shd w:val="clear" w:color="000000" w:fill="305496"/>
            <w:noWrap/>
            <w:vAlign w:val="center"/>
            <w:hideMark/>
          </w:tcPr>
          <w:p w14:paraId="3064DE07" w14:textId="77777777" w:rsidR="00A82ADA" w:rsidRPr="00A82ADA" w:rsidRDefault="00A82ADA" w:rsidP="00A82ADA">
            <w:pPr>
              <w:spacing w:after="0" w:line="240" w:lineRule="auto"/>
              <w:jc w:val="center"/>
              <w:rPr>
                <w:rFonts w:ascii="Arial Narrow" w:eastAsia="Times New Roman" w:hAnsi="Arial Narrow" w:cs="Calibri"/>
                <w:b/>
                <w:bCs/>
                <w:color w:val="FFFFFF"/>
                <w:sz w:val="18"/>
                <w:szCs w:val="18"/>
                <w:lang w:val="en-US"/>
              </w:rPr>
            </w:pPr>
            <w:r w:rsidRPr="00A82ADA">
              <w:rPr>
                <w:rFonts w:ascii="Arial Narrow" w:eastAsia="Times New Roman" w:hAnsi="Arial Narrow" w:cs="Calibri"/>
                <w:b/>
                <w:bCs/>
                <w:color w:val="FFFFFF"/>
                <w:sz w:val="18"/>
                <w:szCs w:val="18"/>
                <w:lang w:val="en-US"/>
              </w:rPr>
              <w:t>VALOR EN LIBROS</w:t>
            </w:r>
          </w:p>
        </w:tc>
      </w:tr>
      <w:tr w:rsidR="00A82ADA" w:rsidRPr="00A82ADA" w14:paraId="1A96BCC3"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18531E0D"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Terrenos</w:t>
            </w:r>
          </w:p>
        </w:tc>
        <w:tc>
          <w:tcPr>
            <w:tcW w:w="1094" w:type="dxa"/>
            <w:tcBorders>
              <w:top w:val="nil"/>
              <w:left w:val="nil"/>
              <w:bottom w:val="nil"/>
              <w:right w:val="single" w:sz="8" w:space="0" w:color="auto"/>
            </w:tcBorders>
            <w:shd w:val="clear" w:color="000000" w:fill="FFFFFF"/>
            <w:noWrap/>
            <w:vAlign w:val="bottom"/>
            <w:hideMark/>
          </w:tcPr>
          <w:p w14:paraId="47B4A47A" w14:textId="77777777" w:rsidR="00A82ADA" w:rsidRPr="00A82ADA" w:rsidRDefault="00A82ADA" w:rsidP="00A82ADA">
            <w:pPr>
              <w:spacing w:after="0" w:line="240" w:lineRule="auto"/>
              <w:jc w:val="center"/>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7</w:t>
            </w:r>
          </w:p>
        </w:tc>
        <w:tc>
          <w:tcPr>
            <w:tcW w:w="1219" w:type="dxa"/>
            <w:tcBorders>
              <w:top w:val="nil"/>
              <w:left w:val="nil"/>
              <w:bottom w:val="nil"/>
              <w:right w:val="single" w:sz="8" w:space="0" w:color="auto"/>
            </w:tcBorders>
            <w:shd w:val="clear" w:color="000000" w:fill="FFFFFF"/>
            <w:noWrap/>
            <w:vAlign w:val="bottom"/>
            <w:hideMark/>
          </w:tcPr>
          <w:p w14:paraId="7816A84B"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458 013,35</w:t>
            </w:r>
          </w:p>
        </w:tc>
        <w:tc>
          <w:tcPr>
            <w:tcW w:w="1348" w:type="dxa"/>
            <w:tcBorders>
              <w:top w:val="nil"/>
              <w:left w:val="nil"/>
              <w:bottom w:val="nil"/>
              <w:right w:val="single" w:sz="8" w:space="0" w:color="auto"/>
            </w:tcBorders>
            <w:shd w:val="clear" w:color="000000" w:fill="FFFFFF"/>
            <w:noWrap/>
            <w:vAlign w:val="bottom"/>
            <w:hideMark/>
          </w:tcPr>
          <w:p w14:paraId="18434C7F"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0,00</w:t>
            </w:r>
          </w:p>
        </w:tc>
        <w:tc>
          <w:tcPr>
            <w:tcW w:w="1291" w:type="dxa"/>
            <w:tcBorders>
              <w:top w:val="nil"/>
              <w:left w:val="nil"/>
              <w:bottom w:val="nil"/>
              <w:right w:val="single" w:sz="8" w:space="0" w:color="auto"/>
            </w:tcBorders>
            <w:shd w:val="clear" w:color="000000" w:fill="FFFFFF"/>
            <w:noWrap/>
            <w:vAlign w:val="bottom"/>
            <w:hideMark/>
          </w:tcPr>
          <w:p w14:paraId="68DA525E"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458 013,35</w:t>
            </w:r>
          </w:p>
        </w:tc>
      </w:tr>
      <w:tr w:rsidR="00A82ADA" w:rsidRPr="00A82ADA" w14:paraId="421987AB"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23D44BCD"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Edificios</w:t>
            </w:r>
          </w:p>
        </w:tc>
        <w:tc>
          <w:tcPr>
            <w:tcW w:w="1094" w:type="dxa"/>
            <w:tcBorders>
              <w:top w:val="nil"/>
              <w:left w:val="nil"/>
              <w:bottom w:val="nil"/>
              <w:right w:val="single" w:sz="8" w:space="0" w:color="auto"/>
            </w:tcBorders>
            <w:shd w:val="clear" w:color="000000" w:fill="FFFFFF"/>
            <w:noWrap/>
            <w:vAlign w:val="bottom"/>
            <w:hideMark/>
          </w:tcPr>
          <w:p w14:paraId="226CAB7A" w14:textId="77777777" w:rsidR="00A82ADA" w:rsidRPr="00A82ADA" w:rsidRDefault="00A82ADA" w:rsidP="00A82ADA">
            <w:pPr>
              <w:spacing w:after="0" w:line="240" w:lineRule="auto"/>
              <w:jc w:val="center"/>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9</w:t>
            </w:r>
          </w:p>
        </w:tc>
        <w:tc>
          <w:tcPr>
            <w:tcW w:w="1219" w:type="dxa"/>
            <w:tcBorders>
              <w:top w:val="nil"/>
              <w:left w:val="nil"/>
              <w:bottom w:val="nil"/>
              <w:right w:val="single" w:sz="8" w:space="0" w:color="auto"/>
            </w:tcBorders>
            <w:shd w:val="clear" w:color="000000" w:fill="FFFFFF"/>
            <w:noWrap/>
            <w:vAlign w:val="bottom"/>
            <w:hideMark/>
          </w:tcPr>
          <w:p w14:paraId="3DFB1D0B"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812 215,69</w:t>
            </w:r>
          </w:p>
        </w:tc>
        <w:tc>
          <w:tcPr>
            <w:tcW w:w="1348" w:type="dxa"/>
            <w:tcBorders>
              <w:top w:val="nil"/>
              <w:left w:val="nil"/>
              <w:bottom w:val="nil"/>
              <w:right w:val="single" w:sz="8" w:space="0" w:color="auto"/>
            </w:tcBorders>
            <w:shd w:val="clear" w:color="000000" w:fill="FFFFFF"/>
            <w:noWrap/>
            <w:vAlign w:val="bottom"/>
            <w:hideMark/>
          </w:tcPr>
          <w:p w14:paraId="659611E6"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58 810,09</w:t>
            </w:r>
          </w:p>
        </w:tc>
        <w:tc>
          <w:tcPr>
            <w:tcW w:w="1291" w:type="dxa"/>
            <w:tcBorders>
              <w:top w:val="nil"/>
              <w:left w:val="nil"/>
              <w:bottom w:val="nil"/>
              <w:right w:val="single" w:sz="8" w:space="0" w:color="auto"/>
            </w:tcBorders>
            <w:shd w:val="clear" w:color="000000" w:fill="FFFFFF"/>
            <w:noWrap/>
            <w:vAlign w:val="bottom"/>
            <w:hideMark/>
          </w:tcPr>
          <w:p w14:paraId="49399BC4"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753 405,60</w:t>
            </w:r>
          </w:p>
        </w:tc>
      </w:tr>
      <w:tr w:rsidR="00A82ADA" w:rsidRPr="00A82ADA" w14:paraId="6929808C"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68768050"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Maquinaria para la construcción</w:t>
            </w:r>
          </w:p>
        </w:tc>
        <w:tc>
          <w:tcPr>
            <w:tcW w:w="1094" w:type="dxa"/>
            <w:tcBorders>
              <w:top w:val="nil"/>
              <w:left w:val="nil"/>
              <w:bottom w:val="nil"/>
              <w:right w:val="single" w:sz="8" w:space="0" w:color="auto"/>
            </w:tcBorders>
            <w:shd w:val="clear" w:color="000000" w:fill="FFFFFF"/>
            <w:noWrap/>
            <w:vAlign w:val="bottom"/>
            <w:hideMark/>
          </w:tcPr>
          <w:p w14:paraId="25256B0F"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32</w:t>
            </w:r>
          </w:p>
        </w:tc>
        <w:tc>
          <w:tcPr>
            <w:tcW w:w="1219" w:type="dxa"/>
            <w:tcBorders>
              <w:top w:val="nil"/>
              <w:left w:val="nil"/>
              <w:bottom w:val="nil"/>
              <w:right w:val="single" w:sz="8" w:space="0" w:color="auto"/>
            </w:tcBorders>
            <w:shd w:val="clear" w:color="000000" w:fill="FFFFFF"/>
            <w:noWrap/>
            <w:vAlign w:val="bottom"/>
            <w:hideMark/>
          </w:tcPr>
          <w:p w14:paraId="2788EACE"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1 803 183,54</w:t>
            </w:r>
          </w:p>
        </w:tc>
        <w:tc>
          <w:tcPr>
            <w:tcW w:w="1348" w:type="dxa"/>
            <w:tcBorders>
              <w:top w:val="nil"/>
              <w:left w:val="nil"/>
              <w:bottom w:val="nil"/>
              <w:right w:val="single" w:sz="8" w:space="0" w:color="auto"/>
            </w:tcBorders>
            <w:shd w:val="clear" w:color="000000" w:fill="FFFFFF"/>
            <w:noWrap/>
            <w:vAlign w:val="bottom"/>
            <w:hideMark/>
          </w:tcPr>
          <w:p w14:paraId="4AA497D5"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1 038 898,12</w:t>
            </w:r>
          </w:p>
        </w:tc>
        <w:tc>
          <w:tcPr>
            <w:tcW w:w="1291" w:type="dxa"/>
            <w:tcBorders>
              <w:top w:val="nil"/>
              <w:left w:val="nil"/>
              <w:bottom w:val="nil"/>
              <w:right w:val="single" w:sz="8" w:space="0" w:color="auto"/>
            </w:tcBorders>
            <w:shd w:val="clear" w:color="000000" w:fill="FFFFFF"/>
            <w:noWrap/>
            <w:vAlign w:val="bottom"/>
            <w:hideMark/>
          </w:tcPr>
          <w:p w14:paraId="2761ACA8"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764 285,41</w:t>
            </w:r>
          </w:p>
        </w:tc>
      </w:tr>
      <w:tr w:rsidR="00A82ADA" w:rsidRPr="00A82ADA" w14:paraId="7C265BA3"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78355AB1"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Equipos Hidraulicos</w:t>
            </w:r>
          </w:p>
        </w:tc>
        <w:tc>
          <w:tcPr>
            <w:tcW w:w="1094" w:type="dxa"/>
            <w:tcBorders>
              <w:top w:val="nil"/>
              <w:left w:val="nil"/>
              <w:bottom w:val="nil"/>
              <w:right w:val="single" w:sz="8" w:space="0" w:color="auto"/>
            </w:tcBorders>
            <w:shd w:val="clear" w:color="000000" w:fill="FFFFFF"/>
            <w:noWrap/>
            <w:vAlign w:val="bottom"/>
            <w:hideMark/>
          </w:tcPr>
          <w:p w14:paraId="31E51E5B"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2</w:t>
            </w:r>
          </w:p>
        </w:tc>
        <w:tc>
          <w:tcPr>
            <w:tcW w:w="1219" w:type="dxa"/>
            <w:tcBorders>
              <w:top w:val="nil"/>
              <w:left w:val="nil"/>
              <w:bottom w:val="nil"/>
              <w:right w:val="single" w:sz="8" w:space="0" w:color="auto"/>
            </w:tcBorders>
            <w:shd w:val="clear" w:color="000000" w:fill="FFFFFF"/>
            <w:noWrap/>
            <w:vAlign w:val="bottom"/>
            <w:hideMark/>
          </w:tcPr>
          <w:p w14:paraId="3DCA4BD2"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280,06</w:t>
            </w:r>
          </w:p>
        </w:tc>
        <w:tc>
          <w:tcPr>
            <w:tcW w:w="1348" w:type="dxa"/>
            <w:tcBorders>
              <w:top w:val="nil"/>
              <w:left w:val="nil"/>
              <w:bottom w:val="nil"/>
              <w:right w:val="single" w:sz="8" w:space="0" w:color="auto"/>
            </w:tcBorders>
            <w:shd w:val="clear" w:color="000000" w:fill="FFFFFF"/>
            <w:noWrap/>
            <w:vAlign w:val="bottom"/>
            <w:hideMark/>
          </w:tcPr>
          <w:p w14:paraId="14CB8B10"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73,74</w:t>
            </w:r>
          </w:p>
        </w:tc>
        <w:tc>
          <w:tcPr>
            <w:tcW w:w="1291" w:type="dxa"/>
            <w:tcBorders>
              <w:top w:val="nil"/>
              <w:left w:val="nil"/>
              <w:bottom w:val="nil"/>
              <w:right w:val="single" w:sz="8" w:space="0" w:color="auto"/>
            </w:tcBorders>
            <w:shd w:val="clear" w:color="000000" w:fill="FFFFFF"/>
            <w:noWrap/>
            <w:vAlign w:val="bottom"/>
            <w:hideMark/>
          </w:tcPr>
          <w:p w14:paraId="5FA29B22"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206,32</w:t>
            </w:r>
          </w:p>
        </w:tc>
      </w:tr>
      <w:tr w:rsidR="00A82ADA" w:rsidRPr="00A82ADA" w14:paraId="093A03ED"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669678D2"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Equipos de medición</w:t>
            </w:r>
          </w:p>
        </w:tc>
        <w:tc>
          <w:tcPr>
            <w:tcW w:w="1094" w:type="dxa"/>
            <w:tcBorders>
              <w:top w:val="nil"/>
              <w:left w:val="nil"/>
              <w:bottom w:val="nil"/>
              <w:right w:val="single" w:sz="8" w:space="0" w:color="auto"/>
            </w:tcBorders>
            <w:shd w:val="clear" w:color="000000" w:fill="FFFFFF"/>
            <w:noWrap/>
            <w:vAlign w:val="bottom"/>
            <w:hideMark/>
          </w:tcPr>
          <w:p w14:paraId="35A5ECD4"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6</w:t>
            </w:r>
          </w:p>
        </w:tc>
        <w:tc>
          <w:tcPr>
            <w:tcW w:w="1219" w:type="dxa"/>
            <w:tcBorders>
              <w:top w:val="nil"/>
              <w:left w:val="nil"/>
              <w:bottom w:val="nil"/>
              <w:right w:val="single" w:sz="8" w:space="0" w:color="auto"/>
            </w:tcBorders>
            <w:shd w:val="clear" w:color="000000" w:fill="FFFFFF"/>
            <w:noWrap/>
            <w:vAlign w:val="bottom"/>
            <w:hideMark/>
          </w:tcPr>
          <w:p w14:paraId="397B4101"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6 452,40</w:t>
            </w:r>
          </w:p>
        </w:tc>
        <w:tc>
          <w:tcPr>
            <w:tcW w:w="1348" w:type="dxa"/>
            <w:tcBorders>
              <w:top w:val="nil"/>
              <w:left w:val="nil"/>
              <w:bottom w:val="nil"/>
              <w:right w:val="single" w:sz="8" w:space="0" w:color="auto"/>
            </w:tcBorders>
            <w:shd w:val="clear" w:color="000000" w:fill="FFFFFF"/>
            <w:noWrap/>
            <w:vAlign w:val="bottom"/>
            <w:hideMark/>
          </w:tcPr>
          <w:p w14:paraId="4879A1D9"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5 125,42</w:t>
            </w:r>
          </w:p>
        </w:tc>
        <w:tc>
          <w:tcPr>
            <w:tcW w:w="1291" w:type="dxa"/>
            <w:tcBorders>
              <w:top w:val="nil"/>
              <w:left w:val="nil"/>
              <w:bottom w:val="nil"/>
              <w:right w:val="single" w:sz="8" w:space="0" w:color="auto"/>
            </w:tcBorders>
            <w:shd w:val="clear" w:color="000000" w:fill="FFFFFF"/>
            <w:noWrap/>
            <w:vAlign w:val="bottom"/>
            <w:hideMark/>
          </w:tcPr>
          <w:p w14:paraId="7D42DD8A"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1 326,98</w:t>
            </w:r>
          </w:p>
        </w:tc>
      </w:tr>
      <w:tr w:rsidR="00A82ADA" w:rsidRPr="00A82ADA" w14:paraId="2F6AD664"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auto" w:fill="auto"/>
            <w:noWrap/>
            <w:vAlign w:val="bottom"/>
            <w:hideMark/>
          </w:tcPr>
          <w:p w14:paraId="11B55A44"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Bombas</w:t>
            </w:r>
          </w:p>
        </w:tc>
        <w:tc>
          <w:tcPr>
            <w:tcW w:w="1094" w:type="dxa"/>
            <w:tcBorders>
              <w:top w:val="nil"/>
              <w:left w:val="nil"/>
              <w:bottom w:val="nil"/>
              <w:right w:val="single" w:sz="8" w:space="0" w:color="auto"/>
            </w:tcBorders>
            <w:shd w:val="clear" w:color="000000" w:fill="FFFFFF"/>
            <w:noWrap/>
            <w:vAlign w:val="bottom"/>
            <w:hideMark/>
          </w:tcPr>
          <w:p w14:paraId="75549AE5"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8</w:t>
            </w:r>
          </w:p>
        </w:tc>
        <w:tc>
          <w:tcPr>
            <w:tcW w:w="1219" w:type="dxa"/>
            <w:tcBorders>
              <w:top w:val="nil"/>
              <w:left w:val="nil"/>
              <w:bottom w:val="nil"/>
              <w:right w:val="single" w:sz="8" w:space="0" w:color="auto"/>
            </w:tcBorders>
            <w:shd w:val="clear" w:color="000000" w:fill="FFFFFF"/>
            <w:noWrap/>
            <w:vAlign w:val="bottom"/>
            <w:hideMark/>
          </w:tcPr>
          <w:p w14:paraId="49C74C3C"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5 093,34</w:t>
            </w:r>
          </w:p>
        </w:tc>
        <w:tc>
          <w:tcPr>
            <w:tcW w:w="1348" w:type="dxa"/>
            <w:tcBorders>
              <w:top w:val="nil"/>
              <w:left w:val="nil"/>
              <w:bottom w:val="nil"/>
              <w:right w:val="single" w:sz="8" w:space="0" w:color="auto"/>
            </w:tcBorders>
            <w:shd w:val="clear" w:color="000000" w:fill="FFFFFF"/>
            <w:noWrap/>
            <w:vAlign w:val="bottom"/>
            <w:hideMark/>
          </w:tcPr>
          <w:p w14:paraId="7DC47C2D"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1 258,03</w:t>
            </w:r>
          </w:p>
        </w:tc>
        <w:tc>
          <w:tcPr>
            <w:tcW w:w="1291" w:type="dxa"/>
            <w:tcBorders>
              <w:top w:val="nil"/>
              <w:left w:val="nil"/>
              <w:bottom w:val="nil"/>
              <w:right w:val="single" w:sz="8" w:space="0" w:color="auto"/>
            </w:tcBorders>
            <w:shd w:val="clear" w:color="000000" w:fill="FFFFFF"/>
            <w:noWrap/>
            <w:vAlign w:val="bottom"/>
            <w:hideMark/>
          </w:tcPr>
          <w:p w14:paraId="75DCB724"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3 835,31</w:t>
            </w:r>
          </w:p>
        </w:tc>
      </w:tr>
      <w:tr w:rsidR="00A82ADA" w:rsidRPr="00A82ADA" w14:paraId="5A989DCB"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30AF8CFA" w14:textId="77777777" w:rsidR="00A82ADA" w:rsidRPr="00A82ADA" w:rsidRDefault="00A82ADA" w:rsidP="00A82ADA">
            <w:pPr>
              <w:spacing w:after="0" w:line="240" w:lineRule="auto"/>
              <w:rPr>
                <w:rFonts w:ascii="Arial Narrow" w:eastAsia="Times New Roman" w:hAnsi="Arial Narrow" w:cs="Calibri"/>
                <w:color w:val="000000"/>
                <w:sz w:val="18"/>
                <w:szCs w:val="18"/>
              </w:rPr>
            </w:pPr>
            <w:r w:rsidRPr="00A82ADA">
              <w:rPr>
                <w:rFonts w:ascii="Arial Narrow" w:eastAsia="Times New Roman" w:hAnsi="Arial Narrow" w:cs="Calibri"/>
                <w:color w:val="000000"/>
                <w:sz w:val="18"/>
                <w:szCs w:val="18"/>
              </w:rPr>
              <w:t>Otra maquinarias y equipos para la producción</w:t>
            </w:r>
          </w:p>
        </w:tc>
        <w:tc>
          <w:tcPr>
            <w:tcW w:w="1094" w:type="dxa"/>
            <w:tcBorders>
              <w:top w:val="nil"/>
              <w:left w:val="nil"/>
              <w:bottom w:val="nil"/>
              <w:right w:val="single" w:sz="8" w:space="0" w:color="auto"/>
            </w:tcBorders>
            <w:shd w:val="clear" w:color="000000" w:fill="FFFFFF"/>
            <w:noWrap/>
            <w:vAlign w:val="bottom"/>
            <w:hideMark/>
          </w:tcPr>
          <w:p w14:paraId="59C013B5"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37</w:t>
            </w:r>
          </w:p>
        </w:tc>
        <w:tc>
          <w:tcPr>
            <w:tcW w:w="1219" w:type="dxa"/>
            <w:tcBorders>
              <w:top w:val="nil"/>
              <w:left w:val="nil"/>
              <w:bottom w:val="nil"/>
              <w:right w:val="single" w:sz="8" w:space="0" w:color="auto"/>
            </w:tcBorders>
            <w:shd w:val="clear" w:color="000000" w:fill="FFFFFF"/>
            <w:noWrap/>
            <w:vAlign w:val="bottom"/>
            <w:hideMark/>
          </w:tcPr>
          <w:p w14:paraId="38C0EC22"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38 686,16</w:t>
            </w:r>
          </w:p>
        </w:tc>
        <w:tc>
          <w:tcPr>
            <w:tcW w:w="1348" w:type="dxa"/>
            <w:tcBorders>
              <w:top w:val="nil"/>
              <w:left w:val="nil"/>
              <w:bottom w:val="nil"/>
              <w:right w:val="single" w:sz="8" w:space="0" w:color="auto"/>
            </w:tcBorders>
            <w:shd w:val="clear" w:color="000000" w:fill="FFFFFF"/>
            <w:noWrap/>
            <w:vAlign w:val="bottom"/>
            <w:hideMark/>
          </w:tcPr>
          <w:p w14:paraId="5C2FA4F9"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8 314,75</w:t>
            </w:r>
          </w:p>
        </w:tc>
        <w:tc>
          <w:tcPr>
            <w:tcW w:w="1291" w:type="dxa"/>
            <w:tcBorders>
              <w:top w:val="nil"/>
              <w:left w:val="nil"/>
              <w:bottom w:val="nil"/>
              <w:right w:val="single" w:sz="8" w:space="0" w:color="auto"/>
            </w:tcBorders>
            <w:shd w:val="clear" w:color="000000" w:fill="FFFFFF"/>
            <w:noWrap/>
            <w:vAlign w:val="bottom"/>
            <w:hideMark/>
          </w:tcPr>
          <w:p w14:paraId="2AD8CF62"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30 371,41</w:t>
            </w:r>
          </w:p>
        </w:tc>
      </w:tr>
      <w:tr w:rsidR="00A82ADA" w:rsidRPr="00A82ADA" w14:paraId="6C67401B"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2BEA619E"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Plantas Electricas</w:t>
            </w:r>
          </w:p>
        </w:tc>
        <w:tc>
          <w:tcPr>
            <w:tcW w:w="1094" w:type="dxa"/>
            <w:tcBorders>
              <w:top w:val="nil"/>
              <w:left w:val="nil"/>
              <w:bottom w:val="nil"/>
              <w:right w:val="single" w:sz="8" w:space="0" w:color="auto"/>
            </w:tcBorders>
            <w:shd w:val="clear" w:color="000000" w:fill="FFFFFF"/>
            <w:noWrap/>
            <w:vAlign w:val="bottom"/>
            <w:hideMark/>
          </w:tcPr>
          <w:p w14:paraId="59AFC150"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2</w:t>
            </w:r>
          </w:p>
        </w:tc>
        <w:tc>
          <w:tcPr>
            <w:tcW w:w="1219" w:type="dxa"/>
            <w:tcBorders>
              <w:top w:val="nil"/>
              <w:left w:val="nil"/>
              <w:bottom w:val="nil"/>
              <w:right w:val="single" w:sz="8" w:space="0" w:color="auto"/>
            </w:tcBorders>
            <w:shd w:val="clear" w:color="000000" w:fill="FFFFFF"/>
            <w:noWrap/>
            <w:vAlign w:val="bottom"/>
            <w:hideMark/>
          </w:tcPr>
          <w:p w14:paraId="46980EE0"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5 189,68</w:t>
            </w:r>
          </w:p>
        </w:tc>
        <w:tc>
          <w:tcPr>
            <w:tcW w:w="1348" w:type="dxa"/>
            <w:tcBorders>
              <w:top w:val="nil"/>
              <w:left w:val="nil"/>
              <w:bottom w:val="nil"/>
              <w:right w:val="single" w:sz="8" w:space="0" w:color="auto"/>
            </w:tcBorders>
            <w:shd w:val="clear" w:color="000000" w:fill="FFFFFF"/>
            <w:noWrap/>
            <w:vAlign w:val="bottom"/>
            <w:hideMark/>
          </w:tcPr>
          <w:p w14:paraId="527F8808"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1 285,99</w:t>
            </w:r>
          </w:p>
        </w:tc>
        <w:tc>
          <w:tcPr>
            <w:tcW w:w="1291" w:type="dxa"/>
            <w:tcBorders>
              <w:top w:val="nil"/>
              <w:left w:val="nil"/>
              <w:bottom w:val="nil"/>
              <w:right w:val="single" w:sz="8" w:space="0" w:color="auto"/>
            </w:tcBorders>
            <w:shd w:val="clear" w:color="000000" w:fill="FFFFFF"/>
            <w:noWrap/>
            <w:vAlign w:val="bottom"/>
            <w:hideMark/>
          </w:tcPr>
          <w:p w14:paraId="019280E3"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3 903,70</w:t>
            </w:r>
          </w:p>
        </w:tc>
      </w:tr>
      <w:tr w:rsidR="00A82ADA" w:rsidRPr="00A82ADA" w14:paraId="26C885D0"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50133C20"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Motocicletas</w:t>
            </w:r>
          </w:p>
        </w:tc>
        <w:tc>
          <w:tcPr>
            <w:tcW w:w="1094" w:type="dxa"/>
            <w:tcBorders>
              <w:top w:val="nil"/>
              <w:left w:val="nil"/>
              <w:bottom w:val="nil"/>
              <w:right w:val="single" w:sz="8" w:space="0" w:color="auto"/>
            </w:tcBorders>
            <w:shd w:val="clear" w:color="000000" w:fill="FFFFFF"/>
            <w:noWrap/>
            <w:vAlign w:val="bottom"/>
            <w:hideMark/>
          </w:tcPr>
          <w:p w14:paraId="0CF687CC"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5</w:t>
            </w:r>
          </w:p>
        </w:tc>
        <w:tc>
          <w:tcPr>
            <w:tcW w:w="1219" w:type="dxa"/>
            <w:tcBorders>
              <w:top w:val="nil"/>
              <w:left w:val="nil"/>
              <w:bottom w:val="nil"/>
              <w:right w:val="single" w:sz="8" w:space="0" w:color="auto"/>
            </w:tcBorders>
            <w:shd w:val="clear" w:color="000000" w:fill="FFFFFF"/>
            <w:noWrap/>
            <w:vAlign w:val="bottom"/>
            <w:hideMark/>
          </w:tcPr>
          <w:p w14:paraId="68C44D5C"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12 235,89</w:t>
            </w:r>
          </w:p>
        </w:tc>
        <w:tc>
          <w:tcPr>
            <w:tcW w:w="1348" w:type="dxa"/>
            <w:tcBorders>
              <w:top w:val="nil"/>
              <w:left w:val="nil"/>
              <w:bottom w:val="nil"/>
              <w:right w:val="single" w:sz="8" w:space="0" w:color="auto"/>
            </w:tcBorders>
            <w:shd w:val="clear" w:color="000000" w:fill="FFFFFF"/>
            <w:noWrap/>
            <w:vAlign w:val="bottom"/>
            <w:hideMark/>
          </w:tcPr>
          <w:p w14:paraId="4DD8C1B9"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9 865,84</w:t>
            </w:r>
          </w:p>
        </w:tc>
        <w:tc>
          <w:tcPr>
            <w:tcW w:w="1291" w:type="dxa"/>
            <w:tcBorders>
              <w:top w:val="nil"/>
              <w:left w:val="nil"/>
              <w:bottom w:val="nil"/>
              <w:right w:val="single" w:sz="8" w:space="0" w:color="auto"/>
            </w:tcBorders>
            <w:shd w:val="clear" w:color="000000" w:fill="FFFFFF"/>
            <w:noWrap/>
            <w:vAlign w:val="bottom"/>
            <w:hideMark/>
          </w:tcPr>
          <w:p w14:paraId="0F8CC75A"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2 370,06</w:t>
            </w:r>
          </w:p>
        </w:tc>
      </w:tr>
      <w:tr w:rsidR="00A82ADA" w:rsidRPr="00A82ADA" w14:paraId="3025B5AE"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75C2464A"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Vehículos</w:t>
            </w:r>
          </w:p>
        </w:tc>
        <w:tc>
          <w:tcPr>
            <w:tcW w:w="1094" w:type="dxa"/>
            <w:tcBorders>
              <w:top w:val="nil"/>
              <w:left w:val="nil"/>
              <w:bottom w:val="nil"/>
              <w:right w:val="single" w:sz="8" w:space="0" w:color="auto"/>
            </w:tcBorders>
            <w:shd w:val="clear" w:color="000000" w:fill="FFFFFF"/>
            <w:noWrap/>
            <w:vAlign w:val="bottom"/>
            <w:hideMark/>
          </w:tcPr>
          <w:p w14:paraId="390F7AE5"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11</w:t>
            </w:r>
          </w:p>
        </w:tc>
        <w:tc>
          <w:tcPr>
            <w:tcW w:w="1219" w:type="dxa"/>
            <w:tcBorders>
              <w:top w:val="nil"/>
              <w:left w:val="nil"/>
              <w:bottom w:val="nil"/>
              <w:right w:val="single" w:sz="8" w:space="0" w:color="auto"/>
            </w:tcBorders>
            <w:shd w:val="clear" w:color="000000" w:fill="FFFFFF"/>
            <w:noWrap/>
            <w:vAlign w:val="bottom"/>
            <w:hideMark/>
          </w:tcPr>
          <w:p w14:paraId="21EA8054"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184 744,47</w:t>
            </w:r>
          </w:p>
        </w:tc>
        <w:tc>
          <w:tcPr>
            <w:tcW w:w="1348" w:type="dxa"/>
            <w:tcBorders>
              <w:top w:val="nil"/>
              <w:left w:val="nil"/>
              <w:bottom w:val="nil"/>
              <w:right w:val="single" w:sz="8" w:space="0" w:color="auto"/>
            </w:tcBorders>
            <w:shd w:val="clear" w:color="000000" w:fill="FFFFFF"/>
            <w:noWrap/>
            <w:vAlign w:val="bottom"/>
            <w:hideMark/>
          </w:tcPr>
          <w:p w14:paraId="3C49E7E3"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115 982,70</w:t>
            </w:r>
          </w:p>
        </w:tc>
        <w:tc>
          <w:tcPr>
            <w:tcW w:w="1291" w:type="dxa"/>
            <w:tcBorders>
              <w:top w:val="nil"/>
              <w:left w:val="nil"/>
              <w:bottom w:val="nil"/>
              <w:right w:val="single" w:sz="8" w:space="0" w:color="auto"/>
            </w:tcBorders>
            <w:shd w:val="clear" w:color="000000" w:fill="FFFFFF"/>
            <w:noWrap/>
            <w:vAlign w:val="bottom"/>
            <w:hideMark/>
          </w:tcPr>
          <w:p w14:paraId="7A51D357"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68 761,76</w:t>
            </w:r>
          </w:p>
        </w:tc>
      </w:tr>
      <w:tr w:rsidR="00A82ADA" w:rsidRPr="00A82ADA" w14:paraId="7D429042"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31B79E77"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Antenas radares</w:t>
            </w:r>
          </w:p>
        </w:tc>
        <w:tc>
          <w:tcPr>
            <w:tcW w:w="1094" w:type="dxa"/>
            <w:tcBorders>
              <w:top w:val="nil"/>
              <w:left w:val="nil"/>
              <w:bottom w:val="nil"/>
              <w:right w:val="single" w:sz="8" w:space="0" w:color="auto"/>
            </w:tcBorders>
            <w:shd w:val="clear" w:color="000000" w:fill="FFFFFF"/>
            <w:noWrap/>
            <w:vAlign w:val="bottom"/>
            <w:hideMark/>
          </w:tcPr>
          <w:p w14:paraId="6C47154B"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10</w:t>
            </w:r>
          </w:p>
        </w:tc>
        <w:tc>
          <w:tcPr>
            <w:tcW w:w="1219" w:type="dxa"/>
            <w:tcBorders>
              <w:top w:val="nil"/>
              <w:left w:val="nil"/>
              <w:bottom w:val="nil"/>
              <w:right w:val="single" w:sz="8" w:space="0" w:color="auto"/>
            </w:tcBorders>
            <w:shd w:val="clear" w:color="000000" w:fill="FFFFFF"/>
            <w:noWrap/>
            <w:vAlign w:val="bottom"/>
            <w:hideMark/>
          </w:tcPr>
          <w:p w14:paraId="7E08C4D2"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803,33</w:t>
            </w:r>
          </w:p>
        </w:tc>
        <w:tc>
          <w:tcPr>
            <w:tcW w:w="1348" w:type="dxa"/>
            <w:tcBorders>
              <w:top w:val="nil"/>
              <w:left w:val="nil"/>
              <w:bottom w:val="nil"/>
              <w:right w:val="single" w:sz="8" w:space="0" w:color="auto"/>
            </w:tcBorders>
            <w:shd w:val="clear" w:color="000000" w:fill="FFFFFF"/>
            <w:noWrap/>
            <w:vAlign w:val="bottom"/>
            <w:hideMark/>
          </w:tcPr>
          <w:p w14:paraId="31739FC1"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142,13</w:t>
            </w:r>
          </w:p>
        </w:tc>
        <w:tc>
          <w:tcPr>
            <w:tcW w:w="1291" w:type="dxa"/>
            <w:tcBorders>
              <w:top w:val="nil"/>
              <w:left w:val="nil"/>
              <w:bottom w:val="nil"/>
              <w:right w:val="single" w:sz="8" w:space="0" w:color="auto"/>
            </w:tcBorders>
            <w:shd w:val="clear" w:color="000000" w:fill="FFFFFF"/>
            <w:noWrap/>
            <w:vAlign w:val="bottom"/>
            <w:hideMark/>
          </w:tcPr>
          <w:p w14:paraId="3BC48582"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661,20</w:t>
            </w:r>
          </w:p>
        </w:tc>
      </w:tr>
      <w:tr w:rsidR="00A82ADA" w:rsidRPr="00A82ADA" w14:paraId="026ECA9C"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7DA5317A"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Equipos de telefonía</w:t>
            </w:r>
          </w:p>
        </w:tc>
        <w:tc>
          <w:tcPr>
            <w:tcW w:w="1094" w:type="dxa"/>
            <w:tcBorders>
              <w:top w:val="nil"/>
              <w:left w:val="nil"/>
              <w:bottom w:val="nil"/>
              <w:right w:val="single" w:sz="8" w:space="0" w:color="auto"/>
            </w:tcBorders>
            <w:shd w:val="clear" w:color="000000" w:fill="FFFFFF"/>
            <w:noWrap/>
            <w:vAlign w:val="bottom"/>
            <w:hideMark/>
          </w:tcPr>
          <w:p w14:paraId="45681F1D"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24</w:t>
            </w:r>
          </w:p>
        </w:tc>
        <w:tc>
          <w:tcPr>
            <w:tcW w:w="1219" w:type="dxa"/>
            <w:tcBorders>
              <w:top w:val="nil"/>
              <w:left w:val="nil"/>
              <w:bottom w:val="nil"/>
              <w:right w:val="single" w:sz="8" w:space="0" w:color="auto"/>
            </w:tcBorders>
            <w:shd w:val="clear" w:color="000000" w:fill="FFFFFF"/>
            <w:noWrap/>
            <w:vAlign w:val="bottom"/>
            <w:hideMark/>
          </w:tcPr>
          <w:p w14:paraId="467E76DF"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3 804,59</w:t>
            </w:r>
          </w:p>
        </w:tc>
        <w:tc>
          <w:tcPr>
            <w:tcW w:w="1348" w:type="dxa"/>
            <w:tcBorders>
              <w:top w:val="nil"/>
              <w:left w:val="nil"/>
              <w:bottom w:val="nil"/>
              <w:right w:val="single" w:sz="8" w:space="0" w:color="auto"/>
            </w:tcBorders>
            <w:shd w:val="clear" w:color="000000" w:fill="FFFFFF"/>
            <w:noWrap/>
            <w:vAlign w:val="bottom"/>
            <w:hideMark/>
          </w:tcPr>
          <w:p w14:paraId="7CA332F5"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2 792,36</w:t>
            </w:r>
          </w:p>
        </w:tc>
        <w:tc>
          <w:tcPr>
            <w:tcW w:w="1291" w:type="dxa"/>
            <w:tcBorders>
              <w:top w:val="nil"/>
              <w:left w:val="nil"/>
              <w:bottom w:val="nil"/>
              <w:right w:val="single" w:sz="8" w:space="0" w:color="auto"/>
            </w:tcBorders>
            <w:shd w:val="clear" w:color="000000" w:fill="FFFFFF"/>
            <w:noWrap/>
            <w:vAlign w:val="bottom"/>
            <w:hideMark/>
          </w:tcPr>
          <w:p w14:paraId="1BE6DB11"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1 012,23</w:t>
            </w:r>
          </w:p>
        </w:tc>
      </w:tr>
      <w:tr w:rsidR="00A82ADA" w:rsidRPr="00A82ADA" w14:paraId="5F738C76"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6F5F7552"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Equipos de audio video</w:t>
            </w:r>
          </w:p>
        </w:tc>
        <w:tc>
          <w:tcPr>
            <w:tcW w:w="1094" w:type="dxa"/>
            <w:tcBorders>
              <w:top w:val="nil"/>
              <w:left w:val="nil"/>
              <w:bottom w:val="nil"/>
              <w:right w:val="single" w:sz="8" w:space="0" w:color="auto"/>
            </w:tcBorders>
            <w:shd w:val="clear" w:color="000000" w:fill="FFFFFF"/>
            <w:noWrap/>
            <w:vAlign w:val="bottom"/>
            <w:hideMark/>
          </w:tcPr>
          <w:p w14:paraId="3C24C2E7"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85</w:t>
            </w:r>
          </w:p>
        </w:tc>
        <w:tc>
          <w:tcPr>
            <w:tcW w:w="1219" w:type="dxa"/>
            <w:tcBorders>
              <w:top w:val="nil"/>
              <w:left w:val="nil"/>
              <w:bottom w:val="nil"/>
              <w:right w:val="single" w:sz="8" w:space="0" w:color="auto"/>
            </w:tcBorders>
            <w:shd w:val="clear" w:color="000000" w:fill="FFFFFF"/>
            <w:noWrap/>
            <w:vAlign w:val="bottom"/>
            <w:hideMark/>
          </w:tcPr>
          <w:p w14:paraId="6955E8EA"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22 576,10</w:t>
            </w:r>
          </w:p>
        </w:tc>
        <w:tc>
          <w:tcPr>
            <w:tcW w:w="1348" w:type="dxa"/>
            <w:tcBorders>
              <w:top w:val="nil"/>
              <w:left w:val="nil"/>
              <w:bottom w:val="nil"/>
              <w:right w:val="single" w:sz="8" w:space="0" w:color="auto"/>
            </w:tcBorders>
            <w:shd w:val="clear" w:color="000000" w:fill="FFFFFF"/>
            <w:noWrap/>
            <w:vAlign w:val="bottom"/>
            <w:hideMark/>
          </w:tcPr>
          <w:p w14:paraId="1FD54069"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7 220,65</w:t>
            </w:r>
          </w:p>
        </w:tc>
        <w:tc>
          <w:tcPr>
            <w:tcW w:w="1291" w:type="dxa"/>
            <w:tcBorders>
              <w:top w:val="nil"/>
              <w:left w:val="nil"/>
              <w:bottom w:val="nil"/>
              <w:right w:val="single" w:sz="8" w:space="0" w:color="auto"/>
            </w:tcBorders>
            <w:shd w:val="clear" w:color="000000" w:fill="FFFFFF"/>
            <w:noWrap/>
            <w:vAlign w:val="bottom"/>
            <w:hideMark/>
          </w:tcPr>
          <w:p w14:paraId="5314C918"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15 355,45</w:t>
            </w:r>
          </w:p>
        </w:tc>
      </w:tr>
      <w:tr w:rsidR="00A82ADA" w:rsidRPr="00A82ADA" w14:paraId="0426504F"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6EE07689"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Archivadores, bibliotecas armarios</w:t>
            </w:r>
          </w:p>
        </w:tc>
        <w:tc>
          <w:tcPr>
            <w:tcW w:w="1094" w:type="dxa"/>
            <w:tcBorders>
              <w:top w:val="nil"/>
              <w:left w:val="nil"/>
              <w:bottom w:val="nil"/>
              <w:right w:val="single" w:sz="8" w:space="0" w:color="auto"/>
            </w:tcBorders>
            <w:shd w:val="clear" w:color="000000" w:fill="FFFFFF"/>
            <w:noWrap/>
            <w:vAlign w:val="bottom"/>
            <w:hideMark/>
          </w:tcPr>
          <w:p w14:paraId="343066A6"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132</w:t>
            </w:r>
          </w:p>
        </w:tc>
        <w:tc>
          <w:tcPr>
            <w:tcW w:w="1219" w:type="dxa"/>
            <w:tcBorders>
              <w:top w:val="nil"/>
              <w:left w:val="nil"/>
              <w:bottom w:val="nil"/>
              <w:right w:val="single" w:sz="8" w:space="0" w:color="auto"/>
            </w:tcBorders>
            <w:shd w:val="clear" w:color="000000" w:fill="FFFFFF"/>
            <w:noWrap/>
            <w:vAlign w:val="bottom"/>
            <w:hideMark/>
          </w:tcPr>
          <w:p w14:paraId="3FDEB1F7"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18 025,21</w:t>
            </w:r>
          </w:p>
        </w:tc>
        <w:tc>
          <w:tcPr>
            <w:tcW w:w="1348" w:type="dxa"/>
            <w:tcBorders>
              <w:top w:val="nil"/>
              <w:left w:val="nil"/>
              <w:bottom w:val="nil"/>
              <w:right w:val="single" w:sz="8" w:space="0" w:color="auto"/>
            </w:tcBorders>
            <w:shd w:val="clear" w:color="000000" w:fill="FFFFFF"/>
            <w:noWrap/>
            <w:vAlign w:val="bottom"/>
            <w:hideMark/>
          </w:tcPr>
          <w:p w14:paraId="5D5E2B64"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10 131,25</w:t>
            </w:r>
          </w:p>
        </w:tc>
        <w:tc>
          <w:tcPr>
            <w:tcW w:w="1291" w:type="dxa"/>
            <w:tcBorders>
              <w:top w:val="nil"/>
              <w:left w:val="nil"/>
              <w:bottom w:val="nil"/>
              <w:right w:val="single" w:sz="8" w:space="0" w:color="auto"/>
            </w:tcBorders>
            <w:shd w:val="clear" w:color="000000" w:fill="FFFFFF"/>
            <w:noWrap/>
            <w:vAlign w:val="bottom"/>
            <w:hideMark/>
          </w:tcPr>
          <w:p w14:paraId="00B3934B"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7 893,96</w:t>
            </w:r>
          </w:p>
        </w:tc>
      </w:tr>
      <w:tr w:rsidR="00A82ADA" w:rsidRPr="00A82ADA" w14:paraId="72FD88C3"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4CE392AF"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Mesas escritorios</w:t>
            </w:r>
          </w:p>
        </w:tc>
        <w:tc>
          <w:tcPr>
            <w:tcW w:w="1094" w:type="dxa"/>
            <w:tcBorders>
              <w:top w:val="nil"/>
              <w:left w:val="nil"/>
              <w:bottom w:val="nil"/>
              <w:right w:val="single" w:sz="8" w:space="0" w:color="auto"/>
            </w:tcBorders>
            <w:shd w:val="clear" w:color="000000" w:fill="FFFFFF"/>
            <w:noWrap/>
            <w:vAlign w:val="bottom"/>
            <w:hideMark/>
          </w:tcPr>
          <w:p w14:paraId="517F1A73"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57</w:t>
            </w:r>
          </w:p>
        </w:tc>
        <w:tc>
          <w:tcPr>
            <w:tcW w:w="1219" w:type="dxa"/>
            <w:tcBorders>
              <w:top w:val="nil"/>
              <w:left w:val="nil"/>
              <w:bottom w:val="nil"/>
              <w:right w:val="single" w:sz="8" w:space="0" w:color="auto"/>
            </w:tcBorders>
            <w:shd w:val="clear" w:color="000000" w:fill="FFFFFF"/>
            <w:noWrap/>
            <w:vAlign w:val="bottom"/>
            <w:hideMark/>
          </w:tcPr>
          <w:p w14:paraId="14268453"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12 545,25</w:t>
            </w:r>
          </w:p>
        </w:tc>
        <w:tc>
          <w:tcPr>
            <w:tcW w:w="1348" w:type="dxa"/>
            <w:tcBorders>
              <w:top w:val="nil"/>
              <w:left w:val="nil"/>
              <w:bottom w:val="nil"/>
              <w:right w:val="single" w:sz="8" w:space="0" w:color="auto"/>
            </w:tcBorders>
            <w:shd w:val="clear" w:color="000000" w:fill="FFFFFF"/>
            <w:noWrap/>
            <w:vAlign w:val="bottom"/>
            <w:hideMark/>
          </w:tcPr>
          <w:p w14:paraId="24AF0FC3"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5 614,66</w:t>
            </w:r>
          </w:p>
        </w:tc>
        <w:tc>
          <w:tcPr>
            <w:tcW w:w="1291" w:type="dxa"/>
            <w:tcBorders>
              <w:top w:val="nil"/>
              <w:left w:val="nil"/>
              <w:bottom w:val="nil"/>
              <w:right w:val="single" w:sz="8" w:space="0" w:color="auto"/>
            </w:tcBorders>
            <w:shd w:val="clear" w:color="000000" w:fill="FFFFFF"/>
            <w:noWrap/>
            <w:vAlign w:val="bottom"/>
            <w:hideMark/>
          </w:tcPr>
          <w:p w14:paraId="6AFC7ABD"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6 930,58</w:t>
            </w:r>
          </w:p>
        </w:tc>
      </w:tr>
      <w:tr w:rsidR="00A82ADA" w:rsidRPr="00A82ADA" w14:paraId="7A980F46"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03749475"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Sillas bancos</w:t>
            </w:r>
          </w:p>
        </w:tc>
        <w:tc>
          <w:tcPr>
            <w:tcW w:w="1094" w:type="dxa"/>
            <w:tcBorders>
              <w:top w:val="nil"/>
              <w:left w:val="nil"/>
              <w:bottom w:val="nil"/>
              <w:right w:val="single" w:sz="8" w:space="0" w:color="auto"/>
            </w:tcBorders>
            <w:shd w:val="clear" w:color="000000" w:fill="FFFFFF"/>
            <w:noWrap/>
            <w:vAlign w:val="bottom"/>
            <w:hideMark/>
          </w:tcPr>
          <w:p w14:paraId="2A700A79"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93</w:t>
            </w:r>
          </w:p>
        </w:tc>
        <w:tc>
          <w:tcPr>
            <w:tcW w:w="1219" w:type="dxa"/>
            <w:tcBorders>
              <w:top w:val="nil"/>
              <w:left w:val="nil"/>
              <w:bottom w:val="nil"/>
              <w:right w:val="single" w:sz="8" w:space="0" w:color="auto"/>
            </w:tcBorders>
            <w:shd w:val="clear" w:color="000000" w:fill="FFFFFF"/>
            <w:noWrap/>
            <w:vAlign w:val="bottom"/>
            <w:hideMark/>
          </w:tcPr>
          <w:p w14:paraId="274E7FC0"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9 899,72</w:t>
            </w:r>
          </w:p>
        </w:tc>
        <w:tc>
          <w:tcPr>
            <w:tcW w:w="1348" w:type="dxa"/>
            <w:tcBorders>
              <w:top w:val="nil"/>
              <w:left w:val="nil"/>
              <w:bottom w:val="nil"/>
              <w:right w:val="single" w:sz="8" w:space="0" w:color="auto"/>
            </w:tcBorders>
            <w:shd w:val="clear" w:color="000000" w:fill="FFFFFF"/>
            <w:noWrap/>
            <w:vAlign w:val="bottom"/>
            <w:hideMark/>
          </w:tcPr>
          <w:p w14:paraId="0987C0A5"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5 074,66</w:t>
            </w:r>
          </w:p>
        </w:tc>
        <w:tc>
          <w:tcPr>
            <w:tcW w:w="1291" w:type="dxa"/>
            <w:tcBorders>
              <w:top w:val="nil"/>
              <w:left w:val="nil"/>
              <w:bottom w:val="nil"/>
              <w:right w:val="single" w:sz="8" w:space="0" w:color="auto"/>
            </w:tcBorders>
            <w:shd w:val="clear" w:color="000000" w:fill="FFFFFF"/>
            <w:noWrap/>
            <w:vAlign w:val="bottom"/>
            <w:hideMark/>
          </w:tcPr>
          <w:p w14:paraId="37F62FE4"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4 825,06</w:t>
            </w:r>
          </w:p>
        </w:tc>
      </w:tr>
      <w:tr w:rsidR="00A82ADA" w:rsidRPr="00A82ADA" w14:paraId="7BECE561"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368EDB47"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Aires Acondicionados</w:t>
            </w:r>
          </w:p>
        </w:tc>
        <w:tc>
          <w:tcPr>
            <w:tcW w:w="1094" w:type="dxa"/>
            <w:tcBorders>
              <w:top w:val="nil"/>
              <w:left w:val="nil"/>
              <w:bottom w:val="nil"/>
              <w:right w:val="single" w:sz="8" w:space="0" w:color="auto"/>
            </w:tcBorders>
            <w:shd w:val="clear" w:color="000000" w:fill="FFFFFF"/>
            <w:noWrap/>
            <w:vAlign w:val="bottom"/>
            <w:hideMark/>
          </w:tcPr>
          <w:p w14:paraId="217F0D89"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19</w:t>
            </w:r>
          </w:p>
        </w:tc>
        <w:tc>
          <w:tcPr>
            <w:tcW w:w="1219" w:type="dxa"/>
            <w:tcBorders>
              <w:top w:val="nil"/>
              <w:left w:val="nil"/>
              <w:bottom w:val="nil"/>
              <w:right w:val="single" w:sz="8" w:space="0" w:color="auto"/>
            </w:tcBorders>
            <w:shd w:val="clear" w:color="000000" w:fill="FFFFFF"/>
            <w:noWrap/>
            <w:vAlign w:val="bottom"/>
            <w:hideMark/>
          </w:tcPr>
          <w:p w14:paraId="2236F2F9"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6 094,00</w:t>
            </w:r>
          </w:p>
        </w:tc>
        <w:tc>
          <w:tcPr>
            <w:tcW w:w="1348" w:type="dxa"/>
            <w:tcBorders>
              <w:top w:val="nil"/>
              <w:left w:val="nil"/>
              <w:bottom w:val="nil"/>
              <w:right w:val="single" w:sz="8" w:space="0" w:color="auto"/>
            </w:tcBorders>
            <w:shd w:val="clear" w:color="000000" w:fill="FFFFFF"/>
            <w:noWrap/>
            <w:vAlign w:val="bottom"/>
            <w:hideMark/>
          </w:tcPr>
          <w:p w14:paraId="311408C2"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-5 825,42</w:t>
            </w:r>
          </w:p>
        </w:tc>
        <w:tc>
          <w:tcPr>
            <w:tcW w:w="1291" w:type="dxa"/>
            <w:tcBorders>
              <w:top w:val="nil"/>
              <w:left w:val="nil"/>
              <w:bottom w:val="nil"/>
              <w:right w:val="single" w:sz="8" w:space="0" w:color="auto"/>
            </w:tcBorders>
            <w:shd w:val="clear" w:color="000000" w:fill="FFFFFF"/>
            <w:noWrap/>
            <w:vAlign w:val="bottom"/>
            <w:hideMark/>
          </w:tcPr>
          <w:p w14:paraId="68A0CD32"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11 919,42</w:t>
            </w:r>
          </w:p>
        </w:tc>
      </w:tr>
      <w:tr w:rsidR="00A82ADA" w:rsidRPr="00A82ADA" w14:paraId="64971A17"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4A28C1DC"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Otros equipos mobiliario</w:t>
            </w:r>
          </w:p>
        </w:tc>
        <w:tc>
          <w:tcPr>
            <w:tcW w:w="1094" w:type="dxa"/>
            <w:tcBorders>
              <w:top w:val="nil"/>
              <w:left w:val="nil"/>
              <w:bottom w:val="nil"/>
              <w:right w:val="single" w:sz="8" w:space="0" w:color="auto"/>
            </w:tcBorders>
            <w:shd w:val="clear" w:color="000000" w:fill="FFFFFF"/>
            <w:noWrap/>
            <w:vAlign w:val="bottom"/>
            <w:hideMark/>
          </w:tcPr>
          <w:p w14:paraId="18A1E612"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21</w:t>
            </w:r>
          </w:p>
        </w:tc>
        <w:tc>
          <w:tcPr>
            <w:tcW w:w="1219" w:type="dxa"/>
            <w:tcBorders>
              <w:top w:val="nil"/>
              <w:left w:val="nil"/>
              <w:bottom w:val="nil"/>
              <w:right w:val="single" w:sz="8" w:space="0" w:color="auto"/>
            </w:tcBorders>
            <w:shd w:val="clear" w:color="000000" w:fill="FFFFFF"/>
            <w:noWrap/>
            <w:vAlign w:val="bottom"/>
            <w:hideMark/>
          </w:tcPr>
          <w:p w14:paraId="16040F84"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2 083,25</w:t>
            </w:r>
          </w:p>
        </w:tc>
        <w:tc>
          <w:tcPr>
            <w:tcW w:w="1348" w:type="dxa"/>
            <w:tcBorders>
              <w:top w:val="nil"/>
              <w:left w:val="nil"/>
              <w:bottom w:val="nil"/>
              <w:right w:val="single" w:sz="8" w:space="0" w:color="auto"/>
            </w:tcBorders>
            <w:shd w:val="clear" w:color="000000" w:fill="FFFFFF"/>
            <w:noWrap/>
            <w:vAlign w:val="bottom"/>
            <w:hideMark/>
          </w:tcPr>
          <w:p w14:paraId="34D3FFAA"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3 164,40</w:t>
            </w:r>
          </w:p>
        </w:tc>
        <w:tc>
          <w:tcPr>
            <w:tcW w:w="1291" w:type="dxa"/>
            <w:tcBorders>
              <w:top w:val="nil"/>
              <w:left w:val="nil"/>
              <w:bottom w:val="nil"/>
              <w:right w:val="single" w:sz="8" w:space="0" w:color="auto"/>
            </w:tcBorders>
            <w:shd w:val="clear" w:color="000000" w:fill="FFFFFF"/>
            <w:noWrap/>
            <w:vAlign w:val="bottom"/>
            <w:hideMark/>
          </w:tcPr>
          <w:p w14:paraId="4403E5E3"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-1 081,15</w:t>
            </w:r>
          </w:p>
        </w:tc>
      </w:tr>
      <w:tr w:rsidR="00A82ADA" w:rsidRPr="00A82ADA" w14:paraId="1237DCFA"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13D0E263"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Computadoras</w:t>
            </w:r>
          </w:p>
        </w:tc>
        <w:tc>
          <w:tcPr>
            <w:tcW w:w="1094" w:type="dxa"/>
            <w:tcBorders>
              <w:top w:val="nil"/>
              <w:left w:val="nil"/>
              <w:bottom w:val="nil"/>
              <w:right w:val="single" w:sz="8" w:space="0" w:color="auto"/>
            </w:tcBorders>
            <w:shd w:val="clear" w:color="000000" w:fill="FFFFFF"/>
            <w:noWrap/>
            <w:vAlign w:val="bottom"/>
            <w:hideMark/>
          </w:tcPr>
          <w:p w14:paraId="4F89B75F"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91</w:t>
            </w:r>
          </w:p>
        </w:tc>
        <w:tc>
          <w:tcPr>
            <w:tcW w:w="1219" w:type="dxa"/>
            <w:tcBorders>
              <w:top w:val="nil"/>
              <w:left w:val="nil"/>
              <w:bottom w:val="nil"/>
              <w:right w:val="single" w:sz="8" w:space="0" w:color="auto"/>
            </w:tcBorders>
            <w:shd w:val="clear" w:color="000000" w:fill="FFFFFF"/>
            <w:noWrap/>
            <w:vAlign w:val="bottom"/>
            <w:hideMark/>
          </w:tcPr>
          <w:p w14:paraId="714C9552"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62 414,27</w:t>
            </w:r>
          </w:p>
        </w:tc>
        <w:tc>
          <w:tcPr>
            <w:tcW w:w="1348" w:type="dxa"/>
            <w:tcBorders>
              <w:top w:val="nil"/>
              <w:left w:val="nil"/>
              <w:bottom w:val="nil"/>
              <w:right w:val="single" w:sz="8" w:space="0" w:color="auto"/>
            </w:tcBorders>
            <w:shd w:val="clear" w:color="000000" w:fill="FFFFFF"/>
            <w:noWrap/>
            <w:vAlign w:val="bottom"/>
            <w:hideMark/>
          </w:tcPr>
          <w:p w14:paraId="22095484"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40 134,91</w:t>
            </w:r>
          </w:p>
        </w:tc>
        <w:tc>
          <w:tcPr>
            <w:tcW w:w="1291" w:type="dxa"/>
            <w:tcBorders>
              <w:top w:val="nil"/>
              <w:left w:val="nil"/>
              <w:bottom w:val="nil"/>
              <w:right w:val="single" w:sz="8" w:space="0" w:color="auto"/>
            </w:tcBorders>
            <w:shd w:val="clear" w:color="000000" w:fill="FFFFFF"/>
            <w:noWrap/>
            <w:vAlign w:val="bottom"/>
            <w:hideMark/>
          </w:tcPr>
          <w:p w14:paraId="5AFC0AD1"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22 279,35</w:t>
            </w:r>
          </w:p>
        </w:tc>
      </w:tr>
      <w:tr w:rsidR="00A82ADA" w:rsidRPr="00A82ADA" w14:paraId="7ABDBFBD"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04252FA0"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Impresoras</w:t>
            </w:r>
          </w:p>
        </w:tc>
        <w:tc>
          <w:tcPr>
            <w:tcW w:w="1094" w:type="dxa"/>
            <w:tcBorders>
              <w:top w:val="nil"/>
              <w:left w:val="nil"/>
              <w:bottom w:val="nil"/>
              <w:right w:val="single" w:sz="8" w:space="0" w:color="auto"/>
            </w:tcBorders>
            <w:shd w:val="clear" w:color="000000" w:fill="FFFFFF"/>
            <w:noWrap/>
            <w:vAlign w:val="bottom"/>
            <w:hideMark/>
          </w:tcPr>
          <w:p w14:paraId="21A0C792"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36</w:t>
            </w:r>
          </w:p>
        </w:tc>
        <w:tc>
          <w:tcPr>
            <w:tcW w:w="1219" w:type="dxa"/>
            <w:tcBorders>
              <w:top w:val="nil"/>
              <w:left w:val="nil"/>
              <w:bottom w:val="nil"/>
              <w:right w:val="single" w:sz="8" w:space="0" w:color="auto"/>
            </w:tcBorders>
            <w:shd w:val="clear" w:color="000000" w:fill="FFFFFF"/>
            <w:noWrap/>
            <w:vAlign w:val="bottom"/>
            <w:hideMark/>
          </w:tcPr>
          <w:p w14:paraId="3014F997"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15 998,62</w:t>
            </w:r>
          </w:p>
        </w:tc>
        <w:tc>
          <w:tcPr>
            <w:tcW w:w="1348" w:type="dxa"/>
            <w:tcBorders>
              <w:top w:val="nil"/>
              <w:left w:val="nil"/>
              <w:bottom w:val="nil"/>
              <w:right w:val="single" w:sz="8" w:space="0" w:color="auto"/>
            </w:tcBorders>
            <w:shd w:val="clear" w:color="000000" w:fill="FFFFFF"/>
            <w:noWrap/>
            <w:vAlign w:val="bottom"/>
            <w:hideMark/>
          </w:tcPr>
          <w:p w14:paraId="2FB7EF9F"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11 237,87</w:t>
            </w:r>
          </w:p>
        </w:tc>
        <w:tc>
          <w:tcPr>
            <w:tcW w:w="1291" w:type="dxa"/>
            <w:tcBorders>
              <w:top w:val="nil"/>
              <w:left w:val="nil"/>
              <w:bottom w:val="nil"/>
              <w:right w:val="single" w:sz="8" w:space="0" w:color="auto"/>
            </w:tcBorders>
            <w:shd w:val="clear" w:color="000000" w:fill="FFFFFF"/>
            <w:noWrap/>
            <w:vAlign w:val="bottom"/>
            <w:hideMark/>
          </w:tcPr>
          <w:p w14:paraId="3E707177"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4 760,75</w:t>
            </w:r>
          </w:p>
        </w:tc>
      </w:tr>
      <w:tr w:rsidR="00A82ADA" w:rsidRPr="00A82ADA" w14:paraId="741F84CF"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5C71A9DF"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Monitores</w:t>
            </w:r>
          </w:p>
        </w:tc>
        <w:tc>
          <w:tcPr>
            <w:tcW w:w="1094" w:type="dxa"/>
            <w:tcBorders>
              <w:top w:val="nil"/>
              <w:left w:val="nil"/>
              <w:bottom w:val="nil"/>
              <w:right w:val="single" w:sz="8" w:space="0" w:color="auto"/>
            </w:tcBorders>
            <w:shd w:val="clear" w:color="000000" w:fill="FFFFFF"/>
            <w:noWrap/>
            <w:vAlign w:val="bottom"/>
            <w:hideMark/>
          </w:tcPr>
          <w:p w14:paraId="0F8EC5BA"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65</w:t>
            </w:r>
          </w:p>
        </w:tc>
        <w:tc>
          <w:tcPr>
            <w:tcW w:w="1219" w:type="dxa"/>
            <w:tcBorders>
              <w:top w:val="nil"/>
              <w:left w:val="nil"/>
              <w:bottom w:val="nil"/>
              <w:right w:val="single" w:sz="8" w:space="0" w:color="auto"/>
            </w:tcBorders>
            <w:shd w:val="clear" w:color="000000" w:fill="FFFFFF"/>
            <w:noWrap/>
            <w:vAlign w:val="bottom"/>
            <w:hideMark/>
          </w:tcPr>
          <w:p w14:paraId="734431C1"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7 604,61</w:t>
            </w:r>
          </w:p>
        </w:tc>
        <w:tc>
          <w:tcPr>
            <w:tcW w:w="1348" w:type="dxa"/>
            <w:tcBorders>
              <w:top w:val="nil"/>
              <w:left w:val="nil"/>
              <w:bottom w:val="nil"/>
              <w:right w:val="single" w:sz="8" w:space="0" w:color="auto"/>
            </w:tcBorders>
            <w:shd w:val="clear" w:color="000000" w:fill="FFFFFF"/>
            <w:noWrap/>
            <w:vAlign w:val="bottom"/>
            <w:hideMark/>
          </w:tcPr>
          <w:p w14:paraId="1A35BA5E"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5 578,42</w:t>
            </w:r>
          </w:p>
        </w:tc>
        <w:tc>
          <w:tcPr>
            <w:tcW w:w="1291" w:type="dxa"/>
            <w:tcBorders>
              <w:top w:val="nil"/>
              <w:left w:val="nil"/>
              <w:bottom w:val="nil"/>
              <w:right w:val="single" w:sz="8" w:space="0" w:color="auto"/>
            </w:tcBorders>
            <w:shd w:val="clear" w:color="000000" w:fill="FFFFFF"/>
            <w:noWrap/>
            <w:vAlign w:val="bottom"/>
            <w:hideMark/>
          </w:tcPr>
          <w:p w14:paraId="1A3B685D"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2 026,18</w:t>
            </w:r>
          </w:p>
        </w:tc>
      </w:tr>
      <w:tr w:rsidR="00A82ADA" w:rsidRPr="00A82ADA" w14:paraId="12B177ED"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7836EEE9"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UPS</w:t>
            </w:r>
          </w:p>
        </w:tc>
        <w:tc>
          <w:tcPr>
            <w:tcW w:w="1094" w:type="dxa"/>
            <w:tcBorders>
              <w:top w:val="nil"/>
              <w:left w:val="nil"/>
              <w:bottom w:val="nil"/>
              <w:right w:val="single" w:sz="8" w:space="0" w:color="auto"/>
            </w:tcBorders>
            <w:shd w:val="clear" w:color="000000" w:fill="FFFFFF"/>
            <w:noWrap/>
            <w:vAlign w:val="bottom"/>
            <w:hideMark/>
          </w:tcPr>
          <w:p w14:paraId="6E784845"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12</w:t>
            </w:r>
          </w:p>
        </w:tc>
        <w:tc>
          <w:tcPr>
            <w:tcW w:w="1219" w:type="dxa"/>
            <w:tcBorders>
              <w:top w:val="nil"/>
              <w:left w:val="nil"/>
              <w:bottom w:val="nil"/>
              <w:right w:val="single" w:sz="8" w:space="0" w:color="auto"/>
            </w:tcBorders>
            <w:shd w:val="clear" w:color="000000" w:fill="FFFFFF"/>
            <w:noWrap/>
            <w:vAlign w:val="bottom"/>
            <w:hideMark/>
          </w:tcPr>
          <w:p w14:paraId="17796100"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1 260,96</w:t>
            </w:r>
          </w:p>
        </w:tc>
        <w:tc>
          <w:tcPr>
            <w:tcW w:w="1348" w:type="dxa"/>
            <w:tcBorders>
              <w:top w:val="nil"/>
              <w:left w:val="nil"/>
              <w:bottom w:val="nil"/>
              <w:right w:val="single" w:sz="8" w:space="0" w:color="auto"/>
            </w:tcBorders>
            <w:shd w:val="clear" w:color="000000" w:fill="FFFFFF"/>
            <w:noWrap/>
            <w:vAlign w:val="bottom"/>
            <w:hideMark/>
          </w:tcPr>
          <w:p w14:paraId="268B0010"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1 020,19</w:t>
            </w:r>
          </w:p>
        </w:tc>
        <w:tc>
          <w:tcPr>
            <w:tcW w:w="1291" w:type="dxa"/>
            <w:tcBorders>
              <w:top w:val="nil"/>
              <w:left w:val="nil"/>
              <w:bottom w:val="nil"/>
              <w:right w:val="single" w:sz="8" w:space="0" w:color="auto"/>
            </w:tcBorders>
            <w:shd w:val="clear" w:color="000000" w:fill="FFFFFF"/>
            <w:noWrap/>
            <w:vAlign w:val="bottom"/>
            <w:hideMark/>
          </w:tcPr>
          <w:p w14:paraId="3D8E2F18"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240,77</w:t>
            </w:r>
          </w:p>
        </w:tc>
      </w:tr>
      <w:tr w:rsidR="00A82ADA" w:rsidRPr="00A82ADA" w14:paraId="1237A71A"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3D526829"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Otros equipos de cómputo</w:t>
            </w:r>
          </w:p>
        </w:tc>
        <w:tc>
          <w:tcPr>
            <w:tcW w:w="1094" w:type="dxa"/>
            <w:tcBorders>
              <w:top w:val="nil"/>
              <w:left w:val="nil"/>
              <w:bottom w:val="nil"/>
              <w:right w:val="single" w:sz="8" w:space="0" w:color="auto"/>
            </w:tcBorders>
            <w:shd w:val="clear" w:color="000000" w:fill="FFFFFF"/>
            <w:noWrap/>
            <w:vAlign w:val="bottom"/>
            <w:hideMark/>
          </w:tcPr>
          <w:p w14:paraId="1D72B50E"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38</w:t>
            </w:r>
          </w:p>
        </w:tc>
        <w:tc>
          <w:tcPr>
            <w:tcW w:w="1219" w:type="dxa"/>
            <w:tcBorders>
              <w:top w:val="nil"/>
              <w:left w:val="nil"/>
              <w:bottom w:val="nil"/>
              <w:right w:val="single" w:sz="8" w:space="0" w:color="auto"/>
            </w:tcBorders>
            <w:shd w:val="clear" w:color="000000" w:fill="FFFFFF"/>
            <w:noWrap/>
            <w:vAlign w:val="bottom"/>
            <w:hideMark/>
          </w:tcPr>
          <w:p w14:paraId="54988A7D"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6 388,34</w:t>
            </w:r>
          </w:p>
        </w:tc>
        <w:tc>
          <w:tcPr>
            <w:tcW w:w="1348" w:type="dxa"/>
            <w:tcBorders>
              <w:top w:val="nil"/>
              <w:left w:val="nil"/>
              <w:bottom w:val="nil"/>
              <w:right w:val="single" w:sz="8" w:space="0" w:color="auto"/>
            </w:tcBorders>
            <w:shd w:val="clear" w:color="000000" w:fill="FFFFFF"/>
            <w:noWrap/>
            <w:vAlign w:val="bottom"/>
            <w:hideMark/>
          </w:tcPr>
          <w:p w14:paraId="7B05C449"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3 741,04</w:t>
            </w:r>
          </w:p>
        </w:tc>
        <w:tc>
          <w:tcPr>
            <w:tcW w:w="1291" w:type="dxa"/>
            <w:tcBorders>
              <w:top w:val="nil"/>
              <w:left w:val="nil"/>
              <w:bottom w:val="nil"/>
              <w:right w:val="single" w:sz="8" w:space="0" w:color="auto"/>
            </w:tcBorders>
            <w:shd w:val="clear" w:color="000000" w:fill="FFFFFF"/>
            <w:noWrap/>
            <w:vAlign w:val="bottom"/>
            <w:hideMark/>
          </w:tcPr>
          <w:p w14:paraId="27480D6C"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2 647,29</w:t>
            </w:r>
          </w:p>
        </w:tc>
      </w:tr>
      <w:tr w:rsidR="00A82ADA" w:rsidRPr="00A82ADA" w14:paraId="26F184B3"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7C125321" w14:textId="77777777" w:rsidR="00A82ADA" w:rsidRPr="00A82ADA" w:rsidRDefault="00A82ADA" w:rsidP="00A82ADA">
            <w:pPr>
              <w:spacing w:after="0" w:line="240" w:lineRule="auto"/>
              <w:rPr>
                <w:rFonts w:ascii="Arial Narrow" w:eastAsia="Times New Roman" w:hAnsi="Arial Narrow" w:cs="Calibri"/>
                <w:color w:val="000000"/>
                <w:sz w:val="18"/>
                <w:szCs w:val="18"/>
              </w:rPr>
            </w:pPr>
            <w:r w:rsidRPr="00A82ADA">
              <w:rPr>
                <w:rFonts w:ascii="Arial Narrow" w:eastAsia="Times New Roman" w:hAnsi="Arial Narrow" w:cs="Calibri"/>
                <w:color w:val="000000"/>
                <w:sz w:val="18"/>
                <w:szCs w:val="18"/>
              </w:rPr>
              <w:t>Equipos de protección contra incendios</w:t>
            </w:r>
          </w:p>
        </w:tc>
        <w:tc>
          <w:tcPr>
            <w:tcW w:w="1094" w:type="dxa"/>
            <w:tcBorders>
              <w:top w:val="nil"/>
              <w:left w:val="nil"/>
              <w:bottom w:val="nil"/>
              <w:right w:val="single" w:sz="8" w:space="0" w:color="auto"/>
            </w:tcBorders>
            <w:shd w:val="clear" w:color="000000" w:fill="FFFFFF"/>
            <w:noWrap/>
            <w:vAlign w:val="bottom"/>
            <w:hideMark/>
          </w:tcPr>
          <w:p w14:paraId="660C0C27"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20</w:t>
            </w:r>
          </w:p>
        </w:tc>
        <w:tc>
          <w:tcPr>
            <w:tcW w:w="1219" w:type="dxa"/>
            <w:tcBorders>
              <w:top w:val="nil"/>
              <w:left w:val="nil"/>
              <w:bottom w:val="nil"/>
              <w:right w:val="single" w:sz="8" w:space="0" w:color="auto"/>
            </w:tcBorders>
            <w:shd w:val="clear" w:color="000000" w:fill="FFFFFF"/>
            <w:noWrap/>
            <w:vAlign w:val="bottom"/>
            <w:hideMark/>
          </w:tcPr>
          <w:p w14:paraId="773B150C"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1 350,63</w:t>
            </w:r>
          </w:p>
        </w:tc>
        <w:tc>
          <w:tcPr>
            <w:tcW w:w="1348" w:type="dxa"/>
            <w:tcBorders>
              <w:top w:val="nil"/>
              <w:left w:val="nil"/>
              <w:bottom w:val="nil"/>
              <w:right w:val="single" w:sz="8" w:space="0" w:color="auto"/>
            </w:tcBorders>
            <w:shd w:val="clear" w:color="000000" w:fill="FFFFFF"/>
            <w:noWrap/>
            <w:vAlign w:val="bottom"/>
            <w:hideMark/>
          </w:tcPr>
          <w:p w14:paraId="30A3683E"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15,01</w:t>
            </w:r>
          </w:p>
        </w:tc>
        <w:tc>
          <w:tcPr>
            <w:tcW w:w="1291" w:type="dxa"/>
            <w:tcBorders>
              <w:top w:val="nil"/>
              <w:left w:val="nil"/>
              <w:bottom w:val="nil"/>
              <w:right w:val="single" w:sz="8" w:space="0" w:color="auto"/>
            </w:tcBorders>
            <w:shd w:val="clear" w:color="000000" w:fill="FFFFFF"/>
            <w:noWrap/>
            <w:vAlign w:val="bottom"/>
            <w:hideMark/>
          </w:tcPr>
          <w:p w14:paraId="07E2E82C"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1 335,62</w:t>
            </w:r>
          </w:p>
        </w:tc>
      </w:tr>
      <w:tr w:rsidR="00A82ADA" w:rsidRPr="00A82ADA" w14:paraId="2E907058"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1A7CA105"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Armas</w:t>
            </w:r>
          </w:p>
        </w:tc>
        <w:tc>
          <w:tcPr>
            <w:tcW w:w="1094" w:type="dxa"/>
            <w:tcBorders>
              <w:top w:val="nil"/>
              <w:left w:val="nil"/>
              <w:bottom w:val="nil"/>
              <w:right w:val="single" w:sz="8" w:space="0" w:color="auto"/>
            </w:tcBorders>
            <w:shd w:val="clear" w:color="000000" w:fill="FFFFFF"/>
            <w:noWrap/>
            <w:vAlign w:val="bottom"/>
            <w:hideMark/>
          </w:tcPr>
          <w:p w14:paraId="3A39F610"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1</w:t>
            </w:r>
          </w:p>
        </w:tc>
        <w:tc>
          <w:tcPr>
            <w:tcW w:w="1219" w:type="dxa"/>
            <w:tcBorders>
              <w:top w:val="nil"/>
              <w:left w:val="nil"/>
              <w:bottom w:val="nil"/>
              <w:right w:val="single" w:sz="8" w:space="0" w:color="auto"/>
            </w:tcBorders>
            <w:shd w:val="clear" w:color="000000" w:fill="FFFFFF"/>
            <w:noWrap/>
            <w:vAlign w:val="bottom"/>
            <w:hideMark/>
          </w:tcPr>
          <w:p w14:paraId="5CA194F5"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225,00</w:t>
            </w:r>
          </w:p>
        </w:tc>
        <w:tc>
          <w:tcPr>
            <w:tcW w:w="1348" w:type="dxa"/>
            <w:tcBorders>
              <w:top w:val="nil"/>
              <w:left w:val="nil"/>
              <w:bottom w:val="nil"/>
              <w:right w:val="single" w:sz="8" w:space="0" w:color="auto"/>
            </w:tcBorders>
            <w:shd w:val="clear" w:color="000000" w:fill="FFFFFF"/>
            <w:noWrap/>
            <w:vAlign w:val="bottom"/>
            <w:hideMark/>
          </w:tcPr>
          <w:p w14:paraId="3DDC7058"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191,25</w:t>
            </w:r>
          </w:p>
        </w:tc>
        <w:tc>
          <w:tcPr>
            <w:tcW w:w="1291" w:type="dxa"/>
            <w:tcBorders>
              <w:top w:val="nil"/>
              <w:left w:val="nil"/>
              <w:bottom w:val="nil"/>
              <w:right w:val="single" w:sz="8" w:space="0" w:color="auto"/>
            </w:tcBorders>
            <w:shd w:val="clear" w:color="000000" w:fill="FFFFFF"/>
            <w:noWrap/>
            <w:vAlign w:val="bottom"/>
            <w:hideMark/>
          </w:tcPr>
          <w:p w14:paraId="4CCEA4AD"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33,75</w:t>
            </w:r>
          </w:p>
        </w:tc>
      </w:tr>
      <w:tr w:rsidR="00A82ADA" w:rsidRPr="00A82ADA" w14:paraId="5810707A" w14:textId="77777777" w:rsidTr="00A82ADA">
        <w:trPr>
          <w:gridBefore w:val="1"/>
          <w:wBefore w:w="10" w:type="dxa"/>
          <w:trHeight w:val="530"/>
        </w:trPr>
        <w:tc>
          <w:tcPr>
            <w:tcW w:w="3619" w:type="dxa"/>
            <w:gridSpan w:val="2"/>
            <w:tcBorders>
              <w:top w:val="nil"/>
              <w:left w:val="single" w:sz="8" w:space="0" w:color="auto"/>
              <w:bottom w:val="nil"/>
              <w:right w:val="single" w:sz="8" w:space="0" w:color="auto"/>
            </w:tcBorders>
            <w:shd w:val="clear" w:color="000000" w:fill="FFFFFF"/>
            <w:vAlign w:val="bottom"/>
            <w:hideMark/>
          </w:tcPr>
          <w:p w14:paraId="76329E3B" w14:textId="77777777" w:rsidR="00A82ADA" w:rsidRPr="00A82ADA" w:rsidRDefault="00A82ADA" w:rsidP="00A82ADA">
            <w:pPr>
              <w:spacing w:after="0" w:line="240" w:lineRule="auto"/>
              <w:rPr>
                <w:rFonts w:ascii="Arial Narrow" w:eastAsia="Times New Roman" w:hAnsi="Arial Narrow" w:cs="Calibri"/>
                <w:color w:val="000000"/>
                <w:sz w:val="18"/>
                <w:szCs w:val="18"/>
              </w:rPr>
            </w:pPr>
            <w:r w:rsidRPr="00A82ADA">
              <w:rPr>
                <w:rFonts w:ascii="Arial Narrow" w:eastAsia="Times New Roman" w:hAnsi="Arial Narrow" w:cs="Calibri"/>
                <w:color w:val="000000"/>
                <w:sz w:val="18"/>
                <w:szCs w:val="18"/>
              </w:rPr>
              <w:t>Otros equipos de seguridad, orden, vigilancia y control público</w:t>
            </w:r>
          </w:p>
        </w:tc>
        <w:tc>
          <w:tcPr>
            <w:tcW w:w="1094" w:type="dxa"/>
            <w:tcBorders>
              <w:top w:val="nil"/>
              <w:left w:val="nil"/>
              <w:bottom w:val="nil"/>
              <w:right w:val="single" w:sz="8" w:space="0" w:color="auto"/>
            </w:tcBorders>
            <w:shd w:val="clear" w:color="000000" w:fill="FFFFFF"/>
            <w:noWrap/>
            <w:vAlign w:val="bottom"/>
            <w:hideMark/>
          </w:tcPr>
          <w:p w14:paraId="0EED3B77"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2</w:t>
            </w:r>
          </w:p>
        </w:tc>
        <w:tc>
          <w:tcPr>
            <w:tcW w:w="1219" w:type="dxa"/>
            <w:tcBorders>
              <w:top w:val="nil"/>
              <w:left w:val="nil"/>
              <w:bottom w:val="nil"/>
              <w:right w:val="single" w:sz="8" w:space="0" w:color="auto"/>
            </w:tcBorders>
            <w:shd w:val="clear" w:color="000000" w:fill="FFFFFF"/>
            <w:noWrap/>
            <w:vAlign w:val="bottom"/>
            <w:hideMark/>
          </w:tcPr>
          <w:p w14:paraId="3E0F0BCA"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1 082,24</w:t>
            </w:r>
          </w:p>
        </w:tc>
        <w:tc>
          <w:tcPr>
            <w:tcW w:w="1348" w:type="dxa"/>
            <w:tcBorders>
              <w:top w:val="nil"/>
              <w:left w:val="nil"/>
              <w:bottom w:val="nil"/>
              <w:right w:val="single" w:sz="8" w:space="0" w:color="auto"/>
            </w:tcBorders>
            <w:shd w:val="clear" w:color="000000" w:fill="FFFFFF"/>
            <w:noWrap/>
            <w:vAlign w:val="bottom"/>
            <w:hideMark/>
          </w:tcPr>
          <w:p w14:paraId="624409C4"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300,58</w:t>
            </w:r>
          </w:p>
        </w:tc>
        <w:tc>
          <w:tcPr>
            <w:tcW w:w="1291" w:type="dxa"/>
            <w:tcBorders>
              <w:top w:val="nil"/>
              <w:left w:val="nil"/>
              <w:bottom w:val="nil"/>
              <w:right w:val="single" w:sz="8" w:space="0" w:color="auto"/>
            </w:tcBorders>
            <w:shd w:val="clear" w:color="000000" w:fill="FFFFFF"/>
            <w:noWrap/>
            <w:vAlign w:val="bottom"/>
            <w:hideMark/>
          </w:tcPr>
          <w:p w14:paraId="673785AF"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781,66</w:t>
            </w:r>
          </w:p>
        </w:tc>
      </w:tr>
      <w:tr w:rsidR="00A82ADA" w:rsidRPr="00A82ADA" w14:paraId="1068395C"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09B7D35D"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lastRenderedPageBreak/>
              <w:t>Equipos mobiliario doméstico</w:t>
            </w:r>
          </w:p>
        </w:tc>
        <w:tc>
          <w:tcPr>
            <w:tcW w:w="1094" w:type="dxa"/>
            <w:tcBorders>
              <w:top w:val="nil"/>
              <w:left w:val="nil"/>
              <w:bottom w:val="nil"/>
              <w:right w:val="single" w:sz="8" w:space="0" w:color="auto"/>
            </w:tcBorders>
            <w:shd w:val="clear" w:color="000000" w:fill="FFFFFF"/>
            <w:noWrap/>
            <w:vAlign w:val="bottom"/>
            <w:hideMark/>
          </w:tcPr>
          <w:p w14:paraId="6C343E7F"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11</w:t>
            </w:r>
          </w:p>
        </w:tc>
        <w:tc>
          <w:tcPr>
            <w:tcW w:w="1219" w:type="dxa"/>
            <w:tcBorders>
              <w:top w:val="nil"/>
              <w:left w:val="nil"/>
              <w:bottom w:val="nil"/>
              <w:right w:val="single" w:sz="8" w:space="0" w:color="auto"/>
            </w:tcBorders>
            <w:shd w:val="clear" w:color="000000" w:fill="FFFFFF"/>
            <w:noWrap/>
            <w:vAlign w:val="bottom"/>
            <w:hideMark/>
          </w:tcPr>
          <w:p w14:paraId="2B4E7251"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1 551,36</w:t>
            </w:r>
          </w:p>
        </w:tc>
        <w:tc>
          <w:tcPr>
            <w:tcW w:w="1348" w:type="dxa"/>
            <w:tcBorders>
              <w:top w:val="nil"/>
              <w:left w:val="nil"/>
              <w:bottom w:val="nil"/>
              <w:right w:val="single" w:sz="8" w:space="0" w:color="auto"/>
            </w:tcBorders>
            <w:shd w:val="clear" w:color="000000" w:fill="FFFFFF"/>
            <w:noWrap/>
            <w:vAlign w:val="bottom"/>
            <w:hideMark/>
          </w:tcPr>
          <w:p w14:paraId="7B8461B8"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935,89</w:t>
            </w:r>
          </w:p>
        </w:tc>
        <w:tc>
          <w:tcPr>
            <w:tcW w:w="1291" w:type="dxa"/>
            <w:tcBorders>
              <w:top w:val="nil"/>
              <w:left w:val="nil"/>
              <w:bottom w:val="nil"/>
              <w:right w:val="single" w:sz="8" w:space="0" w:color="auto"/>
            </w:tcBorders>
            <w:shd w:val="clear" w:color="000000" w:fill="FFFFFF"/>
            <w:noWrap/>
            <w:vAlign w:val="bottom"/>
            <w:hideMark/>
          </w:tcPr>
          <w:p w14:paraId="20A5B6F3"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615,47</w:t>
            </w:r>
          </w:p>
        </w:tc>
      </w:tr>
      <w:tr w:rsidR="00A82ADA" w:rsidRPr="00A82ADA" w14:paraId="6B3D8905" w14:textId="77777777" w:rsidTr="00A82ADA">
        <w:trPr>
          <w:gridBefore w:val="1"/>
          <w:wBefore w:w="10" w:type="dxa"/>
          <w:trHeight w:val="300"/>
        </w:trPr>
        <w:tc>
          <w:tcPr>
            <w:tcW w:w="3619" w:type="dxa"/>
            <w:gridSpan w:val="2"/>
            <w:tcBorders>
              <w:top w:val="nil"/>
              <w:left w:val="single" w:sz="8" w:space="0" w:color="auto"/>
              <w:bottom w:val="nil"/>
              <w:right w:val="single" w:sz="8" w:space="0" w:color="auto"/>
            </w:tcBorders>
            <w:shd w:val="clear" w:color="auto" w:fill="auto"/>
            <w:noWrap/>
            <w:vAlign w:val="bottom"/>
            <w:hideMark/>
          </w:tcPr>
          <w:p w14:paraId="096D30ED"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Equipos fotográficos de revelado</w:t>
            </w:r>
          </w:p>
        </w:tc>
        <w:tc>
          <w:tcPr>
            <w:tcW w:w="1094" w:type="dxa"/>
            <w:tcBorders>
              <w:top w:val="nil"/>
              <w:left w:val="nil"/>
              <w:bottom w:val="nil"/>
              <w:right w:val="single" w:sz="8" w:space="0" w:color="auto"/>
            </w:tcBorders>
            <w:shd w:val="clear" w:color="000000" w:fill="FFFFFF"/>
            <w:noWrap/>
            <w:vAlign w:val="bottom"/>
            <w:hideMark/>
          </w:tcPr>
          <w:p w14:paraId="3CFAB7E9"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14</w:t>
            </w:r>
          </w:p>
        </w:tc>
        <w:tc>
          <w:tcPr>
            <w:tcW w:w="1219" w:type="dxa"/>
            <w:tcBorders>
              <w:top w:val="nil"/>
              <w:left w:val="nil"/>
              <w:bottom w:val="nil"/>
              <w:right w:val="single" w:sz="8" w:space="0" w:color="auto"/>
            </w:tcBorders>
            <w:shd w:val="clear" w:color="000000" w:fill="FFFFFF"/>
            <w:noWrap/>
            <w:vAlign w:val="bottom"/>
            <w:hideMark/>
          </w:tcPr>
          <w:p w14:paraId="796E27E1"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4 379,86</w:t>
            </w:r>
          </w:p>
        </w:tc>
        <w:tc>
          <w:tcPr>
            <w:tcW w:w="1348" w:type="dxa"/>
            <w:tcBorders>
              <w:top w:val="nil"/>
              <w:left w:val="nil"/>
              <w:bottom w:val="nil"/>
              <w:right w:val="single" w:sz="8" w:space="0" w:color="auto"/>
            </w:tcBorders>
            <w:shd w:val="clear" w:color="000000" w:fill="FFFFFF"/>
            <w:noWrap/>
            <w:vAlign w:val="bottom"/>
            <w:hideMark/>
          </w:tcPr>
          <w:p w14:paraId="11FCD276"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1 528,02</w:t>
            </w:r>
          </w:p>
        </w:tc>
        <w:tc>
          <w:tcPr>
            <w:tcW w:w="1291" w:type="dxa"/>
            <w:tcBorders>
              <w:top w:val="nil"/>
              <w:left w:val="nil"/>
              <w:bottom w:val="nil"/>
              <w:right w:val="single" w:sz="8" w:space="0" w:color="auto"/>
            </w:tcBorders>
            <w:shd w:val="clear" w:color="000000" w:fill="FFFFFF"/>
            <w:noWrap/>
            <w:vAlign w:val="bottom"/>
            <w:hideMark/>
          </w:tcPr>
          <w:p w14:paraId="2B22A5C0"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2 851,84</w:t>
            </w:r>
          </w:p>
        </w:tc>
      </w:tr>
      <w:tr w:rsidR="00A82ADA" w:rsidRPr="00A82ADA" w14:paraId="1437BEA2" w14:textId="77777777" w:rsidTr="00A82ADA">
        <w:trPr>
          <w:gridBefore w:val="1"/>
          <w:wBefore w:w="10" w:type="dxa"/>
          <w:trHeight w:val="300"/>
        </w:trPr>
        <w:tc>
          <w:tcPr>
            <w:tcW w:w="3619"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BE6F97" w14:textId="77777777" w:rsidR="00A82ADA" w:rsidRPr="00A82ADA" w:rsidRDefault="00A82ADA" w:rsidP="00A82ADA">
            <w:pPr>
              <w:spacing w:after="0" w:line="240" w:lineRule="auto"/>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Sub total</w:t>
            </w:r>
          </w:p>
        </w:tc>
        <w:tc>
          <w:tcPr>
            <w:tcW w:w="1094" w:type="dxa"/>
            <w:tcBorders>
              <w:top w:val="single" w:sz="8" w:space="0" w:color="auto"/>
              <w:left w:val="nil"/>
              <w:bottom w:val="single" w:sz="8" w:space="0" w:color="auto"/>
              <w:right w:val="single" w:sz="8" w:space="0" w:color="auto"/>
            </w:tcBorders>
            <w:shd w:val="clear" w:color="000000" w:fill="FFFFFF"/>
            <w:noWrap/>
            <w:vAlign w:val="bottom"/>
            <w:hideMark/>
          </w:tcPr>
          <w:p w14:paraId="4ECBC78D"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850</w:t>
            </w:r>
          </w:p>
        </w:tc>
        <w:tc>
          <w:tcPr>
            <w:tcW w:w="1219" w:type="dxa"/>
            <w:tcBorders>
              <w:top w:val="single" w:sz="8" w:space="0" w:color="auto"/>
              <w:left w:val="nil"/>
              <w:bottom w:val="single" w:sz="8" w:space="0" w:color="auto"/>
              <w:right w:val="single" w:sz="8" w:space="0" w:color="auto"/>
            </w:tcBorders>
            <w:shd w:val="clear" w:color="000000" w:fill="FFFFFF"/>
            <w:noWrap/>
            <w:vAlign w:val="bottom"/>
            <w:hideMark/>
          </w:tcPr>
          <w:p w14:paraId="7AB341F0" w14:textId="77777777" w:rsidR="00A82ADA" w:rsidRPr="00A82ADA" w:rsidRDefault="00A82ADA" w:rsidP="00A82ADA">
            <w:pPr>
              <w:spacing w:after="0" w:line="240" w:lineRule="auto"/>
              <w:jc w:val="right"/>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3 504 181,91</w:t>
            </w:r>
          </w:p>
        </w:tc>
        <w:tc>
          <w:tcPr>
            <w:tcW w:w="1348" w:type="dxa"/>
            <w:tcBorders>
              <w:top w:val="single" w:sz="8" w:space="0" w:color="auto"/>
              <w:left w:val="nil"/>
              <w:bottom w:val="single" w:sz="8" w:space="0" w:color="auto"/>
              <w:right w:val="single" w:sz="8" w:space="0" w:color="auto"/>
            </w:tcBorders>
            <w:shd w:val="clear" w:color="000000" w:fill="FFFFFF"/>
            <w:noWrap/>
            <w:vAlign w:val="bottom"/>
            <w:hideMark/>
          </w:tcPr>
          <w:p w14:paraId="49F58C99" w14:textId="77777777" w:rsidR="00A82ADA" w:rsidRPr="00A82ADA" w:rsidRDefault="00A82ADA" w:rsidP="00A82ADA">
            <w:pPr>
              <w:spacing w:after="0" w:line="240" w:lineRule="auto"/>
              <w:jc w:val="right"/>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1 332 612,56</w:t>
            </w:r>
          </w:p>
        </w:tc>
        <w:tc>
          <w:tcPr>
            <w:tcW w:w="1291" w:type="dxa"/>
            <w:tcBorders>
              <w:top w:val="single" w:sz="8" w:space="0" w:color="auto"/>
              <w:left w:val="nil"/>
              <w:bottom w:val="single" w:sz="8" w:space="0" w:color="auto"/>
              <w:right w:val="single" w:sz="8" w:space="0" w:color="auto"/>
            </w:tcBorders>
            <w:shd w:val="clear" w:color="000000" w:fill="FFFFFF"/>
            <w:noWrap/>
            <w:vAlign w:val="bottom"/>
            <w:hideMark/>
          </w:tcPr>
          <w:p w14:paraId="6C1F9F86" w14:textId="77777777" w:rsidR="00A82ADA" w:rsidRPr="00A82ADA" w:rsidRDefault="00A82ADA" w:rsidP="00A82ADA">
            <w:pPr>
              <w:spacing w:after="0" w:line="240" w:lineRule="auto"/>
              <w:jc w:val="right"/>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2 171 569,35</w:t>
            </w:r>
          </w:p>
        </w:tc>
      </w:tr>
      <w:tr w:rsidR="00A82ADA" w:rsidRPr="00A82ADA" w14:paraId="4F944F13"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39991682"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Software programas</w:t>
            </w:r>
          </w:p>
        </w:tc>
        <w:tc>
          <w:tcPr>
            <w:tcW w:w="1094" w:type="dxa"/>
            <w:tcBorders>
              <w:top w:val="nil"/>
              <w:left w:val="nil"/>
              <w:bottom w:val="nil"/>
              <w:right w:val="single" w:sz="8" w:space="0" w:color="auto"/>
            </w:tcBorders>
            <w:shd w:val="clear" w:color="000000" w:fill="FFFFFF"/>
            <w:noWrap/>
            <w:vAlign w:val="bottom"/>
            <w:hideMark/>
          </w:tcPr>
          <w:p w14:paraId="410141E8" w14:textId="77777777" w:rsidR="00A82ADA" w:rsidRPr="00A82ADA" w:rsidRDefault="00A82ADA" w:rsidP="00A82ADA">
            <w:pPr>
              <w:spacing w:after="0" w:line="240" w:lineRule="auto"/>
              <w:jc w:val="center"/>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w:t>
            </w:r>
          </w:p>
        </w:tc>
        <w:tc>
          <w:tcPr>
            <w:tcW w:w="1219" w:type="dxa"/>
            <w:tcBorders>
              <w:top w:val="nil"/>
              <w:left w:val="nil"/>
              <w:bottom w:val="nil"/>
              <w:right w:val="single" w:sz="8" w:space="0" w:color="auto"/>
            </w:tcBorders>
            <w:shd w:val="clear" w:color="000000" w:fill="FFFFFF"/>
            <w:noWrap/>
            <w:vAlign w:val="bottom"/>
            <w:hideMark/>
          </w:tcPr>
          <w:p w14:paraId="684A4276"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3 414,53</w:t>
            </w:r>
          </w:p>
        </w:tc>
        <w:tc>
          <w:tcPr>
            <w:tcW w:w="1348" w:type="dxa"/>
            <w:tcBorders>
              <w:top w:val="nil"/>
              <w:left w:val="nil"/>
              <w:bottom w:val="nil"/>
              <w:right w:val="single" w:sz="8" w:space="0" w:color="auto"/>
            </w:tcBorders>
            <w:shd w:val="clear" w:color="000000" w:fill="FFFFFF"/>
            <w:noWrap/>
            <w:vAlign w:val="bottom"/>
            <w:hideMark/>
          </w:tcPr>
          <w:p w14:paraId="03E49943"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0,00</w:t>
            </w:r>
          </w:p>
        </w:tc>
        <w:tc>
          <w:tcPr>
            <w:tcW w:w="1291" w:type="dxa"/>
            <w:tcBorders>
              <w:top w:val="nil"/>
              <w:left w:val="nil"/>
              <w:bottom w:val="nil"/>
              <w:right w:val="single" w:sz="8" w:space="0" w:color="auto"/>
            </w:tcBorders>
            <w:shd w:val="clear" w:color="000000" w:fill="FFFFFF"/>
            <w:noWrap/>
            <w:vAlign w:val="bottom"/>
            <w:hideMark/>
          </w:tcPr>
          <w:p w14:paraId="73D8647F"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3 414,53</w:t>
            </w:r>
          </w:p>
        </w:tc>
      </w:tr>
      <w:tr w:rsidR="00A82ADA" w:rsidRPr="00A82ADA" w14:paraId="40FD6737" w14:textId="77777777" w:rsidTr="00A82ADA">
        <w:trPr>
          <w:gridBefore w:val="1"/>
          <w:wBefore w:w="10" w:type="dxa"/>
          <w:trHeight w:val="30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07AA7E52"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Otros bienes intangibles</w:t>
            </w:r>
          </w:p>
        </w:tc>
        <w:tc>
          <w:tcPr>
            <w:tcW w:w="1094" w:type="dxa"/>
            <w:tcBorders>
              <w:top w:val="nil"/>
              <w:left w:val="nil"/>
              <w:bottom w:val="nil"/>
              <w:right w:val="single" w:sz="8" w:space="0" w:color="auto"/>
            </w:tcBorders>
            <w:shd w:val="clear" w:color="000000" w:fill="FFFFFF"/>
            <w:noWrap/>
            <w:vAlign w:val="bottom"/>
            <w:hideMark/>
          </w:tcPr>
          <w:p w14:paraId="32BCD147" w14:textId="77777777" w:rsidR="00A82ADA" w:rsidRPr="00A82ADA" w:rsidRDefault="00A82ADA" w:rsidP="00A82ADA">
            <w:pPr>
              <w:spacing w:after="0" w:line="240" w:lineRule="auto"/>
              <w:jc w:val="center"/>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w:t>
            </w:r>
          </w:p>
        </w:tc>
        <w:tc>
          <w:tcPr>
            <w:tcW w:w="1219" w:type="dxa"/>
            <w:tcBorders>
              <w:top w:val="nil"/>
              <w:left w:val="nil"/>
              <w:bottom w:val="nil"/>
              <w:right w:val="single" w:sz="8" w:space="0" w:color="auto"/>
            </w:tcBorders>
            <w:shd w:val="clear" w:color="000000" w:fill="FFFFFF"/>
            <w:noWrap/>
            <w:vAlign w:val="bottom"/>
            <w:hideMark/>
          </w:tcPr>
          <w:p w14:paraId="10B56132"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26 507,45</w:t>
            </w:r>
          </w:p>
        </w:tc>
        <w:tc>
          <w:tcPr>
            <w:tcW w:w="1348" w:type="dxa"/>
            <w:tcBorders>
              <w:top w:val="nil"/>
              <w:left w:val="nil"/>
              <w:bottom w:val="nil"/>
              <w:right w:val="single" w:sz="8" w:space="0" w:color="auto"/>
            </w:tcBorders>
            <w:shd w:val="clear" w:color="000000" w:fill="FFFFFF"/>
            <w:noWrap/>
            <w:vAlign w:val="bottom"/>
            <w:hideMark/>
          </w:tcPr>
          <w:p w14:paraId="195E6AD2"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0,00</w:t>
            </w:r>
          </w:p>
        </w:tc>
        <w:tc>
          <w:tcPr>
            <w:tcW w:w="1291" w:type="dxa"/>
            <w:tcBorders>
              <w:top w:val="nil"/>
              <w:left w:val="nil"/>
              <w:bottom w:val="nil"/>
              <w:right w:val="single" w:sz="8" w:space="0" w:color="auto"/>
            </w:tcBorders>
            <w:shd w:val="clear" w:color="000000" w:fill="FFFFFF"/>
            <w:noWrap/>
            <w:vAlign w:val="bottom"/>
            <w:hideMark/>
          </w:tcPr>
          <w:p w14:paraId="5634C1D8"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26 507,45</w:t>
            </w:r>
          </w:p>
        </w:tc>
      </w:tr>
      <w:tr w:rsidR="00A82ADA" w:rsidRPr="00A82ADA" w14:paraId="084AF1E1" w14:textId="77777777" w:rsidTr="00A82ADA">
        <w:trPr>
          <w:gridBefore w:val="1"/>
          <w:wBefore w:w="10" w:type="dxa"/>
          <w:trHeight w:val="300"/>
        </w:trPr>
        <w:tc>
          <w:tcPr>
            <w:tcW w:w="3619"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6D8A76" w14:textId="77777777" w:rsidR="00A82ADA" w:rsidRPr="00A82ADA" w:rsidRDefault="00A82ADA" w:rsidP="00A82ADA">
            <w:pPr>
              <w:spacing w:after="0" w:line="240" w:lineRule="auto"/>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Sub total</w:t>
            </w:r>
          </w:p>
        </w:tc>
        <w:tc>
          <w:tcPr>
            <w:tcW w:w="1094" w:type="dxa"/>
            <w:tcBorders>
              <w:top w:val="single" w:sz="8" w:space="0" w:color="auto"/>
              <w:left w:val="nil"/>
              <w:bottom w:val="single" w:sz="8" w:space="0" w:color="auto"/>
              <w:right w:val="single" w:sz="8" w:space="0" w:color="auto"/>
            </w:tcBorders>
            <w:shd w:val="clear" w:color="000000" w:fill="FFFFFF"/>
            <w:noWrap/>
            <w:vAlign w:val="bottom"/>
            <w:hideMark/>
          </w:tcPr>
          <w:p w14:paraId="0965B6C6"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 </w:t>
            </w:r>
          </w:p>
        </w:tc>
        <w:tc>
          <w:tcPr>
            <w:tcW w:w="1219" w:type="dxa"/>
            <w:tcBorders>
              <w:top w:val="single" w:sz="8" w:space="0" w:color="auto"/>
              <w:left w:val="nil"/>
              <w:bottom w:val="single" w:sz="8" w:space="0" w:color="auto"/>
              <w:right w:val="single" w:sz="8" w:space="0" w:color="auto"/>
            </w:tcBorders>
            <w:shd w:val="clear" w:color="000000" w:fill="FFFFFF"/>
            <w:noWrap/>
            <w:vAlign w:val="bottom"/>
            <w:hideMark/>
          </w:tcPr>
          <w:p w14:paraId="1E217E9B" w14:textId="77777777" w:rsidR="00A82ADA" w:rsidRPr="00A82ADA" w:rsidRDefault="00A82ADA" w:rsidP="00A82ADA">
            <w:pPr>
              <w:spacing w:after="0" w:line="240" w:lineRule="auto"/>
              <w:jc w:val="right"/>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29 921,98</w:t>
            </w:r>
          </w:p>
        </w:tc>
        <w:tc>
          <w:tcPr>
            <w:tcW w:w="1348" w:type="dxa"/>
            <w:tcBorders>
              <w:top w:val="single" w:sz="8" w:space="0" w:color="auto"/>
              <w:left w:val="nil"/>
              <w:bottom w:val="single" w:sz="8" w:space="0" w:color="auto"/>
              <w:right w:val="single" w:sz="8" w:space="0" w:color="auto"/>
            </w:tcBorders>
            <w:shd w:val="clear" w:color="000000" w:fill="FFFFFF"/>
            <w:noWrap/>
            <w:vAlign w:val="bottom"/>
            <w:hideMark/>
          </w:tcPr>
          <w:p w14:paraId="0602CE63" w14:textId="77777777" w:rsidR="00A82ADA" w:rsidRPr="00A82ADA" w:rsidRDefault="00A82ADA" w:rsidP="00A82ADA">
            <w:pPr>
              <w:spacing w:after="0" w:line="240" w:lineRule="auto"/>
              <w:jc w:val="right"/>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0,00</w:t>
            </w:r>
          </w:p>
        </w:tc>
        <w:tc>
          <w:tcPr>
            <w:tcW w:w="1291" w:type="dxa"/>
            <w:tcBorders>
              <w:top w:val="single" w:sz="8" w:space="0" w:color="auto"/>
              <w:left w:val="nil"/>
              <w:bottom w:val="single" w:sz="8" w:space="0" w:color="auto"/>
              <w:right w:val="single" w:sz="8" w:space="0" w:color="auto"/>
            </w:tcBorders>
            <w:shd w:val="clear" w:color="000000" w:fill="FFFFFF"/>
            <w:noWrap/>
            <w:vAlign w:val="bottom"/>
            <w:hideMark/>
          </w:tcPr>
          <w:p w14:paraId="34B469C8" w14:textId="77777777" w:rsidR="00A82ADA" w:rsidRPr="00A82ADA" w:rsidRDefault="00A82ADA" w:rsidP="00A82ADA">
            <w:pPr>
              <w:spacing w:after="0" w:line="240" w:lineRule="auto"/>
              <w:jc w:val="right"/>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29 921,98</w:t>
            </w:r>
          </w:p>
        </w:tc>
      </w:tr>
      <w:tr w:rsidR="00A82ADA" w:rsidRPr="00A82ADA" w14:paraId="1E231811" w14:textId="77777777" w:rsidTr="00A82ADA">
        <w:trPr>
          <w:gridBefore w:val="1"/>
          <w:wBefore w:w="10" w:type="dxa"/>
          <w:trHeight w:val="7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3E2DFE82"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Carreteras y caminos</w:t>
            </w:r>
          </w:p>
        </w:tc>
        <w:tc>
          <w:tcPr>
            <w:tcW w:w="1094" w:type="dxa"/>
            <w:tcBorders>
              <w:top w:val="nil"/>
              <w:left w:val="nil"/>
              <w:bottom w:val="single" w:sz="4" w:space="0" w:color="auto"/>
              <w:right w:val="single" w:sz="8" w:space="0" w:color="auto"/>
            </w:tcBorders>
            <w:shd w:val="clear" w:color="000000" w:fill="FFFFFF"/>
            <w:vAlign w:val="bottom"/>
            <w:hideMark/>
          </w:tcPr>
          <w:p w14:paraId="05899CCB" w14:textId="77777777" w:rsidR="00A82ADA" w:rsidRPr="00A82ADA" w:rsidRDefault="00A82ADA" w:rsidP="00A82ADA">
            <w:pPr>
              <w:spacing w:after="0" w:line="240" w:lineRule="auto"/>
              <w:jc w:val="center"/>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 xml:space="preserve">756 Propiredades </w:t>
            </w:r>
          </w:p>
        </w:tc>
        <w:tc>
          <w:tcPr>
            <w:tcW w:w="1219" w:type="dxa"/>
            <w:tcBorders>
              <w:top w:val="nil"/>
              <w:left w:val="nil"/>
              <w:bottom w:val="nil"/>
              <w:right w:val="single" w:sz="8" w:space="0" w:color="auto"/>
            </w:tcBorders>
            <w:shd w:val="clear" w:color="000000" w:fill="FFFFFF"/>
            <w:noWrap/>
            <w:vAlign w:val="bottom"/>
            <w:hideMark/>
          </w:tcPr>
          <w:p w14:paraId="0B50C9E0"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22 435 224,77</w:t>
            </w:r>
          </w:p>
        </w:tc>
        <w:tc>
          <w:tcPr>
            <w:tcW w:w="1348" w:type="dxa"/>
            <w:tcBorders>
              <w:top w:val="nil"/>
              <w:left w:val="nil"/>
              <w:bottom w:val="nil"/>
              <w:right w:val="single" w:sz="8" w:space="0" w:color="auto"/>
            </w:tcBorders>
            <w:shd w:val="clear" w:color="000000" w:fill="FFFFFF"/>
            <w:noWrap/>
            <w:vAlign w:val="bottom"/>
            <w:hideMark/>
          </w:tcPr>
          <w:p w14:paraId="355D5DB5"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0,00</w:t>
            </w:r>
          </w:p>
        </w:tc>
        <w:tc>
          <w:tcPr>
            <w:tcW w:w="1291" w:type="dxa"/>
            <w:tcBorders>
              <w:top w:val="nil"/>
              <w:left w:val="nil"/>
              <w:bottom w:val="nil"/>
              <w:right w:val="single" w:sz="8" w:space="0" w:color="auto"/>
            </w:tcBorders>
            <w:shd w:val="clear" w:color="000000" w:fill="FFFFFF"/>
            <w:noWrap/>
            <w:vAlign w:val="bottom"/>
            <w:hideMark/>
          </w:tcPr>
          <w:p w14:paraId="59E0BF98"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22 435 224,77</w:t>
            </w:r>
          </w:p>
        </w:tc>
      </w:tr>
      <w:tr w:rsidR="00A82ADA" w:rsidRPr="00A82ADA" w14:paraId="7EFA06F2" w14:textId="77777777" w:rsidTr="00A82ADA">
        <w:trPr>
          <w:gridBefore w:val="1"/>
          <w:wBefore w:w="10" w:type="dxa"/>
          <w:trHeight w:val="104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435F0297" w14:textId="77777777" w:rsidR="00A82ADA" w:rsidRPr="00A82ADA" w:rsidRDefault="00A82ADA" w:rsidP="00A82ADA">
            <w:pPr>
              <w:spacing w:after="0" w:line="240" w:lineRule="auto"/>
              <w:rPr>
                <w:rFonts w:ascii="Arial Narrow" w:eastAsia="Times New Roman" w:hAnsi="Arial Narrow" w:cs="Calibri"/>
                <w:color w:val="000000"/>
                <w:sz w:val="18"/>
                <w:szCs w:val="18"/>
              </w:rPr>
            </w:pPr>
            <w:r w:rsidRPr="00A82ADA">
              <w:rPr>
                <w:rFonts w:ascii="Arial Narrow" w:eastAsia="Times New Roman" w:hAnsi="Arial Narrow" w:cs="Calibri"/>
                <w:color w:val="000000"/>
                <w:sz w:val="18"/>
                <w:szCs w:val="18"/>
              </w:rPr>
              <w:t>Carreteras y caminos Porción terreno</w:t>
            </w:r>
          </w:p>
        </w:tc>
        <w:tc>
          <w:tcPr>
            <w:tcW w:w="1094" w:type="dxa"/>
            <w:tcBorders>
              <w:top w:val="nil"/>
              <w:left w:val="nil"/>
              <w:bottom w:val="single" w:sz="4" w:space="0" w:color="auto"/>
              <w:right w:val="single" w:sz="8" w:space="0" w:color="auto"/>
            </w:tcBorders>
            <w:shd w:val="clear" w:color="000000" w:fill="FFFFFF"/>
            <w:vAlign w:val="bottom"/>
            <w:hideMark/>
          </w:tcPr>
          <w:p w14:paraId="2EF34076" w14:textId="77777777" w:rsidR="00A82ADA" w:rsidRPr="00A82ADA" w:rsidRDefault="00A82ADA" w:rsidP="00A82ADA">
            <w:pPr>
              <w:spacing w:after="0" w:line="240" w:lineRule="auto"/>
              <w:jc w:val="center"/>
              <w:rPr>
                <w:rFonts w:ascii="Arial Narrow" w:eastAsia="Times New Roman" w:hAnsi="Arial Narrow" w:cs="Calibri"/>
                <w:color w:val="000000"/>
                <w:sz w:val="18"/>
                <w:szCs w:val="18"/>
              </w:rPr>
            </w:pPr>
            <w:r w:rsidRPr="00A82ADA">
              <w:rPr>
                <w:rFonts w:ascii="Arial Narrow" w:eastAsia="Times New Roman" w:hAnsi="Arial Narrow" w:cs="Calibri"/>
                <w:color w:val="000000"/>
                <w:sz w:val="18"/>
                <w:szCs w:val="18"/>
              </w:rPr>
              <w:t>1943,65 Km de Longitud de superficie</w:t>
            </w:r>
          </w:p>
        </w:tc>
        <w:tc>
          <w:tcPr>
            <w:tcW w:w="1219" w:type="dxa"/>
            <w:tcBorders>
              <w:top w:val="nil"/>
              <w:left w:val="nil"/>
              <w:bottom w:val="nil"/>
              <w:right w:val="single" w:sz="8" w:space="0" w:color="auto"/>
            </w:tcBorders>
            <w:shd w:val="clear" w:color="000000" w:fill="FFFFFF"/>
            <w:noWrap/>
            <w:vAlign w:val="bottom"/>
            <w:hideMark/>
          </w:tcPr>
          <w:p w14:paraId="44FCAE08"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120 894 567,95</w:t>
            </w:r>
          </w:p>
        </w:tc>
        <w:tc>
          <w:tcPr>
            <w:tcW w:w="1348" w:type="dxa"/>
            <w:tcBorders>
              <w:top w:val="nil"/>
              <w:left w:val="nil"/>
              <w:bottom w:val="nil"/>
              <w:right w:val="single" w:sz="8" w:space="0" w:color="auto"/>
            </w:tcBorders>
            <w:shd w:val="clear" w:color="000000" w:fill="FFFFFF"/>
            <w:noWrap/>
            <w:vAlign w:val="bottom"/>
            <w:hideMark/>
          </w:tcPr>
          <w:p w14:paraId="2CAD4778"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0,00</w:t>
            </w:r>
          </w:p>
        </w:tc>
        <w:tc>
          <w:tcPr>
            <w:tcW w:w="1291" w:type="dxa"/>
            <w:tcBorders>
              <w:top w:val="nil"/>
              <w:left w:val="nil"/>
              <w:bottom w:val="nil"/>
              <w:right w:val="single" w:sz="8" w:space="0" w:color="auto"/>
            </w:tcBorders>
            <w:shd w:val="clear" w:color="000000" w:fill="FFFFFF"/>
            <w:noWrap/>
            <w:vAlign w:val="bottom"/>
            <w:hideMark/>
          </w:tcPr>
          <w:p w14:paraId="0E9B82EA"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120 894 567,95</w:t>
            </w:r>
          </w:p>
        </w:tc>
      </w:tr>
      <w:tr w:rsidR="00A82ADA" w:rsidRPr="00A82ADA" w14:paraId="12374B2E"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58E97E1B"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Puentes</w:t>
            </w:r>
          </w:p>
        </w:tc>
        <w:tc>
          <w:tcPr>
            <w:tcW w:w="1094" w:type="dxa"/>
            <w:tcBorders>
              <w:top w:val="nil"/>
              <w:left w:val="nil"/>
              <w:bottom w:val="single" w:sz="4" w:space="0" w:color="auto"/>
              <w:right w:val="single" w:sz="8" w:space="0" w:color="auto"/>
            </w:tcBorders>
            <w:shd w:val="clear" w:color="000000" w:fill="FFFFFF"/>
            <w:vAlign w:val="bottom"/>
            <w:hideMark/>
          </w:tcPr>
          <w:p w14:paraId="1097A5F5" w14:textId="77777777" w:rsidR="00A82ADA" w:rsidRPr="00A82ADA" w:rsidRDefault="00A82ADA" w:rsidP="00A82ADA">
            <w:pPr>
              <w:spacing w:after="0" w:line="240" w:lineRule="auto"/>
              <w:jc w:val="center"/>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 xml:space="preserve">99 Puentes </w:t>
            </w:r>
          </w:p>
        </w:tc>
        <w:tc>
          <w:tcPr>
            <w:tcW w:w="1219" w:type="dxa"/>
            <w:tcBorders>
              <w:top w:val="nil"/>
              <w:left w:val="nil"/>
              <w:bottom w:val="nil"/>
              <w:right w:val="single" w:sz="8" w:space="0" w:color="auto"/>
            </w:tcBorders>
            <w:shd w:val="clear" w:color="000000" w:fill="FFFFFF"/>
            <w:noWrap/>
            <w:vAlign w:val="bottom"/>
            <w:hideMark/>
          </w:tcPr>
          <w:p w14:paraId="24C65ACF"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13 385 469,37</w:t>
            </w:r>
          </w:p>
        </w:tc>
        <w:tc>
          <w:tcPr>
            <w:tcW w:w="1348" w:type="dxa"/>
            <w:tcBorders>
              <w:top w:val="nil"/>
              <w:left w:val="nil"/>
              <w:bottom w:val="nil"/>
              <w:right w:val="single" w:sz="8" w:space="0" w:color="auto"/>
            </w:tcBorders>
            <w:shd w:val="clear" w:color="000000" w:fill="FFFFFF"/>
            <w:noWrap/>
            <w:vAlign w:val="bottom"/>
            <w:hideMark/>
          </w:tcPr>
          <w:p w14:paraId="68967084"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0,00</w:t>
            </w:r>
          </w:p>
        </w:tc>
        <w:tc>
          <w:tcPr>
            <w:tcW w:w="1291" w:type="dxa"/>
            <w:tcBorders>
              <w:top w:val="nil"/>
              <w:left w:val="nil"/>
              <w:bottom w:val="nil"/>
              <w:right w:val="single" w:sz="8" w:space="0" w:color="auto"/>
            </w:tcBorders>
            <w:shd w:val="clear" w:color="000000" w:fill="FFFFFF"/>
            <w:noWrap/>
            <w:vAlign w:val="bottom"/>
            <w:hideMark/>
          </w:tcPr>
          <w:p w14:paraId="6E67766E"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13 385 469,37</w:t>
            </w:r>
          </w:p>
        </w:tc>
      </w:tr>
      <w:tr w:rsidR="00A82ADA" w:rsidRPr="00A82ADA" w14:paraId="515E24A8"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6E4BE8DE" w14:textId="77777777" w:rsidR="00A82ADA" w:rsidRPr="00A82ADA" w:rsidRDefault="00A82ADA" w:rsidP="00A82ADA">
            <w:pPr>
              <w:spacing w:after="0" w:line="240" w:lineRule="auto"/>
              <w:rPr>
                <w:rFonts w:ascii="Arial Narrow" w:eastAsia="Times New Roman" w:hAnsi="Arial Narrow" w:cs="Calibri"/>
                <w:color w:val="000000"/>
                <w:sz w:val="18"/>
                <w:szCs w:val="18"/>
              </w:rPr>
            </w:pPr>
            <w:r w:rsidRPr="00A82ADA">
              <w:rPr>
                <w:rFonts w:ascii="Arial Narrow" w:eastAsia="Times New Roman" w:hAnsi="Arial Narrow" w:cs="Calibri"/>
                <w:color w:val="000000"/>
                <w:sz w:val="18"/>
                <w:szCs w:val="18"/>
              </w:rPr>
              <w:t>Otras vías de comunicación terrestre</w:t>
            </w:r>
          </w:p>
        </w:tc>
        <w:tc>
          <w:tcPr>
            <w:tcW w:w="1094" w:type="dxa"/>
            <w:tcBorders>
              <w:top w:val="nil"/>
              <w:left w:val="nil"/>
              <w:bottom w:val="nil"/>
              <w:right w:val="single" w:sz="8" w:space="0" w:color="auto"/>
            </w:tcBorders>
            <w:shd w:val="clear" w:color="000000" w:fill="FFFFFF"/>
            <w:noWrap/>
            <w:vAlign w:val="bottom"/>
            <w:hideMark/>
          </w:tcPr>
          <w:p w14:paraId="71317F96" w14:textId="77777777" w:rsidR="00A82ADA" w:rsidRPr="00A82ADA" w:rsidRDefault="00A82ADA" w:rsidP="00A82ADA">
            <w:pPr>
              <w:spacing w:after="0" w:line="240" w:lineRule="auto"/>
              <w:jc w:val="center"/>
              <w:rPr>
                <w:rFonts w:ascii="Arial Narrow" w:eastAsia="Times New Roman" w:hAnsi="Arial Narrow" w:cs="Calibri"/>
                <w:color w:val="FF0000"/>
                <w:sz w:val="18"/>
                <w:szCs w:val="18"/>
                <w:lang w:val="en-US"/>
              </w:rPr>
            </w:pPr>
            <w:r w:rsidRPr="00A82ADA">
              <w:rPr>
                <w:rFonts w:ascii="Arial Narrow" w:eastAsia="Times New Roman" w:hAnsi="Arial Narrow" w:cs="Calibri"/>
                <w:color w:val="FF0000"/>
                <w:sz w:val="18"/>
                <w:szCs w:val="18"/>
                <w:lang w:val="en-US"/>
              </w:rPr>
              <w:t>**</w:t>
            </w:r>
          </w:p>
        </w:tc>
        <w:tc>
          <w:tcPr>
            <w:tcW w:w="1219" w:type="dxa"/>
            <w:tcBorders>
              <w:top w:val="nil"/>
              <w:left w:val="nil"/>
              <w:bottom w:val="nil"/>
              <w:right w:val="single" w:sz="8" w:space="0" w:color="auto"/>
            </w:tcBorders>
            <w:shd w:val="clear" w:color="000000" w:fill="FFFFFF"/>
            <w:noWrap/>
            <w:vAlign w:val="bottom"/>
            <w:hideMark/>
          </w:tcPr>
          <w:p w14:paraId="12F88FE9"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16 665,42</w:t>
            </w:r>
          </w:p>
        </w:tc>
        <w:tc>
          <w:tcPr>
            <w:tcW w:w="1348" w:type="dxa"/>
            <w:tcBorders>
              <w:top w:val="nil"/>
              <w:left w:val="nil"/>
              <w:bottom w:val="nil"/>
              <w:right w:val="single" w:sz="8" w:space="0" w:color="auto"/>
            </w:tcBorders>
            <w:shd w:val="clear" w:color="000000" w:fill="FFFFFF"/>
            <w:noWrap/>
            <w:vAlign w:val="bottom"/>
            <w:hideMark/>
          </w:tcPr>
          <w:p w14:paraId="64B59F34"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0,00</w:t>
            </w:r>
          </w:p>
        </w:tc>
        <w:tc>
          <w:tcPr>
            <w:tcW w:w="1291" w:type="dxa"/>
            <w:tcBorders>
              <w:top w:val="nil"/>
              <w:left w:val="nil"/>
              <w:bottom w:val="nil"/>
              <w:right w:val="single" w:sz="8" w:space="0" w:color="auto"/>
            </w:tcBorders>
            <w:shd w:val="clear" w:color="000000" w:fill="FFFFFF"/>
            <w:noWrap/>
            <w:vAlign w:val="bottom"/>
            <w:hideMark/>
          </w:tcPr>
          <w:p w14:paraId="26A98B9F"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16 665,42</w:t>
            </w:r>
          </w:p>
        </w:tc>
      </w:tr>
      <w:tr w:rsidR="00A82ADA" w:rsidRPr="00A82ADA" w14:paraId="0FACF2EA" w14:textId="77777777" w:rsidTr="00A82ADA">
        <w:trPr>
          <w:gridBefore w:val="1"/>
          <w:wBefore w:w="10" w:type="dxa"/>
          <w:trHeight w:val="7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23B12F54" w14:textId="77777777" w:rsidR="00A82ADA" w:rsidRPr="00A82ADA" w:rsidRDefault="00A82ADA" w:rsidP="00A82ADA">
            <w:pPr>
              <w:spacing w:after="0" w:line="240" w:lineRule="auto"/>
              <w:rPr>
                <w:rFonts w:ascii="Arial Narrow" w:eastAsia="Times New Roman" w:hAnsi="Arial Narrow" w:cs="Calibri"/>
                <w:color w:val="000000"/>
                <w:sz w:val="18"/>
                <w:szCs w:val="18"/>
              </w:rPr>
            </w:pPr>
            <w:r w:rsidRPr="00A82ADA">
              <w:rPr>
                <w:rFonts w:ascii="Arial Narrow" w:eastAsia="Times New Roman" w:hAnsi="Arial Narrow" w:cs="Calibri"/>
                <w:color w:val="000000"/>
                <w:sz w:val="18"/>
                <w:szCs w:val="18"/>
              </w:rPr>
              <w:t>Centrales redes de comunicación energía</w:t>
            </w:r>
          </w:p>
        </w:tc>
        <w:tc>
          <w:tcPr>
            <w:tcW w:w="1094" w:type="dxa"/>
            <w:tcBorders>
              <w:top w:val="single" w:sz="4" w:space="0" w:color="auto"/>
              <w:left w:val="nil"/>
              <w:bottom w:val="single" w:sz="4" w:space="0" w:color="auto"/>
              <w:right w:val="single" w:sz="8" w:space="0" w:color="auto"/>
            </w:tcBorders>
            <w:shd w:val="clear" w:color="000000" w:fill="FFFFFF"/>
            <w:vAlign w:val="bottom"/>
            <w:hideMark/>
          </w:tcPr>
          <w:p w14:paraId="5F716B60" w14:textId="77777777" w:rsidR="00A82ADA" w:rsidRPr="00A82ADA" w:rsidRDefault="00A82ADA" w:rsidP="00A82ADA">
            <w:pPr>
              <w:spacing w:after="0" w:line="240" w:lineRule="auto"/>
              <w:jc w:val="center"/>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18112,72 m de longitud</w:t>
            </w:r>
          </w:p>
        </w:tc>
        <w:tc>
          <w:tcPr>
            <w:tcW w:w="1219" w:type="dxa"/>
            <w:tcBorders>
              <w:top w:val="nil"/>
              <w:left w:val="nil"/>
              <w:bottom w:val="nil"/>
              <w:right w:val="single" w:sz="8" w:space="0" w:color="auto"/>
            </w:tcBorders>
            <w:shd w:val="clear" w:color="000000" w:fill="FFFFFF"/>
            <w:noWrap/>
            <w:vAlign w:val="bottom"/>
            <w:hideMark/>
          </w:tcPr>
          <w:p w14:paraId="1D31351E"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4 013 723,66</w:t>
            </w:r>
          </w:p>
        </w:tc>
        <w:tc>
          <w:tcPr>
            <w:tcW w:w="1348" w:type="dxa"/>
            <w:tcBorders>
              <w:top w:val="nil"/>
              <w:left w:val="nil"/>
              <w:bottom w:val="nil"/>
              <w:right w:val="single" w:sz="8" w:space="0" w:color="auto"/>
            </w:tcBorders>
            <w:shd w:val="clear" w:color="000000" w:fill="FFFFFF"/>
            <w:noWrap/>
            <w:vAlign w:val="bottom"/>
            <w:hideMark/>
          </w:tcPr>
          <w:p w14:paraId="03CF8151"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0,00</w:t>
            </w:r>
          </w:p>
        </w:tc>
        <w:tc>
          <w:tcPr>
            <w:tcW w:w="1291" w:type="dxa"/>
            <w:tcBorders>
              <w:top w:val="nil"/>
              <w:left w:val="nil"/>
              <w:bottom w:val="nil"/>
              <w:right w:val="single" w:sz="8" w:space="0" w:color="auto"/>
            </w:tcBorders>
            <w:shd w:val="clear" w:color="000000" w:fill="FFFFFF"/>
            <w:noWrap/>
            <w:vAlign w:val="bottom"/>
            <w:hideMark/>
          </w:tcPr>
          <w:p w14:paraId="4AA0A37E"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4 013 723,66</w:t>
            </w:r>
          </w:p>
        </w:tc>
      </w:tr>
      <w:tr w:rsidR="00A82ADA" w:rsidRPr="00A82ADA" w14:paraId="50069A79" w14:textId="77777777" w:rsidTr="00A82ADA">
        <w:trPr>
          <w:gridBefore w:val="1"/>
          <w:wBefore w:w="10" w:type="dxa"/>
          <w:trHeight w:val="540"/>
        </w:trPr>
        <w:tc>
          <w:tcPr>
            <w:tcW w:w="3619" w:type="dxa"/>
            <w:gridSpan w:val="2"/>
            <w:tcBorders>
              <w:top w:val="nil"/>
              <w:left w:val="single" w:sz="8" w:space="0" w:color="auto"/>
              <w:bottom w:val="nil"/>
              <w:right w:val="single" w:sz="8" w:space="0" w:color="auto"/>
            </w:tcBorders>
            <w:shd w:val="clear" w:color="000000" w:fill="FFFFFF"/>
            <w:vAlign w:val="bottom"/>
            <w:hideMark/>
          </w:tcPr>
          <w:p w14:paraId="78EFC230" w14:textId="77777777" w:rsidR="00A82ADA" w:rsidRPr="00A82ADA" w:rsidRDefault="00A82ADA" w:rsidP="00A82ADA">
            <w:pPr>
              <w:spacing w:after="0" w:line="240" w:lineRule="auto"/>
              <w:rPr>
                <w:rFonts w:ascii="Arial Narrow" w:eastAsia="Times New Roman" w:hAnsi="Arial Narrow" w:cs="Calibri"/>
                <w:color w:val="000000"/>
                <w:sz w:val="18"/>
                <w:szCs w:val="18"/>
              </w:rPr>
            </w:pPr>
            <w:r w:rsidRPr="00A82ADA">
              <w:rPr>
                <w:rFonts w:ascii="Arial Narrow" w:eastAsia="Times New Roman" w:hAnsi="Arial Narrow" w:cs="Calibri"/>
                <w:color w:val="000000"/>
                <w:sz w:val="18"/>
                <w:szCs w:val="18"/>
              </w:rPr>
              <w:t>Otros bienes de infraestructura y beneficio y uso público en servicio</w:t>
            </w:r>
          </w:p>
        </w:tc>
        <w:tc>
          <w:tcPr>
            <w:tcW w:w="1094" w:type="dxa"/>
            <w:tcBorders>
              <w:top w:val="nil"/>
              <w:left w:val="nil"/>
              <w:bottom w:val="nil"/>
              <w:right w:val="single" w:sz="8" w:space="0" w:color="auto"/>
            </w:tcBorders>
            <w:shd w:val="clear" w:color="000000" w:fill="FFFFFF"/>
            <w:noWrap/>
            <w:vAlign w:val="bottom"/>
            <w:hideMark/>
          </w:tcPr>
          <w:p w14:paraId="20F99AB5" w14:textId="77777777" w:rsidR="00A82ADA" w:rsidRPr="00A82ADA" w:rsidRDefault="00A82ADA" w:rsidP="00A82ADA">
            <w:pPr>
              <w:spacing w:after="0" w:line="240" w:lineRule="auto"/>
              <w:jc w:val="center"/>
              <w:rPr>
                <w:rFonts w:ascii="Arial Narrow" w:eastAsia="Times New Roman" w:hAnsi="Arial Narrow" w:cs="Calibri"/>
                <w:color w:val="FF0000"/>
                <w:sz w:val="18"/>
                <w:szCs w:val="18"/>
                <w:lang w:val="en-US"/>
              </w:rPr>
            </w:pPr>
            <w:r w:rsidRPr="00A82ADA">
              <w:rPr>
                <w:rFonts w:ascii="Arial Narrow" w:eastAsia="Times New Roman" w:hAnsi="Arial Narrow" w:cs="Calibri"/>
                <w:color w:val="FF0000"/>
                <w:sz w:val="18"/>
                <w:szCs w:val="18"/>
                <w:lang w:val="en-US"/>
              </w:rPr>
              <w:t>**</w:t>
            </w:r>
          </w:p>
        </w:tc>
        <w:tc>
          <w:tcPr>
            <w:tcW w:w="1219" w:type="dxa"/>
            <w:tcBorders>
              <w:top w:val="nil"/>
              <w:left w:val="nil"/>
              <w:bottom w:val="nil"/>
              <w:right w:val="single" w:sz="8" w:space="0" w:color="auto"/>
            </w:tcBorders>
            <w:shd w:val="clear" w:color="000000" w:fill="FFFFFF"/>
            <w:noWrap/>
            <w:vAlign w:val="bottom"/>
            <w:hideMark/>
          </w:tcPr>
          <w:p w14:paraId="22B0E18E"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19 846,91</w:t>
            </w:r>
          </w:p>
        </w:tc>
        <w:tc>
          <w:tcPr>
            <w:tcW w:w="1348" w:type="dxa"/>
            <w:tcBorders>
              <w:top w:val="nil"/>
              <w:left w:val="nil"/>
              <w:bottom w:val="nil"/>
              <w:right w:val="single" w:sz="8" w:space="0" w:color="auto"/>
            </w:tcBorders>
            <w:shd w:val="clear" w:color="000000" w:fill="FFFFFF"/>
            <w:noWrap/>
            <w:vAlign w:val="bottom"/>
            <w:hideMark/>
          </w:tcPr>
          <w:p w14:paraId="76C9C938"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0,00</w:t>
            </w:r>
          </w:p>
        </w:tc>
        <w:tc>
          <w:tcPr>
            <w:tcW w:w="1291" w:type="dxa"/>
            <w:tcBorders>
              <w:top w:val="nil"/>
              <w:left w:val="nil"/>
              <w:bottom w:val="nil"/>
              <w:right w:val="single" w:sz="8" w:space="0" w:color="auto"/>
            </w:tcBorders>
            <w:shd w:val="clear" w:color="000000" w:fill="FFFFFF"/>
            <w:noWrap/>
            <w:vAlign w:val="bottom"/>
            <w:hideMark/>
          </w:tcPr>
          <w:p w14:paraId="363951DF"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19 846,91</w:t>
            </w:r>
          </w:p>
        </w:tc>
      </w:tr>
      <w:tr w:rsidR="00A82ADA" w:rsidRPr="00A82ADA" w14:paraId="09F63638" w14:textId="77777777" w:rsidTr="00A82ADA">
        <w:trPr>
          <w:gridBefore w:val="1"/>
          <w:wBefore w:w="10" w:type="dxa"/>
          <w:trHeight w:val="300"/>
        </w:trPr>
        <w:tc>
          <w:tcPr>
            <w:tcW w:w="3619"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60F238"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Sub total</w:t>
            </w:r>
          </w:p>
        </w:tc>
        <w:tc>
          <w:tcPr>
            <w:tcW w:w="1094" w:type="dxa"/>
            <w:tcBorders>
              <w:top w:val="single" w:sz="8" w:space="0" w:color="auto"/>
              <w:left w:val="nil"/>
              <w:bottom w:val="single" w:sz="8" w:space="0" w:color="auto"/>
              <w:right w:val="single" w:sz="8" w:space="0" w:color="auto"/>
            </w:tcBorders>
            <w:shd w:val="clear" w:color="000000" w:fill="FFFFFF"/>
            <w:noWrap/>
            <w:vAlign w:val="bottom"/>
            <w:hideMark/>
          </w:tcPr>
          <w:p w14:paraId="2A391527"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 </w:t>
            </w:r>
          </w:p>
        </w:tc>
        <w:tc>
          <w:tcPr>
            <w:tcW w:w="1219" w:type="dxa"/>
            <w:tcBorders>
              <w:top w:val="single" w:sz="8" w:space="0" w:color="auto"/>
              <w:left w:val="nil"/>
              <w:bottom w:val="single" w:sz="8" w:space="0" w:color="auto"/>
              <w:right w:val="single" w:sz="8" w:space="0" w:color="auto"/>
            </w:tcBorders>
            <w:shd w:val="clear" w:color="000000" w:fill="FFFFFF"/>
            <w:noWrap/>
            <w:vAlign w:val="bottom"/>
            <w:hideMark/>
          </w:tcPr>
          <w:p w14:paraId="6AED4598" w14:textId="77777777" w:rsidR="00A82ADA" w:rsidRPr="00A82ADA" w:rsidRDefault="00A82ADA" w:rsidP="00A82ADA">
            <w:pPr>
              <w:spacing w:after="0" w:line="240" w:lineRule="auto"/>
              <w:jc w:val="right"/>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160 765 498,08</w:t>
            </w:r>
          </w:p>
        </w:tc>
        <w:tc>
          <w:tcPr>
            <w:tcW w:w="1348" w:type="dxa"/>
            <w:tcBorders>
              <w:top w:val="single" w:sz="8" w:space="0" w:color="auto"/>
              <w:left w:val="nil"/>
              <w:bottom w:val="single" w:sz="8" w:space="0" w:color="auto"/>
              <w:right w:val="single" w:sz="8" w:space="0" w:color="auto"/>
            </w:tcBorders>
            <w:shd w:val="clear" w:color="000000" w:fill="FFFFFF"/>
            <w:noWrap/>
            <w:vAlign w:val="bottom"/>
            <w:hideMark/>
          </w:tcPr>
          <w:p w14:paraId="2B93BC8D" w14:textId="77777777" w:rsidR="00A82ADA" w:rsidRPr="00A82ADA" w:rsidRDefault="00A82ADA" w:rsidP="00A82ADA">
            <w:pPr>
              <w:spacing w:after="0" w:line="240" w:lineRule="auto"/>
              <w:jc w:val="right"/>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0,00</w:t>
            </w:r>
          </w:p>
        </w:tc>
        <w:tc>
          <w:tcPr>
            <w:tcW w:w="1291" w:type="dxa"/>
            <w:tcBorders>
              <w:top w:val="single" w:sz="8" w:space="0" w:color="auto"/>
              <w:left w:val="nil"/>
              <w:bottom w:val="single" w:sz="8" w:space="0" w:color="auto"/>
              <w:right w:val="single" w:sz="8" w:space="0" w:color="auto"/>
            </w:tcBorders>
            <w:shd w:val="clear" w:color="000000" w:fill="FFFFFF"/>
            <w:noWrap/>
            <w:vAlign w:val="bottom"/>
            <w:hideMark/>
          </w:tcPr>
          <w:p w14:paraId="5DB52917" w14:textId="77777777" w:rsidR="00A82ADA" w:rsidRPr="00A82ADA" w:rsidRDefault="00A82ADA" w:rsidP="00A82ADA">
            <w:pPr>
              <w:spacing w:after="0" w:line="240" w:lineRule="auto"/>
              <w:jc w:val="right"/>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160 765 498,08</w:t>
            </w:r>
          </w:p>
        </w:tc>
      </w:tr>
      <w:tr w:rsidR="00A82ADA" w:rsidRPr="00A82ADA" w14:paraId="38852A85" w14:textId="77777777" w:rsidTr="00A82ADA">
        <w:trPr>
          <w:gridBefore w:val="1"/>
          <w:wBefore w:w="10" w:type="dxa"/>
          <w:trHeight w:val="290"/>
        </w:trPr>
        <w:tc>
          <w:tcPr>
            <w:tcW w:w="3619" w:type="dxa"/>
            <w:gridSpan w:val="2"/>
            <w:tcBorders>
              <w:top w:val="nil"/>
              <w:left w:val="single" w:sz="8" w:space="0" w:color="auto"/>
              <w:bottom w:val="nil"/>
              <w:right w:val="single" w:sz="8" w:space="0" w:color="auto"/>
            </w:tcBorders>
            <w:shd w:val="clear" w:color="000000" w:fill="FFFFFF"/>
            <w:noWrap/>
            <w:vAlign w:val="bottom"/>
            <w:hideMark/>
          </w:tcPr>
          <w:p w14:paraId="458AB42C"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Planta eléctrica</w:t>
            </w:r>
          </w:p>
        </w:tc>
        <w:tc>
          <w:tcPr>
            <w:tcW w:w="1094" w:type="dxa"/>
            <w:tcBorders>
              <w:top w:val="nil"/>
              <w:left w:val="nil"/>
              <w:bottom w:val="nil"/>
              <w:right w:val="single" w:sz="8" w:space="0" w:color="auto"/>
            </w:tcBorders>
            <w:shd w:val="clear" w:color="000000" w:fill="FFFFFF"/>
            <w:noWrap/>
            <w:vAlign w:val="bottom"/>
            <w:hideMark/>
          </w:tcPr>
          <w:p w14:paraId="752ECDCE" w14:textId="77777777" w:rsidR="00A82ADA" w:rsidRPr="00A82ADA" w:rsidRDefault="00A82ADA" w:rsidP="00A82ADA">
            <w:pPr>
              <w:spacing w:after="0" w:line="240" w:lineRule="auto"/>
              <w:jc w:val="center"/>
              <w:rPr>
                <w:rFonts w:ascii="Arial Narrow" w:eastAsia="Times New Roman" w:hAnsi="Arial Narrow" w:cs="Calibri"/>
                <w:color w:val="FF0000"/>
                <w:sz w:val="18"/>
                <w:szCs w:val="18"/>
                <w:lang w:val="en-US"/>
              </w:rPr>
            </w:pPr>
            <w:r w:rsidRPr="00A82ADA">
              <w:rPr>
                <w:rFonts w:ascii="Arial Narrow" w:eastAsia="Times New Roman" w:hAnsi="Arial Narrow" w:cs="Calibri"/>
                <w:color w:val="FF0000"/>
                <w:sz w:val="18"/>
                <w:szCs w:val="18"/>
                <w:lang w:val="en-US"/>
              </w:rPr>
              <w:t>*</w:t>
            </w:r>
          </w:p>
        </w:tc>
        <w:tc>
          <w:tcPr>
            <w:tcW w:w="1219" w:type="dxa"/>
            <w:tcBorders>
              <w:top w:val="nil"/>
              <w:left w:val="nil"/>
              <w:bottom w:val="nil"/>
              <w:right w:val="single" w:sz="8" w:space="0" w:color="auto"/>
            </w:tcBorders>
            <w:shd w:val="clear" w:color="000000" w:fill="FFFFFF"/>
            <w:noWrap/>
            <w:vAlign w:val="bottom"/>
            <w:hideMark/>
          </w:tcPr>
          <w:p w14:paraId="1F9A3F2A"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0,00</w:t>
            </w:r>
          </w:p>
        </w:tc>
        <w:tc>
          <w:tcPr>
            <w:tcW w:w="1348" w:type="dxa"/>
            <w:tcBorders>
              <w:top w:val="nil"/>
              <w:left w:val="nil"/>
              <w:bottom w:val="nil"/>
              <w:right w:val="single" w:sz="8" w:space="0" w:color="auto"/>
            </w:tcBorders>
            <w:shd w:val="clear" w:color="000000" w:fill="FFFFFF"/>
            <w:noWrap/>
            <w:vAlign w:val="bottom"/>
            <w:hideMark/>
          </w:tcPr>
          <w:p w14:paraId="7B75F450"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28,83</w:t>
            </w:r>
          </w:p>
        </w:tc>
        <w:tc>
          <w:tcPr>
            <w:tcW w:w="1291" w:type="dxa"/>
            <w:tcBorders>
              <w:top w:val="nil"/>
              <w:left w:val="nil"/>
              <w:bottom w:val="nil"/>
              <w:right w:val="single" w:sz="8" w:space="0" w:color="auto"/>
            </w:tcBorders>
            <w:shd w:val="clear" w:color="000000" w:fill="FFFFFF"/>
            <w:noWrap/>
            <w:vAlign w:val="bottom"/>
            <w:hideMark/>
          </w:tcPr>
          <w:p w14:paraId="772A9AE5"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-28,83</w:t>
            </w:r>
          </w:p>
        </w:tc>
      </w:tr>
      <w:tr w:rsidR="00A82ADA" w:rsidRPr="00A82ADA" w14:paraId="208EBCBD" w14:textId="77777777" w:rsidTr="00A82ADA">
        <w:trPr>
          <w:gridBefore w:val="1"/>
          <w:wBefore w:w="10" w:type="dxa"/>
          <w:trHeight w:val="540"/>
        </w:trPr>
        <w:tc>
          <w:tcPr>
            <w:tcW w:w="3619" w:type="dxa"/>
            <w:gridSpan w:val="2"/>
            <w:tcBorders>
              <w:top w:val="nil"/>
              <w:left w:val="single" w:sz="8" w:space="0" w:color="auto"/>
              <w:bottom w:val="nil"/>
              <w:right w:val="single" w:sz="8" w:space="0" w:color="auto"/>
            </w:tcBorders>
            <w:shd w:val="clear" w:color="000000" w:fill="FFFFFF"/>
            <w:vAlign w:val="bottom"/>
            <w:hideMark/>
          </w:tcPr>
          <w:p w14:paraId="67BCF65F" w14:textId="77777777" w:rsidR="00A82ADA" w:rsidRPr="00A82ADA" w:rsidRDefault="00A82ADA" w:rsidP="00A82ADA">
            <w:pPr>
              <w:spacing w:after="0" w:line="240" w:lineRule="auto"/>
              <w:rPr>
                <w:rFonts w:ascii="Arial Narrow" w:eastAsia="Times New Roman" w:hAnsi="Arial Narrow" w:cs="Calibri"/>
                <w:color w:val="000000"/>
                <w:sz w:val="18"/>
                <w:szCs w:val="18"/>
              </w:rPr>
            </w:pPr>
            <w:r w:rsidRPr="00A82ADA">
              <w:rPr>
                <w:rFonts w:ascii="Arial Narrow" w:eastAsia="Times New Roman" w:hAnsi="Arial Narrow" w:cs="Calibri"/>
                <w:color w:val="000000"/>
                <w:sz w:val="18"/>
                <w:szCs w:val="18"/>
              </w:rPr>
              <w:t>Equipos de seguridad, orden, vigilancia y control público</w:t>
            </w:r>
          </w:p>
        </w:tc>
        <w:tc>
          <w:tcPr>
            <w:tcW w:w="1094" w:type="dxa"/>
            <w:tcBorders>
              <w:top w:val="nil"/>
              <w:left w:val="nil"/>
              <w:bottom w:val="nil"/>
              <w:right w:val="single" w:sz="8" w:space="0" w:color="auto"/>
            </w:tcBorders>
            <w:shd w:val="clear" w:color="000000" w:fill="FFFFFF"/>
            <w:noWrap/>
            <w:vAlign w:val="bottom"/>
            <w:hideMark/>
          </w:tcPr>
          <w:p w14:paraId="57449458" w14:textId="77777777" w:rsidR="00A82ADA" w:rsidRPr="00A82ADA" w:rsidRDefault="00A82ADA" w:rsidP="00A82ADA">
            <w:pPr>
              <w:spacing w:after="0" w:line="240" w:lineRule="auto"/>
              <w:jc w:val="center"/>
              <w:rPr>
                <w:rFonts w:ascii="Arial Narrow" w:eastAsia="Times New Roman" w:hAnsi="Arial Narrow" w:cs="Calibri"/>
                <w:b/>
                <w:bCs/>
                <w:color w:val="FF0000"/>
                <w:sz w:val="18"/>
                <w:szCs w:val="18"/>
                <w:lang w:val="en-US"/>
              </w:rPr>
            </w:pPr>
            <w:r w:rsidRPr="00A82ADA">
              <w:rPr>
                <w:rFonts w:ascii="Arial Narrow" w:eastAsia="Times New Roman" w:hAnsi="Arial Narrow" w:cs="Calibri"/>
                <w:b/>
                <w:bCs/>
                <w:color w:val="FF0000"/>
                <w:sz w:val="18"/>
                <w:szCs w:val="18"/>
                <w:lang w:val="en-US"/>
              </w:rPr>
              <w:t>*</w:t>
            </w:r>
          </w:p>
        </w:tc>
        <w:tc>
          <w:tcPr>
            <w:tcW w:w="1219" w:type="dxa"/>
            <w:tcBorders>
              <w:top w:val="nil"/>
              <w:left w:val="nil"/>
              <w:bottom w:val="nil"/>
              <w:right w:val="single" w:sz="8" w:space="0" w:color="auto"/>
            </w:tcBorders>
            <w:shd w:val="clear" w:color="000000" w:fill="FFFFFF"/>
            <w:noWrap/>
            <w:vAlign w:val="bottom"/>
            <w:hideMark/>
          </w:tcPr>
          <w:p w14:paraId="7CFBDB24"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0,00</w:t>
            </w:r>
          </w:p>
        </w:tc>
        <w:tc>
          <w:tcPr>
            <w:tcW w:w="1348" w:type="dxa"/>
            <w:tcBorders>
              <w:top w:val="nil"/>
              <w:left w:val="nil"/>
              <w:bottom w:val="nil"/>
              <w:right w:val="single" w:sz="8" w:space="0" w:color="auto"/>
            </w:tcBorders>
            <w:shd w:val="clear" w:color="000000" w:fill="FFFFFF"/>
            <w:noWrap/>
            <w:vAlign w:val="bottom"/>
            <w:hideMark/>
          </w:tcPr>
          <w:p w14:paraId="6512F8D9"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7,50</w:t>
            </w:r>
          </w:p>
        </w:tc>
        <w:tc>
          <w:tcPr>
            <w:tcW w:w="1291" w:type="dxa"/>
            <w:tcBorders>
              <w:top w:val="nil"/>
              <w:left w:val="nil"/>
              <w:bottom w:val="nil"/>
              <w:right w:val="single" w:sz="8" w:space="0" w:color="auto"/>
            </w:tcBorders>
            <w:shd w:val="clear" w:color="000000" w:fill="FFFFFF"/>
            <w:noWrap/>
            <w:vAlign w:val="bottom"/>
            <w:hideMark/>
          </w:tcPr>
          <w:p w14:paraId="23E197F1" w14:textId="77777777" w:rsidR="00A82ADA" w:rsidRPr="00A82ADA" w:rsidRDefault="00A82ADA" w:rsidP="00A82ADA">
            <w:pPr>
              <w:spacing w:after="0" w:line="240" w:lineRule="auto"/>
              <w:jc w:val="right"/>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-7,50</w:t>
            </w:r>
          </w:p>
        </w:tc>
      </w:tr>
      <w:tr w:rsidR="00A82ADA" w:rsidRPr="00A82ADA" w14:paraId="7043A71D" w14:textId="77777777" w:rsidTr="00A82ADA">
        <w:trPr>
          <w:gridBefore w:val="1"/>
          <w:wBefore w:w="10" w:type="dxa"/>
          <w:trHeight w:val="300"/>
        </w:trPr>
        <w:tc>
          <w:tcPr>
            <w:tcW w:w="3619"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EB5D61"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Sub total</w:t>
            </w:r>
          </w:p>
        </w:tc>
        <w:tc>
          <w:tcPr>
            <w:tcW w:w="1094" w:type="dxa"/>
            <w:tcBorders>
              <w:top w:val="single" w:sz="8" w:space="0" w:color="auto"/>
              <w:left w:val="nil"/>
              <w:bottom w:val="single" w:sz="8" w:space="0" w:color="auto"/>
              <w:right w:val="single" w:sz="8" w:space="0" w:color="auto"/>
            </w:tcBorders>
            <w:shd w:val="clear" w:color="000000" w:fill="FFFFFF"/>
            <w:noWrap/>
            <w:vAlign w:val="bottom"/>
            <w:hideMark/>
          </w:tcPr>
          <w:p w14:paraId="466A06FD"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 </w:t>
            </w:r>
          </w:p>
        </w:tc>
        <w:tc>
          <w:tcPr>
            <w:tcW w:w="1219" w:type="dxa"/>
            <w:tcBorders>
              <w:top w:val="single" w:sz="8" w:space="0" w:color="auto"/>
              <w:left w:val="nil"/>
              <w:bottom w:val="single" w:sz="8" w:space="0" w:color="auto"/>
              <w:right w:val="single" w:sz="8" w:space="0" w:color="auto"/>
            </w:tcBorders>
            <w:shd w:val="clear" w:color="000000" w:fill="FFFFFF"/>
            <w:noWrap/>
            <w:vAlign w:val="bottom"/>
            <w:hideMark/>
          </w:tcPr>
          <w:p w14:paraId="6C9AECF4" w14:textId="77777777" w:rsidR="00A82ADA" w:rsidRPr="00A82ADA" w:rsidRDefault="00A82ADA" w:rsidP="00A82ADA">
            <w:pPr>
              <w:spacing w:after="0" w:line="240" w:lineRule="auto"/>
              <w:jc w:val="right"/>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0,00</w:t>
            </w:r>
          </w:p>
        </w:tc>
        <w:tc>
          <w:tcPr>
            <w:tcW w:w="1348" w:type="dxa"/>
            <w:tcBorders>
              <w:top w:val="single" w:sz="8" w:space="0" w:color="auto"/>
              <w:left w:val="nil"/>
              <w:bottom w:val="single" w:sz="8" w:space="0" w:color="auto"/>
              <w:right w:val="single" w:sz="8" w:space="0" w:color="auto"/>
            </w:tcBorders>
            <w:shd w:val="clear" w:color="000000" w:fill="FFFFFF"/>
            <w:noWrap/>
            <w:vAlign w:val="bottom"/>
            <w:hideMark/>
          </w:tcPr>
          <w:p w14:paraId="0E812CB4" w14:textId="77777777" w:rsidR="00A82ADA" w:rsidRPr="00A82ADA" w:rsidRDefault="00A82ADA" w:rsidP="00A82ADA">
            <w:pPr>
              <w:spacing w:after="0" w:line="240" w:lineRule="auto"/>
              <w:jc w:val="right"/>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36,33</w:t>
            </w:r>
          </w:p>
        </w:tc>
        <w:tc>
          <w:tcPr>
            <w:tcW w:w="1291" w:type="dxa"/>
            <w:tcBorders>
              <w:top w:val="single" w:sz="8" w:space="0" w:color="auto"/>
              <w:left w:val="nil"/>
              <w:bottom w:val="single" w:sz="8" w:space="0" w:color="auto"/>
              <w:right w:val="single" w:sz="8" w:space="0" w:color="auto"/>
            </w:tcBorders>
            <w:shd w:val="clear" w:color="000000" w:fill="FFFFFF"/>
            <w:noWrap/>
            <w:vAlign w:val="bottom"/>
            <w:hideMark/>
          </w:tcPr>
          <w:p w14:paraId="0C9CA3C6" w14:textId="77777777" w:rsidR="00A82ADA" w:rsidRPr="00A82ADA" w:rsidRDefault="00A82ADA" w:rsidP="00A82ADA">
            <w:pPr>
              <w:spacing w:after="0" w:line="240" w:lineRule="auto"/>
              <w:jc w:val="right"/>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-36,33</w:t>
            </w:r>
          </w:p>
        </w:tc>
      </w:tr>
      <w:tr w:rsidR="00A82ADA" w:rsidRPr="00A82ADA" w14:paraId="51A9C27E" w14:textId="77777777" w:rsidTr="00A82ADA">
        <w:trPr>
          <w:gridBefore w:val="1"/>
          <w:wBefore w:w="10" w:type="dxa"/>
          <w:trHeight w:val="300"/>
        </w:trPr>
        <w:tc>
          <w:tcPr>
            <w:tcW w:w="3619" w:type="dxa"/>
            <w:gridSpan w:val="2"/>
            <w:tcBorders>
              <w:top w:val="nil"/>
              <w:left w:val="single" w:sz="8" w:space="0" w:color="auto"/>
              <w:bottom w:val="single" w:sz="8" w:space="0" w:color="auto"/>
              <w:right w:val="single" w:sz="8" w:space="0" w:color="auto"/>
            </w:tcBorders>
            <w:shd w:val="clear" w:color="auto" w:fill="auto"/>
            <w:noWrap/>
            <w:vAlign w:val="bottom"/>
            <w:hideMark/>
          </w:tcPr>
          <w:p w14:paraId="6E6EE89C" w14:textId="77777777" w:rsidR="00A82ADA" w:rsidRPr="00A82ADA" w:rsidRDefault="00A82ADA" w:rsidP="00A82ADA">
            <w:pPr>
              <w:spacing w:after="0" w:line="240" w:lineRule="auto"/>
              <w:rPr>
                <w:rFonts w:ascii="Arial Narrow" w:eastAsia="Times New Roman" w:hAnsi="Arial Narrow" w:cs="Calibri"/>
                <w:color w:val="000000"/>
                <w:sz w:val="18"/>
                <w:szCs w:val="18"/>
                <w:lang w:val="en-US"/>
              </w:rPr>
            </w:pPr>
            <w:r w:rsidRPr="00A82ADA">
              <w:rPr>
                <w:rFonts w:ascii="Arial Narrow" w:eastAsia="Times New Roman" w:hAnsi="Arial Narrow" w:cs="Calibri"/>
                <w:color w:val="000000"/>
                <w:sz w:val="18"/>
                <w:szCs w:val="18"/>
                <w:lang w:val="en-US"/>
              </w:rPr>
              <w:t>TOTAL</w:t>
            </w:r>
          </w:p>
        </w:tc>
        <w:tc>
          <w:tcPr>
            <w:tcW w:w="1094" w:type="dxa"/>
            <w:tcBorders>
              <w:top w:val="nil"/>
              <w:left w:val="nil"/>
              <w:bottom w:val="single" w:sz="8" w:space="0" w:color="auto"/>
              <w:right w:val="single" w:sz="8" w:space="0" w:color="auto"/>
            </w:tcBorders>
            <w:shd w:val="clear" w:color="000000" w:fill="FFFFFF"/>
            <w:noWrap/>
            <w:vAlign w:val="bottom"/>
            <w:hideMark/>
          </w:tcPr>
          <w:p w14:paraId="2FDEAA39" w14:textId="77777777" w:rsidR="00A82ADA" w:rsidRPr="00A82ADA" w:rsidRDefault="00A82ADA" w:rsidP="00A82ADA">
            <w:pPr>
              <w:spacing w:after="0" w:line="240" w:lineRule="auto"/>
              <w:jc w:val="center"/>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 </w:t>
            </w:r>
          </w:p>
        </w:tc>
        <w:tc>
          <w:tcPr>
            <w:tcW w:w="1219" w:type="dxa"/>
            <w:tcBorders>
              <w:top w:val="nil"/>
              <w:left w:val="nil"/>
              <w:bottom w:val="single" w:sz="8" w:space="0" w:color="auto"/>
              <w:right w:val="single" w:sz="8" w:space="0" w:color="auto"/>
            </w:tcBorders>
            <w:shd w:val="clear" w:color="000000" w:fill="FFFFFF"/>
            <w:noWrap/>
            <w:vAlign w:val="bottom"/>
            <w:hideMark/>
          </w:tcPr>
          <w:p w14:paraId="0C3528CC" w14:textId="77777777" w:rsidR="00A82ADA" w:rsidRPr="00A82ADA" w:rsidRDefault="00A82ADA" w:rsidP="00A82ADA">
            <w:pPr>
              <w:spacing w:after="0" w:line="240" w:lineRule="auto"/>
              <w:jc w:val="right"/>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164 299 601,97</w:t>
            </w:r>
          </w:p>
        </w:tc>
        <w:tc>
          <w:tcPr>
            <w:tcW w:w="1348" w:type="dxa"/>
            <w:tcBorders>
              <w:top w:val="nil"/>
              <w:left w:val="nil"/>
              <w:bottom w:val="single" w:sz="8" w:space="0" w:color="auto"/>
              <w:right w:val="single" w:sz="8" w:space="0" w:color="auto"/>
            </w:tcBorders>
            <w:shd w:val="clear" w:color="000000" w:fill="FFFFFF"/>
            <w:noWrap/>
            <w:vAlign w:val="bottom"/>
            <w:hideMark/>
          </w:tcPr>
          <w:p w14:paraId="6E6AD6A6" w14:textId="77777777" w:rsidR="00A82ADA" w:rsidRPr="00A82ADA" w:rsidRDefault="00A82ADA" w:rsidP="00A82ADA">
            <w:pPr>
              <w:spacing w:after="0" w:line="240" w:lineRule="auto"/>
              <w:jc w:val="right"/>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1 332 648,89</w:t>
            </w:r>
          </w:p>
        </w:tc>
        <w:tc>
          <w:tcPr>
            <w:tcW w:w="1291" w:type="dxa"/>
            <w:tcBorders>
              <w:top w:val="nil"/>
              <w:left w:val="nil"/>
              <w:bottom w:val="single" w:sz="8" w:space="0" w:color="auto"/>
              <w:right w:val="single" w:sz="8" w:space="0" w:color="auto"/>
            </w:tcBorders>
            <w:shd w:val="clear" w:color="000000" w:fill="FFFFFF"/>
            <w:noWrap/>
            <w:vAlign w:val="bottom"/>
            <w:hideMark/>
          </w:tcPr>
          <w:p w14:paraId="13B99585" w14:textId="77777777" w:rsidR="00A82ADA" w:rsidRPr="00A82ADA" w:rsidRDefault="00A82ADA" w:rsidP="00A82ADA">
            <w:pPr>
              <w:spacing w:after="0" w:line="240" w:lineRule="auto"/>
              <w:jc w:val="right"/>
              <w:rPr>
                <w:rFonts w:ascii="Arial Narrow" w:eastAsia="Times New Roman" w:hAnsi="Arial Narrow" w:cs="Calibri"/>
                <w:b/>
                <w:bCs/>
                <w:color w:val="000000"/>
                <w:sz w:val="18"/>
                <w:szCs w:val="18"/>
                <w:lang w:val="en-US"/>
              </w:rPr>
            </w:pPr>
            <w:r w:rsidRPr="00A82ADA">
              <w:rPr>
                <w:rFonts w:ascii="Arial Narrow" w:eastAsia="Times New Roman" w:hAnsi="Arial Narrow" w:cs="Calibri"/>
                <w:b/>
                <w:bCs/>
                <w:color w:val="000000"/>
                <w:sz w:val="18"/>
                <w:szCs w:val="18"/>
                <w:lang w:val="en-US"/>
              </w:rPr>
              <w:t>162 966 953,08</w:t>
            </w:r>
          </w:p>
        </w:tc>
      </w:tr>
      <w:tr w:rsidR="00A82ADA" w:rsidRPr="00A82ADA" w14:paraId="5C49B5B2" w14:textId="77777777" w:rsidTr="00A82ADA">
        <w:trPr>
          <w:gridBefore w:val="1"/>
          <w:wBefore w:w="10" w:type="dxa"/>
          <w:trHeight w:val="590"/>
        </w:trPr>
        <w:tc>
          <w:tcPr>
            <w:tcW w:w="8571"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14:paraId="789737EF" w14:textId="77777777" w:rsidR="00A82ADA" w:rsidRPr="00A82ADA" w:rsidRDefault="00A82ADA" w:rsidP="00A82ADA">
            <w:pPr>
              <w:spacing w:after="0" w:line="240" w:lineRule="auto"/>
              <w:rPr>
                <w:rFonts w:ascii="Arial Narrow" w:eastAsia="Times New Roman" w:hAnsi="Arial Narrow" w:cs="Calibri"/>
                <w:color w:val="000000"/>
                <w:sz w:val="18"/>
                <w:szCs w:val="18"/>
              </w:rPr>
            </w:pPr>
            <w:r w:rsidRPr="00A82ADA">
              <w:rPr>
                <w:rFonts w:ascii="Arial Narrow" w:eastAsia="Times New Roman" w:hAnsi="Arial Narrow" w:cs="Calibri"/>
                <w:b/>
                <w:bCs/>
                <w:color w:val="000000"/>
                <w:sz w:val="18"/>
                <w:szCs w:val="18"/>
              </w:rPr>
              <w:t>Nota:</w:t>
            </w:r>
            <w:r w:rsidRPr="00A82ADA">
              <w:rPr>
                <w:rFonts w:ascii="Arial Narrow" w:eastAsia="Times New Roman" w:hAnsi="Arial Narrow" w:cs="Calibri"/>
                <w:color w:val="000000"/>
                <w:sz w:val="18"/>
                <w:szCs w:val="18"/>
              </w:rPr>
              <w:t xml:space="preserve"> </w:t>
            </w:r>
            <w:r w:rsidRPr="00A82ADA">
              <w:rPr>
                <w:rFonts w:ascii="Arial Narrow" w:eastAsia="Times New Roman" w:hAnsi="Arial Narrow" w:cs="Calibri"/>
                <w:b/>
                <w:bCs/>
                <w:color w:val="FF0000"/>
                <w:sz w:val="18"/>
                <w:szCs w:val="18"/>
              </w:rPr>
              <w:t>*</w:t>
            </w:r>
            <w:r w:rsidRPr="00A82ADA">
              <w:rPr>
                <w:rFonts w:ascii="Arial Narrow" w:eastAsia="Times New Roman" w:hAnsi="Arial Narrow" w:cs="Calibri"/>
                <w:color w:val="000000"/>
                <w:sz w:val="18"/>
                <w:szCs w:val="18"/>
              </w:rPr>
              <w:t>Corresponde a un error de registro que se corregirá en diciembre 2022</w:t>
            </w:r>
            <w:r w:rsidRPr="00A82ADA">
              <w:rPr>
                <w:rFonts w:ascii="Arial Narrow" w:eastAsia="Times New Roman" w:hAnsi="Arial Narrow" w:cs="Calibri"/>
                <w:color w:val="000000"/>
                <w:sz w:val="18"/>
                <w:szCs w:val="18"/>
              </w:rPr>
              <w:br/>
              <w:t xml:space="preserve">        </w:t>
            </w:r>
            <w:r w:rsidRPr="00A82ADA">
              <w:rPr>
                <w:rFonts w:ascii="Arial Narrow" w:eastAsia="Times New Roman" w:hAnsi="Arial Narrow" w:cs="Calibri"/>
                <w:color w:val="FF0000"/>
                <w:sz w:val="18"/>
                <w:szCs w:val="18"/>
              </w:rPr>
              <w:t>**</w:t>
            </w:r>
            <w:r w:rsidRPr="00A82ADA">
              <w:rPr>
                <w:rFonts w:ascii="Arial Narrow" w:eastAsia="Times New Roman" w:hAnsi="Arial Narrow" w:cs="Calibri"/>
                <w:color w:val="000000"/>
                <w:sz w:val="18"/>
                <w:szCs w:val="18"/>
              </w:rPr>
              <w:t xml:space="preserve"> Estos rubros están siendo revisados para determinar la corrección y cantidad de bienes respectiva.</w:t>
            </w:r>
          </w:p>
        </w:tc>
      </w:tr>
      <w:tr w:rsidR="00FB44B3" w:rsidRPr="00FB44B3" w14:paraId="130EC5B7" w14:textId="77777777" w:rsidTr="00A82ADA">
        <w:tblPrEx>
          <w:tblCellMar>
            <w:left w:w="0" w:type="dxa"/>
            <w:right w:w="0" w:type="dxa"/>
          </w:tblCellMar>
        </w:tblPrEx>
        <w:trPr>
          <w:gridAfter w:val="5"/>
          <w:wAfter w:w="6481" w:type="dxa"/>
          <w:trHeight w:val="290"/>
        </w:trPr>
        <w:tc>
          <w:tcPr>
            <w:tcW w:w="2100"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484ED359" w14:textId="3FB23ED1" w:rsidR="00E44DD2" w:rsidRPr="00FB44B3" w:rsidRDefault="00251B32" w:rsidP="00A82ADA">
            <w:pPr>
              <w:spacing w:after="0" w:line="240" w:lineRule="auto"/>
              <w:rPr>
                <w:rFonts w:ascii="Arial Narrow" w:hAnsi="Arial Narrow" w:cs="Calibri"/>
                <w:sz w:val="20"/>
                <w:szCs w:val="20"/>
              </w:rPr>
            </w:pPr>
            <w:r w:rsidRPr="00251B32">
              <w:t xml:space="preserve"> </w:t>
            </w:r>
          </w:p>
        </w:tc>
      </w:tr>
    </w:tbl>
    <w:p w14:paraId="284D689A" w14:textId="57A88150" w:rsidR="00DA50A1" w:rsidRPr="00D93D5F" w:rsidRDefault="00DA50A1" w:rsidP="00DA50A1">
      <w:pPr>
        <w:shd w:val="clear" w:color="auto" w:fill="FFFFFF" w:themeFill="background1"/>
        <w:spacing w:after="120"/>
        <w:jc w:val="both"/>
        <w:rPr>
          <w:rFonts w:ascii="Arial Narrow" w:hAnsi="Arial Narrow"/>
        </w:rPr>
      </w:pPr>
      <w:r>
        <w:rPr>
          <w:rFonts w:ascii="Arial Narrow" w:hAnsi="Arial Narrow" w:cs="Arial"/>
          <w:bCs/>
        </w:rPr>
        <w:t>Es pertinente</w:t>
      </w:r>
      <w:r w:rsidR="00C569FA" w:rsidRPr="00555DF1">
        <w:rPr>
          <w:rFonts w:ascii="Arial Narrow" w:hAnsi="Arial Narrow" w:cs="Arial"/>
          <w:bCs/>
        </w:rPr>
        <w:t xml:space="preserve"> indicar, que </w:t>
      </w:r>
      <w:r>
        <w:rPr>
          <w:rFonts w:ascii="Arial Narrow" w:hAnsi="Arial Narrow" w:cs="Arial"/>
          <w:bCs/>
        </w:rPr>
        <w:t>en setiembre</w:t>
      </w:r>
      <w:r w:rsidR="00C569FA" w:rsidRPr="00555DF1">
        <w:rPr>
          <w:rFonts w:ascii="Arial Narrow" w:hAnsi="Arial Narrow" w:cs="Arial"/>
          <w:bCs/>
        </w:rPr>
        <w:t xml:space="preserve"> de 2022 </w:t>
      </w:r>
      <w:r>
        <w:rPr>
          <w:rFonts w:ascii="Arial Narrow" w:hAnsi="Arial Narrow"/>
        </w:rPr>
        <w:t xml:space="preserve">se registraron 7 Terrenos y 9 Edificaciones municipales, sin embargo, </w:t>
      </w:r>
      <w:r w:rsidRPr="00D93D5F">
        <w:rPr>
          <w:rFonts w:ascii="Arial Narrow" w:hAnsi="Arial Narrow"/>
        </w:rPr>
        <w:t>aún está</w:t>
      </w:r>
      <w:r>
        <w:rPr>
          <w:rFonts w:ascii="Arial Narrow" w:hAnsi="Arial Narrow"/>
        </w:rPr>
        <w:t>n</w:t>
      </w:r>
      <w:r w:rsidRPr="00D93D5F">
        <w:rPr>
          <w:rFonts w:ascii="Arial Narrow" w:hAnsi="Arial Narrow"/>
        </w:rPr>
        <w:t xml:space="preserve"> pendiente</w:t>
      </w:r>
      <w:r>
        <w:rPr>
          <w:rFonts w:ascii="Arial Narrow" w:hAnsi="Arial Narrow"/>
        </w:rPr>
        <w:t>s</w:t>
      </w:r>
      <w:r w:rsidRPr="00D93D5F">
        <w:rPr>
          <w:rFonts w:ascii="Arial Narrow" w:hAnsi="Arial Narrow"/>
        </w:rPr>
        <w:t xml:space="preserve"> de registrar </w:t>
      </w:r>
      <w:r>
        <w:rPr>
          <w:rFonts w:ascii="Arial Narrow" w:hAnsi="Arial Narrow"/>
        </w:rPr>
        <w:t xml:space="preserve">varias </w:t>
      </w:r>
      <w:r w:rsidRPr="00D93D5F">
        <w:rPr>
          <w:rFonts w:ascii="Arial Narrow" w:hAnsi="Arial Narrow"/>
        </w:rPr>
        <w:t>propiedades municipales (Terrenos y Edificaciones). Al respecto, se debe señalarse que en el Oficio DU-MA-122-2021 remitido por la Coordinadora Departamento Desarrollo Urbano al Señor Alcalde Municipal el 29 de setiembre de 2021, le indica que tenían identificadas 175 propiedades a nombre de la Municipalidad, sobre las cuales se deben efectuar las siguientes acciones:</w:t>
      </w:r>
    </w:p>
    <w:p w14:paraId="3CB296EA" w14:textId="77777777" w:rsidR="00DA50A1" w:rsidRPr="00D93D5F" w:rsidRDefault="00DA50A1" w:rsidP="00DA50A1">
      <w:pPr>
        <w:pStyle w:val="Prrafodelista"/>
        <w:numPr>
          <w:ilvl w:val="0"/>
          <w:numId w:val="18"/>
        </w:numPr>
        <w:shd w:val="clear" w:color="auto" w:fill="FFFFFF" w:themeFill="background1"/>
        <w:spacing w:after="120" w:line="240" w:lineRule="auto"/>
        <w:ind w:left="425" w:hanging="357"/>
        <w:contextualSpacing w:val="0"/>
        <w:jc w:val="both"/>
        <w:rPr>
          <w:rFonts w:ascii="Arial Narrow" w:hAnsi="Arial Narrow"/>
        </w:rPr>
      </w:pPr>
      <w:r w:rsidRPr="00D93D5F">
        <w:rPr>
          <w:rFonts w:ascii="Arial Narrow" w:hAnsi="Arial Narrow"/>
        </w:rPr>
        <w:t xml:space="preserve">62 propiedades deben ser objeto de un proceso de regularización por parte del Asesor Legal municipal, debido a que no pertenecen a la Municipalidad, </w:t>
      </w:r>
    </w:p>
    <w:p w14:paraId="25FDC832" w14:textId="77777777" w:rsidR="00DA50A1" w:rsidRDefault="00DA50A1" w:rsidP="00DA50A1">
      <w:pPr>
        <w:pStyle w:val="Prrafodelista"/>
        <w:numPr>
          <w:ilvl w:val="0"/>
          <w:numId w:val="18"/>
        </w:numPr>
        <w:shd w:val="clear" w:color="auto" w:fill="FFFFFF" w:themeFill="background1"/>
        <w:spacing w:after="120" w:line="240" w:lineRule="auto"/>
        <w:ind w:left="425" w:hanging="357"/>
        <w:contextualSpacing w:val="0"/>
        <w:jc w:val="both"/>
        <w:rPr>
          <w:rFonts w:ascii="Arial Narrow" w:hAnsi="Arial Narrow"/>
        </w:rPr>
      </w:pPr>
      <w:r w:rsidRPr="00D93D5F">
        <w:rPr>
          <w:rFonts w:ascii="Arial Narrow" w:hAnsi="Arial Narrow"/>
        </w:rPr>
        <w:t>51 propiedades relacionadas con lotes comunales destinados a parques y plazas deben ser objeto de valoración por parte del departamento de Administración Tributaria, a través del programa de Valoración del Ministerio de Hacienda.</w:t>
      </w:r>
    </w:p>
    <w:p w14:paraId="22ECFCAF" w14:textId="6D49097C" w:rsidR="00C569FA" w:rsidRPr="00DA50A1" w:rsidRDefault="00DA50A1" w:rsidP="00DA50A1">
      <w:pPr>
        <w:pStyle w:val="Prrafodelista"/>
        <w:numPr>
          <w:ilvl w:val="0"/>
          <w:numId w:val="18"/>
        </w:numPr>
        <w:shd w:val="clear" w:color="auto" w:fill="FFFFFF" w:themeFill="background1"/>
        <w:spacing w:after="120" w:line="240" w:lineRule="auto"/>
        <w:ind w:left="425" w:hanging="357"/>
        <w:contextualSpacing w:val="0"/>
        <w:jc w:val="both"/>
        <w:rPr>
          <w:rFonts w:ascii="Arial Narrow" w:hAnsi="Arial Narrow"/>
        </w:rPr>
      </w:pPr>
      <w:r w:rsidRPr="00DA50A1">
        <w:rPr>
          <w:rFonts w:ascii="Arial Narrow" w:hAnsi="Arial Narrow"/>
        </w:rPr>
        <w:t>Se debe obtener del Ingeniero del Departamento de Desarrollo Local, una actualización del avalúo que realizó en su momento de la Terminal, Mercado y edificios municipales.</w:t>
      </w:r>
    </w:p>
    <w:p w14:paraId="78A677FF" w14:textId="02FFB897" w:rsidR="00C569FA" w:rsidRPr="00555DF1" w:rsidRDefault="00C569FA" w:rsidP="00555DF1">
      <w:pPr>
        <w:spacing w:after="160" w:line="259" w:lineRule="auto"/>
        <w:jc w:val="both"/>
        <w:rPr>
          <w:rFonts w:ascii="Arial Narrow" w:hAnsi="Arial Narrow" w:cs="Arial"/>
          <w:bCs/>
        </w:rPr>
      </w:pPr>
      <w:r w:rsidRPr="00555DF1">
        <w:rPr>
          <w:rFonts w:ascii="Arial Narrow" w:hAnsi="Arial Narrow" w:cs="Arial"/>
          <w:bCs/>
        </w:rPr>
        <w:t xml:space="preserve">Con base en dicho oficio, el señor Alcalde Municipal mediante el Oficio -AMBA-057-2022 del 02 de febrero de 2022, instó al Asesor Legal, a la jefe del Departamento de Administración Tributaria y al Ingeniero del </w:t>
      </w:r>
      <w:r w:rsidRPr="00555DF1">
        <w:rPr>
          <w:rFonts w:ascii="Arial Narrow" w:hAnsi="Arial Narrow" w:cs="Arial"/>
          <w:bCs/>
        </w:rPr>
        <w:lastRenderedPageBreak/>
        <w:t>Departamento de Desarrollo Local, para que realizaran la programación de las tareas respectivas, con el fin de brindar la información requerida sobre las propiedades municipales consignada en el Oficio DU-MA-122-2021</w:t>
      </w:r>
      <w:r w:rsidR="004E0EDA">
        <w:rPr>
          <w:rFonts w:ascii="Arial Narrow" w:hAnsi="Arial Narrow" w:cs="Arial"/>
          <w:bCs/>
        </w:rPr>
        <w:t xml:space="preserve"> antes citado</w:t>
      </w:r>
      <w:r w:rsidRPr="00555DF1">
        <w:rPr>
          <w:rFonts w:ascii="Arial Narrow" w:hAnsi="Arial Narrow" w:cs="Arial"/>
          <w:bCs/>
        </w:rPr>
        <w:t xml:space="preserve">, tareas que al </w:t>
      </w:r>
      <w:r w:rsidR="00832B84">
        <w:rPr>
          <w:rFonts w:ascii="Arial Narrow" w:hAnsi="Arial Narrow" w:cs="Arial"/>
          <w:bCs/>
        </w:rPr>
        <w:t>30 de noviembre</w:t>
      </w:r>
      <w:r w:rsidRPr="00555DF1">
        <w:rPr>
          <w:rFonts w:ascii="Arial Narrow" w:hAnsi="Arial Narrow" w:cs="Arial"/>
          <w:bCs/>
        </w:rPr>
        <w:t xml:space="preserve"> de 2022 están en desarrollo</w:t>
      </w:r>
      <w:r w:rsidR="004E0EDA">
        <w:rPr>
          <w:rFonts w:ascii="Arial Narrow" w:hAnsi="Arial Narrow" w:cs="Arial"/>
          <w:bCs/>
        </w:rPr>
        <w:t xml:space="preserve"> encontrándose algunas de ellas muy avanzadas</w:t>
      </w:r>
      <w:r w:rsidRPr="00555DF1">
        <w:rPr>
          <w:rFonts w:ascii="Arial Narrow" w:hAnsi="Arial Narrow" w:cs="Arial"/>
          <w:bCs/>
        </w:rPr>
        <w:t>.</w:t>
      </w:r>
    </w:p>
    <w:p w14:paraId="7187AB3D" w14:textId="13F5DA3E" w:rsidR="00536C01" w:rsidRDefault="00555DF1" w:rsidP="00555DF1">
      <w:pPr>
        <w:spacing w:after="160" w:line="259" w:lineRule="auto"/>
        <w:jc w:val="both"/>
        <w:rPr>
          <w:rFonts w:ascii="Arial Narrow" w:hAnsi="Arial Narrow" w:cs="Arial"/>
          <w:bCs/>
        </w:rPr>
      </w:pPr>
      <w:r w:rsidRPr="00555DF1">
        <w:rPr>
          <w:rFonts w:ascii="Arial Narrow" w:hAnsi="Arial Narrow" w:cs="Arial"/>
          <w:bCs/>
        </w:rPr>
        <w:t xml:space="preserve">Finalmente, es oportuno </w:t>
      </w:r>
      <w:r>
        <w:rPr>
          <w:rFonts w:ascii="Arial Narrow" w:hAnsi="Arial Narrow" w:cs="Arial"/>
          <w:bCs/>
        </w:rPr>
        <w:t>reiterar</w:t>
      </w:r>
      <w:r w:rsidRPr="00555DF1">
        <w:rPr>
          <w:rFonts w:ascii="Arial Narrow" w:hAnsi="Arial Narrow" w:cs="Arial"/>
          <w:bCs/>
        </w:rPr>
        <w:t xml:space="preserve"> que </w:t>
      </w:r>
      <w:r>
        <w:rPr>
          <w:rFonts w:ascii="Arial Narrow" w:hAnsi="Arial Narrow" w:cs="Arial"/>
          <w:bCs/>
        </w:rPr>
        <w:t>l</w:t>
      </w:r>
      <w:r w:rsidRPr="00E91F3C">
        <w:rPr>
          <w:rFonts w:ascii="Arial Narrow" w:hAnsi="Arial Narrow" w:cs="Arial"/>
          <w:bCs/>
        </w:rPr>
        <w:t xml:space="preserve">a Municipalidad </w:t>
      </w:r>
      <w:r>
        <w:rPr>
          <w:rFonts w:ascii="Arial Narrow" w:hAnsi="Arial Narrow" w:cs="Arial"/>
          <w:bCs/>
        </w:rPr>
        <w:t xml:space="preserve">de Buenos Aires aún se encuentra realizando </w:t>
      </w:r>
      <w:r w:rsidRPr="00E91F3C">
        <w:rPr>
          <w:rFonts w:ascii="Arial Narrow" w:hAnsi="Arial Narrow" w:cs="Arial"/>
          <w:bCs/>
        </w:rPr>
        <w:t xml:space="preserve">un proceso </w:t>
      </w:r>
      <w:r>
        <w:rPr>
          <w:rFonts w:ascii="Arial Narrow" w:hAnsi="Arial Narrow" w:cs="Arial"/>
          <w:bCs/>
        </w:rPr>
        <w:t>inventario físico de activos</w:t>
      </w:r>
      <w:r w:rsidR="00DA50A1">
        <w:rPr>
          <w:rFonts w:ascii="Arial Narrow" w:hAnsi="Arial Narrow" w:cs="Arial"/>
          <w:bCs/>
        </w:rPr>
        <w:t>,</w:t>
      </w:r>
      <w:r>
        <w:rPr>
          <w:rFonts w:ascii="Arial Narrow" w:hAnsi="Arial Narrow" w:cs="Arial"/>
          <w:bCs/>
        </w:rPr>
        <w:t xml:space="preserve"> el cual ha ido permitiendo realizar la </w:t>
      </w:r>
      <w:r w:rsidRPr="00E91F3C">
        <w:rPr>
          <w:rFonts w:ascii="Arial Narrow" w:hAnsi="Arial Narrow" w:cs="Arial"/>
          <w:bCs/>
        </w:rPr>
        <w:t>actualización y valuación de los activos fijos (propiedad, planta y equipo)</w:t>
      </w:r>
      <w:r>
        <w:rPr>
          <w:rFonts w:ascii="Arial Narrow" w:hAnsi="Arial Narrow" w:cs="Arial"/>
          <w:bCs/>
        </w:rPr>
        <w:t>,</w:t>
      </w:r>
      <w:r w:rsidR="00E25697">
        <w:rPr>
          <w:rFonts w:ascii="Arial Narrow" w:hAnsi="Arial Narrow" w:cs="Arial"/>
          <w:bCs/>
        </w:rPr>
        <w:t xml:space="preserve"> propiedad de la Municipalidad de Buenos Aires. Ese proceso se desarrolla </w:t>
      </w:r>
      <w:r w:rsidR="00536C01">
        <w:rPr>
          <w:rFonts w:ascii="Arial Narrow" w:hAnsi="Arial Narrow" w:cs="Arial"/>
          <w:bCs/>
        </w:rPr>
        <w:t>de conformidad con lo definido en e</w:t>
      </w:r>
      <w:r w:rsidRPr="00E91F3C">
        <w:rPr>
          <w:rFonts w:ascii="Arial Narrow" w:hAnsi="Arial Narrow" w:cs="Arial"/>
          <w:bCs/>
        </w:rPr>
        <w:t>l plan de acción</w:t>
      </w:r>
      <w:r>
        <w:rPr>
          <w:rFonts w:ascii="Arial Narrow" w:hAnsi="Arial Narrow" w:cs="Arial"/>
          <w:bCs/>
        </w:rPr>
        <w:t xml:space="preserve"> para la implementación de las NICSP</w:t>
      </w:r>
      <w:r w:rsidRPr="00E91F3C">
        <w:rPr>
          <w:rFonts w:ascii="Arial Narrow" w:hAnsi="Arial Narrow" w:cs="Arial"/>
          <w:bCs/>
        </w:rPr>
        <w:t xml:space="preserve"> </w:t>
      </w:r>
      <w:r w:rsidR="00536C01">
        <w:rPr>
          <w:rFonts w:ascii="Arial Narrow" w:hAnsi="Arial Narrow" w:cs="Arial"/>
          <w:bCs/>
        </w:rPr>
        <w:t>que se elaboró en su oportunidad</w:t>
      </w:r>
      <w:r w:rsidRPr="00E91F3C">
        <w:rPr>
          <w:rFonts w:ascii="Arial Narrow" w:hAnsi="Arial Narrow" w:cs="Arial"/>
          <w:bCs/>
        </w:rPr>
        <w:t>.</w:t>
      </w:r>
    </w:p>
    <w:p w14:paraId="28E7A496" w14:textId="054489F8" w:rsidR="00052E7C" w:rsidRDefault="00555DF1" w:rsidP="00555DF1">
      <w:pPr>
        <w:spacing w:after="160" w:line="259" w:lineRule="auto"/>
        <w:jc w:val="both"/>
        <w:rPr>
          <w:rFonts w:ascii="Arial Narrow" w:hAnsi="Arial Narrow" w:cs="Arial"/>
          <w:bCs/>
        </w:rPr>
      </w:pPr>
      <w:r>
        <w:rPr>
          <w:rFonts w:ascii="Arial Narrow" w:hAnsi="Arial Narrow" w:cs="Arial"/>
          <w:bCs/>
        </w:rPr>
        <w:t>Como parte de</w:t>
      </w:r>
      <w:r w:rsidR="00536C01">
        <w:rPr>
          <w:rFonts w:ascii="Arial Narrow" w:hAnsi="Arial Narrow" w:cs="Arial"/>
          <w:bCs/>
        </w:rPr>
        <w:t>l</w:t>
      </w:r>
      <w:r w:rsidR="00413D0C">
        <w:rPr>
          <w:rFonts w:ascii="Arial Narrow" w:hAnsi="Arial Narrow" w:cs="Arial"/>
          <w:bCs/>
        </w:rPr>
        <w:t xml:space="preserve"> </w:t>
      </w:r>
      <w:r w:rsidR="00536C01">
        <w:rPr>
          <w:rFonts w:ascii="Arial Narrow" w:hAnsi="Arial Narrow" w:cs="Arial"/>
          <w:bCs/>
        </w:rPr>
        <w:t xml:space="preserve">mencionado </w:t>
      </w:r>
      <w:r>
        <w:rPr>
          <w:rFonts w:ascii="Arial Narrow" w:hAnsi="Arial Narrow" w:cs="Arial"/>
          <w:bCs/>
        </w:rPr>
        <w:t>proceso</w:t>
      </w:r>
      <w:r w:rsidR="00536C01">
        <w:rPr>
          <w:rFonts w:ascii="Arial Narrow" w:hAnsi="Arial Narrow" w:cs="Arial"/>
          <w:bCs/>
        </w:rPr>
        <w:t>, se desarrollan las siguientes actividades: se</w:t>
      </w:r>
      <w:r w:rsidR="004E0EDA">
        <w:rPr>
          <w:rFonts w:ascii="Arial Narrow" w:hAnsi="Arial Narrow" w:cs="Arial"/>
          <w:bCs/>
        </w:rPr>
        <w:t xml:space="preserve"> identifica</w:t>
      </w:r>
      <w:r w:rsidR="00536C01">
        <w:rPr>
          <w:rFonts w:ascii="Arial Narrow" w:hAnsi="Arial Narrow" w:cs="Arial"/>
          <w:bCs/>
        </w:rPr>
        <w:t>n</w:t>
      </w:r>
      <w:r w:rsidR="004E0EDA">
        <w:rPr>
          <w:rFonts w:ascii="Arial Narrow" w:hAnsi="Arial Narrow" w:cs="Arial"/>
          <w:bCs/>
        </w:rPr>
        <w:t xml:space="preserve"> los activos que posee la </w:t>
      </w:r>
      <w:r w:rsidR="00536C01">
        <w:rPr>
          <w:rFonts w:ascii="Arial Narrow" w:hAnsi="Arial Narrow" w:cs="Arial"/>
          <w:bCs/>
        </w:rPr>
        <w:t>M</w:t>
      </w:r>
      <w:r w:rsidR="004E0EDA">
        <w:rPr>
          <w:rFonts w:ascii="Arial Narrow" w:hAnsi="Arial Narrow" w:cs="Arial"/>
          <w:bCs/>
        </w:rPr>
        <w:t>unicipalidad</w:t>
      </w:r>
      <w:r w:rsidR="00536C01">
        <w:rPr>
          <w:rFonts w:ascii="Arial Narrow" w:hAnsi="Arial Narrow" w:cs="Arial"/>
          <w:bCs/>
        </w:rPr>
        <w:t>,</w:t>
      </w:r>
      <w:r w:rsidR="004E0EDA">
        <w:rPr>
          <w:rFonts w:ascii="Arial Narrow" w:hAnsi="Arial Narrow" w:cs="Arial"/>
          <w:bCs/>
        </w:rPr>
        <w:t xml:space="preserve"> se establecen </w:t>
      </w:r>
      <w:r w:rsidR="00413D0C">
        <w:rPr>
          <w:rFonts w:ascii="Arial Narrow" w:hAnsi="Arial Narrow"/>
          <w:lang w:val="es-MX" w:eastAsia="es-CR"/>
        </w:rPr>
        <w:t xml:space="preserve">los </w:t>
      </w:r>
      <w:r w:rsidR="00E25697">
        <w:rPr>
          <w:rFonts w:ascii="Arial Narrow" w:hAnsi="Arial Narrow"/>
          <w:lang w:val="es-MX" w:eastAsia="es-CR"/>
        </w:rPr>
        <w:t>valores</w:t>
      </w:r>
      <w:r w:rsidR="00413D0C">
        <w:rPr>
          <w:rFonts w:ascii="Arial Narrow" w:hAnsi="Arial Narrow"/>
          <w:lang w:val="es-MX" w:eastAsia="es-CR"/>
        </w:rPr>
        <w:t xml:space="preserve"> correctos de cada uno de </w:t>
      </w:r>
      <w:r w:rsidR="00536C01">
        <w:rPr>
          <w:rFonts w:ascii="Arial Narrow" w:hAnsi="Arial Narrow"/>
          <w:lang w:val="es-MX" w:eastAsia="es-CR"/>
        </w:rPr>
        <w:t>e</w:t>
      </w:r>
      <w:r w:rsidR="00413D0C">
        <w:rPr>
          <w:rFonts w:ascii="Arial Narrow" w:hAnsi="Arial Narrow"/>
          <w:lang w:val="es-MX" w:eastAsia="es-CR"/>
        </w:rPr>
        <w:t>s</w:t>
      </w:r>
      <w:r w:rsidR="00536C01">
        <w:rPr>
          <w:rFonts w:ascii="Arial Narrow" w:hAnsi="Arial Narrow"/>
          <w:lang w:val="es-MX" w:eastAsia="es-CR"/>
        </w:rPr>
        <w:t>o</w:t>
      </w:r>
      <w:r w:rsidR="00413D0C">
        <w:rPr>
          <w:rFonts w:ascii="Arial Narrow" w:hAnsi="Arial Narrow"/>
          <w:lang w:val="es-MX" w:eastAsia="es-CR"/>
        </w:rPr>
        <w:t xml:space="preserve">s activos, </w:t>
      </w:r>
      <w:r w:rsidR="00E25697">
        <w:rPr>
          <w:rFonts w:ascii="Arial Narrow" w:hAnsi="Arial Narrow"/>
          <w:lang w:val="es-MX" w:eastAsia="es-CR"/>
        </w:rPr>
        <w:t xml:space="preserve">se </w:t>
      </w:r>
      <w:r w:rsidR="00536C01">
        <w:rPr>
          <w:rFonts w:ascii="Arial Narrow" w:hAnsi="Arial Narrow"/>
          <w:lang w:val="es-MX" w:eastAsia="es-CR"/>
        </w:rPr>
        <w:t>establece</w:t>
      </w:r>
      <w:r w:rsidR="00E25697">
        <w:rPr>
          <w:rFonts w:ascii="Arial Narrow" w:hAnsi="Arial Narrow"/>
          <w:lang w:val="es-MX" w:eastAsia="es-CR"/>
        </w:rPr>
        <w:t xml:space="preserve"> la vida útil de los mismos, se calcula </w:t>
      </w:r>
      <w:r w:rsidR="00413D0C">
        <w:rPr>
          <w:rFonts w:ascii="Arial Narrow" w:hAnsi="Arial Narrow"/>
          <w:lang w:val="es-MX" w:eastAsia="es-CR"/>
        </w:rPr>
        <w:t xml:space="preserve">la depreciación acumulada </w:t>
      </w:r>
      <w:r w:rsidR="00536C01">
        <w:rPr>
          <w:rFonts w:ascii="Arial Narrow" w:hAnsi="Arial Narrow"/>
          <w:lang w:val="es-MX" w:eastAsia="es-CR"/>
        </w:rPr>
        <w:t xml:space="preserve">a la fecha de su identificación, </w:t>
      </w:r>
      <w:r w:rsidR="00413D0C">
        <w:rPr>
          <w:rFonts w:ascii="Arial Narrow" w:hAnsi="Arial Narrow"/>
          <w:lang w:val="es-MX" w:eastAsia="es-CR"/>
        </w:rPr>
        <w:t xml:space="preserve">y </w:t>
      </w:r>
      <w:r w:rsidR="00E25697">
        <w:rPr>
          <w:rFonts w:ascii="Arial Narrow" w:hAnsi="Arial Narrow"/>
          <w:lang w:val="es-MX" w:eastAsia="es-CR"/>
        </w:rPr>
        <w:t xml:space="preserve">se </w:t>
      </w:r>
      <w:r w:rsidR="00536C01">
        <w:rPr>
          <w:rFonts w:ascii="Arial Narrow" w:hAnsi="Arial Narrow"/>
          <w:lang w:val="es-MX" w:eastAsia="es-CR"/>
        </w:rPr>
        <w:t>determinan</w:t>
      </w:r>
      <w:r w:rsidR="00E25697">
        <w:rPr>
          <w:rFonts w:ascii="Arial Narrow" w:hAnsi="Arial Narrow"/>
          <w:lang w:val="es-MX" w:eastAsia="es-CR"/>
        </w:rPr>
        <w:t xml:space="preserve"> </w:t>
      </w:r>
      <w:r w:rsidR="00413D0C">
        <w:rPr>
          <w:rFonts w:ascii="Arial Narrow" w:hAnsi="Arial Narrow"/>
          <w:lang w:val="es-MX" w:eastAsia="es-CR"/>
        </w:rPr>
        <w:t xml:space="preserve">los criterios de deterioro que pueden afectar </w:t>
      </w:r>
      <w:r w:rsidR="00536C01">
        <w:rPr>
          <w:rFonts w:ascii="Arial Narrow" w:hAnsi="Arial Narrow"/>
          <w:lang w:val="es-MX" w:eastAsia="es-CR"/>
        </w:rPr>
        <w:t>l</w:t>
      </w:r>
      <w:r w:rsidR="00E25697">
        <w:rPr>
          <w:rFonts w:ascii="Arial Narrow" w:hAnsi="Arial Narrow"/>
          <w:lang w:val="es-MX" w:eastAsia="es-CR"/>
        </w:rPr>
        <w:t>os</w:t>
      </w:r>
      <w:r w:rsidR="00413D0C">
        <w:rPr>
          <w:rFonts w:ascii="Arial Narrow" w:hAnsi="Arial Narrow"/>
          <w:lang w:val="es-MX" w:eastAsia="es-CR"/>
        </w:rPr>
        <w:t xml:space="preserve"> activos, </w:t>
      </w:r>
      <w:r w:rsidR="00FF00F5">
        <w:rPr>
          <w:rFonts w:ascii="Arial Narrow" w:hAnsi="Arial Narrow"/>
          <w:lang w:val="es-MX" w:eastAsia="es-CR"/>
        </w:rPr>
        <w:t>y se procede a la</w:t>
      </w:r>
      <w:r>
        <w:rPr>
          <w:rFonts w:ascii="Arial Narrow" w:hAnsi="Arial Narrow" w:cs="Arial"/>
          <w:bCs/>
        </w:rPr>
        <w:t xml:space="preserve"> clasificación de </w:t>
      </w:r>
      <w:r w:rsidR="00FF00F5">
        <w:rPr>
          <w:rFonts w:ascii="Arial Narrow" w:hAnsi="Arial Narrow" w:cs="Arial"/>
          <w:bCs/>
        </w:rPr>
        <w:t xml:space="preserve">los </w:t>
      </w:r>
      <w:r>
        <w:rPr>
          <w:rFonts w:ascii="Arial Narrow" w:hAnsi="Arial Narrow" w:cs="Arial"/>
          <w:bCs/>
        </w:rPr>
        <w:t>activos en generadores y no generadores de efectivo</w:t>
      </w:r>
      <w:r w:rsidR="00E25697">
        <w:rPr>
          <w:rFonts w:ascii="Arial Narrow" w:hAnsi="Arial Narrow" w:cs="Arial"/>
          <w:bCs/>
        </w:rPr>
        <w:t xml:space="preserve"> </w:t>
      </w:r>
      <w:r w:rsidR="00413D0C">
        <w:rPr>
          <w:rFonts w:ascii="Arial Narrow" w:hAnsi="Arial Narrow" w:cs="Arial"/>
          <w:bCs/>
        </w:rPr>
        <w:t>con forme lo establec</w:t>
      </w:r>
      <w:r w:rsidR="00E25697">
        <w:rPr>
          <w:rFonts w:ascii="Arial Narrow" w:hAnsi="Arial Narrow" w:cs="Arial"/>
          <w:bCs/>
        </w:rPr>
        <w:t>ido en</w:t>
      </w:r>
      <w:r w:rsidR="00413D0C">
        <w:rPr>
          <w:rFonts w:ascii="Arial Narrow" w:hAnsi="Arial Narrow" w:cs="Arial"/>
          <w:bCs/>
        </w:rPr>
        <w:t xml:space="preserve"> las NICSP 9 y 23</w:t>
      </w:r>
      <w:r>
        <w:rPr>
          <w:rFonts w:ascii="Arial Narrow" w:hAnsi="Arial Narrow" w:cs="Arial"/>
          <w:bCs/>
        </w:rPr>
        <w:t>.</w:t>
      </w:r>
      <w:r w:rsidR="00E25697">
        <w:rPr>
          <w:rFonts w:ascii="Arial Narrow" w:hAnsi="Arial Narrow" w:cs="Arial"/>
          <w:bCs/>
        </w:rPr>
        <w:t xml:space="preserve"> </w:t>
      </w:r>
    </w:p>
    <w:p w14:paraId="671E6176" w14:textId="17C7269D" w:rsidR="00413D0C" w:rsidRDefault="00413D0C" w:rsidP="00555DF1">
      <w:pPr>
        <w:spacing w:after="160" w:line="259" w:lineRule="auto"/>
        <w:jc w:val="both"/>
        <w:rPr>
          <w:rFonts w:ascii="Arial Narrow" w:hAnsi="Arial Narrow"/>
          <w:lang w:val="es-ES" w:eastAsia="es-CR"/>
        </w:rPr>
      </w:pPr>
      <w:r>
        <w:rPr>
          <w:rFonts w:ascii="Arial Narrow" w:hAnsi="Arial Narrow"/>
          <w:lang w:val="es-MX" w:eastAsia="es-CR"/>
        </w:rPr>
        <w:t>Además, como parte del proceso en mención</w:t>
      </w:r>
      <w:r w:rsidR="00FF00F5">
        <w:rPr>
          <w:rFonts w:ascii="Arial Narrow" w:hAnsi="Arial Narrow"/>
          <w:lang w:val="es-MX" w:eastAsia="es-CR"/>
        </w:rPr>
        <w:t>,</w:t>
      </w:r>
      <w:r>
        <w:rPr>
          <w:rFonts w:ascii="Arial Narrow" w:hAnsi="Arial Narrow"/>
          <w:lang w:val="es-MX" w:eastAsia="es-CR"/>
        </w:rPr>
        <w:t xml:space="preserve"> se verifica la titularidad de los bienes de propiedad y planta que sean identificados y </w:t>
      </w:r>
      <w:r w:rsidR="001C07FE">
        <w:rPr>
          <w:rFonts w:ascii="Arial Narrow" w:hAnsi="Arial Narrow"/>
          <w:lang w:val="es-MX" w:eastAsia="es-CR"/>
        </w:rPr>
        <w:t>en caso de que</w:t>
      </w:r>
      <w:r>
        <w:rPr>
          <w:rFonts w:ascii="Arial Narrow" w:hAnsi="Arial Narrow"/>
          <w:lang w:val="es-MX" w:eastAsia="es-CR"/>
        </w:rPr>
        <w:t xml:space="preserve"> corresponda se procederá a efectuar las gestiones y ajustes pertinentes, revelando los importes que están afectos a alguna condición especial, </w:t>
      </w:r>
      <w:r>
        <w:rPr>
          <w:rFonts w:ascii="Arial Narrow" w:hAnsi="Arial Narrow"/>
          <w:lang w:val="es-ES" w:eastAsia="es-CR"/>
        </w:rPr>
        <w:t>así como cualquier otra revelación conforme lo establece la normativa técnica y legal que regula lo concerniente a los bienes municipales.</w:t>
      </w:r>
    </w:p>
    <w:p w14:paraId="13FC3C8D" w14:textId="4FF204C8" w:rsidR="00413D0C" w:rsidRDefault="00413D0C" w:rsidP="00413D0C">
      <w:pPr>
        <w:jc w:val="both"/>
        <w:rPr>
          <w:rFonts w:ascii="Arial Narrow" w:hAnsi="Arial Narrow"/>
          <w:lang w:val="es-ES" w:eastAsia="es-CR"/>
        </w:rPr>
      </w:pPr>
      <w:r>
        <w:rPr>
          <w:rFonts w:ascii="Arial Narrow" w:hAnsi="Arial Narrow"/>
          <w:lang w:val="es-ES" w:eastAsia="es-CR"/>
        </w:rPr>
        <w:t>Por otra parte, en cuanto a la depreciación de los activos que conforman la Propiedad, planta y equipo municipal, se debe indicar que</w:t>
      </w:r>
      <w:r w:rsidR="00741740">
        <w:rPr>
          <w:rFonts w:ascii="Arial Narrow" w:hAnsi="Arial Narrow"/>
          <w:lang w:val="es-ES" w:eastAsia="es-CR"/>
        </w:rPr>
        <w:t xml:space="preserve"> el método de depreciación utilizado</w:t>
      </w:r>
      <w:r w:rsidR="00FF00F5">
        <w:rPr>
          <w:rFonts w:ascii="Arial Narrow" w:hAnsi="Arial Narrow"/>
          <w:lang w:val="es-ES" w:eastAsia="es-CR"/>
        </w:rPr>
        <w:t xml:space="preserve"> es</w:t>
      </w:r>
      <w:r w:rsidR="00741740">
        <w:rPr>
          <w:rFonts w:ascii="Arial Narrow" w:hAnsi="Arial Narrow"/>
          <w:lang w:val="es-ES" w:eastAsia="es-CR"/>
        </w:rPr>
        <w:t xml:space="preserve"> el </w:t>
      </w:r>
      <w:r w:rsidR="00E8227B" w:rsidRPr="00E8227B">
        <w:rPr>
          <w:rFonts w:ascii="Arial Narrow" w:hAnsi="Arial Narrow"/>
          <w:b/>
          <w:bCs/>
          <w:lang w:val="es-ES" w:eastAsia="es-CR"/>
        </w:rPr>
        <w:t>M</w:t>
      </w:r>
      <w:r w:rsidR="00741740" w:rsidRPr="00E8227B">
        <w:rPr>
          <w:rFonts w:ascii="Arial Narrow" w:hAnsi="Arial Narrow"/>
          <w:b/>
          <w:bCs/>
          <w:lang w:val="es-ES" w:eastAsia="es-CR"/>
        </w:rPr>
        <w:t xml:space="preserve">étodo de </w:t>
      </w:r>
      <w:r w:rsidR="00145BCE" w:rsidRPr="00E8227B">
        <w:rPr>
          <w:rFonts w:ascii="Arial Narrow" w:hAnsi="Arial Narrow"/>
          <w:b/>
          <w:bCs/>
          <w:lang w:val="es-ES" w:eastAsia="es-CR"/>
        </w:rPr>
        <w:t>L</w:t>
      </w:r>
      <w:r w:rsidR="00741740" w:rsidRPr="00E8227B">
        <w:rPr>
          <w:rFonts w:ascii="Arial Narrow" w:hAnsi="Arial Narrow"/>
          <w:b/>
          <w:bCs/>
          <w:lang w:val="es-ES" w:eastAsia="es-CR"/>
        </w:rPr>
        <w:t xml:space="preserve">ínea </w:t>
      </w:r>
      <w:r w:rsidR="00145BCE" w:rsidRPr="00E8227B">
        <w:rPr>
          <w:rFonts w:ascii="Arial Narrow" w:hAnsi="Arial Narrow"/>
          <w:b/>
          <w:bCs/>
          <w:lang w:val="es-ES" w:eastAsia="es-CR"/>
        </w:rPr>
        <w:t>R</w:t>
      </w:r>
      <w:r w:rsidR="00741740" w:rsidRPr="00E8227B">
        <w:rPr>
          <w:rFonts w:ascii="Arial Narrow" w:hAnsi="Arial Narrow"/>
          <w:b/>
          <w:bCs/>
          <w:lang w:val="es-ES" w:eastAsia="es-CR"/>
        </w:rPr>
        <w:t>ecta</w:t>
      </w:r>
      <w:r w:rsidR="00741740">
        <w:rPr>
          <w:rFonts w:ascii="Arial Narrow" w:hAnsi="Arial Narrow"/>
          <w:lang w:val="es-ES" w:eastAsia="es-CR"/>
        </w:rPr>
        <w:t xml:space="preserve"> recomendado por la DGCN. Asimismo, debe </w:t>
      </w:r>
      <w:r w:rsidR="00FF00F5">
        <w:rPr>
          <w:rFonts w:ascii="Arial Narrow" w:hAnsi="Arial Narrow"/>
          <w:lang w:val="es-ES" w:eastAsia="es-CR"/>
        </w:rPr>
        <w:t>reiterarse</w:t>
      </w:r>
      <w:r w:rsidR="00741740">
        <w:rPr>
          <w:rFonts w:ascii="Arial Narrow" w:hAnsi="Arial Narrow"/>
          <w:lang w:val="es-ES" w:eastAsia="es-CR"/>
        </w:rPr>
        <w:t xml:space="preserve">, que </w:t>
      </w:r>
      <w:r>
        <w:rPr>
          <w:rFonts w:ascii="Arial Narrow" w:hAnsi="Arial Narrow"/>
          <w:lang w:val="es-ES" w:eastAsia="es-CR"/>
        </w:rPr>
        <w:t xml:space="preserve">como parte del proceso de depuración </w:t>
      </w:r>
      <w:r w:rsidR="00741740">
        <w:rPr>
          <w:rFonts w:ascii="Arial Narrow" w:hAnsi="Arial Narrow"/>
          <w:lang w:val="es-ES" w:eastAsia="es-CR"/>
        </w:rPr>
        <w:t xml:space="preserve">que se está realizando </w:t>
      </w:r>
      <w:r>
        <w:rPr>
          <w:rFonts w:ascii="Arial Narrow" w:hAnsi="Arial Narrow"/>
          <w:lang w:val="es-ES" w:eastAsia="es-CR"/>
        </w:rPr>
        <w:t xml:space="preserve">con forme se van inventariando los activos se procede a establecer los criterios para el cálculo de la Depreciación </w:t>
      </w:r>
      <w:r w:rsidR="00FF00F5">
        <w:rPr>
          <w:rFonts w:ascii="Arial Narrow" w:hAnsi="Arial Narrow"/>
          <w:lang w:val="es-ES" w:eastAsia="es-CR"/>
        </w:rPr>
        <w:t xml:space="preserve">y </w:t>
      </w:r>
      <w:r>
        <w:rPr>
          <w:rFonts w:ascii="Arial Narrow" w:hAnsi="Arial Narrow"/>
          <w:lang w:val="es-ES" w:eastAsia="es-CR"/>
        </w:rPr>
        <w:t xml:space="preserve">se procede a efectuar el cálculo respectivo apegado en todo a </w:t>
      </w:r>
      <w:r w:rsidRPr="00E64D63">
        <w:rPr>
          <w:rFonts w:ascii="Arial Narrow" w:hAnsi="Arial Narrow"/>
          <w:lang w:val="es-MX" w:eastAsia="es-CR"/>
        </w:rPr>
        <w:t xml:space="preserve">la </w:t>
      </w:r>
      <w:r>
        <w:rPr>
          <w:rFonts w:ascii="Arial Narrow" w:hAnsi="Arial Narrow"/>
          <w:lang w:val="es-MX" w:eastAsia="es-CR"/>
        </w:rPr>
        <w:t>D</w:t>
      </w:r>
      <w:r w:rsidRPr="00E64D63">
        <w:rPr>
          <w:rFonts w:ascii="Arial Narrow" w:hAnsi="Arial Narrow"/>
          <w:lang w:val="es-MX" w:eastAsia="es-CR"/>
        </w:rPr>
        <w:t>irectriz CN-001-2009 emitida por la DGCN</w:t>
      </w:r>
      <w:r>
        <w:rPr>
          <w:rFonts w:ascii="Arial Narrow" w:hAnsi="Arial Narrow"/>
          <w:lang w:val="es-ES" w:eastAsia="es-CR"/>
        </w:rPr>
        <w:t>.</w:t>
      </w:r>
    </w:p>
    <w:p w14:paraId="71A37762" w14:textId="72978944" w:rsidR="00555DF1" w:rsidRDefault="00413D0C" w:rsidP="00555DF1">
      <w:pPr>
        <w:spacing w:after="160" w:line="259" w:lineRule="auto"/>
        <w:jc w:val="both"/>
        <w:rPr>
          <w:rFonts w:ascii="Arial Narrow" w:hAnsi="Arial Narrow"/>
          <w:lang w:val="es-MX" w:eastAsia="es-CR"/>
        </w:rPr>
      </w:pPr>
      <w:r>
        <w:rPr>
          <w:rFonts w:ascii="Arial Narrow" w:hAnsi="Arial Narrow" w:cs="Arial"/>
          <w:bCs/>
        </w:rPr>
        <w:t>S</w:t>
      </w:r>
      <w:r w:rsidR="00555DF1">
        <w:rPr>
          <w:rFonts w:ascii="Arial Narrow" w:hAnsi="Arial Narrow" w:cs="Arial"/>
          <w:bCs/>
        </w:rPr>
        <w:t>e debe señalar</w:t>
      </w:r>
      <w:r w:rsidR="00F36E26">
        <w:rPr>
          <w:rFonts w:ascii="Arial Narrow" w:hAnsi="Arial Narrow" w:cs="Arial"/>
          <w:bCs/>
        </w:rPr>
        <w:t>,</w:t>
      </w:r>
      <w:r w:rsidR="00555DF1">
        <w:rPr>
          <w:rFonts w:ascii="Arial Narrow" w:hAnsi="Arial Narrow" w:cs="Arial"/>
          <w:bCs/>
        </w:rPr>
        <w:t xml:space="preserve"> que en la labor realizada</w:t>
      </w:r>
      <w:r>
        <w:rPr>
          <w:rFonts w:ascii="Arial Narrow" w:hAnsi="Arial Narrow" w:cs="Arial"/>
          <w:bCs/>
        </w:rPr>
        <w:t xml:space="preserve"> sobre los activos Propiedad, Planta y Equipo</w:t>
      </w:r>
      <w:r w:rsidR="00555DF1">
        <w:rPr>
          <w:rFonts w:ascii="Arial Narrow" w:hAnsi="Arial Narrow" w:cs="Arial"/>
          <w:bCs/>
        </w:rPr>
        <w:t xml:space="preserve"> hasta esa fecha</w:t>
      </w:r>
      <w:r>
        <w:rPr>
          <w:rFonts w:ascii="Arial Narrow" w:hAnsi="Arial Narrow" w:cs="Arial"/>
          <w:bCs/>
        </w:rPr>
        <w:t>,</w:t>
      </w:r>
      <w:r w:rsidR="00555DF1">
        <w:rPr>
          <w:rFonts w:ascii="Arial Narrow" w:hAnsi="Arial Narrow" w:cs="Arial"/>
          <w:bCs/>
        </w:rPr>
        <w:t xml:space="preserve"> no se ha encontrado evidencia que se haya dado</w:t>
      </w:r>
      <w:r w:rsidR="00555DF1" w:rsidRPr="00E91F3C">
        <w:rPr>
          <w:rFonts w:ascii="Arial Narrow" w:hAnsi="Arial Narrow" w:cs="Arial"/>
          <w:bCs/>
        </w:rPr>
        <w:t xml:space="preserve"> deterioro </w:t>
      </w:r>
      <w:r w:rsidR="00CD71A5">
        <w:rPr>
          <w:rFonts w:ascii="Arial Narrow" w:hAnsi="Arial Narrow" w:cs="Arial"/>
          <w:bCs/>
        </w:rPr>
        <w:t>fuera del desgaste normal</w:t>
      </w:r>
      <w:r w:rsidR="00CD71A5" w:rsidRPr="00E91F3C">
        <w:rPr>
          <w:rFonts w:ascii="Arial Narrow" w:hAnsi="Arial Narrow" w:cs="Arial"/>
          <w:bCs/>
        </w:rPr>
        <w:t xml:space="preserve"> de</w:t>
      </w:r>
      <w:r w:rsidR="00052E7C">
        <w:rPr>
          <w:rFonts w:ascii="Arial Narrow" w:hAnsi="Arial Narrow" w:cs="Arial"/>
          <w:bCs/>
        </w:rPr>
        <w:t xml:space="preserve"> alguno o algunos de los </w:t>
      </w:r>
      <w:r w:rsidR="00555DF1" w:rsidRPr="00E91F3C">
        <w:rPr>
          <w:rFonts w:ascii="Arial Narrow" w:hAnsi="Arial Narrow" w:cs="Arial"/>
          <w:bCs/>
        </w:rPr>
        <w:t>activos</w:t>
      </w:r>
      <w:r w:rsidR="00052E7C">
        <w:rPr>
          <w:rFonts w:ascii="Arial Narrow" w:hAnsi="Arial Narrow" w:cs="Arial"/>
          <w:bCs/>
        </w:rPr>
        <w:t xml:space="preserve">, </w:t>
      </w:r>
      <w:r w:rsidR="00052E7C">
        <w:rPr>
          <w:rFonts w:ascii="Arial Narrow" w:hAnsi="Arial Narrow"/>
          <w:lang w:val="es-MX" w:eastAsia="es-CR"/>
        </w:rPr>
        <w:t>tanto los generadores como los no generadores de efectivo, según lo establecido en las NICSP 21 y NICSP 26.</w:t>
      </w:r>
    </w:p>
    <w:p w14:paraId="01C1669E" w14:textId="7F2D3A00" w:rsidR="00C569FA" w:rsidRDefault="00C569FA" w:rsidP="00C569FA">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xml:space="preserve">: Para aquellas partidas más relevantes resultantes del análisis vertical (peso porcentual de cada partida en los estados financieros) y análisis horizontal (variaciones de un periodo a otro), realice la respectiva desagregación y composición de </w:t>
      </w:r>
      <w:r w:rsidR="00CD71A5" w:rsidRPr="00FA27ED">
        <w:rPr>
          <w:rFonts w:ascii="Arial Narrow" w:hAnsi="Arial Narrow"/>
          <w:i/>
          <w:sz w:val="20"/>
          <w:szCs w:val="20"/>
        </w:rPr>
        <w:t>esta</w:t>
      </w:r>
      <w:r w:rsidRPr="00FA27ED">
        <w:rPr>
          <w:rFonts w:ascii="Arial Narrow" w:hAnsi="Arial Narrow"/>
          <w:i/>
          <w:sz w:val="20"/>
          <w:szCs w:val="20"/>
        </w:rPr>
        <w:t>.</w:t>
      </w:r>
    </w:p>
    <w:p w14:paraId="158E50CD" w14:textId="56A641B9" w:rsidR="0092606C" w:rsidRPr="0092606C" w:rsidRDefault="0092606C" w:rsidP="00F37890">
      <w:pPr>
        <w:jc w:val="both"/>
        <w:rPr>
          <w:rFonts w:ascii="Arial Narrow" w:hAnsi="Arial Narrow"/>
          <w:b/>
          <w:lang w:val="es-ES"/>
        </w:rPr>
      </w:pPr>
      <w:r w:rsidRPr="0092606C">
        <w:rPr>
          <w:rFonts w:ascii="Arial Narrow" w:hAnsi="Arial Narrow"/>
          <w:b/>
          <w:lang w:val="es-ES"/>
        </w:rPr>
        <w:t>Detalle:</w:t>
      </w:r>
    </w:p>
    <w:tbl>
      <w:tblPr>
        <w:tblW w:w="7835" w:type="dxa"/>
        <w:tblCellMar>
          <w:left w:w="70" w:type="dxa"/>
          <w:right w:w="70" w:type="dxa"/>
        </w:tblCellMar>
        <w:tblLook w:val="04A0" w:firstRow="1" w:lastRow="0" w:firstColumn="1" w:lastColumn="0" w:noHBand="0" w:noVBand="1"/>
      </w:tblPr>
      <w:tblGrid>
        <w:gridCol w:w="760"/>
        <w:gridCol w:w="2795"/>
        <w:gridCol w:w="560"/>
        <w:gridCol w:w="1240"/>
        <w:gridCol w:w="1240"/>
        <w:gridCol w:w="1240"/>
      </w:tblGrid>
      <w:tr w:rsidR="00C569FA" w:rsidRPr="00E37714" w14:paraId="26FEFE12" w14:textId="77777777" w:rsidTr="00C569FA">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BE90DB" w14:textId="77777777" w:rsidR="00C569FA" w:rsidRPr="00E37714" w:rsidRDefault="00C569FA" w:rsidP="00E37714">
            <w:pPr>
              <w:spacing w:after="0" w:line="240" w:lineRule="auto"/>
              <w:jc w:val="both"/>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Cuenta </w:t>
            </w:r>
          </w:p>
        </w:tc>
        <w:tc>
          <w:tcPr>
            <w:tcW w:w="279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CC7E6DF" w14:textId="77777777" w:rsidR="00C569FA" w:rsidRPr="00E37714" w:rsidRDefault="00C569FA"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F0AD2A" w14:textId="77777777" w:rsidR="00C569FA" w:rsidRPr="00E37714" w:rsidRDefault="00C569FA"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2FE7EC" w14:textId="6BAEE547" w:rsidR="00C569FA" w:rsidRPr="00E37714" w:rsidRDefault="00C569FA"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E0FD09" w14:textId="77777777" w:rsidR="00C569FA" w:rsidRPr="00E37714" w:rsidRDefault="00C569FA"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D5813DE" w14:textId="77777777" w:rsidR="00C569FA" w:rsidRPr="00E37714" w:rsidRDefault="00C569FA"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Diferencia </w:t>
            </w:r>
          </w:p>
        </w:tc>
      </w:tr>
      <w:tr w:rsidR="00C569FA" w:rsidRPr="00E37714" w14:paraId="7BFD5445" w14:textId="77777777" w:rsidTr="00C569FA">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F65CAE3" w14:textId="77777777" w:rsidR="00C569FA" w:rsidRPr="00E37714" w:rsidRDefault="00C569FA" w:rsidP="00E37714">
            <w:pPr>
              <w:spacing w:after="0" w:line="240" w:lineRule="auto"/>
              <w:rPr>
                <w:rFonts w:ascii="Arial Narrow" w:eastAsia="Times New Roman" w:hAnsi="Arial Narrow" w:cs="Calibri"/>
                <w:b/>
                <w:bCs/>
                <w:color w:val="FFFFFF"/>
                <w:sz w:val="18"/>
                <w:szCs w:val="18"/>
                <w:lang w:eastAsia="es-CR"/>
              </w:rPr>
            </w:pPr>
          </w:p>
        </w:tc>
        <w:tc>
          <w:tcPr>
            <w:tcW w:w="2795" w:type="dxa"/>
            <w:vMerge/>
            <w:tcBorders>
              <w:top w:val="single" w:sz="8" w:space="0" w:color="auto"/>
              <w:left w:val="single" w:sz="8" w:space="0" w:color="auto"/>
              <w:bottom w:val="single" w:sz="8" w:space="0" w:color="000000"/>
              <w:right w:val="single" w:sz="8" w:space="0" w:color="auto"/>
            </w:tcBorders>
            <w:vAlign w:val="center"/>
            <w:hideMark/>
          </w:tcPr>
          <w:p w14:paraId="1F2531D8" w14:textId="77777777" w:rsidR="00C569FA" w:rsidRPr="00E37714" w:rsidRDefault="00C569FA" w:rsidP="00E37714">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0F5FAF7" w14:textId="77777777" w:rsidR="00C569FA" w:rsidRPr="00E37714" w:rsidRDefault="00C569FA" w:rsidP="00E37714">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7A9CB38" w14:textId="7A8955F3" w:rsidR="00C569FA" w:rsidRPr="00E37714" w:rsidRDefault="00C569FA" w:rsidP="00E37714">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7E5F5FE" w14:textId="77777777" w:rsidR="00C569FA" w:rsidRPr="00E37714" w:rsidRDefault="00C569FA" w:rsidP="00E37714">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C1AD22A" w14:textId="77777777" w:rsidR="00C569FA" w:rsidRPr="00E37714" w:rsidRDefault="00C569FA" w:rsidP="00E37714">
            <w:pPr>
              <w:spacing w:after="0" w:line="240" w:lineRule="auto"/>
              <w:jc w:val="center"/>
              <w:rPr>
                <w:rFonts w:ascii="Arial Narrow" w:eastAsia="Times New Roman" w:hAnsi="Arial Narrow" w:cs="Calibri"/>
                <w:color w:val="FFFFFF"/>
                <w:sz w:val="18"/>
                <w:szCs w:val="18"/>
                <w:lang w:eastAsia="es-CR"/>
              </w:rPr>
            </w:pPr>
            <w:r w:rsidRPr="00E37714">
              <w:rPr>
                <w:rFonts w:ascii="Arial Narrow" w:eastAsia="Times New Roman" w:hAnsi="Arial Narrow" w:cs="Calibri"/>
                <w:color w:val="FFFFFF"/>
                <w:sz w:val="18"/>
                <w:szCs w:val="18"/>
                <w:lang w:eastAsia="es-CR"/>
              </w:rPr>
              <w:t>%</w:t>
            </w:r>
          </w:p>
        </w:tc>
      </w:tr>
      <w:tr w:rsidR="00C569FA" w:rsidRPr="00E37714" w14:paraId="572FCF64" w14:textId="77777777" w:rsidTr="00C569FA">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096D20E" w14:textId="77777777" w:rsidR="00C569FA" w:rsidRPr="00E37714" w:rsidRDefault="00C569FA"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1.2.5.01.</w:t>
            </w:r>
          </w:p>
        </w:tc>
        <w:tc>
          <w:tcPr>
            <w:tcW w:w="2795" w:type="dxa"/>
            <w:tcBorders>
              <w:top w:val="nil"/>
              <w:left w:val="nil"/>
              <w:bottom w:val="single" w:sz="8" w:space="0" w:color="auto"/>
              <w:right w:val="single" w:sz="8" w:space="0" w:color="auto"/>
            </w:tcBorders>
            <w:shd w:val="clear" w:color="auto" w:fill="auto"/>
            <w:vAlign w:val="center"/>
            <w:hideMark/>
          </w:tcPr>
          <w:p w14:paraId="750527A4" w14:textId="77777777" w:rsidR="00C569FA" w:rsidRPr="00E37714" w:rsidRDefault="00C569FA"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Propiedades, planta y equipos explotados</w:t>
            </w:r>
          </w:p>
        </w:tc>
        <w:tc>
          <w:tcPr>
            <w:tcW w:w="560" w:type="dxa"/>
            <w:tcBorders>
              <w:top w:val="nil"/>
              <w:left w:val="nil"/>
              <w:bottom w:val="single" w:sz="8" w:space="0" w:color="auto"/>
              <w:right w:val="single" w:sz="8" w:space="0" w:color="auto"/>
            </w:tcBorders>
            <w:shd w:val="clear" w:color="auto" w:fill="auto"/>
            <w:noWrap/>
            <w:vAlign w:val="center"/>
            <w:hideMark/>
          </w:tcPr>
          <w:p w14:paraId="61CEC67F" w14:textId="77777777" w:rsidR="00C569FA" w:rsidRPr="00E37714" w:rsidRDefault="00C569FA"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54A1E328" w14:textId="7B568886" w:rsidR="00C569FA" w:rsidRPr="000B393C" w:rsidRDefault="00F36E26" w:rsidP="00F36E26">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2 171 569,35</w:t>
            </w:r>
          </w:p>
        </w:tc>
        <w:tc>
          <w:tcPr>
            <w:tcW w:w="1240" w:type="dxa"/>
            <w:tcBorders>
              <w:top w:val="nil"/>
              <w:left w:val="nil"/>
              <w:bottom w:val="single" w:sz="8" w:space="0" w:color="auto"/>
              <w:right w:val="single" w:sz="8" w:space="0" w:color="auto"/>
            </w:tcBorders>
            <w:shd w:val="clear" w:color="auto" w:fill="auto"/>
            <w:noWrap/>
            <w:vAlign w:val="center"/>
            <w:hideMark/>
          </w:tcPr>
          <w:p w14:paraId="61945A62" w14:textId="77777777" w:rsidR="00C569FA" w:rsidRPr="00E37714" w:rsidRDefault="00C569FA"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35C4E2D" w14:textId="77777777" w:rsidR="00C569FA" w:rsidRPr="00E37714" w:rsidRDefault="00C569FA" w:rsidP="004B6313">
            <w:pPr>
              <w:spacing w:after="0" w:line="240" w:lineRule="auto"/>
              <w:jc w:val="center"/>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r>
    </w:tbl>
    <w:p w14:paraId="0057C1E9" w14:textId="77777777" w:rsidR="00555DF1" w:rsidRDefault="00555DF1" w:rsidP="005A2B06">
      <w:pPr>
        <w:spacing w:after="120"/>
        <w:jc w:val="both"/>
        <w:rPr>
          <w:rFonts w:ascii="Arial Narrow" w:hAnsi="Arial Narrow"/>
          <w:b/>
          <w:bCs/>
          <w:lang w:val="es-MX" w:eastAsia="es-CR"/>
        </w:rPr>
      </w:pPr>
    </w:p>
    <w:p w14:paraId="086B33CA" w14:textId="702CC393" w:rsidR="005A2B06" w:rsidRPr="005A2B06" w:rsidRDefault="005A2B06" w:rsidP="005A2B06">
      <w:pPr>
        <w:spacing w:after="120"/>
        <w:jc w:val="both"/>
        <w:rPr>
          <w:rFonts w:ascii="Arial Narrow" w:hAnsi="Arial Narrow"/>
          <w:b/>
          <w:bCs/>
          <w:lang w:val="es-MX" w:eastAsia="es-CR"/>
        </w:rPr>
      </w:pPr>
      <w:r w:rsidRPr="005A2B06">
        <w:rPr>
          <w:rFonts w:ascii="Arial Narrow" w:hAnsi="Arial Narrow"/>
          <w:b/>
          <w:bCs/>
          <w:lang w:val="es-MX" w:eastAsia="es-CR"/>
        </w:rPr>
        <w:t>Propiedad</w:t>
      </w:r>
      <w:r>
        <w:rPr>
          <w:rFonts w:ascii="Arial Narrow" w:hAnsi="Arial Narrow"/>
          <w:b/>
          <w:bCs/>
          <w:lang w:val="es-MX" w:eastAsia="es-CR"/>
        </w:rPr>
        <w:t>,</w:t>
      </w:r>
      <w:r w:rsidRPr="005A2B06">
        <w:rPr>
          <w:rFonts w:ascii="Arial Narrow" w:hAnsi="Arial Narrow"/>
          <w:b/>
          <w:bCs/>
          <w:lang w:val="es-MX" w:eastAsia="es-CR"/>
        </w:rPr>
        <w:t xml:space="preserve"> Planta </w:t>
      </w:r>
      <w:r>
        <w:rPr>
          <w:rFonts w:ascii="Arial Narrow" w:hAnsi="Arial Narrow"/>
          <w:b/>
          <w:bCs/>
          <w:lang w:val="es-MX" w:eastAsia="es-CR"/>
        </w:rPr>
        <w:t>y</w:t>
      </w:r>
      <w:r w:rsidRPr="005A2B06">
        <w:rPr>
          <w:rFonts w:ascii="Arial Narrow" w:hAnsi="Arial Narrow"/>
          <w:b/>
          <w:bCs/>
          <w:lang w:val="es-MX" w:eastAsia="es-CR"/>
        </w:rPr>
        <w:t xml:space="preserve"> Equipo</w:t>
      </w:r>
      <w:r>
        <w:rPr>
          <w:rFonts w:ascii="Arial Narrow" w:hAnsi="Arial Narrow"/>
          <w:b/>
          <w:bCs/>
          <w:lang w:val="es-MX" w:eastAsia="es-CR"/>
        </w:rPr>
        <w:t xml:space="preserve"> explotados</w:t>
      </w:r>
    </w:p>
    <w:p w14:paraId="13AE8388" w14:textId="77777777" w:rsidR="005A2B06" w:rsidRPr="00F32735" w:rsidRDefault="005A2B06" w:rsidP="005A2B06">
      <w:pPr>
        <w:spacing w:after="120" w:line="240" w:lineRule="auto"/>
        <w:jc w:val="both"/>
        <w:rPr>
          <w:rFonts w:ascii="Arial Narrow" w:eastAsiaTheme="minorEastAsia" w:hAnsi="Arial Narrow" w:cs="Arial Narrow"/>
          <w:color w:val="000000"/>
          <w:lang w:eastAsia="es-CR"/>
        </w:rPr>
      </w:pPr>
      <w:r w:rsidRPr="00F32735">
        <w:rPr>
          <w:rFonts w:ascii="Arial Narrow" w:eastAsiaTheme="minorEastAsia" w:hAnsi="Arial Narrow" w:cs="Arial Narrow"/>
          <w:color w:val="000000"/>
          <w:lang w:eastAsia="es-CR"/>
        </w:rPr>
        <w:t>La base de medición utilizada para determinar el importe en libros bruto es el método de costo, el método de depreciación y la determinación de las vidas útiles o los porcentajes de depreciación empleados es con base en la directriz CN-001-2009 emitida por la DGCN.</w:t>
      </w:r>
    </w:p>
    <w:p w14:paraId="28F8C642" w14:textId="41C077C9" w:rsidR="005A2B06" w:rsidRPr="00F32735" w:rsidRDefault="005A2B06" w:rsidP="005A2B06">
      <w:pPr>
        <w:spacing w:after="120" w:line="240" w:lineRule="auto"/>
        <w:jc w:val="both"/>
        <w:rPr>
          <w:rFonts w:ascii="Arial Narrow" w:eastAsiaTheme="minorEastAsia" w:hAnsi="Arial Narrow" w:cs="Arial Narrow"/>
          <w:color w:val="000000"/>
          <w:lang w:eastAsia="es-CR"/>
        </w:rPr>
      </w:pPr>
      <w:r w:rsidRPr="00F32735">
        <w:rPr>
          <w:rFonts w:ascii="Arial Narrow" w:eastAsiaTheme="minorEastAsia" w:hAnsi="Arial Narrow" w:cs="Arial Narrow"/>
          <w:color w:val="000000"/>
          <w:lang w:eastAsia="es-CR"/>
        </w:rPr>
        <w:t xml:space="preserve">La Municipalidad se encuentra en un proceso de depuración y actualización de su propiedad, planta y equipo para verificar los importes correctos de cada uno de sus activos, para determinar el deterioro de los activos, </w:t>
      </w:r>
      <w:r w:rsidRPr="00F32735">
        <w:rPr>
          <w:rFonts w:ascii="Arial Narrow" w:eastAsiaTheme="minorEastAsia" w:hAnsi="Arial Narrow" w:cs="Arial Narrow"/>
          <w:color w:val="000000"/>
          <w:lang w:eastAsia="es-CR"/>
        </w:rPr>
        <w:lastRenderedPageBreak/>
        <w:t>tanto generadores de efectivo como los no generadores, según las NICSP</w:t>
      </w:r>
      <w:r w:rsidR="00F36E26">
        <w:rPr>
          <w:rFonts w:ascii="Arial Narrow" w:eastAsiaTheme="minorEastAsia" w:hAnsi="Arial Narrow" w:cs="Arial Narrow"/>
          <w:color w:val="000000"/>
          <w:lang w:eastAsia="es-CR"/>
        </w:rPr>
        <w:t xml:space="preserve"> </w:t>
      </w:r>
      <w:r w:rsidRPr="00F32735">
        <w:rPr>
          <w:rFonts w:ascii="Arial Narrow" w:eastAsiaTheme="minorEastAsia" w:hAnsi="Arial Narrow" w:cs="Arial Narrow"/>
          <w:color w:val="000000"/>
          <w:lang w:eastAsia="es-CR"/>
        </w:rPr>
        <w:t>21 y NICSP 26, determinar la existencia y los importes correspondientes a las restricciones de titularidad, así como las propiedades, planta y equipo que están afectos a alguna condición especial, compromiso, así como para realizar las revelaciones conforme lo establece la normativa en las propiedades (locales municipales) que están en arriendo según la NICSP 16 (Propiedades de inversión).</w:t>
      </w:r>
    </w:p>
    <w:p w14:paraId="6ADAA140" w14:textId="1B77B159" w:rsidR="005A2B06" w:rsidRDefault="005A2B06" w:rsidP="005A2B06">
      <w:pPr>
        <w:spacing w:after="120" w:line="240" w:lineRule="auto"/>
        <w:jc w:val="both"/>
        <w:rPr>
          <w:rFonts w:ascii="Arial Narrow" w:hAnsi="Arial Narrow"/>
          <w:lang w:val="es-MX" w:eastAsia="es-CR"/>
        </w:rPr>
      </w:pPr>
      <w:r>
        <w:rPr>
          <w:rFonts w:ascii="Arial Narrow" w:hAnsi="Arial Narrow"/>
          <w:lang w:val="es-ES" w:eastAsia="es-CR"/>
        </w:rPr>
        <w:t>Por otra parte, en cuanto a la depreciación de los activos que conforman la Propiedad, planta y equipo municipal, se debe indicar</w:t>
      </w:r>
      <w:r w:rsidR="00F56765">
        <w:rPr>
          <w:rFonts w:ascii="Arial Narrow" w:hAnsi="Arial Narrow"/>
          <w:lang w:val="es-ES" w:eastAsia="es-CR"/>
        </w:rPr>
        <w:t>,</w:t>
      </w:r>
      <w:r>
        <w:rPr>
          <w:rFonts w:ascii="Arial Narrow" w:hAnsi="Arial Narrow"/>
          <w:lang w:val="es-ES" w:eastAsia="es-CR"/>
        </w:rPr>
        <w:t xml:space="preserve"> que como parte del proceso de depuración que se tiene en proceso es objeto de revisión, con el fin de asegurar que se ajusta en todo a </w:t>
      </w:r>
      <w:r w:rsidRPr="00E64D63">
        <w:rPr>
          <w:rFonts w:ascii="Arial Narrow" w:hAnsi="Arial Narrow"/>
          <w:lang w:val="es-MX" w:eastAsia="es-CR"/>
        </w:rPr>
        <w:t xml:space="preserve">la </w:t>
      </w:r>
      <w:r>
        <w:rPr>
          <w:rFonts w:ascii="Arial Narrow" w:hAnsi="Arial Narrow"/>
          <w:lang w:val="es-MX" w:eastAsia="es-CR"/>
        </w:rPr>
        <w:t>D</w:t>
      </w:r>
      <w:r w:rsidRPr="00E64D63">
        <w:rPr>
          <w:rFonts w:ascii="Arial Narrow" w:hAnsi="Arial Narrow"/>
          <w:lang w:val="es-MX" w:eastAsia="es-CR"/>
        </w:rPr>
        <w:t>irectriz CN-001-2009 emitida por la DGCN</w:t>
      </w:r>
      <w:r>
        <w:rPr>
          <w:rFonts w:ascii="Arial Narrow" w:hAnsi="Arial Narrow"/>
          <w:lang w:val="es-MX" w:eastAsia="es-CR"/>
        </w:rPr>
        <w:t>.</w:t>
      </w:r>
    </w:p>
    <w:p w14:paraId="7C9A7136" w14:textId="77777777" w:rsidR="005A2B06" w:rsidRDefault="005A2B06" w:rsidP="005A2B06">
      <w:pPr>
        <w:spacing w:after="0" w:line="240" w:lineRule="auto"/>
        <w:jc w:val="both"/>
        <w:rPr>
          <w:rFonts w:ascii="Arial Narrow" w:hAnsi="Arial Narrow"/>
          <w:lang w:val="es-MX" w:eastAsia="es-CR"/>
        </w:rPr>
      </w:pPr>
    </w:p>
    <w:p w14:paraId="4813FF80" w14:textId="77777777" w:rsidR="00F37890" w:rsidRDefault="000B0E83" w:rsidP="001909F3">
      <w:pPr>
        <w:numPr>
          <w:ilvl w:val="0"/>
          <w:numId w:val="10"/>
        </w:numPr>
        <w:jc w:val="both"/>
        <w:rPr>
          <w:rFonts w:ascii="Arial Narrow" w:hAnsi="Arial Narrow"/>
          <w:lang w:val="es-ES"/>
        </w:rPr>
      </w:pPr>
      <w:r w:rsidRPr="000B0E83">
        <w:rPr>
          <w:rFonts w:ascii="Arial Narrow" w:hAnsi="Arial Narrow"/>
          <w:lang w:val="es-ES"/>
        </w:rPr>
        <w:t>ACTIVOS EN POSESION DE TERCEROS Y NO CONCESIONADOS</w:t>
      </w:r>
    </w:p>
    <w:tbl>
      <w:tblPr>
        <w:tblW w:w="8709" w:type="dxa"/>
        <w:tblInd w:w="70" w:type="dxa"/>
        <w:tblCellMar>
          <w:left w:w="70" w:type="dxa"/>
          <w:right w:w="70" w:type="dxa"/>
        </w:tblCellMar>
        <w:tblLook w:val="04A0" w:firstRow="1" w:lastRow="0" w:firstColumn="1" w:lastColumn="0" w:noHBand="0" w:noVBand="1"/>
      </w:tblPr>
      <w:tblGrid>
        <w:gridCol w:w="913"/>
        <w:gridCol w:w="1417"/>
        <w:gridCol w:w="1843"/>
        <w:gridCol w:w="992"/>
        <w:gridCol w:w="1418"/>
        <w:gridCol w:w="2126"/>
      </w:tblGrid>
      <w:tr w:rsidR="0092606C" w:rsidRPr="0092606C" w14:paraId="6B73A6FF" w14:textId="77777777" w:rsidTr="004B6313">
        <w:trPr>
          <w:trHeight w:val="300"/>
        </w:trPr>
        <w:tc>
          <w:tcPr>
            <w:tcW w:w="913"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51114F3A" w14:textId="77777777" w:rsidR="0092606C" w:rsidRPr="0092606C" w:rsidRDefault="0092606C" w:rsidP="0092606C">
            <w:pPr>
              <w:spacing w:after="0" w:line="240" w:lineRule="auto"/>
              <w:jc w:val="center"/>
              <w:rPr>
                <w:rFonts w:ascii="Arial Narrow" w:eastAsia="Times New Roman" w:hAnsi="Arial Narrow" w:cs="Calibri"/>
                <w:color w:val="FFFFFF"/>
                <w:lang w:eastAsia="es-CR"/>
              </w:rPr>
            </w:pPr>
            <w:r w:rsidRPr="0092606C">
              <w:rPr>
                <w:rFonts w:ascii="Arial Narrow" w:eastAsia="Times New Roman" w:hAnsi="Arial Narrow" w:cs="Calibri"/>
                <w:color w:val="FFFFFF"/>
                <w:lang w:eastAsia="es-CR"/>
              </w:rPr>
              <w:t>Activo</w:t>
            </w:r>
          </w:p>
        </w:tc>
        <w:tc>
          <w:tcPr>
            <w:tcW w:w="1417" w:type="dxa"/>
            <w:tcBorders>
              <w:top w:val="single" w:sz="8" w:space="0" w:color="auto"/>
              <w:left w:val="nil"/>
              <w:bottom w:val="single" w:sz="8" w:space="0" w:color="auto"/>
              <w:right w:val="single" w:sz="8" w:space="0" w:color="auto"/>
            </w:tcBorders>
            <w:shd w:val="clear" w:color="000000" w:fill="365F91"/>
            <w:noWrap/>
            <w:vAlign w:val="center"/>
            <w:hideMark/>
          </w:tcPr>
          <w:p w14:paraId="20194CE6" w14:textId="77777777" w:rsidR="0092606C" w:rsidRPr="0092606C" w:rsidRDefault="0092606C" w:rsidP="0092606C">
            <w:pPr>
              <w:spacing w:after="0" w:line="240" w:lineRule="auto"/>
              <w:jc w:val="center"/>
              <w:rPr>
                <w:rFonts w:ascii="Arial Narrow" w:eastAsia="Times New Roman" w:hAnsi="Arial Narrow" w:cs="Calibri"/>
                <w:color w:val="FFFFFF"/>
                <w:lang w:eastAsia="es-CR"/>
              </w:rPr>
            </w:pPr>
            <w:r w:rsidRPr="0092606C">
              <w:rPr>
                <w:rFonts w:ascii="Arial Narrow" w:eastAsia="Times New Roman" w:hAnsi="Arial Narrow" w:cs="Calibri"/>
                <w:color w:val="FFFFFF"/>
                <w:lang w:eastAsia="es-CR"/>
              </w:rPr>
              <w:t>Placa / Identificación</w:t>
            </w:r>
          </w:p>
        </w:tc>
        <w:tc>
          <w:tcPr>
            <w:tcW w:w="1843" w:type="dxa"/>
            <w:tcBorders>
              <w:top w:val="single" w:sz="8" w:space="0" w:color="auto"/>
              <w:left w:val="nil"/>
              <w:bottom w:val="single" w:sz="8" w:space="0" w:color="auto"/>
              <w:right w:val="single" w:sz="8" w:space="0" w:color="auto"/>
            </w:tcBorders>
            <w:shd w:val="clear" w:color="000000" w:fill="365F91"/>
            <w:noWrap/>
            <w:vAlign w:val="center"/>
            <w:hideMark/>
          </w:tcPr>
          <w:p w14:paraId="05A7CB75" w14:textId="77777777" w:rsidR="0092606C" w:rsidRPr="0092606C" w:rsidRDefault="0092606C" w:rsidP="0092606C">
            <w:pPr>
              <w:spacing w:after="0" w:line="240" w:lineRule="auto"/>
              <w:jc w:val="center"/>
              <w:rPr>
                <w:rFonts w:ascii="Arial Narrow" w:eastAsia="Times New Roman" w:hAnsi="Arial Narrow" w:cs="Calibri"/>
                <w:color w:val="FFFFFF"/>
                <w:lang w:eastAsia="es-CR"/>
              </w:rPr>
            </w:pPr>
            <w:r w:rsidRPr="0092606C">
              <w:rPr>
                <w:rFonts w:ascii="Arial Narrow" w:eastAsia="Times New Roman" w:hAnsi="Arial Narrow" w:cs="Calibri"/>
                <w:color w:val="FFFFFF"/>
                <w:lang w:eastAsia="es-CR"/>
              </w:rPr>
              <w:t>Convenio</w:t>
            </w:r>
          </w:p>
        </w:tc>
        <w:tc>
          <w:tcPr>
            <w:tcW w:w="992" w:type="dxa"/>
            <w:tcBorders>
              <w:top w:val="single" w:sz="8" w:space="0" w:color="auto"/>
              <w:left w:val="nil"/>
              <w:bottom w:val="single" w:sz="8" w:space="0" w:color="auto"/>
              <w:right w:val="single" w:sz="8" w:space="0" w:color="auto"/>
            </w:tcBorders>
            <w:shd w:val="clear" w:color="000000" w:fill="365F91"/>
            <w:noWrap/>
            <w:vAlign w:val="center"/>
            <w:hideMark/>
          </w:tcPr>
          <w:p w14:paraId="1134E7F3" w14:textId="77777777" w:rsidR="0092606C" w:rsidRPr="0092606C" w:rsidRDefault="0092606C" w:rsidP="0092606C">
            <w:pPr>
              <w:spacing w:after="0" w:line="240" w:lineRule="auto"/>
              <w:jc w:val="center"/>
              <w:rPr>
                <w:rFonts w:ascii="Arial Narrow" w:eastAsia="Times New Roman" w:hAnsi="Arial Narrow" w:cs="Calibri"/>
                <w:color w:val="FFFFFF"/>
                <w:lang w:eastAsia="es-CR"/>
              </w:rPr>
            </w:pPr>
            <w:r w:rsidRPr="0092606C">
              <w:rPr>
                <w:rFonts w:ascii="Arial Narrow" w:eastAsia="Times New Roman" w:hAnsi="Arial Narrow" w:cs="Calibri"/>
                <w:color w:val="FFFFFF"/>
                <w:lang w:eastAsia="es-CR"/>
              </w:rPr>
              <w:t>Plazo</w:t>
            </w:r>
          </w:p>
        </w:tc>
        <w:tc>
          <w:tcPr>
            <w:tcW w:w="1418" w:type="dxa"/>
            <w:tcBorders>
              <w:top w:val="single" w:sz="8" w:space="0" w:color="auto"/>
              <w:left w:val="nil"/>
              <w:bottom w:val="single" w:sz="8" w:space="0" w:color="auto"/>
              <w:right w:val="single" w:sz="8" w:space="0" w:color="auto"/>
            </w:tcBorders>
            <w:shd w:val="clear" w:color="000000" w:fill="365F91"/>
            <w:noWrap/>
            <w:vAlign w:val="center"/>
            <w:hideMark/>
          </w:tcPr>
          <w:p w14:paraId="35B321B5" w14:textId="77777777" w:rsidR="0092606C" w:rsidRPr="0092606C" w:rsidRDefault="0092606C" w:rsidP="0092606C">
            <w:pPr>
              <w:spacing w:after="0" w:line="240" w:lineRule="auto"/>
              <w:jc w:val="center"/>
              <w:rPr>
                <w:rFonts w:ascii="Arial Narrow" w:eastAsia="Times New Roman" w:hAnsi="Arial Narrow" w:cs="Calibri"/>
                <w:color w:val="FFFFFF"/>
                <w:lang w:eastAsia="es-CR"/>
              </w:rPr>
            </w:pPr>
            <w:r w:rsidRPr="0092606C">
              <w:rPr>
                <w:rFonts w:ascii="Arial Narrow" w:eastAsia="Times New Roman" w:hAnsi="Arial Narrow" w:cs="Calibri"/>
                <w:color w:val="FFFFFF"/>
                <w:lang w:eastAsia="es-CR"/>
              </w:rPr>
              <w:t>Valor En Libros</w:t>
            </w:r>
          </w:p>
        </w:tc>
        <w:tc>
          <w:tcPr>
            <w:tcW w:w="2126" w:type="dxa"/>
            <w:tcBorders>
              <w:top w:val="single" w:sz="8" w:space="0" w:color="auto"/>
              <w:left w:val="nil"/>
              <w:bottom w:val="single" w:sz="8" w:space="0" w:color="auto"/>
              <w:right w:val="single" w:sz="8" w:space="0" w:color="auto"/>
            </w:tcBorders>
            <w:shd w:val="clear" w:color="000000" w:fill="365F91"/>
            <w:noWrap/>
            <w:vAlign w:val="center"/>
            <w:hideMark/>
          </w:tcPr>
          <w:p w14:paraId="3420DAB8" w14:textId="77777777" w:rsidR="0092606C" w:rsidRPr="0092606C" w:rsidRDefault="0092606C" w:rsidP="0092606C">
            <w:pPr>
              <w:spacing w:after="0" w:line="240" w:lineRule="auto"/>
              <w:jc w:val="center"/>
              <w:rPr>
                <w:rFonts w:ascii="Arial Narrow" w:eastAsia="Times New Roman" w:hAnsi="Arial Narrow" w:cs="Calibri"/>
                <w:color w:val="FFFFFF"/>
                <w:lang w:eastAsia="es-CR"/>
              </w:rPr>
            </w:pPr>
            <w:r w:rsidRPr="0092606C">
              <w:rPr>
                <w:rFonts w:ascii="Arial Narrow" w:eastAsia="Times New Roman" w:hAnsi="Arial Narrow" w:cs="Calibri"/>
                <w:color w:val="FFFFFF"/>
                <w:lang w:eastAsia="es-CR"/>
              </w:rPr>
              <w:t>Nombre Beneficiario</w:t>
            </w:r>
          </w:p>
        </w:tc>
      </w:tr>
      <w:tr w:rsidR="0092606C" w:rsidRPr="0092606C" w14:paraId="0B167036" w14:textId="77777777" w:rsidTr="004B6313">
        <w:trPr>
          <w:trHeight w:val="300"/>
        </w:trPr>
        <w:tc>
          <w:tcPr>
            <w:tcW w:w="913" w:type="dxa"/>
            <w:tcBorders>
              <w:top w:val="nil"/>
              <w:left w:val="single" w:sz="8" w:space="0" w:color="auto"/>
              <w:bottom w:val="single" w:sz="8" w:space="0" w:color="auto"/>
              <w:right w:val="single" w:sz="8" w:space="0" w:color="auto"/>
            </w:tcBorders>
            <w:shd w:val="clear" w:color="auto" w:fill="auto"/>
            <w:noWrap/>
            <w:vAlign w:val="center"/>
            <w:hideMark/>
          </w:tcPr>
          <w:p w14:paraId="4EDA82E4"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417" w:type="dxa"/>
            <w:tcBorders>
              <w:top w:val="nil"/>
              <w:left w:val="nil"/>
              <w:bottom w:val="single" w:sz="8" w:space="0" w:color="auto"/>
              <w:right w:val="single" w:sz="8" w:space="0" w:color="auto"/>
            </w:tcBorders>
            <w:shd w:val="clear" w:color="auto" w:fill="auto"/>
            <w:noWrap/>
            <w:vAlign w:val="center"/>
            <w:hideMark/>
          </w:tcPr>
          <w:p w14:paraId="2FDC4137"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843" w:type="dxa"/>
            <w:tcBorders>
              <w:top w:val="nil"/>
              <w:left w:val="nil"/>
              <w:bottom w:val="single" w:sz="8" w:space="0" w:color="auto"/>
              <w:right w:val="single" w:sz="8" w:space="0" w:color="auto"/>
            </w:tcBorders>
            <w:shd w:val="clear" w:color="auto" w:fill="auto"/>
            <w:noWrap/>
            <w:vAlign w:val="center"/>
            <w:hideMark/>
          </w:tcPr>
          <w:p w14:paraId="2FBEB366"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992" w:type="dxa"/>
            <w:tcBorders>
              <w:top w:val="nil"/>
              <w:left w:val="nil"/>
              <w:bottom w:val="single" w:sz="8" w:space="0" w:color="auto"/>
              <w:right w:val="single" w:sz="8" w:space="0" w:color="auto"/>
            </w:tcBorders>
            <w:shd w:val="clear" w:color="auto" w:fill="auto"/>
            <w:noWrap/>
            <w:vAlign w:val="center"/>
            <w:hideMark/>
          </w:tcPr>
          <w:p w14:paraId="41F5106B"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418" w:type="dxa"/>
            <w:tcBorders>
              <w:top w:val="nil"/>
              <w:left w:val="nil"/>
              <w:bottom w:val="single" w:sz="8" w:space="0" w:color="auto"/>
              <w:right w:val="single" w:sz="8" w:space="0" w:color="auto"/>
            </w:tcBorders>
            <w:shd w:val="clear" w:color="auto" w:fill="auto"/>
            <w:noWrap/>
            <w:vAlign w:val="center"/>
            <w:hideMark/>
          </w:tcPr>
          <w:p w14:paraId="7183B3D5"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2126" w:type="dxa"/>
            <w:tcBorders>
              <w:top w:val="nil"/>
              <w:left w:val="nil"/>
              <w:bottom w:val="single" w:sz="8" w:space="0" w:color="auto"/>
              <w:right w:val="single" w:sz="8" w:space="0" w:color="auto"/>
            </w:tcBorders>
            <w:shd w:val="clear" w:color="auto" w:fill="auto"/>
            <w:noWrap/>
            <w:vAlign w:val="center"/>
            <w:hideMark/>
          </w:tcPr>
          <w:p w14:paraId="6496DFD9"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r>
      <w:tr w:rsidR="0092606C" w:rsidRPr="0092606C" w14:paraId="756C26F7" w14:textId="77777777" w:rsidTr="004B6313">
        <w:trPr>
          <w:trHeight w:val="300"/>
        </w:trPr>
        <w:tc>
          <w:tcPr>
            <w:tcW w:w="913" w:type="dxa"/>
            <w:tcBorders>
              <w:top w:val="nil"/>
              <w:left w:val="single" w:sz="8" w:space="0" w:color="auto"/>
              <w:bottom w:val="single" w:sz="8" w:space="0" w:color="auto"/>
              <w:right w:val="single" w:sz="8" w:space="0" w:color="auto"/>
            </w:tcBorders>
            <w:shd w:val="clear" w:color="auto" w:fill="auto"/>
            <w:noWrap/>
            <w:vAlign w:val="center"/>
            <w:hideMark/>
          </w:tcPr>
          <w:p w14:paraId="76DB7C10"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417" w:type="dxa"/>
            <w:tcBorders>
              <w:top w:val="nil"/>
              <w:left w:val="nil"/>
              <w:bottom w:val="single" w:sz="8" w:space="0" w:color="auto"/>
              <w:right w:val="single" w:sz="8" w:space="0" w:color="auto"/>
            </w:tcBorders>
            <w:shd w:val="clear" w:color="auto" w:fill="auto"/>
            <w:noWrap/>
            <w:vAlign w:val="center"/>
            <w:hideMark/>
          </w:tcPr>
          <w:p w14:paraId="5D3377B5"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843" w:type="dxa"/>
            <w:tcBorders>
              <w:top w:val="nil"/>
              <w:left w:val="nil"/>
              <w:bottom w:val="single" w:sz="8" w:space="0" w:color="auto"/>
              <w:right w:val="single" w:sz="8" w:space="0" w:color="auto"/>
            </w:tcBorders>
            <w:shd w:val="clear" w:color="auto" w:fill="auto"/>
            <w:noWrap/>
            <w:vAlign w:val="center"/>
            <w:hideMark/>
          </w:tcPr>
          <w:p w14:paraId="1A844B60"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992" w:type="dxa"/>
            <w:tcBorders>
              <w:top w:val="nil"/>
              <w:left w:val="nil"/>
              <w:bottom w:val="single" w:sz="8" w:space="0" w:color="auto"/>
              <w:right w:val="single" w:sz="8" w:space="0" w:color="auto"/>
            </w:tcBorders>
            <w:shd w:val="clear" w:color="auto" w:fill="auto"/>
            <w:noWrap/>
            <w:vAlign w:val="center"/>
            <w:hideMark/>
          </w:tcPr>
          <w:p w14:paraId="604C5593"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418" w:type="dxa"/>
            <w:tcBorders>
              <w:top w:val="nil"/>
              <w:left w:val="nil"/>
              <w:bottom w:val="single" w:sz="8" w:space="0" w:color="auto"/>
              <w:right w:val="single" w:sz="8" w:space="0" w:color="auto"/>
            </w:tcBorders>
            <w:shd w:val="clear" w:color="auto" w:fill="auto"/>
            <w:noWrap/>
            <w:vAlign w:val="center"/>
            <w:hideMark/>
          </w:tcPr>
          <w:p w14:paraId="6B7BCEFA"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2126" w:type="dxa"/>
            <w:tcBorders>
              <w:top w:val="nil"/>
              <w:left w:val="nil"/>
              <w:bottom w:val="single" w:sz="8" w:space="0" w:color="auto"/>
              <w:right w:val="single" w:sz="8" w:space="0" w:color="auto"/>
            </w:tcBorders>
            <w:shd w:val="clear" w:color="auto" w:fill="auto"/>
            <w:noWrap/>
            <w:vAlign w:val="center"/>
            <w:hideMark/>
          </w:tcPr>
          <w:p w14:paraId="07C04037"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r>
    </w:tbl>
    <w:p w14:paraId="6FA42A80" w14:textId="77777777" w:rsidR="004A4453" w:rsidRDefault="004A4453" w:rsidP="001A360B">
      <w:pPr>
        <w:spacing w:after="0" w:line="240" w:lineRule="auto"/>
        <w:jc w:val="both"/>
        <w:rPr>
          <w:rFonts w:ascii="Arial Narrow" w:hAnsi="Arial Narrow"/>
          <w:lang w:val="es-ES"/>
        </w:rPr>
      </w:pPr>
    </w:p>
    <w:p w14:paraId="00027A19" w14:textId="77777777" w:rsidR="000B0E83" w:rsidRDefault="000B0E83" w:rsidP="001909F3">
      <w:pPr>
        <w:numPr>
          <w:ilvl w:val="0"/>
          <w:numId w:val="10"/>
        </w:numPr>
        <w:jc w:val="both"/>
        <w:rPr>
          <w:rFonts w:ascii="Arial Narrow" w:hAnsi="Arial Narrow"/>
          <w:lang w:val="es-ES"/>
        </w:rPr>
      </w:pPr>
      <w:r>
        <w:rPr>
          <w:rFonts w:ascii="Arial Narrow" w:hAnsi="Arial Narrow"/>
          <w:lang w:val="es-ES"/>
        </w:rPr>
        <w:t>Explique el P</w:t>
      </w:r>
      <w:r w:rsidRPr="00735F66">
        <w:rPr>
          <w:rFonts w:ascii="Arial Narrow" w:hAnsi="Arial Narrow"/>
          <w:lang w:val="es-ES"/>
        </w:rPr>
        <w:t>roceso de Revaluación</w:t>
      </w:r>
      <w:r>
        <w:rPr>
          <w:rFonts w:ascii="Arial Narrow" w:hAnsi="Arial Narrow"/>
          <w:lang w:val="es-ES"/>
        </w:rPr>
        <w:t>: Método de Costo:</w:t>
      </w:r>
    </w:p>
    <w:p w14:paraId="5FC31912" w14:textId="1C49381E" w:rsidR="00642E77" w:rsidRPr="00642E77" w:rsidRDefault="00642E77" w:rsidP="00642E77">
      <w:pPr>
        <w:pStyle w:val="Prrafodelista"/>
        <w:jc w:val="both"/>
        <w:rPr>
          <w:rFonts w:ascii="Arial Narrow" w:hAnsi="Arial Narrow"/>
          <w:lang w:val="es-ES"/>
        </w:rPr>
      </w:pPr>
      <w:r w:rsidRPr="00642E77">
        <w:rPr>
          <w:rFonts w:ascii="Arial Narrow" w:hAnsi="Arial Narrow"/>
          <w:lang w:val="es-ES"/>
        </w:rPr>
        <w:t xml:space="preserve">La Municipalidad aplica el método del costo recomendado por el Órgano Rector del Subsistema de Contabilidad Pública, la </w:t>
      </w:r>
      <w:r w:rsidR="009E6E06">
        <w:rPr>
          <w:rFonts w:ascii="Arial Narrow" w:hAnsi="Arial Narrow"/>
          <w:lang w:val="es-ES"/>
        </w:rPr>
        <w:t>D</w:t>
      </w:r>
      <w:r w:rsidRPr="00642E77">
        <w:rPr>
          <w:rFonts w:ascii="Arial Narrow" w:hAnsi="Arial Narrow"/>
          <w:lang w:val="es-ES"/>
        </w:rPr>
        <w:t>irección General de Contabilidad Nacional.</w:t>
      </w:r>
    </w:p>
    <w:p w14:paraId="405EF676" w14:textId="77777777" w:rsidR="00F37890" w:rsidRPr="00BC7C5B" w:rsidRDefault="00F37890" w:rsidP="00F37890">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621EA3B" w14:textId="0D6412B9" w:rsidR="00F37890" w:rsidRDefault="00823742" w:rsidP="005A2B06">
      <w:pPr>
        <w:spacing w:after="12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Propiedades, planta y equipos explotados, </w:t>
      </w:r>
      <w:r w:rsidR="004418D2" w:rsidRPr="00823742">
        <w:rPr>
          <w:rFonts w:ascii="Arial Narrow" w:hAnsi="Arial Narrow"/>
        </w:rPr>
        <w:t xml:space="preserve">representa el </w:t>
      </w:r>
      <w:r w:rsidR="00DA50A1">
        <w:rPr>
          <w:rFonts w:ascii="Arial Narrow" w:hAnsi="Arial Narrow"/>
        </w:rPr>
        <w:t>1</w:t>
      </w:r>
      <w:r w:rsidR="00991B94">
        <w:rPr>
          <w:rFonts w:ascii="Arial Narrow" w:hAnsi="Arial Narrow"/>
        </w:rPr>
        <w:t>,</w:t>
      </w:r>
      <w:r w:rsidR="00DA50A1">
        <w:rPr>
          <w:rFonts w:ascii="Arial Narrow" w:hAnsi="Arial Narrow"/>
        </w:rPr>
        <w:t>3</w:t>
      </w:r>
      <w:r w:rsidR="00F36E26">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F36E26">
        <w:rPr>
          <w:rFonts w:ascii="Arial Narrow" w:hAnsi="Arial Narrow"/>
        </w:rPr>
        <w:t>,00</w:t>
      </w:r>
      <w:r w:rsidR="004418D2" w:rsidRPr="00823742">
        <w:rPr>
          <w:rFonts w:ascii="Arial Narrow" w:hAnsi="Arial Narrow"/>
        </w:rPr>
        <w:t>%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47F5BB92" w14:textId="0A4336A9" w:rsidR="00150FFA" w:rsidRDefault="00150FFA" w:rsidP="005A2B06">
      <w:pPr>
        <w:spacing w:after="12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 </w:t>
      </w:r>
    </w:p>
    <w:p w14:paraId="3929A515" w14:textId="494D9AA5" w:rsidR="00150FFA" w:rsidRDefault="00150FFA" w:rsidP="00150FFA">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sidR="001C07FE">
        <w:rPr>
          <w:rFonts w:ascii="Arial Narrow" w:hAnsi="Arial Narrow"/>
        </w:rPr>
        <w:t xml:space="preserve"> </w:t>
      </w:r>
      <w:r>
        <w:rPr>
          <w:rFonts w:ascii="Arial Narrow" w:hAnsi="Arial Narrow"/>
        </w:rPr>
        <w:t xml:space="preserve">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26BEC2DA" w14:textId="74747B94" w:rsidR="00BE117D" w:rsidRPr="002815F2" w:rsidRDefault="00FA27ED" w:rsidP="001A360B">
      <w:pPr>
        <w:spacing w:after="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67C05D0" w14:textId="77777777" w:rsidR="00656063" w:rsidRDefault="00656063" w:rsidP="00F37890">
      <w:pPr>
        <w:spacing w:after="160" w:line="240" w:lineRule="auto"/>
        <w:contextualSpacing/>
        <w:jc w:val="both"/>
        <w:rPr>
          <w:rFonts w:ascii="Arial Narrow" w:hAnsi="Arial Narrow"/>
          <w:sz w:val="24"/>
          <w:szCs w:val="24"/>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22C678E2"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F7BF53"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173A6E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D7886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99652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CAAC22"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03A972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026AC681"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3184048"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466DD4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942CAF3"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27098EE"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4A7B55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0E453AB"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2DEAFC58"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54DEE3F"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1.2.5.02.</w:t>
            </w:r>
          </w:p>
        </w:tc>
        <w:tc>
          <w:tcPr>
            <w:tcW w:w="3320" w:type="dxa"/>
            <w:tcBorders>
              <w:top w:val="nil"/>
              <w:left w:val="nil"/>
              <w:bottom w:val="single" w:sz="8" w:space="0" w:color="auto"/>
              <w:right w:val="single" w:sz="8" w:space="0" w:color="auto"/>
            </w:tcBorders>
            <w:shd w:val="clear" w:color="auto" w:fill="auto"/>
            <w:vAlign w:val="center"/>
            <w:hideMark/>
          </w:tcPr>
          <w:p w14:paraId="29B9C740"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Propiedades de inversión</w:t>
            </w:r>
          </w:p>
        </w:tc>
        <w:tc>
          <w:tcPr>
            <w:tcW w:w="560" w:type="dxa"/>
            <w:tcBorders>
              <w:top w:val="nil"/>
              <w:left w:val="nil"/>
              <w:bottom w:val="single" w:sz="8" w:space="0" w:color="auto"/>
              <w:right w:val="single" w:sz="8" w:space="0" w:color="auto"/>
            </w:tcBorders>
            <w:shd w:val="clear" w:color="auto" w:fill="auto"/>
            <w:noWrap/>
            <w:vAlign w:val="center"/>
            <w:hideMark/>
          </w:tcPr>
          <w:p w14:paraId="571D9CFE"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261CA5B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40D8D4F"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6F2DBE8" w14:textId="77777777" w:rsidR="00FC514D" w:rsidRPr="00FC514D" w:rsidRDefault="00FC514D" w:rsidP="00E7344F">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2ADF8420" w14:textId="77777777" w:rsidR="000B0E83" w:rsidRDefault="000B0E83" w:rsidP="00F37890">
      <w:pPr>
        <w:spacing w:after="160" w:line="240" w:lineRule="auto"/>
        <w:contextualSpacing/>
        <w:jc w:val="both"/>
        <w:rPr>
          <w:rFonts w:ascii="Arial Narrow" w:hAnsi="Arial Narrow"/>
          <w:sz w:val="24"/>
          <w:szCs w:val="24"/>
        </w:rPr>
      </w:pPr>
    </w:p>
    <w:p w14:paraId="38826135" w14:textId="00D05F47" w:rsidR="000B0E83" w:rsidRDefault="000B0E83" w:rsidP="00F37890">
      <w:pPr>
        <w:spacing w:after="160" w:line="240" w:lineRule="auto"/>
        <w:contextualSpacing/>
        <w:jc w:val="both"/>
        <w:rPr>
          <w:rFonts w:ascii="Arial Narrow" w:hAnsi="Arial Narrow"/>
          <w:sz w:val="24"/>
          <w:szCs w:val="24"/>
        </w:rPr>
      </w:pPr>
      <w:r>
        <w:rPr>
          <w:rFonts w:ascii="Arial Narrow" w:hAnsi="Arial Narrow"/>
          <w:sz w:val="24"/>
          <w:szCs w:val="24"/>
        </w:rPr>
        <w:t>Base Contable</w:t>
      </w:r>
    </w:p>
    <w:p w14:paraId="54E3DCD1" w14:textId="77777777" w:rsidR="001C07FE" w:rsidRDefault="001C07FE" w:rsidP="00F37890">
      <w:pPr>
        <w:spacing w:after="160" w:line="240" w:lineRule="auto"/>
        <w:contextualSpacing/>
        <w:jc w:val="both"/>
        <w:rPr>
          <w:rFonts w:ascii="Arial Narrow" w:hAnsi="Arial Narrow"/>
          <w:sz w:val="24"/>
          <w:szCs w:val="24"/>
        </w:rPr>
      </w:pPr>
    </w:p>
    <w:p w14:paraId="7CD7F0C9" w14:textId="77777777" w:rsidR="000B0E83" w:rsidRDefault="000B0E83" w:rsidP="00F37890">
      <w:pPr>
        <w:spacing w:after="160" w:line="240" w:lineRule="auto"/>
        <w:contextualSpacing/>
        <w:jc w:val="both"/>
        <w:rPr>
          <w:rFonts w:ascii="Arial Narrow" w:hAnsi="Arial Narrow"/>
          <w:sz w:val="24"/>
          <w:szCs w:val="24"/>
        </w:rPr>
      </w:pPr>
      <w:r>
        <w:rPr>
          <w:rFonts w:ascii="Arial Narrow" w:hAnsi="Arial Narrow"/>
          <w:sz w:val="24"/>
          <w:szCs w:val="24"/>
        </w:rPr>
        <w:t xml:space="preserve">Marque con 1, si cumple </w:t>
      </w:r>
    </w:p>
    <w:p w14:paraId="033D5A9D" w14:textId="77777777" w:rsidR="000B0E83" w:rsidRDefault="000B0E83" w:rsidP="00F37890">
      <w:pPr>
        <w:spacing w:after="160" w:line="240" w:lineRule="auto"/>
        <w:contextualSpacing/>
        <w:jc w:val="both"/>
        <w:rPr>
          <w:rFonts w:ascii="Arial Narrow" w:hAnsi="Arial Narrow"/>
          <w:sz w:val="24"/>
          <w:szCs w:val="24"/>
        </w:rPr>
      </w:pPr>
    </w:p>
    <w:tbl>
      <w:tblPr>
        <w:tblW w:w="5520" w:type="dxa"/>
        <w:tblInd w:w="70" w:type="dxa"/>
        <w:tblCellMar>
          <w:left w:w="70" w:type="dxa"/>
          <w:right w:w="70" w:type="dxa"/>
        </w:tblCellMar>
        <w:tblLook w:val="04A0" w:firstRow="1" w:lastRow="0" w:firstColumn="1" w:lastColumn="0" w:noHBand="0" w:noVBand="1"/>
      </w:tblPr>
      <w:tblGrid>
        <w:gridCol w:w="4600"/>
        <w:gridCol w:w="920"/>
      </w:tblGrid>
      <w:tr w:rsidR="000B0E83" w:rsidRPr="000B0E83" w14:paraId="27D56F6E" w14:textId="77777777" w:rsidTr="000B0E83">
        <w:trPr>
          <w:trHeight w:val="552"/>
        </w:trPr>
        <w:tc>
          <w:tcPr>
            <w:tcW w:w="46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3C9FBCB"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Propiedades están debidamente registrados en Registro Nacional</w:t>
            </w:r>
          </w:p>
        </w:tc>
        <w:tc>
          <w:tcPr>
            <w:tcW w:w="920" w:type="dxa"/>
            <w:tcBorders>
              <w:top w:val="single" w:sz="8" w:space="0" w:color="auto"/>
              <w:left w:val="nil"/>
              <w:bottom w:val="single" w:sz="4" w:space="0" w:color="auto"/>
              <w:right w:val="single" w:sz="8" w:space="0" w:color="auto"/>
            </w:tcBorders>
            <w:shd w:val="clear" w:color="auto" w:fill="auto"/>
            <w:noWrap/>
            <w:vAlign w:val="center"/>
            <w:hideMark/>
          </w:tcPr>
          <w:p w14:paraId="56CD94E1"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 </w:t>
            </w:r>
          </w:p>
        </w:tc>
      </w:tr>
      <w:tr w:rsidR="000B0E83" w:rsidRPr="000B0E83" w14:paraId="33079D72" w14:textId="77777777" w:rsidTr="000B0E83">
        <w:trPr>
          <w:trHeight w:val="288"/>
        </w:trPr>
        <w:tc>
          <w:tcPr>
            <w:tcW w:w="4600" w:type="dxa"/>
            <w:tcBorders>
              <w:top w:val="nil"/>
              <w:left w:val="single" w:sz="8" w:space="0" w:color="auto"/>
              <w:bottom w:val="single" w:sz="4" w:space="0" w:color="auto"/>
              <w:right w:val="single" w:sz="4" w:space="0" w:color="auto"/>
            </w:tcBorders>
            <w:shd w:val="clear" w:color="auto" w:fill="auto"/>
            <w:noWrap/>
            <w:vAlign w:val="center"/>
            <w:hideMark/>
          </w:tcPr>
          <w:p w14:paraId="422093D2"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Propiedades cuentan con planos inscritos</w:t>
            </w:r>
          </w:p>
        </w:tc>
        <w:tc>
          <w:tcPr>
            <w:tcW w:w="920" w:type="dxa"/>
            <w:tcBorders>
              <w:top w:val="nil"/>
              <w:left w:val="nil"/>
              <w:bottom w:val="single" w:sz="4" w:space="0" w:color="auto"/>
              <w:right w:val="single" w:sz="8" w:space="0" w:color="auto"/>
            </w:tcBorders>
            <w:shd w:val="clear" w:color="auto" w:fill="auto"/>
            <w:noWrap/>
            <w:vAlign w:val="center"/>
            <w:hideMark/>
          </w:tcPr>
          <w:p w14:paraId="76D3B65A"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 </w:t>
            </w:r>
          </w:p>
        </w:tc>
      </w:tr>
      <w:tr w:rsidR="000B0E83" w:rsidRPr="000B0E83" w14:paraId="185202E1" w14:textId="77777777" w:rsidTr="000B0E83">
        <w:trPr>
          <w:trHeight w:val="288"/>
        </w:trPr>
        <w:tc>
          <w:tcPr>
            <w:tcW w:w="4600" w:type="dxa"/>
            <w:tcBorders>
              <w:top w:val="nil"/>
              <w:left w:val="single" w:sz="8" w:space="0" w:color="auto"/>
              <w:bottom w:val="single" w:sz="4" w:space="0" w:color="auto"/>
              <w:right w:val="single" w:sz="4" w:space="0" w:color="auto"/>
            </w:tcBorders>
            <w:shd w:val="clear" w:color="auto" w:fill="auto"/>
            <w:noWrap/>
            <w:vAlign w:val="center"/>
            <w:hideMark/>
          </w:tcPr>
          <w:p w14:paraId="462FF6E8"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Se tiene control con el uso de las Propiedades</w:t>
            </w:r>
          </w:p>
        </w:tc>
        <w:tc>
          <w:tcPr>
            <w:tcW w:w="920" w:type="dxa"/>
            <w:tcBorders>
              <w:top w:val="nil"/>
              <w:left w:val="nil"/>
              <w:bottom w:val="single" w:sz="4" w:space="0" w:color="auto"/>
              <w:right w:val="single" w:sz="8" w:space="0" w:color="auto"/>
            </w:tcBorders>
            <w:shd w:val="clear" w:color="auto" w:fill="auto"/>
            <w:noWrap/>
            <w:vAlign w:val="center"/>
            <w:hideMark/>
          </w:tcPr>
          <w:p w14:paraId="391FE99D"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 </w:t>
            </w:r>
          </w:p>
        </w:tc>
      </w:tr>
      <w:tr w:rsidR="000B0E83" w:rsidRPr="000B0E83" w14:paraId="3811D0DE" w14:textId="77777777" w:rsidTr="000B0E83">
        <w:trPr>
          <w:trHeight w:val="300"/>
        </w:trPr>
        <w:tc>
          <w:tcPr>
            <w:tcW w:w="4600" w:type="dxa"/>
            <w:tcBorders>
              <w:top w:val="nil"/>
              <w:left w:val="single" w:sz="8" w:space="0" w:color="auto"/>
              <w:bottom w:val="single" w:sz="8" w:space="0" w:color="auto"/>
              <w:right w:val="single" w:sz="4" w:space="0" w:color="auto"/>
            </w:tcBorders>
            <w:shd w:val="clear" w:color="auto" w:fill="auto"/>
            <w:noWrap/>
            <w:vAlign w:val="center"/>
            <w:hideMark/>
          </w:tcPr>
          <w:p w14:paraId="1D453939"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Se tiene Propiedades ocupados ilegalmente.</w:t>
            </w:r>
          </w:p>
        </w:tc>
        <w:tc>
          <w:tcPr>
            <w:tcW w:w="920" w:type="dxa"/>
            <w:tcBorders>
              <w:top w:val="nil"/>
              <w:left w:val="nil"/>
              <w:bottom w:val="single" w:sz="8" w:space="0" w:color="auto"/>
              <w:right w:val="single" w:sz="8" w:space="0" w:color="auto"/>
            </w:tcBorders>
            <w:shd w:val="clear" w:color="auto" w:fill="auto"/>
            <w:noWrap/>
            <w:vAlign w:val="center"/>
            <w:hideMark/>
          </w:tcPr>
          <w:p w14:paraId="03B0FE20"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 </w:t>
            </w:r>
          </w:p>
        </w:tc>
      </w:tr>
    </w:tbl>
    <w:p w14:paraId="17F359C1" w14:textId="77777777" w:rsidR="00E8227B" w:rsidRDefault="00E8227B" w:rsidP="00F37890">
      <w:pPr>
        <w:pStyle w:val="NormalWeb"/>
        <w:spacing w:before="0" w:beforeAutospacing="0" w:after="160" w:afterAutospacing="0"/>
        <w:jc w:val="both"/>
        <w:rPr>
          <w:rFonts w:ascii="Arial Narrow" w:hAnsi="Arial Narrow"/>
          <w:b/>
          <w:bCs/>
          <w:sz w:val="22"/>
          <w:szCs w:val="22"/>
          <w:lang w:val="es-ES"/>
        </w:rPr>
      </w:pPr>
    </w:p>
    <w:p w14:paraId="2BE17120" w14:textId="0C86518E" w:rsidR="00F37890" w:rsidRPr="00BC7C5B" w:rsidRDefault="00F37890" w:rsidP="00F37890">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CE14327" w14:textId="77777777" w:rsidR="004A4453" w:rsidRDefault="00823742" w:rsidP="005A2B06">
      <w:pPr>
        <w:spacing w:after="12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Propiedades de inversión,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6D3FF477" w14:textId="1E3809B5" w:rsidR="00E8227B" w:rsidRPr="000878E2" w:rsidRDefault="00E8227B" w:rsidP="00E8227B">
      <w:pPr>
        <w:spacing w:after="0" w:line="240" w:lineRule="auto"/>
        <w:ind w:right="51"/>
        <w:jc w:val="both"/>
        <w:rPr>
          <w:rFonts w:ascii="Arial Narrow" w:hAnsi="Arial Narrow"/>
          <w:b/>
          <w:u w:val="single"/>
        </w:rPr>
      </w:pPr>
      <w:r>
        <w:rPr>
          <w:rFonts w:ascii="Arial Narrow" w:hAnsi="Arial Narrow"/>
        </w:rPr>
        <w:t>Por otra parte, debe manifestarse que la</w:t>
      </w:r>
      <w:r w:rsidRPr="00FB0D9A">
        <w:rPr>
          <w:rFonts w:ascii="Arial Narrow" w:hAnsi="Arial Narrow"/>
        </w:rPr>
        <w:t xml:space="preserve"> Municipalidad de Buenos Aires </w:t>
      </w:r>
      <w:r>
        <w:rPr>
          <w:rFonts w:ascii="Arial Narrow" w:hAnsi="Arial Narrow"/>
        </w:rPr>
        <w:t>como parte del proceso de identificación, reconocimiento, medición y presentación de los activos de Propiedad, planta y equipo que posee y está revisando si existen p</w:t>
      </w:r>
      <w:r w:rsidRPr="00FB0D9A">
        <w:rPr>
          <w:rFonts w:ascii="Arial Narrow" w:hAnsi="Arial Narrow"/>
        </w:rPr>
        <w:t>ropiedades de inversión con fines de lucro</w:t>
      </w:r>
      <w:r>
        <w:rPr>
          <w:rFonts w:ascii="Arial Narrow" w:hAnsi="Arial Narrow"/>
        </w:rPr>
        <w:t xml:space="preserve"> para registrar lo que corresponde de acuerdo con la NICSP 17</w:t>
      </w:r>
      <w:r w:rsidRPr="00FB0D9A">
        <w:rPr>
          <w:rFonts w:ascii="Arial Narrow" w:hAnsi="Arial Narrow"/>
        </w:rPr>
        <w:t xml:space="preserve">. Además, es pertinente agregar </w:t>
      </w:r>
      <w:r>
        <w:rPr>
          <w:rFonts w:ascii="Arial Narrow" w:hAnsi="Arial Narrow"/>
          <w:lang w:val="es-ES"/>
        </w:rPr>
        <w:t>que los locales que se tienen en arriendo (locales en el mercado municipal y para de autobuses),</w:t>
      </w:r>
      <w:r w:rsidRPr="00FB0D9A">
        <w:rPr>
          <w:rFonts w:ascii="Arial Narrow" w:hAnsi="Arial Narrow"/>
        </w:rPr>
        <w:t xml:space="preserve"> se registran bajo el modelo del costo.</w:t>
      </w:r>
      <w:r>
        <w:rPr>
          <w:rFonts w:ascii="Arial Narrow" w:hAnsi="Arial Narrow"/>
          <w:lang w:val="es-ES"/>
        </w:rPr>
        <w:t xml:space="preserve">  </w:t>
      </w:r>
    </w:p>
    <w:p w14:paraId="34EFC406" w14:textId="77777777" w:rsidR="00E8227B" w:rsidRPr="00BC7C5B" w:rsidRDefault="00E8227B" w:rsidP="005A2B06">
      <w:pPr>
        <w:spacing w:after="120" w:line="240" w:lineRule="auto"/>
        <w:jc w:val="both"/>
        <w:rPr>
          <w:rFonts w:ascii="Arial Narrow" w:hAnsi="Arial Narrow"/>
        </w:rPr>
      </w:pPr>
    </w:p>
    <w:p w14:paraId="3E07C3DB" w14:textId="66BBA583" w:rsidR="00BE117D" w:rsidRDefault="00FA27ED" w:rsidP="005A2B06">
      <w:pPr>
        <w:spacing w:after="12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w:t>
      </w:r>
      <w:r w:rsidR="001A360B">
        <w:rPr>
          <w:rFonts w:ascii="Arial Narrow" w:hAnsi="Arial Narrow"/>
          <w:i/>
          <w:sz w:val="20"/>
          <w:szCs w:val="20"/>
        </w:rPr>
        <w:t>r</w:t>
      </w:r>
      <w:r w:rsidRPr="00FA27ED">
        <w:rPr>
          <w:rFonts w:ascii="Arial Narrow" w:hAnsi="Arial Narrow"/>
          <w:i/>
          <w:sz w:val="20"/>
          <w:szCs w:val="20"/>
        </w:rPr>
        <w:t>centual de cada partida en los estados financieros) y análisis horizontal (variaciones de un periodo a otro), realice la respectiva desagregación y composición de la misma.</w:t>
      </w:r>
    </w:p>
    <w:p w14:paraId="47C985D4" w14:textId="77777777" w:rsidR="005A2B06" w:rsidRPr="002815F2" w:rsidRDefault="005A2B06" w:rsidP="005A2B06">
      <w:pPr>
        <w:spacing w:after="0" w:line="240" w:lineRule="auto"/>
        <w:jc w:val="both"/>
        <w:rPr>
          <w:rFonts w:ascii="Arial Narrow" w:hAnsi="Arial Narrow"/>
          <w:i/>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13ABDCE4"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F0570A"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47E3C4"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F9947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C19743"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D4ACB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DF3F932"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48DB4157"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345D5B1"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923D05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DFCD98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830BDF3"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0F3BA7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14540FF"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0E64FB06"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E66841E"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1.2.5.03.</w:t>
            </w:r>
          </w:p>
        </w:tc>
        <w:tc>
          <w:tcPr>
            <w:tcW w:w="3320" w:type="dxa"/>
            <w:tcBorders>
              <w:top w:val="nil"/>
              <w:left w:val="nil"/>
              <w:bottom w:val="single" w:sz="8" w:space="0" w:color="auto"/>
              <w:right w:val="single" w:sz="8" w:space="0" w:color="auto"/>
            </w:tcBorders>
            <w:shd w:val="clear" w:color="auto" w:fill="auto"/>
            <w:vAlign w:val="center"/>
            <w:hideMark/>
          </w:tcPr>
          <w:p w14:paraId="5DE740BF"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Activos biológicos no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0BABD507"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5A1827C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BBA42D9"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3A364F5" w14:textId="77777777" w:rsidR="00FC514D" w:rsidRPr="00FC514D" w:rsidRDefault="00FC514D" w:rsidP="00E7344F">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1692221B" w14:textId="77777777" w:rsidR="00321803" w:rsidRDefault="00321803" w:rsidP="005A2B06">
      <w:pPr>
        <w:pStyle w:val="NormalWeb"/>
        <w:spacing w:before="0" w:beforeAutospacing="0" w:after="0" w:afterAutospacing="0"/>
        <w:jc w:val="both"/>
        <w:rPr>
          <w:rFonts w:ascii="Arial Narrow" w:hAnsi="Arial Narrow"/>
          <w:b/>
          <w:bCs/>
          <w:sz w:val="22"/>
          <w:szCs w:val="22"/>
          <w:lang w:val="es-ES"/>
        </w:rPr>
      </w:pPr>
    </w:p>
    <w:p w14:paraId="7F332FD6" w14:textId="449B1658" w:rsidR="00F37890" w:rsidRPr="00BC7C5B" w:rsidRDefault="00F37890" w:rsidP="00F37890">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5AE05AA" w14:textId="77777777" w:rsidR="001A360B" w:rsidRDefault="00823742" w:rsidP="00BE117D">
      <w:pPr>
        <w:spacing w:after="160" w:line="240" w:lineRule="auto"/>
        <w:contextualSpacing/>
        <w:jc w:val="both"/>
        <w:rPr>
          <w:rFonts w:ascii="Arial Narrow" w:hAnsi="Arial Narrow"/>
        </w:rPr>
      </w:pPr>
      <w:r w:rsidRPr="00823742">
        <w:rPr>
          <w:rFonts w:ascii="Arial Narrow" w:eastAsiaTheme="minorEastAsia" w:hAnsi="Arial Narrow" w:cs="Arial Narrow"/>
          <w:color w:val="000000"/>
          <w:lang w:eastAsia="es-CR"/>
        </w:rPr>
        <w:t xml:space="preserve">La cuenta Activos biológicos no concesionados,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69BF1043" w14:textId="190E1EF0"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61DFCD5A"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tbl>
      <w:tblPr>
        <w:tblW w:w="8360" w:type="dxa"/>
        <w:tblCellMar>
          <w:left w:w="70" w:type="dxa"/>
          <w:right w:w="70" w:type="dxa"/>
        </w:tblCellMar>
        <w:tblLook w:val="04A0" w:firstRow="1" w:lastRow="0" w:firstColumn="1" w:lastColumn="0" w:noHBand="0" w:noVBand="1"/>
      </w:tblPr>
      <w:tblGrid>
        <w:gridCol w:w="760"/>
        <w:gridCol w:w="3320"/>
        <w:gridCol w:w="560"/>
        <w:gridCol w:w="1304"/>
        <w:gridCol w:w="1176"/>
        <w:gridCol w:w="1240"/>
      </w:tblGrid>
      <w:tr w:rsidR="00FC514D" w:rsidRPr="00FC514D" w14:paraId="2A1E7DDC" w14:textId="77777777" w:rsidTr="002D7A11">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3BF640"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262F4A2"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4F963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3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435C28"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1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334BA3"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6E995A3"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485C992D" w14:textId="77777777" w:rsidTr="002D7A11">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ECF2D1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D02F40D"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5595EE2"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304" w:type="dxa"/>
            <w:vMerge/>
            <w:tcBorders>
              <w:top w:val="single" w:sz="8" w:space="0" w:color="auto"/>
              <w:left w:val="single" w:sz="8" w:space="0" w:color="auto"/>
              <w:bottom w:val="single" w:sz="8" w:space="0" w:color="000000"/>
              <w:right w:val="single" w:sz="8" w:space="0" w:color="auto"/>
            </w:tcBorders>
            <w:vAlign w:val="center"/>
            <w:hideMark/>
          </w:tcPr>
          <w:p w14:paraId="2099B482"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43AE9FBD"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D32FE90"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299D911B" w14:textId="77777777" w:rsidTr="002D7A11">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36D3C66"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1.2.5.04.</w:t>
            </w:r>
          </w:p>
        </w:tc>
        <w:tc>
          <w:tcPr>
            <w:tcW w:w="3320" w:type="dxa"/>
            <w:tcBorders>
              <w:top w:val="nil"/>
              <w:left w:val="nil"/>
              <w:bottom w:val="single" w:sz="8" w:space="0" w:color="auto"/>
              <w:right w:val="single" w:sz="8" w:space="0" w:color="auto"/>
            </w:tcBorders>
            <w:shd w:val="clear" w:color="auto" w:fill="auto"/>
            <w:vAlign w:val="center"/>
            <w:hideMark/>
          </w:tcPr>
          <w:p w14:paraId="30B2E1DC"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de infraestructura y de beneficio y uso público en servicio</w:t>
            </w:r>
          </w:p>
        </w:tc>
        <w:tc>
          <w:tcPr>
            <w:tcW w:w="560" w:type="dxa"/>
            <w:tcBorders>
              <w:top w:val="nil"/>
              <w:left w:val="nil"/>
              <w:bottom w:val="single" w:sz="8" w:space="0" w:color="auto"/>
              <w:right w:val="single" w:sz="8" w:space="0" w:color="auto"/>
            </w:tcBorders>
            <w:shd w:val="clear" w:color="auto" w:fill="auto"/>
            <w:noWrap/>
            <w:vAlign w:val="center"/>
            <w:hideMark/>
          </w:tcPr>
          <w:p w14:paraId="598F6F5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304" w:type="dxa"/>
            <w:tcBorders>
              <w:top w:val="nil"/>
              <w:left w:val="nil"/>
              <w:bottom w:val="single" w:sz="8" w:space="0" w:color="auto"/>
              <w:right w:val="single" w:sz="8" w:space="0" w:color="auto"/>
            </w:tcBorders>
            <w:shd w:val="clear" w:color="auto" w:fill="auto"/>
            <w:noWrap/>
            <w:vAlign w:val="center"/>
            <w:hideMark/>
          </w:tcPr>
          <w:p w14:paraId="6EB036B2" w14:textId="25B88817" w:rsidR="00FC514D" w:rsidRPr="002D7A11" w:rsidRDefault="000B393C" w:rsidP="002D7A11">
            <w:pPr>
              <w:spacing w:after="0" w:line="240" w:lineRule="auto"/>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160 765 498,08</w:t>
            </w:r>
          </w:p>
        </w:tc>
        <w:tc>
          <w:tcPr>
            <w:tcW w:w="1176" w:type="dxa"/>
            <w:tcBorders>
              <w:top w:val="nil"/>
              <w:left w:val="nil"/>
              <w:bottom w:val="single" w:sz="8" w:space="0" w:color="auto"/>
              <w:right w:val="single" w:sz="8" w:space="0" w:color="auto"/>
            </w:tcBorders>
            <w:shd w:val="clear" w:color="auto" w:fill="auto"/>
            <w:noWrap/>
            <w:vAlign w:val="center"/>
            <w:hideMark/>
          </w:tcPr>
          <w:p w14:paraId="792F4ACA"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655189A" w14:textId="77777777" w:rsidR="00FC514D" w:rsidRPr="00FC514D" w:rsidRDefault="00FC514D" w:rsidP="00E7344F">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1CD48563" w14:textId="77777777" w:rsidR="000A02E0" w:rsidRDefault="000A02E0" w:rsidP="001A360B">
      <w:pPr>
        <w:spacing w:after="0" w:line="240" w:lineRule="auto"/>
        <w:jc w:val="both"/>
        <w:rPr>
          <w:rFonts w:ascii="Arial Narrow" w:hAnsi="Arial Narrow"/>
          <w:lang w:val="es-ES"/>
        </w:rPr>
      </w:pPr>
    </w:p>
    <w:p w14:paraId="200DF2DF" w14:textId="77777777" w:rsidR="00F37890" w:rsidRPr="00BC7C5B" w:rsidRDefault="00F37890" w:rsidP="00F37890">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22B0890" w14:textId="4C6CA13A" w:rsidR="00F37890" w:rsidRPr="00BC7C5B" w:rsidRDefault="00823742" w:rsidP="00F37890">
      <w:pPr>
        <w:spacing w:after="160" w:line="240" w:lineRule="auto"/>
        <w:contextualSpacing/>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Bienes de infraestructura y de beneficio y uso público en servicio, </w:t>
      </w:r>
      <w:r w:rsidR="004418D2" w:rsidRPr="00823742">
        <w:rPr>
          <w:rFonts w:ascii="Arial Narrow" w:hAnsi="Arial Narrow"/>
        </w:rPr>
        <w:t xml:space="preserve">representa el </w:t>
      </w:r>
      <w:r w:rsidR="00DC7BEC">
        <w:rPr>
          <w:rFonts w:ascii="Arial Narrow" w:hAnsi="Arial Narrow"/>
        </w:rPr>
        <w:t>96,</w:t>
      </w:r>
      <w:r w:rsidR="00DA50A1">
        <w:rPr>
          <w:rFonts w:ascii="Arial Narrow" w:hAnsi="Arial Narrow"/>
        </w:rPr>
        <w:t>2</w:t>
      </w:r>
      <w:r w:rsidR="00F36E26">
        <w:rPr>
          <w:rFonts w:ascii="Arial Narrow" w:hAnsi="Arial Narrow"/>
        </w:rPr>
        <w:t>2</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74BBC8BB" w14:textId="77777777" w:rsidR="002F68A6" w:rsidRDefault="002F68A6" w:rsidP="002F68A6">
      <w:pPr>
        <w:spacing w:after="0" w:line="240" w:lineRule="auto"/>
        <w:jc w:val="both"/>
        <w:rPr>
          <w:rFonts w:ascii="Arial Narrow" w:hAnsi="Arial Narrow"/>
        </w:rPr>
      </w:pPr>
    </w:p>
    <w:p w14:paraId="547BB87D" w14:textId="16EFD4E2" w:rsidR="002F68A6" w:rsidRDefault="002F68A6" w:rsidP="002F68A6">
      <w:pPr>
        <w:spacing w:after="120" w:line="240" w:lineRule="auto"/>
        <w:jc w:val="both"/>
        <w:rPr>
          <w:rFonts w:ascii="Arial Narrow" w:hAnsi="Arial Narrow"/>
        </w:rPr>
      </w:pPr>
      <w:r w:rsidRPr="006D5F4A">
        <w:rPr>
          <w:rFonts w:ascii="Arial Narrow" w:hAnsi="Arial Narrow"/>
        </w:rPr>
        <w:lastRenderedPageBreak/>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 </w:t>
      </w:r>
    </w:p>
    <w:p w14:paraId="0EA84894" w14:textId="281594D4" w:rsidR="00DA50A1" w:rsidRDefault="002F68A6" w:rsidP="00DA50A1">
      <w:pPr>
        <w:spacing w:after="12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0780FD62" w14:textId="5F37C3B1" w:rsidR="00FC0E03" w:rsidRDefault="00FC0E03" w:rsidP="00FC0E03">
      <w:pPr>
        <w:spacing w:after="120" w:line="240" w:lineRule="auto"/>
        <w:jc w:val="both"/>
        <w:rPr>
          <w:rFonts w:ascii="Arial Narrow" w:hAnsi="Arial Narrow"/>
        </w:rPr>
      </w:pPr>
      <w:r w:rsidRPr="00FC0E03">
        <w:rPr>
          <w:rFonts w:ascii="Arial Narrow" w:hAnsi="Arial Narrow"/>
        </w:rPr>
        <w:t xml:space="preserve">En el detalle de activos presentado anteriormente se observa que los </w:t>
      </w:r>
      <w:r w:rsidRPr="00FC0E03">
        <w:rPr>
          <w:rFonts w:ascii="Arial" w:hAnsi="Arial" w:cs="Arial"/>
        </w:rPr>
        <w:t>₡</w:t>
      </w:r>
      <w:r w:rsidRPr="00FC0E03">
        <w:rPr>
          <w:rFonts w:ascii="Arial Narrow" w:hAnsi="Arial Narrow"/>
        </w:rPr>
        <w:t>160 765 498,08 corresponden fundamentalmente a 756 carreteras, que medían 1</w:t>
      </w:r>
      <w:r>
        <w:rPr>
          <w:rFonts w:ascii="Arial Narrow" w:hAnsi="Arial Narrow"/>
        </w:rPr>
        <w:t xml:space="preserve"> </w:t>
      </w:r>
      <w:r w:rsidRPr="00FC0E03">
        <w:rPr>
          <w:rFonts w:ascii="Arial Narrow" w:hAnsi="Arial Narrow"/>
        </w:rPr>
        <w:t>943,65 Km de longitud de superficie y a 99 puentes, activos que han sido verificados mediante el inventario físico que llevó a cabo la consultora Ileana Aguilar Ingeniera y Administración S.A. que presentó el informe en enero 2021.</w:t>
      </w:r>
      <w:r w:rsidR="000E38C1">
        <w:rPr>
          <w:rFonts w:ascii="Arial Narrow" w:hAnsi="Arial Narrow"/>
        </w:rPr>
        <w:t xml:space="preserve"> Además, se evidencia que los diferentes activos de infraestructura vial no han sido depreciados </w:t>
      </w:r>
      <w:r w:rsidR="00F750AC">
        <w:rPr>
          <w:rFonts w:ascii="Arial Narrow" w:hAnsi="Arial Narrow"/>
        </w:rPr>
        <w:t>desde que fueron registrados. Esto debido a que no se dispone de datos confiables sobre su vida útil.</w:t>
      </w:r>
      <w:r w:rsidR="000E38C1">
        <w:rPr>
          <w:rFonts w:ascii="Arial Narrow" w:hAnsi="Arial Narrow"/>
        </w:rPr>
        <w:t xml:space="preserve"> </w:t>
      </w:r>
    </w:p>
    <w:p w14:paraId="373C641B" w14:textId="3F9A2F1C" w:rsidR="00FC0E03" w:rsidRPr="00FC0E03" w:rsidRDefault="00F750AC" w:rsidP="00FC0E03">
      <w:pPr>
        <w:spacing w:after="0" w:line="240" w:lineRule="auto"/>
        <w:jc w:val="both"/>
        <w:rPr>
          <w:rFonts w:ascii="Arial Narrow" w:hAnsi="Arial Narrow"/>
        </w:rPr>
      </w:pPr>
      <w:r>
        <w:rPr>
          <w:rFonts w:ascii="Arial Narrow" w:hAnsi="Arial Narrow"/>
        </w:rPr>
        <w:t>Por lo anterior</w:t>
      </w:r>
      <w:r w:rsidR="00FC0E03">
        <w:rPr>
          <w:rFonts w:ascii="Arial Narrow" w:hAnsi="Arial Narrow"/>
        </w:rPr>
        <w:t xml:space="preserve">, la Municipalidad </w:t>
      </w:r>
      <w:r w:rsidR="008D35CC">
        <w:rPr>
          <w:rFonts w:ascii="Arial Narrow" w:hAnsi="Arial Narrow"/>
        </w:rPr>
        <w:t xml:space="preserve">se encuentra </w:t>
      </w:r>
      <w:r>
        <w:rPr>
          <w:rFonts w:ascii="Arial Narrow" w:hAnsi="Arial Narrow"/>
        </w:rPr>
        <w:t>e</w:t>
      </w:r>
      <w:r w:rsidR="00CD71A5">
        <w:rPr>
          <w:rFonts w:ascii="Arial Narrow" w:hAnsi="Arial Narrow"/>
        </w:rPr>
        <w:t xml:space="preserve">fectuando </w:t>
      </w:r>
      <w:r w:rsidR="000E38C1">
        <w:rPr>
          <w:rFonts w:ascii="Arial Narrow" w:hAnsi="Arial Narrow"/>
        </w:rPr>
        <w:t>conversaciones con</w:t>
      </w:r>
      <w:r>
        <w:rPr>
          <w:rFonts w:ascii="Arial Narrow" w:hAnsi="Arial Narrow"/>
        </w:rPr>
        <w:t xml:space="preserve"> personeros del Laboratorio Nacional de Materiales y Modelos Estructurales (</w:t>
      </w:r>
      <w:r w:rsidR="000E38C1">
        <w:rPr>
          <w:rFonts w:ascii="Arial Narrow" w:hAnsi="Arial Narrow"/>
        </w:rPr>
        <w:t>LANA</w:t>
      </w:r>
      <w:r>
        <w:rPr>
          <w:rFonts w:ascii="Arial Narrow" w:hAnsi="Arial Narrow"/>
        </w:rPr>
        <w:t>M</w:t>
      </w:r>
      <w:r w:rsidR="000E38C1">
        <w:rPr>
          <w:rFonts w:ascii="Arial Narrow" w:hAnsi="Arial Narrow"/>
        </w:rPr>
        <w:t>ME</w:t>
      </w:r>
      <w:r>
        <w:rPr>
          <w:rFonts w:ascii="Arial Narrow" w:hAnsi="Arial Narrow"/>
        </w:rPr>
        <w:t>-UCR</w:t>
      </w:r>
      <w:r w:rsidR="00014CAD">
        <w:rPr>
          <w:rFonts w:ascii="Arial Narrow" w:hAnsi="Arial Narrow"/>
        </w:rPr>
        <w:t xml:space="preserve">), </w:t>
      </w:r>
      <w:r w:rsidR="000E38C1">
        <w:rPr>
          <w:rFonts w:ascii="Arial Narrow" w:hAnsi="Arial Narrow"/>
        </w:rPr>
        <w:t xml:space="preserve">con el objetivo de efectuar una contratación para </w:t>
      </w:r>
      <w:r w:rsidR="00FC0E03">
        <w:rPr>
          <w:rFonts w:ascii="Arial Narrow" w:hAnsi="Arial Narrow"/>
        </w:rPr>
        <w:t>realizar un</w:t>
      </w:r>
      <w:r w:rsidR="001C07FE">
        <w:rPr>
          <w:rFonts w:ascii="Arial Narrow" w:hAnsi="Arial Narrow"/>
        </w:rPr>
        <w:t xml:space="preserve"> nuevo</w:t>
      </w:r>
      <w:r w:rsidR="00FC0E03">
        <w:rPr>
          <w:rFonts w:ascii="Arial Narrow" w:hAnsi="Arial Narrow"/>
        </w:rPr>
        <w:t xml:space="preserve"> inventario</w:t>
      </w:r>
      <w:r w:rsidR="000E38C1">
        <w:rPr>
          <w:rFonts w:ascii="Arial Narrow" w:hAnsi="Arial Narrow"/>
        </w:rPr>
        <w:t xml:space="preserve"> de carreteras, puentes y otra infraestructura vial</w:t>
      </w:r>
      <w:r w:rsidR="0060038B">
        <w:rPr>
          <w:rFonts w:ascii="Arial Narrow" w:hAnsi="Arial Narrow"/>
        </w:rPr>
        <w:t>,</w:t>
      </w:r>
      <w:r w:rsidR="00FC0E03">
        <w:rPr>
          <w:rFonts w:ascii="Arial Narrow" w:hAnsi="Arial Narrow"/>
        </w:rPr>
        <w:t xml:space="preserve"> con el fin de establecer el estado actual de </w:t>
      </w:r>
      <w:r w:rsidR="000E38C1">
        <w:rPr>
          <w:rFonts w:ascii="Arial Narrow" w:hAnsi="Arial Narrow"/>
        </w:rPr>
        <w:t>estos tipos de activos</w:t>
      </w:r>
      <w:r w:rsidR="0060038B">
        <w:rPr>
          <w:rFonts w:ascii="Arial Narrow" w:hAnsi="Arial Narrow"/>
        </w:rPr>
        <w:t xml:space="preserve">, y con base en dicho inventario proceder </w:t>
      </w:r>
      <w:r w:rsidR="00FC0E03">
        <w:rPr>
          <w:rFonts w:ascii="Arial Narrow" w:hAnsi="Arial Narrow"/>
        </w:rPr>
        <w:t>a actualizar los saldos de l</w:t>
      </w:r>
      <w:r w:rsidR="0060038B">
        <w:rPr>
          <w:rFonts w:ascii="Arial Narrow" w:hAnsi="Arial Narrow"/>
        </w:rPr>
        <w:t>a</w:t>
      </w:r>
      <w:r w:rsidR="00FC0E03">
        <w:rPr>
          <w:rFonts w:ascii="Arial Narrow" w:hAnsi="Arial Narrow"/>
        </w:rPr>
        <w:t xml:space="preserve">s </w:t>
      </w:r>
      <w:r w:rsidR="0060038B">
        <w:rPr>
          <w:rFonts w:ascii="Arial Narrow" w:hAnsi="Arial Narrow"/>
        </w:rPr>
        <w:t xml:space="preserve">cuentas de </w:t>
      </w:r>
      <w:r w:rsidR="00FC0E03">
        <w:rPr>
          <w:rFonts w:ascii="Arial Narrow" w:hAnsi="Arial Narrow"/>
        </w:rPr>
        <w:t>activo de infraestructura</w:t>
      </w:r>
      <w:r w:rsidR="0060038B">
        <w:rPr>
          <w:rFonts w:ascii="Arial Narrow" w:hAnsi="Arial Narrow"/>
        </w:rPr>
        <w:t xml:space="preserve"> mencionadas, establecer la vida útil de los activos y de esa manera tener la información requerida que permita registrar en el futuro los gastos de depreciación correspondientes en cada periodo.</w:t>
      </w:r>
    </w:p>
    <w:p w14:paraId="5280AA3C" w14:textId="77777777" w:rsidR="00FC0E03" w:rsidRPr="00872807" w:rsidRDefault="00FC0E03" w:rsidP="00FC0E03">
      <w:pPr>
        <w:spacing w:after="0" w:line="240" w:lineRule="auto"/>
        <w:jc w:val="both"/>
        <w:rPr>
          <w:rFonts w:ascii="Arial Narrow" w:eastAsia="Times New Roman" w:hAnsi="Arial Narrow" w:cs="Calibri"/>
          <w:color w:val="000000"/>
          <w:sz w:val="18"/>
          <w:szCs w:val="18"/>
        </w:rPr>
      </w:pPr>
    </w:p>
    <w:p w14:paraId="536BE9E8" w14:textId="7763990C"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1274CCDD" w14:textId="77777777" w:rsidR="00F52111" w:rsidRPr="002815F2" w:rsidRDefault="00F52111" w:rsidP="00CB4E7B">
      <w:pPr>
        <w:spacing w:after="0" w:line="240" w:lineRule="auto"/>
        <w:jc w:val="both"/>
        <w:rPr>
          <w:rFonts w:ascii="Arial Narrow" w:hAnsi="Arial Narrow"/>
          <w:i/>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75C3C61C"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A15F1F"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3CADFA2"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F22C9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A61F9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1678D7"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E267E31"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11FCB5F7"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29415B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612A6FD"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49CFBB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571AA72"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4A4A0C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AB878BC"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2D8380FB"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6DD8D56"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1.2.5.05.</w:t>
            </w:r>
          </w:p>
        </w:tc>
        <w:tc>
          <w:tcPr>
            <w:tcW w:w="3320" w:type="dxa"/>
            <w:tcBorders>
              <w:top w:val="nil"/>
              <w:left w:val="nil"/>
              <w:bottom w:val="single" w:sz="8" w:space="0" w:color="auto"/>
              <w:right w:val="single" w:sz="8" w:space="0" w:color="auto"/>
            </w:tcBorders>
            <w:shd w:val="clear" w:color="auto" w:fill="auto"/>
            <w:vAlign w:val="center"/>
            <w:hideMark/>
          </w:tcPr>
          <w:p w14:paraId="1C83F675"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históricos y culturales</w:t>
            </w:r>
          </w:p>
        </w:tc>
        <w:tc>
          <w:tcPr>
            <w:tcW w:w="560" w:type="dxa"/>
            <w:tcBorders>
              <w:top w:val="nil"/>
              <w:left w:val="nil"/>
              <w:bottom w:val="single" w:sz="8" w:space="0" w:color="auto"/>
              <w:right w:val="single" w:sz="8" w:space="0" w:color="auto"/>
            </w:tcBorders>
            <w:shd w:val="clear" w:color="auto" w:fill="auto"/>
            <w:noWrap/>
            <w:vAlign w:val="center"/>
            <w:hideMark/>
          </w:tcPr>
          <w:p w14:paraId="0D92B4A8"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502955D1"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CCE0306"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656DDAF" w14:textId="77777777" w:rsidR="00FC514D" w:rsidRPr="00FC514D" w:rsidRDefault="00FC514D" w:rsidP="00E7344F">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28F7E112" w14:textId="4CCAF5EB" w:rsidR="000A02E0" w:rsidRDefault="000A02E0" w:rsidP="00CB4E7B">
      <w:pPr>
        <w:pStyle w:val="NormalWeb"/>
        <w:spacing w:before="0" w:beforeAutospacing="0" w:after="0" w:afterAutospacing="0"/>
        <w:jc w:val="both"/>
        <w:rPr>
          <w:rFonts w:ascii="Arial Narrow" w:hAnsi="Arial Narrow"/>
          <w:b/>
          <w:bCs/>
          <w:sz w:val="22"/>
          <w:szCs w:val="22"/>
          <w:lang w:val="es-ES"/>
        </w:rPr>
      </w:pPr>
    </w:p>
    <w:p w14:paraId="2149240C" w14:textId="77777777" w:rsidR="003E672A" w:rsidRPr="00BC7C5B" w:rsidRDefault="003E672A" w:rsidP="00CB4E7B">
      <w:pPr>
        <w:pStyle w:val="NormalWeb"/>
        <w:spacing w:before="0" w:beforeAutospacing="0" w:after="0" w:afterAutospacing="0"/>
        <w:jc w:val="both"/>
        <w:rPr>
          <w:rFonts w:ascii="Arial Narrow" w:hAnsi="Arial Narrow"/>
          <w:b/>
          <w:bCs/>
          <w:sz w:val="22"/>
          <w:szCs w:val="22"/>
          <w:lang w:val="es-ES"/>
        </w:rPr>
      </w:pPr>
    </w:p>
    <w:p w14:paraId="488238BE" w14:textId="77777777" w:rsidR="00F37890" w:rsidRPr="00BC7C5B" w:rsidRDefault="00F37890" w:rsidP="00F37890">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46C7BC9F" w14:textId="77777777" w:rsidR="00F37890" w:rsidRPr="00BC7C5B" w:rsidRDefault="00823742" w:rsidP="00F37890">
      <w:pPr>
        <w:spacing w:after="160" w:line="240" w:lineRule="auto"/>
        <w:contextualSpacing/>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Bienes históricos y culturales,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779BF34E" w14:textId="75ABF98F"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34D1E57B" w14:textId="77777777"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35D7A1F" w14:textId="77777777" w:rsidR="00DC36B9" w:rsidRPr="002815F2" w:rsidRDefault="00DC36B9" w:rsidP="00CB4E7B">
      <w:pPr>
        <w:spacing w:after="0" w:line="240" w:lineRule="auto"/>
        <w:jc w:val="both"/>
        <w:rPr>
          <w:rFonts w:ascii="Arial Narrow" w:hAnsi="Arial Narrow"/>
          <w:i/>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4B65780F"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22DA51"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1E345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CB8C9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DCFDD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0295B8"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336764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48E2CFCC"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EBBBC9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33F420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CD4D77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C5AD0AA"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303DAD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5EEE562"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2E05DAC3" w14:textId="77777777" w:rsidTr="00FC514D">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04A8DD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1.2.5.06.</w:t>
            </w:r>
          </w:p>
        </w:tc>
        <w:tc>
          <w:tcPr>
            <w:tcW w:w="3320" w:type="dxa"/>
            <w:tcBorders>
              <w:top w:val="nil"/>
              <w:left w:val="nil"/>
              <w:bottom w:val="single" w:sz="8" w:space="0" w:color="auto"/>
              <w:right w:val="single" w:sz="8" w:space="0" w:color="auto"/>
            </w:tcBorders>
            <w:shd w:val="clear" w:color="auto" w:fill="auto"/>
            <w:vAlign w:val="center"/>
            <w:hideMark/>
          </w:tcPr>
          <w:p w14:paraId="07313F70"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Recursos naturales en explotación</w:t>
            </w:r>
          </w:p>
        </w:tc>
        <w:tc>
          <w:tcPr>
            <w:tcW w:w="560" w:type="dxa"/>
            <w:tcBorders>
              <w:top w:val="nil"/>
              <w:left w:val="nil"/>
              <w:bottom w:val="single" w:sz="8" w:space="0" w:color="auto"/>
              <w:right w:val="single" w:sz="8" w:space="0" w:color="auto"/>
            </w:tcBorders>
            <w:shd w:val="clear" w:color="auto" w:fill="auto"/>
            <w:noWrap/>
            <w:vAlign w:val="center"/>
            <w:hideMark/>
          </w:tcPr>
          <w:p w14:paraId="075B7199"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5A21C01D"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BD407F4"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041F94C" w14:textId="77777777" w:rsidR="00FC514D" w:rsidRPr="00FC514D" w:rsidRDefault="00FC514D" w:rsidP="00E7344F">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31A631F3" w14:textId="77777777" w:rsidR="00DC36B9" w:rsidRDefault="00DC36B9" w:rsidP="00CB4E7B">
      <w:pPr>
        <w:pStyle w:val="NormalWeb"/>
        <w:spacing w:before="0" w:beforeAutospacing="0" w:after="0" w:afterAutospacing="0"/>
        <w:jc w:val="both"/>
        <w:rPr>
          <w:rFonts w:ascii="Arial Narrow" w:hAnsi="Arial Narrow"/>
          <w:b/>
          <w:bCs/>
          <w:sz w:val="22"/>
          <w:szCs w:val="22"/>
          <w:lang w:val="es-ES"/>
        </w:rPr>
      </w:pPr>
    </w:p>
    <w:p w14:paraId="4FD6F937" w14:textId="77777777" w:rsidR="00F37890" w:rsidRPr="00BC7C5B" w:rsidRDefault="00F37890" w:rsidP="00F37890">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52386D4" w14:textId="77777777" w:rsidR="00F37890" w:rsidRPr="00BC7C5B" w:rsidRDefault="00823742" w:rsidP="00F37890">
      <w:pPr>
        <w:spacing w:after="160" w:line="240" w:lineRule="auto"/>
        <w:contextualSpacing/>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Recursos naturales en explotación,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3EF8304F" w14:textId="1068E540"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52621081"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318792A1"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FF76A0"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76A2E8"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545C66"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697EC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31B4A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3ECE130"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638F9F07"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910FA1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B560DE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F604BC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C49057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86361BA"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7A8D8BD"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3103DC85"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7D4BD9E"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1.2.5.07.</w:t>
            </w:r>
          </w:p>
        </w:tc>
        <w:tc>
          <w:tcPr>
            <w:tcW w:w="3320" w:type="dxa"/>
            <w:tcBorders>
              <w:top w:val="nil"/>
              <w:left w:val="nil"/>
              <w:bottom w:val="single" w:sz="8" w:space="0" w:color="auto"/>
              <w:right w:val="single" w:sz="8" w:space="0" w:color="auto"/>
            </w:tcBorders>
            <w:shd w:val="clear" w:color="auto" w:fill="auto"/>
            <w:vAlign w:val="center"/>
            <w:hideMark/>
          </w:tcPr>
          <w:p w14:paraId="577B035B"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Recursos naturales en conservación</w:t>
            </w:r>
          </w:p>
        </w:tc>
        <w:tc>
          <w:tcPr>
            <w:tcW w:w="560" w:type="dxa"/>
            <w:tcBorders>
              <w:top w:val="nil"/>
              <w:left w:val="nil"/>
              <w:bottom w:val="single" w:sz="8" w:space="0" w:color="auto"/>
              <w:right w:val="single" w:sz="8" w:space="0" w:color="auto"/>
            </w:tcBorders>
            <w:shd w:val="clear" w:color="auto" w:fill="auto"/>
            <w:noWrap/>
            <w:vAlign w:val="center"/>
            <w:hideMark/>
          </w:tcPr>
          <w:p w14:paraId="253C934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1FEBB14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FFC2B56"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8174D78"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7C2FB1C1" w14:textId="77777777" w:rsidR="000A02E0" w:rsidRPr="00BC7C5B" w:rsidRDefault="000A02E0" w:rsidP="00F52111">
      <w:pPr>
        <w:pStyle w:val="NormalWeb"/>
        <w:spacing w:before="0" w:beforeAutospacing="0" w:after="0" w:afterAutospacing="0"/>
        <w:jc w:val="both"/>
        <w:rPr>
          <w:rFonts w:ascii="Arial Narrow" w:hAnsi="Arial Narrow"/>
          <w:b/>
          <w:bCs/>
          <w:sz w:val="22"/>
          <w:szCs w:val="22"/>
          <w:lang w:val="es-ES"/>
        </w:rPr>
      </w:pPr>
    </w:p>
    <w:p w14:paraId="4CC33857"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8554BED" w14:textId="77777777" w:rsidR="00270F05" w:rsidRPr="00BC7C5B" w:rsidRDefault="00823742" w:rsidP="00270F05">
      <w:pPr>
        <w:spacing w:after="160" w:line="240" w:lineRule="auto"/>
        <w:contextualSpacing/>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Recursos naturales en conservación,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7B4EB9A2" w14:textId="232F725D"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14662941" w14:textId="77777777" w:rsidR="003E672A" w:rsidRDefault="003E672A" w:rsidP="00FA27ED">
      <w:pPr>
        <w:spacing w:after="160" w:line="240" w:lineRule="auto"/>
        <w:jc w:val="both"/>
        <w:rPr>
          <w:rFonts w:ascii="Arial Narrow" w:hAnsi="Arial Narrow"/>
          <w:b/>
          <w:i/>
          <w:sz w:val="20"/>
          <w:szCs w:val="20"/>
        </w:rPr>
      </w:pPr>
    </w:p>
    <w:p w14:paraId="1634637B" w14:textId="0DF89483"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2D92140" w14:textId="77777777" w:rsidR="00FC514D" w:rsidRPr="002815F2" w:rsidRDefault="00FC514D" w:rsidP="00F52111">
      <w:pPr>
        <w:spacing w:after="0" w:line="240" w:lineRule="auto"/>
        <w:jc w:val="both"/>
        <w:rPr>
          <w:rFonts w:ascii="Arial Narrow" w:hAnsi="Arial Narrow"/>
          <w:i/>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256C5E47"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DD7D9A"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2283F68"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15570B"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B907C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6D3644"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FC78CA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409BEF90"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969A1D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47252A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0D8B3B1"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47278F8"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697C2F8"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71F8E1D"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22938411"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94238E9"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1.2.5.08.</w:t>
            </w:r>
          </w:p>
        </w:tc>
        <w:tc>
          <w:tcPr>
            <w:tcW w:w="3320" w:type="dxa"/>
            <w:tcBorders>
              <w:top w:val="nil"/>
              <w:left w:val="nil"/>
              <w:bottom w:val="single" w:sz="8" w:space="0" w:color="auto"/>
              <w:right w:val="single" w:sz="8" w:space="0" w:color="auto"/>
            </w:tcBorders>
            <w:shd w:val="clear" w:color="auto" w:fill="auto"/>
            <w:vAlign w:val="center"/>
            <w:hideMark/>
          </w:tcPr>
          <w:p w14:paraId="3C8E1511"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intangibles no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31CAFF86"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53B9830F" w14:textId="2F4ABB05" w:rsidR="00FC514D" w:rsidRPr="000424A0" w:rsidRDefault="000B393C" w:rsidP="000B393C">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29 921,99</w:t>
            </w:r>
          </w:p>
        </w:tc>
        <w:tc>
          <w:tcPr>
            <w:tcW w:w="1240" w:type="dxa"/>
            <w:tcBorders>
              <w:top w:val="nil"/>
              <w:left w:val="nil"/>
              <w:bottom w:val="single" w:sz="8" w:space="0" w:color="auto"/>
              <w:right w:val="single" w:sz="8" w:space="0" w:color="auto"/>
            </w:tcBorders>
            <w:shd w:val="clear" w:color="auto" w:fill="auto"/>
            <w:noWrap/>
            <w:vAlign w:val="center"/>
            <w:hideMark/>
          </w:tcPr>
          <w:p w14:paraId="0EE5A5F4"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B1C2A67" w14:textId="77777777" w:rsidR="00FC514D" w:rsidRPr="00FC514D" w:rsidRDefault="00FC514D" w:rsidP="00E7344F">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103E4111" w14:textId="2E4956EA" w:rsidR="000A02E0" w:rsidRDefault="000A02E0" w:rsidP="00270F05">
      <w:pPr>
        <w:pStyle w:val="NormalWeb"/>
        <w:spacing w:before="0" w:beforeAutospacing="0" w:after="160" w:afterAutospacing="0"/>
        <w:jc w:val="both"/>
        <w:rPr>
          <w:rFonts w:ascii="Arial Narrow" w:hAnsi="Arial Narrow"/>
          <w:b/>
          <w:bCs/>
          <w:sz w:val="22"/>
          <w:szCs w:val="22"/>
          <w:lang w:val="es-ES"/>
        </w:rPr>
      </w:pPr>
    </w:p>
    <w:p w14:paraId="4E98209B" w14:textId="77777777" w:rsidR="003E672A" w:rsidRDefault="003E672A" w:rsidP="00270F05">
      <w:pPr>
        <w:pStyle w:val="NormalWeb"/>
        <w:spacing w:before="0" w:beforeAutospacing="0" w:after="160" w:afterAutospacing="0"/>
        <w:jc w:val="both"/>
        <w:rPr>
          <w:rFonts w:ascii="Arial Narrow" w:hAnsi="Arial Narrow"/>
          <w:b/>
          <w:bCs/>
          <w:sz w:val="22"/>
          <w:szCs w:val="22"/>
          <w:lang w:val="es-ES"/>
        </w:rPr>
      </w:pPr>
    </w:p>
    <w:p w14:paraId="3F52E831"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AA2706C" w14:textId="632C785D" w:rsidR="00270F05" w:rsidRPr="00BC7C5B" w:rsidRDefault="00823742" w:rsidP="00CB4E7B">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Bienes intangibles no concesionados, </w:t>
      </w:r>
      <w:r w:rsidR="004418D2" w:rsidRPr="00823742">
        <w:rPr>
          <w:rFonts w:ascii="Arial Narrow" w:hAnsi="Arial Narrow"/>
        </w:rPr>
        <w:t xml:space="preserve">representa el </w:t>
      </w:r>
      <w:r w:rsidR="004418D2">
        <w:rPr>
          <w:rFonts w:ascii="Arial Narrow" w:hAnsi="Arial Narrow"/>
        </w:rPr>
        <w:t>0</w:t>
      </w:r>
      <w:r w:rsidR="00CB4E7B">
        <w:rPr>
          <w:rFonts w:ascii="Arial Narrow" w:hAnsi="Arial Narrow"/>
        </w:rPr>
        <w:t>,0</w:t>
      </w:r>
      <w:r w:rsidR="00014CAD">
        <w:rPr>
          <w:rFonts w:ascii="Arial Narrow" w:hAnsi="Arial Narrow"/>
        </w:rPr>
        <w:t>2</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72AF96BC" w14:textId="21C7078D" w:rsidR="00CB4E7B" w:rsidRDefault="00CB4E7B" w:rsidP="00CB4E7B">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w:t>
      </w:r>
    </w:p>
    <w:p w14:paraId="18E28152" w14:textId="65BEDC57" w:rsidR="00CB4E7B" w:rsidRDefault="00CB4E7B" w:rsidP="00CB4E7B">
      <w:pPr>
        <w:spacing w:after="160" w:line="240" w:lineRule="auto"/>
        <w:jc w:val="both"/>
        <w:rPr>
          <w:rFonts w:ascii="Arial Narrow" w:hAnsi="Arial Narrow"/>
        </w:rPr>
      </w:pPr>
      <w:r>
        <w:rPr>
          <w:rFonts w:ascii="Arial Narrow" w:hAnsi="Arial Narrow"/>
        </w:rPr>
        <w:t xml:space="preserve"> 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4487EFEB" w14:textId="1CE0BF63" w:rsidR="00CB4E7B" w:rsidRDefault="00CB4E7B" w:rsidP="00CB4E7B">
      <w:pPr>
        <w:spacing w:before="160" w:after="160" w:line="240" w:lineRule="auto"/>
        <w:jc w:val="both"/>
        <w:rPr>
          <w:rFonts w:ascii="Arial Narrow" w:hAnsi="Arial Narrow"/>
        </w:rPr>
      </w:pPr>
      <w:r>
        <w:rPr>
          <w:rFonts w:ascii="Arial Narrow" w:hAnsi="Arial Narrow"/>
        </w:rPr>
        <w:lastRenderedPageBreak/>
        <w:t xml:space="preserve">En relación con los intangibles debe indicarse que, </w:t>
      </w:r>
      <w:r w:rsidR="00F35B34">
        <w:rPr>
          <w:rFonts w:ascii="Arial Narrow" w:hAnsi="Arial Narrow"/>
        </w:rPr>
        <w:t>el Departamento de Informática de la</w:t>
      </w:r>
      <w:r>
        <w:rPr>
          <w:rFonts w:ascii="Arial Narrow" w:hAnsi="Arial Narrow"/>
        </w:rPr>
        <w:t xml:space="preserve"> Municipalidad</w:t>
      </w:r>
      <w:r w:rsidR="00F35B34">
        <w:rPr>
          <w:rFonts w:ascii="Arial Narrow" w:hAnsi="Arial Narrow"/>
        </w:rPr>
        <w:t>,</w:t>
      </w:r>
      <w:r>
        <w:rPr>
          <w:rFonts w:ascii="Arial Narrow" w:hAnsi="Arial Narrow"/>
        </w:rPr>
        <w:t xml:space="preserve"> </w:t>
      </w:r>
      <w:r w:rsidR="00014CAD">
        <w:rPr>
          <w:rFonts w:ascii="Arial Narrow" w:hAnsi="Arial Narrow"/>
        </w:rPr>
        <w:t xml:space="preserve">aún </w:t>
      </w:r>
      <w:r>
        <w:rPr>
          <w:rFonts w:ascii="Arial Narrow" w:hAnsi="Arial Narrow"/>
        </w:rPr>
        <w:t>se encuentra efectuando un inventario físico</w:t>
      </w:r>
      <w:r w:rsidR="00B55D30">
        <w:rPr>
          <w:rFonts w:ascii="Arial Narrow" w:hAnsi="Arial Narrow"/>
        </w:rPr>
        <w:t xml:space="preserve"> </w:t>
      </w:r>
      <w:r w:rsidR="00B55D30" w:rsidRPr="00CF1FF9">
        <w:rPr>
          <w:rFonts w:ascii="Arial Narrow" w:hAnsi="Arial Narrow"/>
          <w:lang w:eastAsia="es-CR"/>
        </w:rPr>
        <w:t>de los programas que posee la institución</w:t>
      </w:r>
      <w:r>
        <w:rPr>
          <w:rFonts w:ascii="Arial Narrow" w:hAnsi="Arial Narrow"/>
        </w:rPr>
        <w:t xml:space="preserve">, con el fin de determinar la cantidad de activos de este tipo que posee y proceder posteriormente a la </w:t>
      </w:r>
      <w:r w:rsidR="00F35B34">
        <w:rPr>
          <w:rFonts w:ascii="Arial Narrow" w:hAnsi="Arial Narrow"/>
        </w:rPr>
        <w:t xml:space="preserve">valoración de </w:t>
      </w:r>
      <w:r w:rsidR="00CD71A5">
        <w:rPr>
          <w:rFonts w:ascii="Arial Narrow" w:hAnsi="Arial Narrow"/>
        </w:rPr>
        <w:t>estos</w:t>
      </w:r>
      <w:r w:rsidR="00F35B34">
        <w:rPr>
          <w:rFonts w:ascii="Arial Narrow" w:hAnsi="Arial Narrow"/>
        </w:rPr>
        <w:t xml:space="preserve"> y proceder a la </w:t>
      </w:r>
      <w:r>
        <w:rPr>
          <w:rFonts w:ascii="Arial Narrow" w:hAnsi="Arial Narrow"/>
        </w:rPr>
        <w:t>actualización de los saldos efectuando el reconocimiento, medición y presentación respectiva en los estados financieros conforme lo establece la NICSP 31. Asimismo, debe señalarse que el monto presentado en los estados financieros corresponde a bienes que están siendo objeto de revisión y depuración por parte de la Municipalidad.</w:t>
      </w:r>
    </w:p>
    <w:p w14:paraId="36E33304" w14:textId="3D27ACBB"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61A5448" w14:textId="77777777" w:rsidR="003E672A" w:rsidRDefault="003E672A" w:rsidP="003E672A">
      <w:pPr>
        <w:spacing w:after="0" w:line="240" w:lineRule="auto"/>
        <w:jc w:val="both"/>
        <w:rPr>
          <w:rFonts w:ascii="Arial Narrow" w:hAnsi="Arial Narrow"/>
          <w:i/>
          <w:sz w:val="20"/>
          <w:szCs w:val="20"/>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19BFFA8D"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008FFE"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A0E08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D3AD42"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AA989E"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AD9E7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3A6315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2539E0A6"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4FBB72E"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7AF563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C8C968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877018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88234AA"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62B466E"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592C8F9E" w14:textId="77777777" w:rsidTr="00FC514D">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86C0F5B"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1.2.5.99.</w:t>
            </w:r>
          </w:p>
        </w:tc>
        <w:tc>
          <w:tcPr>
            <w:tcW w:w="3320" w:type="dxa"/>
            <w:tcBorders>
              <w:top w:val="nil"/>
              <w:left w:val="nil"/>
              <w:bottom w:val="single" w:sz="8" w:space="0" w:color="auto"/>
              <w:right w:val="single" w:sz="8" w:space="0" w:color="auto"/>
            </w:tcBorders>
            <w:shd w:val="clear" w:color="auto" w:fill="auto"/>
            <w:vAlign w:val="center"/>
            <w:hideMark/>
          </w:tcPr>
          <w:p w14:paraId="2495E1B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no concesionados en proceso de producción</w:t>
            </w:r>
          </w:p>
        </w:tc>
        <w:tc>
          <w:tcPr>
            <w:tcW w:w="560" w:type="dxa"/>
            <w:tcBorders>
              <w:top w:val="nil"/>
              <w:left w:val="nil"/>
              <w:bottom w:val="single" w:sz="8" w:space="0" w:color="auto"/>
              <w:right w:val="single" w:sz="8" w:space="0" w:color="auto"/>
            </w:tcBorders>
            <w:shd w:val="clear" w:color="auto" w:fill="auto"/>
            <w:noWrap/>
            <w:vAlign w:val="center"/>
            <w:hideMark/>
          </w:tcPr>
          <w:p w14:paraId="2501D4AC"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52488920"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3C164C5"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D43B2BB" w14:textId="77777777" w:rsidR="00FC514D" w:rsidRPr="00FC514D" w:rsidRDefault="00FC514D" w:rsidP="00E7344F">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1D8E7897" w14:textId="77777777" w:rsidR="000A02E0" w:rsidRPr="00BC7C5B" w:rsidRDefault="000A02E0" w:rsidP="00270F05">
      <w:pPr>
        <w:pStyle w:val="NormalWeb"/>
        <w:spacing w:before="0" w:beforeAutospacing="0" w:after="160" w:afterAutospacing="0"/>
        <w:jc w:val="both"/>
        <w:rPr>
          <w:rFonts w:ascii="Arial Narrow" w:hAnsi="Arial Narrow"/>
          <w:b/>
          <w:bCs/>
          <w:sz w:val="22"/>
          <w:szCs w:val="22"/>
          <w:lang w:val="es-ES"/>
        </w:rPr>
      </w:pPr>
    </w:p>
    <w:p w14:paraId="7DB50AAC"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567762D" w14:textId="77777777" w:rsidR="00270F05" w:rsidRPr="00BC7C5B" w:rsidRDefault="00823742" w:rsidP="00270F05">
      <w:pPr>
        <w:spacing w:after="160" w:line="240" w:lineRule="auto"/>
        <w:contextualSpacing/>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Bienes no concesionados en proceso de producción,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0D2D6269" w14:textId="1EC66231"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21250341" w14:textId="23C5A5DB"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F435501" w14:textId="77777777" w:rsidR="008D6425" w:rsidRPr="00BC7C5B" w:rsidRDefault="008D6425" w:rsidP="00416926">
      <w:pPr>
        <w:keepNext/>
        <w:keepLines/>
        <w:spacing w:before="120" w:after="120" w:line="240" w:lineRule="auto"/>
        <w:ind w:right="-425"/>
        <w:jc w:val="both"/>
        <w:outlineLvl w:val="1"/>
        <w:rPr>
          <w:rFonts w:ascii="Arial Narrow" w:eastAsia="Times New Roman" w:hAnsi="Arial Narrow"/>
          <w:b/>
          <w:bCs/>
        </w:rPr>
      </w:pPr>
      <w:bookmarkStart w:id="95" w:name="_Toc13041091"/>
      <w:bookmarkStart w:id="96" w:name="_Toc14345090"/>
      <w:bookmarkStart w:id="97" w:name="_Toc33601222"/>
      <w:bookmarkStart w:id="98" w:name="_Toc120613593"/>
      <w:r w:rsidRPr="00BC7C5B">
        <w:rPr>
          <w:rFonts w:ascii="Arial Narrow" w:eastAsia="Times New Roman" w:hAnsi="Arial Narrow"/>
          <w:b/>
          <w:bCs/>
        </w:rPr>
        <w:t>NOTA N° 11</w:t>
      </w:r>
      <w:bookmarkStart w:id="99" w:name="_Toc13041092"/>
      <w:bookmarkStart w:id="100" w:name="_Toc14345091"/>
      <w:bookmarkEnd w:id="95"/>
      <w:bookmarkEnd w:id="96"/>
      <w:bookmarkEnd w:id="97"/>
      <w:bookmarkEnd w:id="98"/>
    </w:p>
    <w:p w14:paraId="35210279" w14:textId="77777777" w:rsidR="008D6425" w:rsidRPr="00BC7C5B" w:rsidRDefault="008D6425" w:rsidP="00416926">
      <w:pPr>
        <w:keepNext/>
        <w:keepLines/>
        <w:spacing w:before="120" w:after="120" w:line="240" w:lineRule="auto"/>
        <w:ind w:right="-425"/>
        <w:jc w:val="both"/>
        <w:outlineLvl w:val="1"/>
        <w:rPr>
          <w:rFonts w:ascii="Arial Narrow" w:eastAsia="Times New Roman" w:hAnsi="Arial Narrow"/>
          <w:b/>
          <w:bCs/>
        </w:rPr>
      </w:pPr>
      <w:bookmarkStart w:id="101" w:name="_Toc33601223"/>
      <w:bookmarkStart w:id="102" w:name="_Toc120613594"/>
      <w:r w:rsidRPr="00BC7C5B">
        <w:rPr>
          <w:rFonts w:ascii="Arial Narrow" w:eastAsia="Times New Roman" w:hAnsi="Arial Narrow"/>
          <w:b/>
          <w:bCs/>
        </w:rPr>
        <w:t>Bienes concesionados</w:t>
      </w:r>
      <w:bookmarkEnd w:id="99"/>
      <w:bookmarkEnd w:id="100"/>
      <w:bookmarkEnd w:id="101"/>
      <w:bookmarkEnd w:id="102"/>
      <w:r w:rsidRPr="00BC7C5B">
        <w:rPr>
          <w:rFonts w:ascii="Arial Narrow" w:eastAsia="Times New Roman" w:hAnsi="Arial Narrow"/>
          <w:b/>
          <w:bCs/>
        </w:rPr>
        <w:t xml:space="preserve"> </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78519C87"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68A024"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ED46A2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F95BA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3D9DF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E2AC9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B048AE6"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05AC10F5"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DEED45C"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E55CE38"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CD543D6"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C984E91"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A0B0B1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4B6035E"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69D9B84F"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5133862"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1.2.6.</w:t>
            </w:r>
          </w:p>
        </w:tc>
        <w:tc>
          <w:tcPr>
            <w:tcW w:w="3320" w:type="dxa"/>
            <w:tcBorders>
              <w:top w:val="nil"/>
              <w:left w:val="nil"/>
              <w:bottom w:val="single" w:sz="8" w:space="0" w:color="auto"/>
              <w:right w:val="single" w:sz="8" w:space="0" w:color="auto"/>
            </w:tcBorders>
            <w:shd w:val="clear" w:color="auto" w:fill="auto"/>
            <w:vAlign w:val="center"/>
            <w:hideMark/>
          </w:tcPr>
          <w:p w14:paraId="3D66D5FA"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2D2BB183"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11</w:t>
            </w:r>
          </w:p>
        </w:tc>
        <w:tc>
          <w:tcPr>
            <w:tcW w:w="1240" w:type="dxa"/>
            <w:tcBorders>
              <w:top w:val="nil"/>
              <w:left w:val="nil"/>
              <w:bottom w:val="single" w:sz="8" w:space="0" w:color="auto"/>
              <w:right w:val="single" w:sz="8" w:space="0" w:color="auto"/>
            </w:tcBorders>
            <w:shd w:val="clear" w:color="auto" w:fill="auto"/>
            <w:noWrap/>
            <w:vAlign w:val="center"/>
            <w:hideMark/>
          </w:tcPr>
          <w:p w14:paraId="0045B254" w14:textId="7DE013F3" w:rsidR="00FC514D" w:rsidRPr="00FC514D" w:rsidRDefault="00263D5A" w:rsidP="00FC514D">
            <w:pPr>
              <w:spacing w:after="0" w:line="240" w:lineRule="auto"/>
              <w:jc w:val="right"/>
              <w:rPr>
                <w:rFonts w:ascii="Arial Narrow" w:eastAsia="Times New Roman" w:hAnsi="Arial Narrow" w:cs="Calibri"/>
                <w:b/>
                <w:bCs/>
                <w:color w:val="000000"/>
                <w:sz w:val="18"/>
                <w:szCs w:val="18"/>
                <w:lang w:eastAsia="es-CR"/>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36,34</w:t>
            </w:r>
          </w:p>
        </w:tc>
        <w:tc>
          <w:tcPr>
            <w:tcW w:w="1240" w:type="dxa"/>
            <w:tcBorders>
              <w:top w:val="nil"/>
              <w:left w:val="nil"/>
              <w:bottom w:val="single" w:sz="8" w:space="0" w:color="auto"/>
              <w:right w:val="single" w:sz="8" w:space="0" w:color="auto"/>
            </w:tcBorders>
            <w:shd w:val="clear" w:color="auto" w:fill="auto"/>
            <w:noWrap/>
            <w:vAlign w:val="center"/>
            <w:hideMark/>
          </w:tcPr>
          <w:p w14:paraId="0CD6FBCA"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E861B80" w14:textId="77777777" w:rsidR="00FC514D" w:rsidRPr="00FC514D" w:rsidRDefault="00FC514D" w:rsidP="00E7344F">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60808FD8" w14:textId="77777777" w:rsidR="000A02E0" w:rsidRPr="00BC7C5B" w:rsidRDefault="000A02E0" w:rsidP="00416926">
      <w:pPr>
        <w:pStyle w:val="NormalWeb"/>
        <w:spacing w:before="0" w:beforeAutospacing="0" w:after="0" w:afterAutospacing="0"/>
        <w:jc w:val="both"/>
        <w:rPr>
          <w:rFonts w:ascii="Arial Narrow" w:hAnsi="Arial Narrow"/>
          <w:b/>
          <w:bCs/>
          <w:sz w:val="22"/>
          <w:szCs w:val="22"/>
          <w:lang w:val="es-ES"/>
        </w:rPr>
      </w:pPr>
    </w:p>
    <w:p w14:paraId="3F1B2B3C" w14:textId="77777777" w:rsidR="00D93EFE" w:rsidRPr="00BC7C5B" w:rsidRDefault="00D93EFE" w:rsidP="00D93EFE">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55D4B7E" w14:textId="77777777" w:rsidR="00416926" w:rsidRDefault="00823742" w:rsidP="00416926">
      <w:pPr>
        <w:spacing w:after="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Bienes concesionados,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r w:rsidR="00BE117D">
        <w:rPr>
          <w:rFonts w:ascii="Arial Narrow" w:hAnsi="Arial Narrow"/>
          <w:highlight w:val="lightGray"/>
        </w:rPr>
        <w:t xml:space="preserve"> </w:t>
      </w:r>
    </w:p>
    <w:p w14:paraId="2937481A" w14:textId="77777777" w:rsidR="00582C14" w:rsidRDefault="00582C14" w:rsidP="00BE117D">
      <w:pPr>
        <w:spacing w:after="160" w:line="240" w:lineRule="auto"/>
        <w:contextualSpacing/>
        <w:jc w:val="both"/>
        <w:rPr>
          <w:rFonts w:ascii="Arial Narrow" w:hAnsi="Arial Narrow"/>
        </w:rPr>
      </w:pPr>
    </w:p>
    <w:p w14:paraId="16A21DE5" w14:textId="2E4930A6" w:rsidR="00582C14" w:rsidRPr="00606984" w:rsidRDefault="00582C14" w:rsidP="00582C14">
      <w:pPr>
        <w:spacing w:after="0" w:line="240" w:lineRule="auto"/>
        <w:jc w:val="both"/>
        <w:rPr>
          <w:rFonts w:ascii="Arial Narrow" w:hAnsi="Arial Narrow"/>
        </w:rPr>
      </w:pPr>
      <w:r>
        <w:rPr>
          <w:rFonts w:ascii="Arial Narrow" w:hAnsi="Arial Narrow"/>
        </w:rPr>
        <w:t>En relación con el monto que se presenta en la cuenta Bienes concesionados debe indicarse que corresponden a que por error a la hora de hacer el respectivo registro</w:t>
      </w:r>
      <w:r w:rsidR="00C52352">
        <w:rPr>
          <w:rFonts w:ascii="Arial Narrow" w:hAnsi="Arial Narrow"/>
        </w:rPr>
        <w:t xml:space="preserve"> de </w:t>
      </w:r>
      <w:r>
        <w:rPr>
          <w:rFonts w:ascii="Arial Narrow" w:hAnsi="Arial Narrow"/>
        </w:rPr>
        <w:t xml:space="preserve">las depreciaciones de </w:t>
      </w:r>
      <w:r w:rsidRPr="00606984">
        <w:rPr>
          <w:rFonts w:ascii="Arial Narrow" w:hAnsi="Arial Narrow"/>
        </w:rPr>
        <w:t>Planta eléctrica Depreciaciones acumuladas por la suma de 28,83 miles de colones y Equipos protección contra incendios Depreciación Acumulada por 7,50 miles de colones,</w:t>
      </w:r>
      <w:r w:rsidR="00C52352" w:rsidRPr="00606984">
        <w:rPr>
          <w:rFonts w:ascii="Arial Narrow" w:hAnsi="Arial Narrow"/>
        </w:rPr>
        <w:t xml:space="preserve"> en vez de utilizar las cuentas 1.2.5. </w:t>
      </w:r>
      <w:r w:rsidR="00606984">
        <w:rPr>
          <w:rFonts w:ascii="Arial Narrow" w:hAnsi="Arial Narrow"/>
        </w:rPr>
        <w:t xml:space="preserve">Bienes no concesionados </w:t>
      </w:r>
      <w:r w:rsidR="00C52352" w:rsidRPr="00606984">
        <w:rPr>
          <w:rFonts w:ascii="Arial Narrow" w:hAnsi="Arial Narrow"/>
        </w:rPr>
        <w:t>respectivas</w:t>
      </w:r>
      <w:r w:rsidR="00606984">
        <w:rPr>
          <w:rFonts w:ascii="Arial Narrow" w:hAnsi="Arial Narrow"/>
        </w:rPr>
        <w:t>,</w:t>
      </w:r>
      <w:r w:rsidR="00C52352" w:rsidRPr="00606984">
        <w:rPr>
          <w:rFonts w:ascii="Arial Narrow" w:hAnsi="Arial Narrow"/>
        </w:rPr>
        <w:t xml:space="preserve"> se emplearon las cuentas 1.2.6</w:t>
      </w:r>
      <w:r w:rsidR="00606984">
        <w:rPr>
          <w:rFonts w:ascii="Arial Narrow" w:hAnsi="Arial Narrow"/>
        </w:rPr>
        <w:t xml:space="preserve"> Bienes concesionados.</w:t>
      </w:r>
      <w:r w:rsidRPr="00606984">
        <w:rPr>
          <w:rFonts w:ascii="Arial Narrow" w:hAnsi="Arial Narrow"/>
        </w:rPr>
        <w:t xml:space="preserve"> </w:t>
      </w:r>
    </w:p>
    <w:p w14:paraId="28DEBF51" w14:textId="77777777" w:rsidR="00582C14" w:rsidRPr="00BC7C5B" w:rsidRDefault="00582C14" w:rsidP="00BE117D">
      <w:pPr>
        <w:spacing w:after="160" w:line="240" w:lineRule="auto"/>
        <w:contextualSpacing/>
        <w:jc w:val="both"/>
        <w:rPr>
          <w:rFonts w:ascii="Arial Narrow" w:hAnsi="Arial Narrow"/>
        </w:rPr>
      </w:pPr>
    </w:p>
    <w:p w14:paraId="2E5B7BF1" w14:textId="77777777" w:rsidR="00BE117D" w:rsidRPr="002815F2" w:rsidRDefault="00FA27ED" w:rsidP="00416926">
      <w:pPr>
        <w:spacing w:after="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6AE9BD4" w14:textId="77777777" w:rsidR="00BE117D" w:rsidRPr="00BC7C5B" w:rsidRDefault="00BE117D" w:rsidP="00416926">
      <w:pPr>
        <w:spacing w:after="0" w:line="240" w:lineRule="auto"/>
        <w:jc w:val="both"/>
        <w:rPr>
          <w:rFonts w:ascii="Arial Narrow" w:hAnsi="Arial Narrow"/>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06874563"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9CCE3B"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bookmarkStart w:id="103" w:name="_Toc13041099"/>
            <w:bookmarkStart w:id="104" w:name="_Toc14345098"/>
            <w:bookmarkStart w:id="105" w:name="_Toc33601224"/>
            <w:r w:rsidRPr="00FC514D">
              <w:rPr>
                <w:rFonts w:ascii="Arial Narrow" w:eastAsia="Times New Roman" w:hAnsi="Arial Narrow" w:cs="Calibri"/>
                <w:b/>
                <w:bCs/>
                <w:color w:val="FFFFFF"/>
                <w:sz w:val="18"/>
                <w:szCs w:val="18"/>
                <w:lang w:eastAsia="es-CR"/>
              </w:rPr>
              <w:lastRenderedPageBreak/>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A0B2CE"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F86EF6"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C5C350"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E295E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19E71F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4D0C249E"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E7D97F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33BD6F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29B3963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996311E"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1E72FC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D20C400"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615001AA" w14:textId="77777777" w:rsidTr="00FC514D">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5E59B76"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1.2.6.01.</w:t>
            </w:r>
          </w:p>
        </w:tc>
        <w:tc>
          <w:tcPr>
            <w:tcW w:w="3320" w:type="dxa"/>
            <w:tcBorders>
              <w:top w:val="nil"/>
              <w:left w:val="nil"/>
              <w:bottom w:val="single" w:sz="8" w:space="0" w:color="auto"/>
              <w:right w:val="single" w:sz="8" w:space="0" w:color="auto"/>
            </w:tcBorders>
            <w:shd w:val="clear" w:color="auto" w:fill="auto"/>
            <w:vAlign w:val="center"/>
            <w:hideMark/>
          </w:tcPr>
          <w:p w14:paraId="3489E472"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Propiedades, planta y equipos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290DB671"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11</w:t>
            </w:r>
          </w:p>
        </w:tc>
        <w:tc>
          <w:tcPr>
            <w:tcW w:w="1240" w:type="dxa"/>
            <w:tcBorders>
              <w:top w:val="nil"/>
              <w:left w:val="nil"/>
              <w:bottom w:val="single" w:sz="8" w:space="0" w:color="auto"/>
              <w:right w:val="single" w:sz="8" w:space="0" w:color="auto"/>
            </w:tcBorders>
            <w:shd w:val="clear" w:color="auto" w:fill="auto"/>
            <w:noWrap/>
            <w:vAlign w:val="center"/>
            <w:hideMark/>
          </w:tcPr>
          <w:p w14:paraId="0E1CDC67" w14:textId="62CE6F5B" w:rsidR="00FC514D" w:rsidRPr="00263D5A" w:rsidRDefault="00263D5A" w:rsidP="00263D5A">
            <w:pPr>
              <w:spacing w:after="0" w:line="240" w:lineRule="auto"/>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36,34</w:t>
            </w:r>
          </w:p>
        </w:tc>
        <w:tc>
          <w:tcPr>
            <w:tcW w:w="1240" w:type="dxa"/>
            <w:tcBorders>
              <w:top w:val="nil"/>
              <w:left w:val="nil"/>
              <w:bottom w:val="single" w:sz="8" w:space="0" w:color="auto"/>
              <w:right w:val="single" w:sz="8" w:space="0" w:color="auto"/>
            </w:tcBorders>
            <w:shd w:val="clear" w:color="auto" w:fill="auto"/>
            <w:noWrap/>
            <w:vAlign w:val="center"/>
            <w:hideMark/>
          </w:tcPr>
          <w:p w14:paraId="04401C9C"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A964133" w14:textId="77777777" w:rsidR="00FC514D" w:rsidRPr="00FC514D" w:rsidRDefault="00FC514D" w:rsidP="00E7344F">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555CC32E" w14:textId="77777777" w:rsidR="00270F05" w:rsidRPr="00BC7C5B" w:rsidRDefault="00270F05" w:rsidP="00416926">
      <w:pPr>
        <w:spacing w:after="0" w:line="240" w:lineRule="auto"/>
        <w:rPr>
          <w:rFonts w:ascii="Arial Narrow" w:hAnsi="Arial Narrow"/>
          <w:lang w:val="es-ES"/>
        </w:rPr>
      </w:pPr>
    </w:p>
    <w:p w14:paraId="62B88F2E"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D59BEE3" w14:textId="003F7D9B" w:rsidR="00BE117D" w:rsidRDefault="00823742" w:rsidP="00F52111">
      <w:pPr>
        <w:spacing w:after="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Propiedades, planta y equipos concesionados, </w:t>
      </w:r>
      <w:r w:rsidR="004418D2" w:rsidRPr="00823742">
        <w:rPr>
          <w:rFonts w:ascii="Arial Narrow" w:hAnsi="Arial Narrow"/>
        </w:rPr>
        <w:t xml:space="preserve">representa el </w:t>
      </w:r>
      <w:r w:rsidR="004418D2">
        <w:rPr>
          <w:rFonts w:ascii="Arial Narrow" w:hAnsi="Arial Narrow"/>
        </w:rPr>
        <w:t>0</w:t>
      </w:r>
      <w:r w:rsidR="00C52352">
        <w:rPr>
          <w:rFonts w:ascii="Arial Narrow" w:hAnsi="Arial Narrow"/>
        </w:rPr>
        <w:t>,00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C52352">
        <w:rPr>
          <w:rFonts w:ascii="Arial Narrow" w:hAnsi="Arial Narrow"/>
        </w:rPr>
        <w:t>,00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C52352">
        <w:rPr>
          <w:rFonts w:ascii="Arial Narrow" w:hAnsi="Arial Narrow"/>
        </w:rPr>
        <w:t>,00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r w:rsidR="00C52352">
        <w:rPr>
          <w:rFonts w:ascii="Arial Narrow" w:hAnsi="Arial Narrow"/>
        </w:rPr>
        <w:t>.</w:t>
      </w:r>
    </w:p>
    <w:p w14:paraId="1A83F76D" w14:textId="53B7C3C6" w:rsidR="00C52352" w:rsidRDefault="00C52352" w:rsidP="00F52111">
      <w:pPr>
        <w:spacing w:after="0" w:line="240" w:lineRule="auto"/>
        <w:jc w:val="both"/>
        <w:rPr>
          <w:rFonts w:ascii="Arial Narrow" w:hAnsi="Arial Narrow"/>
        </w:rPr>
      </w:pPr>
    </w:p>
    <w:p w14:paraId="63A66BCF" w14:textId="2D2B3858" w:rsidR="00606984" w:rsidRPr="00606984" w:rsidRDefault="00C52352" w:rsidP="00606984">
      <w:pPr>
        <w:spacing w:after="0" w:line="240" w:lineRule="auto"/>
        <w:jc w:val="both"/>
        <w:rPr>
          <w:rFonts w:ascii="Arial Narrow" w:hAnsi="Arial Narrow"/>
        </w:rPr>
      </w:pPr>
      <w:r>
        <w:rPr>
          <w:rFonts w:ascii="Arial Narrow" w:hAnsi="Arial Narrow"/>
        </w:rPr>
        <w:t>Como se indicó anteriormente, el monto que aparece registrado en la cuenta 1.2.6.01 corresponde a un error, ya que se efectuaron registros en la cuenta</w:t>
      </w:r>
      <w:r w:rsidR="007E1210">
        <w:rPr>
          <w:rFonts w:ascii="Arial Narrow" w:hAnsi="Arial Narrow"/>
        </w:rPr>
        <w:t xml:space="preserve"> </w:t>
      </w:r>
      <w:r w:rsidR="007E1210" w:rsidRPr="00606984">
        <w:rPr>
          <w:rFonts w:ascii="Arial Narrow" w:hAnsi="Arial Narrow"/>
        </w:rPr>
        <w:t xml:space="preserve">1.2.6.01.03.03.3.99999 </w:t>
      </w:r>
      <w:r w:rsidRPr="00606984">
        <w:rPr>
          <w:rFonts w:ascii="Arial Narrow" w:hAnsi="Arial Narrow"/>
        </w:rPr>
        <w:t>Planta eléctrica Depreciaciones acumuladas por la suma de 28,83 miles de colones y</w:t>
      </w:r>
      <w:r w:rsidR="007E1210" w:rsidRPr="00606984">
        <w:rPr>
          <w:rFonts w:ascii="Arial Narrow" w:hAnsi="Arial Narrow"/>
        </w:rPr>
        <w:t xml:space="preserve"> en la cuenta 1.2.6.01.10.01.3.99999 </w:t>
      </w:r>
      <w:r w:rsidRPr="00606984">
        <w:rPr>
          <w:rFonts w:ascii="Arial Narrow" w:hAnsi="Arial Narrow"/>
        </w:rPr>
        <w:t>Equipos protección contra incendios Depreciación Acumulada por 7,50 miles de colones,</w:t>
      </w:r>
      <w:r w:rsidR="007E1210" w:rsidRPr="00606984">
        <w:rPr>
          <w:rFonts w:ascii="Arial Narrow" w:hAnsi="Arial Narrow"/>
        </w:rPr>
        <w:t xml:space="preserve"> y lo correcto era </w:t>
      </w:r>
      <w:r w:rsidR="00606984" w:rsidRPr="00606984">
        <w:rPr>
          <w:rFonts w:ascii="Arial Narrow" w:hAnsi="Arial Narrow"/>
        </w:rPr>
        <w:t>en las cuentas 1.2.5.01.03.03.3.99999 Planta eléctrica Depreciaciones acumuladas y 1.2.5.01.10.01.1.99999 Equipos de protección contra incendios Valores Origen.</w:t>
      </w:r>
      <w:r w:rsidR="00606984">
        <w:rPr>
          <w:rFonts w:ascii="Arial Narrow" w:hAnsi="Arial Narrow"/>
        </w:rPr>
        <w:t xml:space="preserve"> Esta situación se corregirá para el cierre del mes de diciembre.</w:t>
      </w:r>
    </w:p>
    <w:p w14:paraId="224D9716" w14:textId="3B51B113" w:rsidR="00606984" w:rsidRPr="00606984" w:rsidRDefault="00606984" w:rsidP="00606984">
      <w:pPr>
        <w:spacing w:after="0" w:line="240" w:lineRule="auto"/>
        <w:jc w:val="both"/>
        <w:rPr>
          <w:rFonts w:ascii="Arial Narrow" w:hAnsi="Arial Narrow"/>
        </w:rPr>
      </w:pPr>
    </w:p>
    <w:p w14:paraId="56FCE8E0"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2999C284"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EA9F71"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8F3BD7E"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B965F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896A61"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C2E72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22B7E52"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4E326CD4"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AC81AAC"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9B3EE5C"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6CC09E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CA4AB8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4550DE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E02D857"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57D500CF" w14:textId="77777777" w:rsidTr="00FC514D">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F85D827"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1.2.6.03.</w:t>
            </w:r>
          </w:p>
        </w:tc>
        <w:tc>
          <w:tcPr>
            <w:tcW w:w="3320" w:type="dxa"/>
            <w:tcBorders>
              <w:top w:val="nil"/>
              <w:left w:val="nil"/>
              <w:bottom w:val="single" w:sz="8" w:space="0" w:color="auto"/>
              <w:right w:val="single" w:sz="8" w:space="0" w:color="auto"/>
            </w:tcBorders>
            <w:shd w:val="clear" w:color="auto" w:fill="auto"/>
            <w:vAlign w:val="center"/>
            <w:hideMark/>
          </w:tcPr>
          <w:p w14:paraId="4CC259E3"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Activos biológicos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56FF2DE8"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11</w:t>
            </w:r>
          </w:p>
        </w:tc>
        <w:tc>
          <w:tcPr>
            <w:tcW w:w="1240" w:type="dxa"/>
            <w:tcBorders>
              <w:top w:val="nil"/>
              <w:left w:val="nil"/>
              <w:bottom w:val="single" w:sz="8" w:space="0" w:color="auto"/>
              <w:right w:val="single" w:sz="8" w:space="0" w:color="auto"/>
            </w:tcBorders>
            <w:shd w:val="clear" w:color="auto" w:fill="auto"/>
            <w:noWrap/>
            <w:vAlign w:val="center"/>
            <w:hideMark/>
          </w:tcPr>
          <w:p w14:paraId="16911252"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678A2FD"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D119D86" w14:textId="77777777" w:rsidR="00FC514D" w:rsidRPr="00FC514D" w:rsidRDefault="00FC514D" w:rsidP="00E7344F">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218CEB07" w14:textId="77777777" w:rsidR="00E078D2" w:rsidRPr="00BC7C5B" w:rsidRDefault="00E078D2" w:rsidP="00416926">
      <w:pPr>
        <w:spacing w:after="0" w:line="240" w:lineRule="auto"/>
        <w:jc w:val="both"/>
        <w:rPr>
          <w:rFonts w:ascii="Arial Narrow" w:hAnsi="Arial Narrow"/>
        </w:rPr>
      </w:pPr>
    </w:p>
    <w:p w14:paraId="36213F9D"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34923C3C" w14:textId="7622D632" w:rsidR="00BE117D" w:rsidRPr="00BC7C5B" w:rsidRDefault="00823742" w:rsidP="00F52111">
      <w:pPr>
        <w:spacing w:after="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Activos biológicos concesionados,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r w:rsidR="00BE117D" w:rsidRPr="00BE117D">
        <w:rPr>
          <w:rFonts w:ascii="Arial Narrow" w:hAnsi="Arial Narrow"/>
        </w:rPr>
        <w:t xml:space="preserve"> </w:t>
      </w:r>
      <w:r w:rsidR="00BE117D">
        <w:rPr>
          <w:rFonts w:ascii="Arial Narrow" w:hAnsi="Arial Narrow"/>
        </w:rPr>
        <w:t>________________________________________________________________________________________________________________________________________________________________________________</w:t>
      </w:r>
    </w:p>
    <w:p w14:paraId="691D873C" w14:textId="77777777" w:rsidR="00BE117D" w:rsidRPr="002815F2" w:rsidRDefault="00FA27ED" w:rsidP="00A75ADA">
      <w:pPr>
        <w:spacing w:after="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CDA06E7" w14:textId="77777777" w:rsidR="00270F05" w:rsidRDefault="00270F05" w:rsidP="00416926">
      <w:pPr>
        <w:spacing w:after="0" w:line="240" w:lineRule="auto"/>
        <w:jc w:val="both"/>
        <w:rPr>
          <w:rFonts w:ascii="Arial Narrow" w:hAnsi="Arial Narrow"/>
          <w:highlight w:val="lightGray"/>
        </w:rPr>
      </w:pPr>
    </w:p>
    <w:tbl>
      <w:tblPr>
        <w:tblW w:w="8276" w:type="dxa"/>
        <w:tblCellMar>
          <w:left w:w="70" w:type="dxa"/>
          <w:right w:w="70" w:type="dxa"/>
        </w:tblCellMar>
        <w:tblLook w:val="04A0" w:firstRow="1" w:lastRow="0" w:firstColumn="1" w:lastColumn="0" w:noHBand="0" w:noVBand="1"/>
      </w:tblPr>
      <w:tblGrid>
        <w:gridCol w:w="760"/>
        <w:gridCol w:w="3236"/>
        <w:gridCol w:w="560"/>
        <w:gridCol w:w="1240"/>
        <w:gridCol w:w="1240"/>
        <w:gridCol w:w="1240"/>
      </w:tblGrid>
      <w:tr w:rsidR="00E7344F" w:rsidRPr="00FC514D" w14:paraId="1AE30090" w14:textId="77777777" w:rsidTr="00E7344F">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479A4B" w14:textId="77777777" w:rsidR="00E7344F" w:rsidRPr="00FC514D" w:rsidRDefault="00E7344F"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23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F708F0" w14:textId="77777777" w:rsidR="00E7344F" w:rsidRPr="00FC514D" w:rsidRDefault="00E7344F"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1EA2ED" w14:textId="7468AA00" w:rsidR="00E7344F" w:rsidRPr="00FC514D" w:rsidRDefault="00E7344F"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5D195D" w14:textId="77777777" w:rsidR="00E7344F" w:rsidRPr="00FC514D" w:rsidRDefault="00E7344F"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A2F8A0" w14:textId="77777777" w:rsidR="00E7344F" w:rsidRPr="00FC514D" w:rsidRDefault="00E7344F"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B28E4EB" w14:textId="77777777" w:rsidR="00E7344F" w:rsidRPr="00FC514D" w:rsidRDefault="00E7344F"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E7344F" w:rsidRPr="00FC514D" w14:paraId="59A231C4" w14:textId="77777777" w:rsidTr="00E7344F">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1994B17" w14:textId="77777777" w:rsidR="00E7344F" w:rsidRPr="00FC514D" w:rsidRDefault="00E7344F" w:rsidP="00FC514D">
            <w:pPr>
              <w:spacing w:after="0" w:line="240" w:lineRule="auto"/>
              <w:rPr>
                <w:rFonts w:ascii="Arial Narrow" w:eastAsia="Times New Roman" w:hAnsi="Arial Narrow" w:cs="Calibri"/>
                <w:b/>
                <w:bCs/>
                <w:color w:val="FFFFFF"/>
                <w:sz w:val="18"/>
                <w:szCs w:val="18"/>
                <w:lang w:eastAsia="es-CR"/>
              </w:rPr>
            </w:pPr>
          </w:p>
        </w:tc>
        <w:tc>
          <w:tcPr>
            <w:tcW w:w="3236" w:type="dxa"/>
            <w:vMerge/>
            <w:tcBorders>
              <w:top w:val="single" w:sz="8" w:space="0" w:color="auto"/>
              <w:left w:val="single" w:sz="8" w:space="0" w:color="auto"/>
              <w:bottom w:val="single" w:sz="8" w:space="0" w:color="000000"/>
              <w:right w:val="single" w:sz="8" w:space="0" w:color="auto"/>
            </w:tcBorders>
            <w:vAlign w:val="center"/>
            <w:hideMark/>
          </w:tcPr>
          <w:p w14:paraId="40E25C5D" w14:textId="77777777" w:rsidR="00E7344F" w:rsidRPr="00FC514D" w:rsidRDefault="00E7344F"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6FE3FAA" w14:textId="5E88961E" w:rsidR="00E7344F" w:rsidRPr="00FC514D" w:rsidRDefault="00E7344F"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2DD3B78" w14:textId="77777777" w:rsidR="00E7344F" w:rsidRPr="00FC514D" w:rsidRDefault="00E7344F"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C3F34DA" w14:textId="77777777" w:rsidR="00E7344F" w:rsidRPr="00FC514D" w:rsidRDefault="00E7344F"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FDB42E5" w14:textId="77777777" w:rsidR="00E7344F" w:rsidRPr="00FC514D" w:rsidRDefault="00E7344F"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E7344F" w:rsidRPr="00FC514D" w14:paraId="68AC2465" w14:textId="77777777" w:rsidTr="00E7344F">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E5C1F98" w14:textId="77777777" w:rsidR="00E7344F" w:rsidRPr="00FC514D" w:rsidRDefault="00E7344F"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1.2.6.04.</w:t>
            </w:r>
          </w:p>
        </w:tc>
        <w:tc>
          <w:tcPr>
            <w:tcW w:w="3236" w:type="dxa"/>
            <w:tcBorders>
              <w:top w:val="nil"/>
              <w:left w:val="nil"/>
              <w:bottom w:val="single" w:sz="8" w:space="0" w:color="auto"/>
              <w:right w:val="single" w:sz="8" w:space="0" w:color="auto"/>
            </w:tcBorders>
            <w:shd w:val="clear" w:color="auto" w:fill="auto"/>
            <w:vAlign w:val="center"/>
            <w:hideMark/>
          </w:tcPr>
          <w:p w14:paraId="6F34D991" w14:textId="77777777" w:rsidR="00E7344F" w:rsidRPr="00FC514D" w:rsidRDefault="00E7344F"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de infraestructura y de beneficio y uso público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598B773A" w14:textId="01C63131" w:rsidR="00E7344F" w:rsidRPr="00FC514D" w:rsidRDefault="00E7344F"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11</w:t>
            </w:r>
          </w:p>
        </w:tc>
        <w:tc>
          <w:tcPr>
            <w:tcW w:w="1240" w:type="dxa"/>
            <w:tcBorders>
              <w:top w:val="nil"/>
              <w:left w:val="nil"/>
              <w:bottom w:val="single" w:sz="8" w:space="0" w:color="auto"/>
              <w:right w:val="single" w:sz="8" w:space="0" w:color="auto"/>
            </w:tcBorders>
            <w:shd w:val="clear" w:color="auto" w:fill="auto"/>
            <w:noWrap/>
            <w:vAlign w:val="center"/>
            <w:hideMark/>
          </w:tcPr>
          <w:p w14:paraId="5669C71B" w14:textId="77777777" w:rsidR="00E7344F" w:rsidRPr="00FC514D" w:rsidRDefault="00E7344F"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3084B40" w14:textId="77777777" w:rsidR="00E7344F" w:rsidRPr="00FC514D" w:rsidRDefault="00E7344F"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03B9410" w14:textId="77777777" w:rsidR="00E7344F" w:rsidRPr="00FC514D" w:rsidRDefault="00E7344F" w:rsidP="00E7344F">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2EFD16D3" w14:textId="4DD8066A" w:rsidR="00EE652C" w:rsidRDefault="00EE652C" w:rsidP="00416926">
      <w:pPr>
        <w:spacing w:after="0" w:line="240" w:lineRule="auto"/>
        <w:jc w:val="both"/>
        <w:rPr>
          <w:rFonts w:ascii="Arial Narrow" w:hAnsi="Arial Narrow"/>
          <w:highlight w:val="lightGray"/>
        </w:rPr>
      </w:pPr>
    </w:p>
    <w:p w14:paraId="737AF6DB" w14:textId="4F5D3468" w:rsidR="003E672A" w:rsidRDefault="003E672A" w:rsidP="00416926">
      <w:pPr>
        <w:spacing w:after="0" w:line="240" w:lineRule="auto"/>
        <w:jc w:val="both"/>
        <w:rPr>
          <w:rFonts w:ascii="Arial Narrow" w:hAnsi="Arial Narrow"/>
          <w:highlight w:val="lightGray"/>
        </w:rPr>
      </w:pPr>
    </w:p>
    <w:p w14:paraId="45B05592" w14:textId="77777777" w:rsidR="003E672A" w:rsidRDefault="003E672A" w:rsidP="00416926">
      <w:pPr>
        <w:spacing w:after="0" w:line="240" w:lineRule="auto"/>
        <w:jc w:val="both"/>
        <w:rPr>
          <w:rFonts w:ascii="Arial Narrow" w:hAnsi="Arial Narrow"/>
          <w:highlight w:val="lightGray"/>
        </w:rPr>
      </w:pPr>
    </w:p>
    <w:p w14:paraId="3E617837"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4142695" w14:textId="77777777" w:rsidR="00416926" w:rsidRDefault="00823742" w:rsidP="00416926">
      <w:pPr>
        <w:spacing w:after="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Bienes de infraestructura y de beneficio y uso público concesionados,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lastRenderedPageBreak/>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r w:rsidR="0000482C" w:rsidRPr="00BE117D">
        <w:rPr>
          <w:rFonts w:ascii="Arial Narrow" w:hAnsi="Arial Narrow"/>
        </w:rPr>
        <w:t xml:space="preserve"> </w:t>
      </w:r>
    </w:p>
    <w:p w14:paraId="0B2B1F4B" w14:textId="3A9D5BF2" w:rsidR="00C8376A" w:rsidRPr="00BC7C5B" w:rsidRDefault="00C8376A" w:rsidP="00A75ADA">
      <w:pPr>
        <w:spacing w:after="160" w:line="240" w:lineRule="auto"/>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105C30BA" w14:textId="77777777" w:rsidR="00BE117D" w:rsidRPr="002815F2" w:rsidRDefault="00FA27ED" w:rsidP="00A75ADA">
      <w:pPr>
        <w:spacing w:before="120" w:after="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96F3280" w14:textId="77777777" w:rsidR="0080777B" w:rsidRPr="00BC7C5B" w:rsidRDefault="0080777B" w:rsidP="00416926">
      <w:pPr>
        <w:spacing w:after="0" w:line="240" w:lineRule="auto"/>
        <w:jc w:val="both"/>
        <w:rPr>
          <w:rFonts w:ascii="Arial Narrow" w:hAnsi="Arial Narrow"/>
          <w:highlight w:val="lightGray"/>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0AD5525D"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F13E19"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6E850F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773F18"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BC3F01"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C9E78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AC4CC10"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4D5AB4CA"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4C57761"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681838E"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1A0A4B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ADC014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52A0A3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8D6A3E8"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1FF242F5"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BD67FB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1.2.6.06.</w:t>
            </w:r>
          </w:p>
        </w:tc>
        <w:tc>
          <w:tcPr>
            <w:tcW w:w="3320" w:type="dxa"/>
            <w:tcBorders>
              <w:top w:val="nil"/>
              <w:left w:val="nil"/>
              <w:bottom w:val="single" w:sz="8" w:space="0" w:color="auto"/>
              <w:right w:val="single" w:sz="8" w:space="0" w:color="auto"/>
            </w:tcBorders>
            <w:shd w:val="clear" w:color="auto" w:fill="auto"/>
            <w:vAlign w:val="center"/>
            <w:hideMark/>
          </w:tcPr>
          <w:p w14:paraId="5EEF496E"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Recursos naturales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1CE0DDA6"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11</w:t>
            </w:r>
          </w:p>
        </w:tc>
        <w:tc>
          <w:tcPr>
            <w:tcW w:w="1240" w:type="dxa"/>
            <w:tcBorders>
              <w:top w:val="nil"/>
              <w:left w:val="nil"/>
              <w:bottom w:val="single" w:sz="8" w:space="0" w:color="auto"/>
              <w:right w:val="single" w:sz="8" w:space="0" w:color="auto"/>
            </w:tcBorders>
            <w:shd w:val="clear" w:color="auto" w:fill="auto"/>
            <w:noWrap/>
            <w:vAlign w:val="center"/>
            <w:hideMark/>
          </w:tcPr>
          <w:p w14:paraId="79A3F73A"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25068AE"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1CC9163" w14:textId="77777777" w:rsidR="00FC514D" w:rsidRPr="00FC514D" w:rsidRDefault="00FC514D" w:rsidP="00E7344F">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2BFF6921" w14:textId="77777777" w:rsidR="000733EB" w:rsidRPr="00BC7C5B" w:rsidRDefault="000733EB" w:rsidP="00D83DCD">
      <w:pPr>
        <w:spacing w:after="0" w:line="240" w:lineRule="auto"/>
        <w:jc w:val="both"/>
        <w:rPr>
          <w:rFonts w:ascii="Arial Narrow" w:hAnsi="Arial Narrow"/>
          <w:highlight w:val="lightGray"/>
        </w:rPr>
      </w:pPr>
    </w:p>
    <w:p w14:paraId="0070E358"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5CE5DF8" w14:textId="77777777" w:rsidR="00270F05" w:rsidRDefault="00823742" w:rsidP="00D83DCD">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Recursos naturales concesionados,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58F7B302" w14:textId="5726D26A"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319B36BE" w14:textId="26E5F1A7" w:rsidR="00BE117D" w:rsidRDefault="00FA27ED" w:rsidP="00A75ADA">
      <w:pPr>
        <w:spacing w:after="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r w:rsidR="00A75ADA">
        <w:rPr>
          <w:rFonts w:ascii="Arial Narrow" w:hAnsi="Arial Narrow"/>
          <w:i/>
          <w:sz w:val="20"/>
          <w:szCs w:val="20"/>
        </w:rPr>
        <w:t>.</w:t>
      </w:r>
    </w:p>
    <w:p w14:paraId="5E7466EA" w14:textId="77777777" w:rsidR="00A75ADA" w:rsidRPr="002815F2" w:rsidRDefault="00A75ADA" w:rsidP="00A75ADA">
      <w:pPr>
        <w:spacing w:after="0" w:line="240" w:lineRule="auto"/>
        <w:jc w:val="both"/>
        <w:rPr>
          <w:rFonts w:ascii="Arial Narrow" w:hAnsi="Arial Narrow"/>
          <w:i/>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05CDFA1A"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4C8BAB"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297045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8EB37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87635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FB30F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69323B6"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14603771"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A006A06"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CF032F6"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5DFC57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4A7EFC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9A674F1"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1E11E9C"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2BB657C5"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A3BABB0"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1.2.6.08.</w:t>
            </w:r>
          </w:p>
        </w:tc>
        <w:tc>
          <w:tcPr>
            <w:tcW w:w="3320" w:type="dxa"/>
            <w:tcBorders>
              <w:top w:val="nil"/>
              <w:left w:val="nil"/>
              <w:bottom w:val="single" w:sz="8" w:space="0" w:color="auto"/>
              <w:right w:val="single" w:sz="8" w:space="0" w:color="auto"/>
            </w:tcBorders>
            <w:shd w:val="clear" w:color="auto" w:fill="auto"/>
            <w:vAlign w:val="center"/>
            <w:hideMark/>
          </w:tcPr>
          <w:p w14:paraId="6E365D45"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intangibles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36A51435"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11</w:t>
            </w:r>
          </w:p>
        </w:tc>
        <w:tc>
          <w:tcPr>
            <w:tcW w:w="1240" w:type="dxa"/>
            <w:tcBorders>
              <w:top w:val="nil"/>
              <w:left w:val="nil"/>
              <w:bottom w:val="single" w:sz="8" w:space="0" w:color="auto"/>
              <w:right w:val="single" w:sz="8" w:space="0" w:color="auto"/>
            </w:tcBorders>
            <w:shd w:val="clear" w:color="auto" w:fill="auto"/>
            <w:noWrap/>
            <w:vAlign w:val="center"/>
            <w:hideMark/>
          </w:tcPr>
          <w:p w14:paraId="7604FDB5"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885FB65"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70A283D" w14:textId="77777777" w:rsidR="00FC514D" w:rsidRPr="00FC514D" w:rsidRDefault="00FC514D" w:rsidP="00E7344F">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0D51EF78" w14:textId="77777777" w:rsidR="00270F05" w:rsidRPr="00BC7C5B" w:rsidRDefault="00270F05" w:rsidP="00A75ADA">
      <w:pPr>
        <w:pStyle w:val="NormalWeb"/>
        <w:spacing w:before="0" w:beforeAutospacing="0" w:after="0" w:afterAutospacing="0"/>
        <w:jc w:val="both"/>
        <w:rPr>
          <w:rFonts w:ascii="Arial Narrow" w:hAnsi="Arial Narrow"/>
          <w:b/>
          <w:bCs/>
          <w:sz w:val="22"/>
          <w:szCs w:val="22"/>
          <w:lang w:val="es-ES"/>
        </w:rPr>
      </w:pPr>
    </w:p>
    <w:p w14:paraId="1B5C8C56"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48808C7E" w14:textId="77777777" w:rsidR="00270F05" w:rsidRPr="00BC7C5B" w:rsidRDefault="00823742" w:rsidP="00D83DCD">
      <w:pPr>
        <w:spacing w:after="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Bienes intangibles concesionados,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069AA208" w14:textId="1DA4D3B9" w:rsidR="00BE117D" w:rsidRPr="00BC7C5B" w:rsidRDefault="00BE117D" w:rsidP="00A75ADA">
      <w:pPr>
        <w:spacing w:after="0" w:line="240" w:lineRule="auto"/>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7546C1BA" w14:textId="77777777" w:rsidR="00BE117D" w:rsidRPr="002815F2" w:rsidRDefault="00FA27ED" w:rsidP="00A75ADA">
      <w:pPr>
        <w:spacing w:before="120" w:after="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682FEF2" w14:textId="77777777" w:rsidR="00270F05" w:rsidRDefault="00270F05" w:rsidP="00D83DCD">
      <w:pPr>
        <w:pStyle w:val="NormalWeb"/>
        <w:spacing w:before="0" w:beforeAutospacing="0" w:after="0" w:afterAutospacing="0"/>
        <w:jc w:val="both"/>
        <w:rPr>
          <w:rFonts w:ascii="Arial Narrow" w:hAnsi="Arial Narrow"/>
          <w:b/>
          <w:bCs/>
          <w:sz w:val="22"/>
          <w:szCs w:val="22"/>
          <w:lang w:val="es-ES"/>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58769A6B"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7B65DA"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AFF312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0DF15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F0BC0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6AF498"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8365C0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58242EF2"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90ED52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9145B0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CF4691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771746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68A3D7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0661AF0"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11DCB1CD" w14:textId="77777777" w:rsidTr="00FC514D">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F29D7DF"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1.2.6.99.</w:t>
            </w:r>
          </w:p>
        </w:tc>
        <w:tc>
          <w:tcPr>
            <w:tcW w:w="3320" w:type="dxa"/>
            <w:tcBorders>
              <w:top w:val="nil"/>
              <w:left w:val="nil"/>
              <w:bottom w:val="single" w:sz="8" w:space="0" w:color="auto"/>
              <w:right w:val="single" w:sz="8" w:space="0" w:color="auto"/>
            </w:tcBorders>
            <w:shd w:val="clear" w:color="auto" w:fill="auto"/>
            <w:vAlign w:val="center"/>
            <w:hideMark/>
          </w:tcPr>
          <w:p w14:paraId="034B7DA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concesionados en proceso de producción</w:t>
            </w:r>
          </w:p>
        </w:tc>
        <w:tc>
          <w:tcPr>
            <w:tcW w:w="560" w:type="dxa"/>
            <w:tcBorders>
              <w:top w:val="nil"/>
              <w:left w:val="nil"/>
              <w:bottom w:val="single" w:sz="8" w:space="0" w:color="auto"/>
              <w:right w:val="single" w:sz="8" w:space="0" w:color="auto"/>
            </w:tcBorders>
            <w:shd w:val="clear" w:color="auto" w:fill="auto"/>
            <w:noWrap/>
            <w:vAlign w:val="center"/>
            <w:hideMark/>
          </w:tcPr>
          <w:p w14:paraId="02210C79"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11</w:t>
            </w:r>
          </w:p>
        </w:tc>
        <w:tc>
          <w:tcPr>
            <w:tcW w:w="1240" w:type="dxa"/>
            <w:tcBorders>
              <w:top w:val="nil"/>
              <w:left w:val="nil"/>
              <w:bottom w:val="single" w:sz="8" w:space="0" w:color="auto"/>
              <w:right w:val="single" w:sz="8" w:space="0" w:color="auto"/>
            </w:tcBorders>
            <w:shd w:val="clear" w:color="auto" w:fill="auto"/>
            <w:noWrap/>
            <w:vAlign w:val="center"/>
            <w:hideMark/>
          </w:tcPr>
          <w:p w14:paraId="48E84165" w14:textId="15484ED9" w:rsidR="00FC514D" w:rsidRPr="000B393C" w:rsidRDefault="00263D5A" w:rsidP="000B393C">
            <w:pPr>
              <w:spacing w:after="0" w:line="240" w:lineRule="auto"/>
              <w:jc w:val="right"/>
              <w:rPr>
                <w:rFonts w:ascii="Arial Narrow" w:hAnsi="Arial Narrow" w:cs="Calibri"/>
                <w:b/>
                <w:bCs/>
                <w:color w:val="000000"/>
                <w:sz w:val="18"/>
                <w:szCs w:val="18"/>
              </w:rPr>
            </w:pPr>
            <w:r>
              <w:rPr>
                <w:rFonts w:ascii="Arial Narrow" w:hAnsi="Arial Narrow" w:cs="Calibri"/>
                <w:b/>
                <w:bCs/>
                <w:color w:val="000000"/>
                <w:sz w:val="18"/>
                <w:szCs w:val="18"/>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1219C7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17BB507" w14:textId="77777777" w:rsidR="00FC514D" w:rsidRPr="00FC514D" w:rsidRDefault="00FC514D" w:rsidP="00E7344F">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449EB239" w14:textId="18CF8913" w:rsidR="007C01BC" w:rsidRDefault="007C01BC" w:rsidP="004909BF">
      <w:pPr>
        <w:pStyle w:val="NormalWeb"/>
        <w:spacing w:before="0" w:beforeAutospacing="0" w:after="0" w:afterAutospacing="0"/>
        <w:jc w:val="both"/>
        <w:rPr>
          <w:rFonts w:ascii="Arial Narrow" w:hAnsi="Arial Narrow"/>
          <w:b/>
          <w:bCs/>
          <w:sz w:val="22"/>
          <w:szCs w:val="22"/>
          <w:lang w:val="es-ES"/>
        </w:rPr>
      </w:pPr>
    </w:p>
    <w:p w14:paraId="6A769CB2"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3665412" w14:textId="77777777" w:rsidR="0000482C" w:rsidRPr="00BC7C5B" w:rsidRDefault="00823742" w:rsidP="00D83DCD">
      <w:pPr>
        <w:spacing w:after="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Bienes concesionados en proceso de producción,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67B41698" w14:textId="6E7CAE83" w:rsidR="00BE117D" w:rsidRPr="00AB76D6" w:rsidRDefault="00BE117D" w:rsidP="00AB76D6">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w:t>
      </w:r>
    </w:p>
    <w:p w14:paraId="02D3C02E" w14:textId="77777777" w:rsidR="00EE652C" w:rsidRDefault="00FA27ED" w:rsidP="00D83DCD">
      <w:pPr>
        <w:spacing w:after="0" w:line="240" w:lineRule="auto"/>
        <w:jc w:val="both"/>
        <w:rPr>
          <w:rFonts w:ascii="Arial Narrow" w:hAnsi="Arial Narrow"/>
          <w:i/>
          <w:sz w:val="20"/>
          <w:szCs w:val="20"/>
        </w:rPr>
      </w:pPr>
      <w:r w:rsidRPr="00FA27ED">
        <w:rPr>
          <w:rFonts w:ascii="Arial Narrow" w:hAnsi="Arial Narrow"/>
          <w:b/>
          <w:i/>
          <w:sz w:val="20"/>
          <w:szCs w:val="20"/>
        </w:rPr>
        <w:lastRenderedPageBreak/>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10805AF6" w14:textId="77777777" w:rsidR="00AB76D6" w:rsidRPr="00AB76D6" w:rsidRDefault="00AB76D6" w:rsidP="00D83DCD">
      <w:pPr>
        <w:spacing w:after="0" w:line="240" w:lineRule="auto"/>
        <w:jc w:val="both"/>
        <w:rPr>
          <w:rFonts w:ascii="Arial Narrow" w:hAnsi="Arial Narrow"/>
          <w:i/>
        </w:rPr>
      </w:pPr>
    </w:p>
    <w:p w14:paraId="272E5654" w14:textId="77777777" w:rsidR="008D6425" w:rsidRPr="00BC7C5B" w:rsidRDefault="008D6425" w:rsidP="008E2B31">
      <w:pPr>
        <w:keepNext/>
        <w:keepLines/>
        <w:spacing w:before="200" w:after="240" w:line="360" w:lineRule="auto"/>
        <w:ind w:right="-425"/>
        <w:jc w:val="both"/>
        <w:outlineLvl w:val="1"/>
        <w:rPr>
          <w:rFonts w:ascii="Arial Narrow" w:eastAsia="Times New Roman" w:hAnsi="Arial Narrow"/>
          <w:b/>
          <w:bCs/>
        </w:rPr>
      </w:pPr>
      <w:bookmarkStart w:id="106" w:name="_Toc120613595"/>
      <w:r w:rsidRPr="00BC7C5B">
        <w:rPr>
          <w:rFonts w:ascii="Arial Narrow" w:eastAsia="Times New Roman" w:hAnsi="Arial Narrow"/>
          <w:b/>
          <w:bCs/>
        </w:rPr>
        <w:t>NOTA N° 12</w:t>
      </w:r>
      <w:bookmarkEnd w:id="103"/>
      <w:bookmarkEnd w:id="104"/>
      <w:bookmarkEnd w:id="105"/>
      <w:bookmarkEnd w:id="106"/>
    </w:p>
    <w:p w14:paraId="37B29F85" w14:textId="77777777" w:rsidR="008D6425" w:rsidRPr="00BC7C5B" w:rsidRDefault="008D6425" w:rsidP="007C01BC">
      <w:pPr>
        <w:keepNext/>
        <w:keepLines/>
        <w:spacing w:before="200" w:after="120" w:line="240" w:lineRule="auto"/>
        <w:ind w:right="-425"/>
        <w:jc w:val="both"/>
        <w:outlineLvl w:val="1"/>
        <w:rPr>
          <w:rFonts w:ascii="Arial Narrow" w:eastAsia="Times New Roman" w:hAnsi="Arial Narrow"/>
          <w:b/>
          <w:bCs/>
        </w:rPr>
      </w:pPr>
      <w:bookmarkStart w:id="107" w:name="_Toc13041100"/>
      <w:bookmarkStart w:id="108" w:name="_Toc14345099"/>
      <w:bookmarkStart w:id="109" w:name="_Toc33601225"/>
      <w:bookmarkStart w:id="110" w:name="_Toc120613596"/>
      <w:r w:rsidRPr="00BC7C5B">
        <w:rPr>
          <w:rFonts w:ascii="Arial Narrow" w:eastAsia="Times New Roman" w:hAnsi="Arial Narrow"/>
          <w:b/>
          <w:bCs/>
        </w:rPr>
        <w:t>Inversiones patrimoniales - Método de participación</w:t>
      </w:r>
      <w:bookmarkEnd w:id="107"/>
      <w:bookmarkEnd w:id="108"/>
      <w:bookmarkEnd w:id="109"/>
      <w:bookmarkEnd w:id="11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300D3AFD"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9E8456"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E47BAF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DCB33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D4B0EE"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9473D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12D406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59910B7F"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69CC7E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7AD305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A249ADA"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95572D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E236D2E"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0207E10"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64DADD1B" w14:textId="77777777" w:rsidTr="00FC514D">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C72DF41"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1.2.7.</w:t>
            </w:r>
          </w:p>
        </w:tc>
        <w:tc>
          <w:tcPr>
            <w:tcW w:w="3320" w:type="dxa"/>
            <w:tcBorders>
              <w:top w:val="nil"/>
              <w:left w:val="nil"/>
              <w:bottom w:val="single" w:sz="8" w:space="0" w:color="auto"/>
              <w:right w:val="single" w:sz="8" w:space="0" w:color="auto"/>
            </w:tcBorders>
            <w:shd w:val="clear" w:color="auto" w:fill="auto"/>
            <w:vAlign w:val="center"/>
            <w:hideMark/>
          </w:tcPr>
          <w:p w14:paraId="4DEB8B77"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Inversiones patrimoniales - Método de participación</w:t>
            </w:r>
          </w:p>
        </w:tc>
        <w:tc>
          <w:tcPr>
            <w:tcW w:w="560" w:type="dxa"/>
            <w:tcBorders>
              <w:top w:val="nil"/>
              <w:left w:val="nil"/>
              <w:bottom w:val="single" w:sz="8" w:space="0" w:color="auto"/>
              <w:right w:val="single" w:sz="8" w:space="0" w:color="auto"/>
            </w:tcBorders>
            <w:shd w:val="clear" w:color="auto" w:fill="auto"/>
            <w:noWrap/>
            <w:vAlign w:val="center"/>
            <w:hideMark/>
          </w:tcPr>
          <w:p w14:paraId="60523FA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w:t>
            </w:r>
          </w:p>
        </w:tc>
        <w:tc>
          <w:tcPr>
            <w:tcW w:w="1240" w:type="dxa"/>
            <w:tcBorders>
              <w:top w:val="nil"/>
              <w:left w:val="nil"/>
              <w:bottom w:val="single" w:sz="8" w:space="0" w:color="auto"/>
              <w:right w:val="single" w:sz="8" w:space="0" w:color="auto"/>
            </w:tcBorders>
            <w:shd w:val="clear" w:color="auto" w:fill="auto"/>
            <w:noWrap/>
            <w:vAlign w:val="center"/>
            <w:hideMark/>
          </w:tcPr>
          <w:p w14:paraId="4E61BBD2"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66F3751"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3A9D19A" w14:textId="77777777" w:rsidR="00FC514D" w:rsidRPr="00FC514D" w:rsidRDefault="00FC514D" w:rsidP="00E7344F">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3666A1EF" w14:textId="77777777" w:rsidR="00D83DCD" w:rsidRPr="00BC7C5B" w:rsidRDefault="00D83DCD" w:rsidP="00F52111">
      <w:pPr>
        <w:pStyle w:val="NormalWeb"/>
        <w:spacing w:before="0" w:beforeAutospacing="0" w:after="0" w:afterAutospacing="0"/>
        <w:jc w:val="both"/>
        <w:rPr>
          <w:rFonts w:ascii="Arial Narrow" w:hAnsi="Arial Narrow"/>
          <w:b/>
          <w:bCs/>
          <w:sz w:val="22"/>
          <w:szCs w:val="22"/>
          <w:lang w:val="es-ES"/>
        </w:rPr>
      </w:pPr>
    </w:p>
    <w:p w14:paraId="1CAE8C4E" w14:textId="77777777" w:rsidR="00D814A8" w:rsidRPr="00BC7C5B" w:rsidRDefault="00D814A8" w:rsidP="00D814A8">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F493FCF" w14:textId="77777777" w:rsidR="00005E4E" w:rsidRPr="00BC7C5B" w:rsidRDefault="00823742" w:rsidP="00D814A8">
      <w:pPr>
        <w:spacing w:after="160" w:line="240" w:lineRule="auto"/>
        <w:contextualSpacing/>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Inversiones patrimoniales - Método de participación,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6821E03B" w14:textId="403FBA92" w:rsidR="00BE117D" w:rsidRPr="00BC7C5B" w:rsidRDefault="00BE117D" w:rsidP="007C01BC">
      <w:pPr>
        <w:spacing w:after="120" w:line="240" w:lineRule="auto"/>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w:t>
      </w:r>
    </w:p>
    <w:p w14:paraId="76A43755" w14:textId="125D07E7" w:rsidR="00BE117D" w:rsidRDefault="00FA27ED" w:rsidP="00F52111">
      <w:pPr>
        <w:spacing w:after="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1604F041" w14:textId="77777777" w:rsidR="00F52111" w:rsidRPr="002815F2" w:rsidRDefault="00F52111" w:rsidP="00F52111">
      <w:pPr>
        <w:spacing w:after="0" w:line="240" w:lineRule="auto"/>
        <w:jc w:val="both"/>
        <w:rPr>
          <w:rFonts w:ascii="Arial Narrow" w:hAnsi="Arial Narrow"/>
          <w:i/>
        </w:rPr>
      </w:pPr>
    </w:p>
    <w:p w14:paraId="325AEB71" w14:textId="77777777" w:rsidR="008D6425" w:rsidRPr="00BC7C5B" w:rsidRDefault="008D6425" w:rsidP="00D83DCD">
      <w:pPr>
        <w:keepNext/>
        <w:keepLines/>
        <w:spacing w:before="240" w:after="240" w:line="360" w:lineRule="auto"/>
        <w:ind w:right="-425"/>
        <w:jc w:val="both"/>
        <w:outlineLvl w:val="1"/>
        <w:rPr>
          <w:rFonts w:ascii="Arial Narrow" w:eastAsia="Times New Roman" w:hAnsi="Arial Narrow"/>
          <w:b/>
          <w:bCs/>
        </w:rPr>
      </w:pPr>
      <w:bookmarkStart w:id="111" w:name="_Toc13041105"/>
      <w:bookmarkStart w:id="112" w:name="_Toc14345104"/>
      <w:bookmarkStart w:id="113" w:name="_Toc33601226"/>
      <w:bookmarkStart w:id="114" w:name="_Toc120613597"/>
      <w:r w:rsidRPr="00BC7C5B">
        <w:rPr>
          <w:rFonts w:ascii="Arial Narrow" w:eastAsia="Times New Roman" w:hAnsi="Arial Narrow"/>
          <w:b/>
          <w:bCs/>
        </w:rPr>
        <w:t>NOTA N° 13</w:t>
      </w:r>
      <w:bookmarkEnd w:id="111"/>
      <w:bookmarkEnd w:id="112"/>
      <w:bookmarkEnd w:id="113"/>
      <w:bookmarkEnd w:id="114"/>
    </w:p>
    <w:p w14:paraId="650728B6" w14:textId="77777777" w:rsidR="008D6425" w:rsidRPr="00BC7C5B" w:rsidRDefault="008D6425" w:rsidP="007C01BC">
      <w:pPr>
        <w:keepNext/>
        <w:keepLines/>
        <w:spacing w:before="200" w:after="120" w:line="240" w:lineRule="auto"/>
        <w:ind w:right="-425"/>
        <w:jc w:val="both"/>
        <w:outlineLvl w:val="1"/>
        <w:rPr>
          <w:rFonts w:ascii="Arial Narrow" w:eastAsia="Times New Roman" w:hAnsi="Arial Narrow"/>
          <w:b/>
          <w:bCs/>
        </w:rPr>
      </w:pPr>
      <w:bookmarkStart w:id="115" w:name="_Toc13041106"/>
      <w:bookmarkStart w:id="116" w:name="_Toc14345105"/>
      <w:bookmarkStart w:id="117" w:name="_Toc33601227"/>
      <w:bookmarkStart w:id="118" w:name="_Toc120613598"/>
      <w:r w:rsidRPr="00BC7C5B">
        <w:rPr>
          <w:rFonts w:ascii="Arial Narrow" w:eastAsia="Times New Roman" w:hAnsi="Arial Narrow"/>
          <w:b/>
          <w:bCs/>
        </w:rPr>
        <w:t>Otros activos a largo plazo</w:t>
      </w:r>
      <w:bookmarkEnd w:id="115"/>
      <w:bookmarkEnd w:id="116"/>
      <w:bookmarkEnd w:id="117"/>
      <w:bookmarkEnd w:id="118"/>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08823D44"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B1C613"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508BFA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AE954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A1DCE7"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A4330E"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D476F37"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7FA5776C"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7751A98"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289F83C"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204E66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10881C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E682A6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D2E98B6"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7FF056AB"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9E36D70"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1.2.9.</w:t>
            </w:r>
          </w:p>
        </w:tc>
        <w:tc>
          <w:tcPr>
            <w:tcW w:w="3320" w:type="dxa"/>
            <w:tcBorders>
              <w:top w:val="nil"/>
              <w:left w:val="nil"/>
              <w:bottom w:val="single" w:sz="8" w:space="0" w:color="auto"/>
              <w:right w:val="single" w:sz="8" w:space="0" w:color="auto"/>
            </w:tcBorders>
            <w:shd w:val="clear" w:color="auto" w:fill="auto"/>
            <w:vAlign w:val="center"/>
            <w:hideMark/>
          </w:tcPr>
          <w:p w14:paraId="74EA1742"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Otros activos a largo plazo</w:t>
            </w:r>
          </w:p>
        </w:tc>
        <w:tc>
          <w:tcPr>
            <w:tcW w:w="560" w:type="dxa"/>
            <w:tcBorders>
              <w:top w:val="nil"/>
              <w:left w:val="nil"/>
              <w:bottom w:val="single" w:sz="8" w:space="0" w:color="auto"/>
              <w:right w:val="single" w:sz="8" w:space="0" w:color="auto"/>
            </w:tcBorders>
            <w:shd w:val="clear" w:color="auto" w:fill="auto"/>
            <w:noWrap/>
            <w:vAlign w:val="center"/>
            <w:hideMark/>
          </w:tcPr>
          <w:p w14:paraId="538B3A4F"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13</w:t>
            </w:r>
          </w:p>
        </w:tc>
        <w:tc>
          <w:tcPr>
            <w:tcW w:w="1240" w:type="dxa"/>
            <w:tcBorders>
              <w:top w:val="nil"/>
              <w:left w:val="nil"/>
              <w:bottom w:val="single" w:sz="8" w:space="0" w:color="auto"/>
              <w:right w:val="single" w:sz="8" w:space="0" w:color="auto"/>
            </w:tcBorders>
            <w:shd w:val="clear" w:color="auto" w:fill="auto"/>
            <w:noWrap/>
            <w:vAlign w:val="center"/>
            <w:hideMark/>
          </w:tcPr>
          <w:p w14:paraId="1F48C1F1"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544FAD7"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257DE1B" w14:textId="77777777" w:rsidR="00FC514D" w:rsidRPr="00FC514D" w:rsidRDefault="00FC514D" w:rsidP="00E7344F">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0B0BC624" w14:textId="77777777" w:rsidR="00D83DCD" w:rsidRDefault="00D83DCD" w:rsidP="007C01BC">
      <w:pPr>
        <w:spacing w:after="0" w:line="240" w:lineRule="auto"/>
        <w:ind w:right="-425"/>
        <w:jc w:val="both"/>
        <w:rPr>
          <w:rFonts w:ascii="Arial Narrow" w:hAnsi="Arial Narrow"/>
          <w:sz w:val="24"/>
          <w:szCs w:val="24"/>
        </w:rPr>
      </w:pPr>
    </w:p>
    <w:p w14:paraId="432F6684" w14:textId="1505654C" w:rsidR="00A16C15" w:rsidRDefault="00A16C15" w:rsidP="007C01BC">
      <w:pPr>
        <w:spacing w:after="120" w:line="240" w:lineRule="auto"/>
        <w:ind w:right="-425"/>
        <w:jc w:val="both"/>
        <w:rPr>
          <w:rFonts w:ascii="Arial Narrow" w:hAnsi="Arial Narrow"/>
          <w:sz w:val="24"/>
          <w:szCs w:val="24"/>
        </w:rPr>
      </w:pPr>
      <w:r>
        <w:rPr>
          <w:rFonts w:ascii="Arial Narrow" w:hAnsi="Arial Narrow"/>
          <w:sz w:val="24"/>
          <w:szCs w:val="24"/>
        </w:rPr>
        <w:t xml:space="preserve">Detalle </w:t>
      </w:r>
      <w:r w:rsidR="00B67FBD">
        <w:rPr>
          <w:rFonts w:ascii="Arial Narrow" w:hAnsi="Arial Narrow"/>
          <w:sz w:val="24"/>
          <w:szCs w:val="24"/>
        </w:rPr>
        <w:t>cuenta: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27E5C003"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7C9EC9"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E44DC7"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888D1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99248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1B87A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230742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5ADD4FEA"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403FF8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86E4F4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AE45F5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62957F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B2007F3"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6DDED17"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7C93C995"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74FA590"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1.2.9.01.</w:t>
            </w:r>
          </w:p>
        </w:tc>
        <w:tc>
          <w:tcPr>
            <w:tcW w:w="3320" w:type="dxa"/>
            <w:tcBorders>
              <w:top w:val="nil"/>
              <w:left w:val="nil"/>
              <w:bottom w:val="single" w:sz="8" w:space="0" w:color="auto"/>
              <w:right w:val="single" w:sz="8" w:space="0" w:color="auto"/>
            </w:tcBorders>
            <w:shd w:val="clear" w:color="auto" w:fill="auto"/>
            <w:vAlign w:val="center"/>
            <w:hideMark/>
          </w:tcPr>
          <w:p w14:paraId="458F722F"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Gastos a devengar a largo plazo</w:t>
            </w:r>
          </w:p>
        </w:tc>
        <w:tc>
          <w:tcPr>
            <w:tcW w:w="560" w:type="dxa"/>
            <w:tcBorders>
              <w:top w:val="nil"/>
              <w:left w:val="nil"/>
              <w:bottom w:val="single" w:sz="8" w:space="0" w:color="auto"/>
              <w:right w:val="single" w:sz="8" w:space="0" w:color="auto"/>
            </w:tcBorders>
            <w:shd w:val="clear" w:color="auto" w:fill="auto"/>
            <w:noWrap/>
            <w:vAlign w:val="bottom"/>
            <w:hideMark/>
          </w:tcPr>
          <w:p w14:paraId="2B1C4C11"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13</w:t>
            </w:r>
          </w:p>
        </w:tc>
        <w:tc>
          <w:tcPr>
            <w:tcW w:w="1240" w:type="dxa"/>
            <w:tcBorders>
              <w:top w:val="nil"/>
              <w:left w:val="nil"/>
              <w:bottom w:val="single" w:sz="8" w:space="0" w:color="auto"/>
              <w:right w:val="single" w:sz="8" w:space="0" w:color="auto"/>
            </w:tcBorders>
            <w:shd w:val="clear" w:color="auto" w:fill="auto"/>
            <w:noWrap/>
            <w:vAlign w:val="center"/>
            <w:hideMark/>
          </w:tcPr>
          <w:p w14:paraId="779EFD97"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9738CC2"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0EBAE8A" w14:textId="77777777" w:rsidR="00FC514D" w:rsidRPr="00FC514D" w:rsidRDefault="00FC514D" w:rsidP="00E7344F">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4CA95715" w14:textId="77777777" w:rsidR="00A16C15" w:rsidRDefault="00A16C15" w:rsidP="004C5130">
      <w:pPr>
        <w:spacing w:after="0" w:line="240" w:lineRule="auto"/>
        <w:ind w:right="-425"/>
        <w:jc w:val="both"/>
        <w:rPr>
          <w:rFonts w:ascii="Arial Narrow" w:hAnsi="Arial Narrow"/>
          <w:sz w:val="24"/>
          <w:szCs w:val="24"/>
        </w:rPr>
      </w:pPr>
    </w:p>
    <w:p w14:paraId="177EA782" w14:textId="3BC0A859" w:rsidR="00A16C15" w:rsidRPr="00E7344F" w:rsidRDefault="00A16C15" w:rsidP="007C01BC">
      <w:pPr>
        <w:spacing w:after="120" w:line="240" w:lineRule="auto"/>
        <w:ind w:right="-425"/>
        <w:jc w:val="both"/>
        <w:rPr>
          <w:rFonts w:ascii="Arial Narrow" w:hAnsi="Arial Narrow"/>
        </w:rPr>
      </w:pPr>
      <w:r w:rsidRPr="00E7344F">
        <w:rPr>
          <w:rFonts w:ascii="Arial Narrow" w:hAnsi="Arial Narrow"/>
        </w:rPr>
        <w:t>Indicar el detalle de cómo está compuesta la cuenta:</w:t>
      </w:r>
    </w:p>
    <w:p w14:paraId="70ECE8C3" w14:textId="67E54AEE" w:rsidR="00EF4A07" w:rsidRDefault="00B96665" w:rsidP="00A82ADA">
      <w:pPr>
        <w:spacing w:after="0" w:line="240" w:lineRule="auto"/>
        <w:ind w:right="-425"/>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w:t>
      </w:r>
    </w:p>
    <w:p w14:paraId="3BF5472A" w14:textId="4BB7F5F1" w:rsidR="004909BF" w:rsidRDefault="004909BF" w:rsidP="00A82ADA">
      <w:pPr>
        <w:pStyle w:val="NormalWeb"/>
        <w:spacing w:before="0" w:beforeAutospacing="0" w:after="0" w:afterAutospacing="0"/>
        <w:jc w:val="both"/>
        <w:rPr>
          <w:rFonts w:ascii="Arial Narrow" w:hAnsi="Arial Narrow"/>
          <w:b/>
          <w:bCs/>
          <w:sz w:val="22"/>
          <w:szCs w:val="22"/>
          <w:lang w:val="es-ES"/>
        </w:rPr>
      </w:pPr>
    </w:p>
    <w:p w14:paraId="4BAA6611" w14:textId="53674600" w:rsidR="00A14FA7" w:rsidRPr="00BC7C5B" w:rsidRDefault="00A14FA7" w:rsidP="00A82ADA">
      <w:pPr>
        <w:pStyle w:val="NormalWeb"/>
        <w:spacing w:before="0" w:beforeAutospacing="0" w:after="12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31A834C" w14:textId="77777777" w:rsidR="00A14FA7" w:rsidRPr="00BC7C5B" w:rsidRDefault="00823742" w:rsidP="00A14FA7">
      <w:pPr>
        <w:spacing w:after="160" w:line="240" w:lineRule="auto"/>
        <w:contextualSpacing/>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Otros activos a largo plazo,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0B2BF4BF" w14:textId="67944202" w:rsidR="00BE117D" w:rsidRPr="00AB76D6" w:rsidRDefault="00BE117D" w:rsidP="00AB76D6">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3058F9B6" w14:textId="77777777" w:rsidR="00BE117D" w:rsidRDefault="00FA27ED" w:rsidP="00BE117D">
      <w:pPr>
        <w:spacing w:after="160" w:line="240" w:lineRule="auto"/>
        <w:jc w:val="both"/>
        <w:rPr>
          <w:rFonts w:ascii="Arial Narrow" w:hAnsi="Arial Narrow"/>
          <w:i/>
          <w:sz w:val="20"/>
          <w:szCs w:val="20"/>
        </w:rPr>
      </w:pPr>
      <w:r w:rsidRPr="00FA27ED">
        <w:rPr>
          <w:rFonts w:ascii="Arial Narrow" w:hAnsi="Arial Narrow"/>
          <w:b/>
          <w:i/>
          <w:sz w:val="20"/>
          <w:szCs w:val="20"/>
        </w:rPr>
        <w:lastRenderedPageBreak/>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846413D" w14:textId="77777777" w:rsidR="0080777B" w:rsidRDefault="0080777B" w:rsidP="00B813D7">
      <w:pPr>
        <w:spacing w:before="240" w:after="160" w:line="240" w:lineRule="auto"/>
        <w:jc w:val="both"/>
        <w:rPr>
          <w:rFonts w:ascii="Arial Narrow" w:hAnsi="Arial Narrow"/>
          <w:i/>
        </w:rPr>
      </w:pPr>
    </w:p>
    <w:p w14:paraId="4EFC39B2" w14:textId="46D18811" w:rsidR="00B70099" w:rsidRDefault="008D6425" w:rsidP="001909F3">
      <w:pPr>
        <w:pStyle w:val="Ttulo3"/>
        <w:numPr>
          <w:ilvl w:val="0"/>
          <w:numId w:val="12"/>
        </w:numPr>
        <w:spacing w:after="120"/>
        <w:ind w:left="714" w:hanging="357"/>
        <w:rPr>
          <w:rFonts w:ascii="Arial Narrow" w:hAnsi="Arial Narrow"/>
          <w:i/>
          <w:sz w:val="24"/>
          <w:szCs w:val="24"/>
        </w:rPr>
      </w:pPr>
      <w:bookmarkStart w:id="119" w:name="_Toc13041110"/>
      <w:bookmarkStart w:id="120" w:name="_Toc14345109"/>
      <w:r w:rsidRPr="00BC7C5B">
        <w:rPr>
          <w:rFonts w:ascii="Arial Narrow" w:hAnsi="Arial Narrow"/>
          <w:i/>
          <w:sz w:val="24"/>
          <w:szCs w:val="24"/>
        </w:rPr>
        <w:t xml:space="preserve"> </w:t>
      </w:r>
      <w:bookmarkStart w:id="121" w:name="_Toc33601228"/>
      <w:bookmarkStart w:id="122" w:name="_Toc120613599"/>
      <w:r w:rsidR="00A8214B" w:rsidRPr="00BC7C5B">
        <w:rPr>
          <w:rFonts w:ascii="Arial Narrow" w:hAnsi="Arial Narrow"/>
          <w:i/>
          <w:sz w:val="24"/>
          <w:szCs w:val="24"/>
        </w:rPr>
        <w:t>PASIVO</w:t>
      </w:r>
      <w:bookmarkEnd w:id="119"/>
      <w:bookmarkEnd w:id="120"/>
      <w:bookmarkEnd w:id="121"/>
      <w:bookmarkEnd w:id="122"/>
      <w:r w:rsidR="00A8214B" w:rsidRPr="00BC7C5B">
        <w:rPr>
          <w:rFonts w:ascii="Arial Narrow" w:hAnsi="Arial Narrow"/>
          <w:i/>
          <w:sz w:val="24"/>
          <w:szCs w:val="24"/>
        </w:rPr>
        <w:t xml:space="preserve"> </w:t>
      </w:r>
      <w:bookmarkStart w:id="123" w:name="_Toc54976715"/>
      <w:bookmarkStart w:id="124" w:name="_Toc54976995"/>
      <w:bookmarkStart w:id="125" w:name="_Toc54977274"/>
      <w:bookmarkStart w:id="126" w:name="_Toc54977555"/>
      <w:bookmarkStart w:id="127" w:name="_Toc54977836"/>
      <w:bookmarkStart w:id="128" w:name="_Toc54978117"/>
      <w:bookmarkStart w:id="129" w:name="_Toc54978426"/>
      <w:bookmarkStart w:id="130" w:name="_Toc54978735"/>
      <w:bookmarkStart w:id="131" w:name="_Toc54979045"/>
      <w:bookmarkStart w:id="132" w:name="_Toc55059332"/>
      <w:bookmarkStart w:id="133" w:name="_Toc55059643"/>
      <w:bookmarkStart w:id="134" w:name="_Toc55060310"/>
      <w:bookmarkStart w:id="135" w:name="_Toc55060695"/>
      <w:bookmarkStart w:id="136" w:name="_Toc55062686"/>
      <w:bookmarkStart w:id="137" w:name="_Toc55062956"/>
      <w:bookmarkStart w:id="138" w:name="_Toc55063207"/>
      <w:bookmarkStart w:id="139" w:name="_Toc55063460"/>
      <w:bookmarkStart w:id="140" w:name="_Toc55063714"/>
      <w:bookmarkStart w:id="141" w:name="_Toc55063984"/>
      <w:bookmarkStart w:id="142" w:name="_Toc55069787"/>
      <w:bookmarkStart w:id="143" w:name="_Toc55070055"/>
      <w:bookmarkStart w:id="144" w:name="_Toc55070322"/>
      <w:bookmarkStart w:id="145" w:name="_Toc55070590"/>
      <w:bookmarkStart w:id="146" w:name="_Toc55070857"/>
      <w:bookmarkStart w:id="147" w:name="_Toc55201380"/>
      <w:bookmarkStart w:id="148" w:name="_Toc55824610"/>
      <w:bookmarkStart w:id="149" w:name="_Toc55824995"/>
      <w:bookmarkStart w:id="150" w:name="_Toc55828929"/>
      <w:bookmarkStart w:id="151" w:name="_Toc56002183"/>
      <w:bookmarkStart w:id="152" w:name="_Toc56002459"/>
      <w:bookmarkStart w:id="153" w:name="_Toc56004653"/>
      <w:bookmarkStart w:id="154" w:name="_Toc56065330"/>
      <w:bookmarkStart w:id="155" w:name="_Toc71563811"/>
      <w:bookmarkStart w:id="156" w:name="_Toc54976717"/>
      <w:bookmarkStart w:id="157" w:name="_Toc54976997"/>
      <w:bookmarkStart w:id="158" w:name="_Toc54977276"/>
      <w:bookmarkStart w:id="159" w:name="_Toc54977557"/>
      <w:bookmarkStart w:id="160" w:name="_Toc54977838"/>
      <w:bookmarkStart w:id="161" w:name="_Toc54978119"/>
      <w:bookmarkStart w:id="162" w:name="_Toc54978428"/>
      <w:bookmarkStart w:id="163" w:name="_Toc54978737"/>
      <w:bookmarkStart w:id="164" w:name="_Toc54979047"/>
      <w:bookmarkStart w:id="165" w:name="_Toc55059334"/>
      <w:bookmarkStart w:id="166" w:name="_Toc55059645"/>
      <w:bookmarkStart w:id="167" w:name="_Toc55060312"/>
      <w:bookmarkStart w:id="168" w:name="_Toc55060697"/>
      <w:bookmarkStart w:id="169" w:name="_Toc55062688"/>
      <w:bookmarkStart w:id="170" w:name="_Toc55062958"/>
      <w:bookmarkStart w:id="171" w:name="_Toc55063209"/>
      <w:bookmarkStart w:id="172" w:name="_Toc55063462"/>
      <w:bookmarkStart w:id="173" w:name="_Toc55063716"/>
      <w:bookmarkStart w:id="174" w:name="_Toc55063986"/>
      <w:bookmarkStart w:id="175" w:name="_Toc55069789"/>
      <w:bookmarkStart w:id="176" w:name="_Toc55070057"/>
      <w:bookmarkStart w:id="177" w:name="_Toc55070324"/>
      <w:bookmarkStart w:id="178" w:name="_Toc55070592"/>
      <w:bookmarkStart w:id="179" w:name="_Toc55070859"/>
      <w:bookmarkStart w:id="180" w:name="_Toc55201382"/>
      <w:bookmarkStart w:id="181" w:name="_Toc55824612"/>
      <w:bookmarkStart w:id="182" w:name="_Toc55824997"/>
      <w:bookmarkStart w:id="183" w:name="_Toc55828931"/>
      <w:bookmarkStart w:id="184" w:name="_Toc56002185"/>
      <w:bookmarkStart w:id="185" w:name="_Toc56002461"/>
      <w:bookmarkStart w:id="186" w:name="_Toc56004655"/>
      <w:bookmarkStart w:id="187" w:name="_Toc56065332"/>
      <w:bookmarkStart w:id="188" w:name="_Toc71563813"/>
      <w:bookmarkStart w:id="189" w:name="_Toc13041111"/>
      <w:bookmarkStart w:id="190" w:name="_Toc14345110"/>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6F5DDEA5" w14:textId="77777777" w:rsidR="00B813D7" w:rsidRPr="00B813D7" w:rsidRDefault="00B813D7" w:rsidP="00B813D7">
      <w:pPr>
        <w:rPr>
          <w:lang w:eastAsia="es-CR"/>
        </w:rPr>
      </w:pPr>
    </w:p>
    <w:p w14:paraId="3D3E4B9D" w14:textId="77777777" w:rsidR="00D2763C" w:rsidRPr="00BC7C5B" w:rsidRDefault="00DC340E" w:rsidP="009D7005">
      <w:pPr>
        <w:pStyle w:val="Ttulo3"/>
        <w:rPr>
          <w:rFonts w:ascii="Arial Narrow" w:eastAsia="Calibri" w:hAnsi="Arial Narrow"/>
          <w:i/>
          <w:sz w:val="24"/>
          <w:szCs w:val="24"/>
        </w:rPr>
      </w:pPr>
      <w:bookmarkStart w:id="191" w:name="_Toc120613600"/>
      <w:bookmarkEnd w:id="189"/>
      <w:bookmarkEnd w:id="190"/>
      <w:r w:rsidRPr="00BC7C5B">
        <w:rPr>
          <w:rFonts w:ascii="Arial Narrow" w:eastAsia="Calibri" w:hAnsi="Arial Narrow"/>
          <w:i/>
          <w:sz w:val="24"/>
          <w:szCs w:val="24"/>
        </w:rPr>
        <w:t>2</w:t>
      </w:r>
      <w:r w:rsidR="00D2763C" w:rsidRPr="00BC7C5B">
        <w:rPr>
          <w:rFonts w:ascii="Arial Narrow" w:eastAsia="Calibri" w:hAnsi="Arial Narrow"/>
          <w:i/>
          <w:sz w:val="24"/>
          <w:szCs w:val="24"/>
        </w:rPr>
        <w:t xml:space="preserve">.1 </w:t>
      </w:r>
      <w:r w:rsidR="00A8214B" w:rsidRPr="00BC7C5B">
        <w:rPr>
          <w:rFonts w:ascii="Arial Narrow" w:eastAsia="Calibri" w:hAnsi="Arial Narrow"/>
          <w:i/>
          <w:sz w:val="24"/>
          <w:szCs w:val="24"/>
        </w:rPr>
        <w:t>PASIVO CORRIENTE</w:t>
      </w:r>
      <w:bookmarkEnd w:id="191"/>
    </w:p>
    <w:p w14:paraId="19E799BC" w14:textId="77777777" w:rsidR="00B15ABB" w:rsidRPr="00BC7C5B" w:rsidRDefault="00B15ABB" w:rsidP="00F52111">
      <w:pPr>
        <w:keepNext/>
        <w:keepLines/>
        <w:spacing w:after="0" w:line="240" w:lineRule="auto"/>
        <w:ind w:right="-425"/>
        <w:contextualSpacing/>
        <w:jc w:val="both"/>
        <w:outlineLvl w:val="1"/>
        <w:rPr>
          <w:rStyle w:val="Ttulo5Car"/>
          <w:rFonts w:ascii="Arial Narrow" w:eastAsia="Calibri" w:hAnsi="Arial Narrow"/>
        </w:rPr>
      </w:pPr>
    </w:p>
    <w:p w14:paraId="650170A6" w14:textId="77777777" w:rsidR="008D6425" w:rsidRPr="00BC7C5B" w:rsidRDefault="008D6425" w:rsidP="00F52111">
      <w:pPr>
        <w:keepNext/>
        <w:keepLines/>
        <w:spacing w:before="120" w:after="240" w:line="240" w:lineRule="auto"/>
        <w:ind w:right="-425"/>
        <w:jc w:val="both"/>
        <w:outlineLvl w:val="1"/>
        <w:rPr>
          <w:rFonts w:ascii="Arial Narrow" w:eastAsia="Times New Roman" w:hAnsi="Arial Narrow"/>
          <w:b/>
          <w:bCs/>
        </w:rPr>
      </w:pPr>
      <w:bookmarkStart w:id="192" w:name="_Toc13041112"/>
      <w:bookmarkStart w:id="193" w:name="_Toc14345111"/>
      <w:bookmarkStart w:id="194" w:name="_Toc33601230"/>
      <w:bookmarkStart w:id="195" w:name="_Toc120613601"/>
      <w:r w:rsidRPr="00BC7C5B">
        <w:rPr>
          <w:rFonts w:ascii="Arial Narrow" w:eastAsia="Times New Roman" w:hAnsi="Arial Narrow"/>
          <w:b/>
          <w:bCs/>
        </w:rPr>
        <w:t>NOTA N° 14</w:t>
      </w:r>
      <w:bookmarkEnd w:id="192"/>
      <w:bookmarkEnd w:id="193"/>
      <w:bookmarkEnd w:id="194"/>
      <w:bookmarkEnd w:id="195"/>
    </w:p>
    <w:p w14:paraId="034B88B8" w14:textId="77777777" w:rsidR="003A20CF" w:rsidRPr="00BC7C5B" w:rsidRDefault="003A20CF" w:rsidP="003A20CF">
      <w:pPr>
        <w:keepNext/>
        <w:keepLines/>
        <w:spacing w:before="200" w:after="240" w:line="360" w:lineRule="auto"/>
        <w:ind w:right="-425"/>
        <w:jc w:val="both"/>
        <w:outlineLvl w:val="1"/>
        <w:rPr>
          <w:rFonts w:ascii="Arial Narrow" w:eastAsia="Times New Roman" w:hAnsi="Arial Narrow"/>
          <w:b/>
          <w:bCs/>
        </w:rPr>
      </w:pPr>
      <w:bookmarkStart w:id="196" w:name="_Toc54546732"/>
      <w:bookmarkStart w:id="197" w:name="_Toc120613602"/>
      <w:r w:rsidRPr="00BC7C5B">
        <w:rPr>
          <w:rFonts w:ascii="Arial Narrow" w:eastAsia="Times New Roman" w:hAnsi="Arial Narrow"/>
          <w:b/>
          <w:bCs/>
        </w:rPr>
        <w:t>Deudas a corto plazo</w:t>
      </w:r>
      <w:bookmarkEnd w:id="196"/>
      <w:bookmarkEnd w:id="197"/>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262E735B"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C8AA5A"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43BF851"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B2200B"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8434BE"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E82254"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979F16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1A127C53"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F0C1E5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EF5810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B636F3C"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0AF4982"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FA3CB9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9C6C8CF"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665FCD9B"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2384ECC"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2.1.1.</w:t>
            </w:r>
          </w:p>
        </w:tc>
        <w:tc>
          <w:tcPr>
            <w:tcW w:w="3320" w:type="dxa"/>
            <w:tcBorders>
              <w:top w:val="nil"/>
              <w:left w:val="nil"/>
              <w:bottom w:val="single" w:sz="8" w:space="0" w:color="auto"/>
              <w:right w:val="single" w:sz="8" w:space="0" w:color="auto"/>
            </w:tcBorders>
            <w:shd w:val="clear" w:color="auto" w:fill="auto"/>
            <w:vAlign w:val="center"/>
            <w:hideMark/>
          </w:tcPr>
          <w:p w14:paraId="5533CF5C"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Deudas a corto plazo</w:t>
            </w:r>
          </w:p>
        </w:tc>
        <w:tc>
          <w:tcPr>
            <w:tcW w:w="560" w:type="dxa"/>
            <w:tcBorders>
              <w:top w:val="nil"/>
              <w:left w:val="nil"/>
              <w:bottom w:val="single" w:sz="8" w:space="0" w:color="auto"/>
              <w:right w:val="single" w:sz="8" w:space="0" w:color="auto"/>
            </w:tcBorders>
            <w:shd w:val="clear" w:color="auto" w:fill="auto"/>
            <w:noWrap/>
            <w:vAlign w:val="center"/>
            <w:hideMark/>
          </w:tcPr>
          <w:p w14:paraId="3FA6E1C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14</w:t>
            </w:r>
          </w:p>
        </w:tc>
        <w:tc>
          <w:tcPr>
            <w:tcW w:w="1240" w:type="dxa"/>
            <w:tcBorders>
              <w:top w:val="nil"/>
              <w:left w:val="nil"/>
              <w:bottom w:val="single" w:sz="8" w:space="0" w:color="auto"/>
              <w:right w:val="single" w:sz="8" w:space="0" w:color="auto"/>
            </w:tcBorders>
            <w:shd w:val="clear" w:color="auto" w:fill="auto"/>
            <w:noWrap/>
            <w:vAlign w:val="center"/>
            <w:hideMark/>
          </w:tcPr>
          <w:p w14:paraId="0031461A" w14:textId="316EAA48" w:rsidR="00FC514D" w:rsidRPr="000424A0" w:rsidRDefault="00263D5A" w:rsidP="00263D5A">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377 995,94</w:t>
            </w:r>
          </w:p>
        </w:tc>
        <w:tc>
          <w:tcPr>
            <w:tcW w:w="1240" w:type="dxa"/>
            <w:tcBorders>
              <w:top w:val="nil"/>
              <w:left w:val="nil"/>
              <w:bottom w:val="single" w:sz="8" w:space="0" w:color="auto"/>
              <w:right w:val="single" w:sz="8" w:space="0" w:color="auto"/>
            </w:tcBorders>
            <w:shd w:val="clear" w:color="auto" w:fill="auto"/>
            <w:noWrap/>
            <w:vAlign w:val="center"/>
            <w:hideMark/>
          </w:tcPr>
          <w:p w14:paraId="7D5AF1A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4F5022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045FABCC" w14:textId="77777777" w:rsidR="00632FBD" w:rsidRDefault="00632FBD" w:rsidP="004C5130">
      <w:pPr>
        <w:spacing w:after="0" w:line="240" w:lineRule="auto"/>
        <w:ind w:right="-425"/>
        <w:jc w:val="both"/>
        <w:rPr>
          <w:rFonts w:ascii="Arial Narrow" w:hAnsi="Arial Narrow"/>
          <w:sz w:val="24"/>
          <w:szCs w:val="24"/>
        </w:rPr>
      </w:pPr>
    </w:p>
    <w:p w14:paraId="654E6795" w14:textId="77777777" w:rsidR="00AD315B" w:rsidRDefault="00AD315B" w:rsidP="001B7932">
      <w:pPr>
        <w:spacing w:line="360" w:lineRule="auto"/>
        <w:ind w:right="-425"/>
        <w:jc w:val="both"/>
        <w:rPr>
          <w:rFonts w:ascii="Arial Narrow" w:hAnsi="Arial Narrow"/>
          <w:sz w:val="24"/>
          <w:szCs w:val="24"/>
        </w:rPr>
      </w:pPr>
      <w:r>
        <w:rPr>
          <w:rFonts w:ascii="Arial Narrow" w:hAnsi="Arial Narrow"/>
          <w:sz w:val="24"/>
          <w:szCs w:val="24"/>
        </w:rPr>
        <w:t>Detalle:</w:t>
      </w:r>
    </w:p>
    <w:tbl>
      <w:tblPr>
        <w:tblW w:w="5165" w:type="dxa"/>
        <w:tblInd w:w="70" w:type="dxa"/>
        <w:tblCellMar>
          <w:left w:w="70" w:type="dxa"/>
          <w:right w:w="70" w:type="dxa"/>
        </w:tblCellMar>
        <w:tblLook w:val="04A0" w:firstRow="1" w:lastRow="0" w:firstColumn="1" w:lastColumn="0" w:noHBand="0" w:noVBand="1"/>
      </w:tblPr>
      <w:tblGrid>
        <w:gridCol w:w="1380"/>
        <w:gridCol w:w="3785"/>
      </w:tblGrid>
      <w:tr w:rsidR="00AD315B" w:rsidRPr="00AD315B" w14:paraId="02D8EAA5" w14:textId="77777777" w:rsidTr="00E7344F">
        <w:trPr>
          <w:trHeight w:val="288"/>
        </w:trPr>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E89AFF" w14:textId="77777777" w:rsidR="00AD315B" w:rsidRPr="00AD315B" w:rsidRDefault="00AD315B" w:rsidP="00AD315B">
            <w:pPr>
              <w:spacing w:after="0" w:line="240" w:lineRule="auto"/>
              <w:jc w:val="both"/>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Cuenta </w:t>
            </w:r>
          </w:p>
        </w:tc>
        <w:tc>
          <w:tcPr>
            <w:tcW w:w="37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58ED045" w14:textId="77777777" w:rsidR="00AD315B" w:rsidRPr="00AD315B" w:rsidRDefault="00AD315B" w:rsidP="00AD315B">
            <w:pPr>
              <w:spacing w:after="0" w:line="240" w:lineRule="auto"/>
              <w:jc w:val="center"/>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Descripción </w:t>
            </w:r>
          </w:p>
        </w:tc>
      </w:tr>
      <w:tr w:rsidR="00AD315B" w:rsidRPr="00AD315B" w14:paraId="4760D813" w14:textId="77777777" w:rsidTr="00E7344F">
        <w:trPr>
          <w:trHeight w:val="300"/>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56AE6DEB" w14:textId="77777777" w:rsidR="00AD315B" w:rsidRPr="00AD315B" w:rsidRDefault="00AD315B" w:rsidP="00AD315B">
            <w:pPr>
              <w:spacing w:after="0" w:line="240" w:lineRule="auto"/>
              <w:rPr>
                <w:rFonts w:ascii="Arial Narrow" w:eastAsia="Times New Roman" w:hAnsi="Arial Narrow" w:cs="Calibri"/>
                <w:b/>
                <w:bCs/>
                <w:color w:val="FFFFFF"/>
                <w:sz w:val="18"/>
                <w:szCs w:val="18"/>
                <w:lang w:eastAsia="es-CR"/>
              </w:rPr>
            </w:pPr>
          </w:p>
        </w:tc>
        <w:tc>
          <w:tcPr>
            <w:tcW w:w="3785" w:type="dxa"/>
            <w:vMerge/>
            <w:tcBorders>
              <w:top w:val="single" w:sz="8" w:space="0" w:color="auto"/>
              <w:left w:val="single" w:sz="8" w:space="0" w:color="auto"/>
              <w:bottom w:val="single" w:sz="8" w:space="0" w:color="000000"/>
              <w:right w:val="single" w:sz="8" w:space="0" w:color="auto"/>
            </w:tcBorders>
            <w:vAlign w:val="center"/>
            <w:hideMark/>
          </w:tcPr>
          <w:p w14:paraId="7CBBB021" w14:textId="77777777" w:rsidR="00AD315B" w:rsidRPr="00AD315B" w:rsidRDefault="00AD315B" w:rsidP="00AD315B">
            <w:pPr>
              <w:spacing w:after="0" w:line="240" w:lineRule="auto"/>
              <w:rPr>
                <w:rFonts w:ascii="Arial Narrow" w:eastAsia="Times New Roman" w:hAnsi="Arial Narrow" w:cs="Calibri"/>
                <w:b/>
                <w:bCs/>
                <w:color w:val="FFFFFF"/>
                <w:sz w:val="18"/>
                <w:szCs w:val="18"/>
                <w:lang w:eastAsia="es-CR"/>
              </w:rPr>
            </w:pPr>
          </w:p>
        </w:tc>
      </w:tr>
      <w:tr w:rsidR="00AD315B" w:rsidRPr="00AD315B" w14:paraId="68ECA32E" w14:textId="77777777" w:rsidTr="00A82ADA">
        <w:trPr>
          <w:trHeight w:val="343"/>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14:paraId="694E34EE" w14:textId="77777777" w:rsidR="00AD315B" w:rsidRPr="00AD315B" w:rsidRDefault="00AD315B" w:rsidP="00AD315B">
            <w:pPr>
              <w:spacing w:after="0" w:line="240" w:lineRule="auto"/>
              <w:rPr>
                <w:rFonts w:ascii="Arial Narrow" w:eastAsia="Times New Roman" w:hAnsi="Arial Narrow" w:cs="Calibri"/>
                <w:b/>
                <w:bCs/>
                <w:color w:val="000000"/>
                <w:sz w:val="18"/>
                <w:szCs w:val="18"/>
                <w:lang w:eastAsia="es-CR"/>
              </w:rPr>
            </w:pPr>
            <w:r w:rsidRPr="00AD315B">
              <w:rPr>
                <w:rFonts w:ascii="Arial Narrow" w:eastAsia="Times New Roman" w:hAnsi="Arial Narrow" w:cs="Calibri"/>
                <w:b/>
                <w:bCs/>
                <w:color w:val="000000"/>
                <w:sz w:val="18"/>
                <w:szCs w:val="18"/>
                <w:lang w:eastAsia="es-CR"/>
              </w:rPr>
              <w:t>2.1.1.03.02.</w:t>
            </w:r>
          </w:p>
        </w:tc>
        <w:tc>
          <w:tcPr>
            <w:tcW w:w="3785" w:type="dxa"/>
            <w:tcBorders>
              <w:top w:val="nil"/>
              <w:left w:val="nil"/>
              <w:bottom w:val="single" w:sz="8" w:space="0" w:color="auto"/>
              <w:right w:val="single" w:sz="8" w:space="0" w:color="auto"/>
            </w:tcBorders>
            <w:shd w:val="clear" w:color="auto" w:fill="auto"/>
            <w:vAlign w:val="center"/>
            <w:hideMark/>
          </w:tcPr>
          <w:p w14:paraId="78517B1B" w14:textId="77777777" w:rsidR="00AD315B" w:rsidRPr="00AD315B" w:rsidRDefault="00AD315B" w:rsidP="00AD315B">
            <w:pPr>
              <w:spacing w:after="0" w:line="240" w:lineRule="auto"/>
              <w:rPr>
                <w:rFonts w:ascii="Arial Narrow" w:eastAsia="Times New Roman" w:hAnsi="Arial Narrow" w:cs="Calibri"/>
                <w:b/>
                <w:bCs/>
                <w:color w:val="000000"/>
                <w:sz w:val="18"/>
                <w:szCs w:val="18"/>
                <w:lang w:eastAsia="es-CR"/>
              </w:rPr>
            </w:pPr>
            <w:r w:rsidRPr="00AD315B">
              <w:rPr>
                <w:rFonts w:ascii="Arial Narrow" w:eastAsia="Times New Roman" w:hAnsi="Arial Narrow" w:cs="Calibri"/>
                <w:b/>
                <w:bCs/>
                <w:color w:val="000000"/>
                <w:sz w:val="18"/>
                <w:szCs w:val="18"/>
                <w:lang w:eastAsia="es-CR"/>
              </w:rPr>
              <w:t>Transferencias al sector público interno a pagar c/p</w:t>
            </w:r>
          </w:p>
        </w:tc>
      </w:tr>
    </w:tbl>
    <w:p w14:paraId="593D1CF6" w14:textId="77777777" w:rsidR="00AD315B" w:rsidRDefault="00AD315B" w:rsidP="004C5130">
      <w:pPr>
        <w:spacing w:after="0" w:line="240" w:lineRule="auto"/>
        <w:ind w:right="-425"/>
        <w:jc w:val="both"/>
        <w:rPr>
          <w:rFonts w:ascii="Arial Narrow" w:hAnsi="Arial Narrow"/>
          <w:sz w:val="24"/>
          <w:szCs w:val="24"/>
        </w:rPr>
      </w:pPr>
    </w:p>
    <w:tbl>
      <w:tblPr>
        <w:tblW w:w="8709" w:type="dxa"/>
        <w:tblInd w:w="70" w:type="dxa"/>
        <w:tblCellMar>
          <w:left w:w="70" w:type="dxa"/>
          <w:right w:w="70" w:type="dxa"/>
        </w:tblCellMar>
        <w:tblLook w:val="04A0" w:firstRow="1" w:lastRow="0" w:firstColumn="1" w:lastColumn="0" w:noHBand="0" w:noVBand="1"/>
      </w:tblPr>
      <w:tblGrid>
        <w:gridCol w:w="1389"/>
        <w:gridCol w:w="5902"/>
        <w:gridCol w:w="1418"/>
      </w:tblGrid>
      <w:tr w:rsidR="00937C46" w:rsidRPr="00A25533" w14:paraId="507F060D" w14:textId="77777777" w:rsidTr="0012478D">
        <w:trPr>
          <w:trHeight w:val="494"/>
        </w:trPr>
        <w:tc>
          <w:tcPr>
            <w:tcW w:w="1389" w:type="dxa"/>
            <w:tcBorders>
              <w:top w:val="single" w:sz="8" w:space="0" w:color="auto"/>
              <w:left w:val="single" w:sz="8" w:space="0" w:color="auto"/>
              <w:bottom w:val="single" w:sz="8" w:space="0" w:color="auto"/>
              <w:right w:val="nil"/>
            </w:tcBorders>
            <w:shd w:val="clear" w:color="000000" w:fill="365F91"/>
            <w:vAlign w:val="center"/>
          </w:tcPr>
          <w:p w14:paraId="188CEFDF" w14:textId="11D2E978" w:rsidR="00937C46" w:rsidRPr="00A25533" w:rsidRDefault="00937C46" w:rsidP="00937C46">
            <w:pPr>
              <w:spacing w:after="0" w:line="240" w:lineRule="auto"/>
              <w:jc w:val="center"/>
              <w:rPr>
                <w:rFonts w:ascii="Arial Narrow" w:eastAsia="Times New Roman" w:hAnsi="Arial Narrow" w:cs="Calibri"/>
                <w:color w:val="FFFFFF"/>
                <w:sz w:val="20"/>
                <w:szCs w:val="20"/>
                <w:lang w:eastAsia="es-CR"/>
              </w:rPr>
            </w:pPr>
            <w:r w:rsidRPr="00A25533">
              <w:rPr>
                <w:rFonts w:ascii="Arial Narrow" w:eastAsia="Times New Roman" w:hAnsi="Arial Narrow" w:cs="Calibri"/>
                <w:color w:val="FFFFFF"/>
                <w:sz w:val="20"/>
                <w:szCs w:val="20"/>
                <w:lang w:eastAsia="es-CR"/>
              </w:rPr>
              <w:t>CODIGO INSTITUCIONAL</w:t>
            </w:r>
          </w:p>
        </w:tc>
        <w:tc>
          <w:tcPr>
            <w:tcW w:w="5902" w:type="dxa"/>
            <w:tcBorders>
              <w:top w:val="single" w:sz="8" w:space="0" w:color="auto"/>
              <w:left w:val="single" w:sz="8" w:space="0" w:color="auto"/>
              <w:bottom w:val="single" w:sz="8" w:space="0" w:color="auto"/>
              <w:right w:val="single" w:sz="8" w:space="0" w:color="auto"/>
            </w:tcBorders>
            <w:shd w:val="clear" w:color="000000" w:fill="365F91"/>
            <w:vAlign w:val="center"/>
          </w:tcPr>
          <w:p w14:paraId="71DB0411" w14:textId="63536B98" w:rsidR="00937C46" w:rsidRPr="00A25533" w:rsidRDefault="00937C46" w:rsidP="00937C46">
            <w:pPr>
              <w:spacing w:after="0" w:line="240" w:lineRule="auto"/>
              <w:jc w:val="center"/>
              <w:rPr>
                <w:rFonts w:ascii="Arial Narrow" w:eastAsia="Times New Roman" w:hAnsi="Arial Narrow" w:cs="Calibri"/>
                <w:color w:val="FFFFFF"/>
                <w:sz w:val="20"/>
                <w:szCs w:val="20"/>
                <w:lang w:eastAsia="es-CR"/>
              </w:rPr>
            </w:pPr>
            <w:r w:rsidRPr="00A25533">
              <w:rPr>
                <w:rFonts w:ascii="Arial Narrow" w:eastAsia="Times New Roman" w:hAnsi="Arial Narrow" w:cs="Calibri"/>
                <w:color w:val="FFFFFF"/>
                <w:sz w:val="20"/>
                <w:szCs w:val="20"/>
                <w:lang w:eastAsia="es-CR"/>
              </w:rPr>
              <w:t>NOMBRE ENTIDAD</w:t>
            </w:r>
          </w:p>
        </w:tc>
        <w:tc>
          <w:tcPr>
            <w:tcW w:w="1418" w:type="dxa"/>
            <w:tcBorders>
              <w:top w:val="single" w:sz="8" w:space="0" w:color="auto"/>
              <w:left w:val="nil"/>
              <w:bottom w:val="single" w:sz="8" w:space="0" w:color="auto"/>
              <w:right w:val="single" w:sz="8" w:space="0" w:color="auto"/>
            </w:tcBorders>
            <w:shd w:val="clear" w:color="000000" w:fill="365F91"/>
            <w:noWrap/>
            <w:vAlign w:val="center"/>
          </w:tcPr>
          <w:p w14:paraId="7A37FA02" w14:textId="12539F9B" w:rsidR="00937C46" w:rsidRPr="00A25533" w:rsidRDefault="00937C46" w:rsidP="00937C46">
            <w:pPr>
              <w:spacing w:after="0" w:line="240" w:lineRule="auto"/>
              <w:jc w:val="center"/>
              <w:rPr>
                <w:rFonts w:ascii="Arial Narrow" w:eastAsia="Times New Roman" w:hAnsi="Arial Narrow" w:cs="Calibri"/>
                <w:color w:val="FFFFFF"/>
                <w:sz w:val="20"/>
                <w:szCs w:val="20"/>
                <w:lang w:eastAsia="es-CR"/>
              </w:rPr>
            </w:pPr>
            <w:r w:rsidRPr="00A25533">
              <w:rPr>
                <w:rFonts w:ascii="Arial Narrow" w:eastAsia="Times New Roman" w:hAnsi="Arial Narrow" w:cs="Calibri"/>
                <w:color w:val="FFFFFF"/>
                <w:sz w:val="20"/>
                <w:szCs w:val="20"/>
                <w:lang w:eastAsia="es-CR"/>
              </w:rPr>
              <w:t>MONTO</w:t>
            </w:r>
          </w:p>
        </w:tc>
      </w:tr>
      <w:tr w:rsidR="00937C46" w:rsidRPr="00B813D7" w14:paraId="75284CE4" w14:textId="77777777" w:rsidTr="0012478D">
        <w:trPr>
          <w:trHeight w:val="218"/>
        </w:trPr>
        <w:tc>
          <w:tcPr>
            <w:tcW w:w="1389" w:type="dxa"/>
            <w:tcBorders>
              <w:top w:val="nil"/>
              <w:left w:val="single" w:sz="4" w:space="0" w:color="auto"/>
              <w:bottom w:val="single" w:sz="4" w:space="0" w:color="auto"/>
              <w:right w:val="single" w:sz="4" w:space="0" w:color="auto"/>
            </w:tcBorders>
            <w:shd w:val="clear" w:color="auto" w:fill="auto"/>
            <w:noWrap/>
            <w:vAlign w:val="center"/>
          </w:tcPr>
          <w:p w14:paraId="4FC64C22" w14:textId="427C5B33" w:rsidR="00937C46" w:rsidRPr="00B813D7" w:rsidRDefault="00530673" w:rsidP="00937C46">
            <w:pPr>
              <w:spacing w:after="0" w:line="240" w:lineRule="auto"/>
              <w:jc w:val="center"/>
              <w:rPr>
                <w:rFonts w:ascii="Arial Narrow" w:eastAsia="Times New Roman" w:hAnsi="Arial Narrow" w:cs="Calibri"/>
                <w:color w:val="000000"/>
                <w:sz w:val="18"/>
                <w:szCs w:val="18"/>
                <w:lang w:eastAsia="es-CR"/>
              </w:rPr>
            </w:pPr>
            <w:r>
              <w:rPr>
                <w:rFonts w:ascii="Arial Narrow" w:eastAsia="Times New Roman" w:hAnsi="Arial Narrow" w:cs="Calibri"/>
                <w:color w:val="000000"/>
                <w:sz w:val="18"/>
                <w:szCs w:val="18"/>
                <w:lang w:eastAsia="es-CR"/>
              </w:rPr>
              <w:t xml:space="preserve"> </w:t>
            </w:r>
          </w:p>
        </w:tc>
        <w:tc>
          <w:tcPr>
            <w:tcW w:w="5902" w:type="dxa"/>
            <w:tcBorders>
              <w:top w:val="nil"/>
              <w:left w:val="nil"/>
              <w:bottom w:val="single" w:sz="4" w:space="0" w:color="auto"/>
              <w:right w:val="single" w:sz="4" w:space="0" w:color="auto"/>
            </w:tcBorders>
            <w:shd w:val="clear" w:color="auto" w:fill="auto"/>
            <w:vAlign w:val="center"/>
          </w:tcPr>
          <w:p w14:paraId="05638DD2" w14:textId="61A07D03" w:rsidR="00937C46" w:rsidRPr="00B813D7" w:rsidRDefault="00530673" w:rsidP="00937C46">
            <w:pPr>
              <w:spacing w:after="0" w:line="240" w:lineRule="auto"/>
              <w:jc w:val="both"/>
              <w:rPr>
                <w:rFonts w:ascii="Arial Narrow" w:eastAsia="Times New Roman" w:hAnsi="Arial Narrow" w:cs="Calibri"/>
                <w:color w:val="000000"/>
                <w:sz w:val="18"/>
                <w:szCs w:val="18"/>
                <w:lang w:eastAsia="es-CR"/>
              </w:rPr>
            </w:pPr>
            <w:r>
              <w:rPr>
                <w:rFonts w:ascii="Arial Narrow" w:hAnsi="Arial Narrow" w:cs="Calibri"/>
                <w:color w:val="000000"/>
                <w:sz w:val="18"/>
                <w:szCs w:val="18"/>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5744601E" w14:textId="50EE223B" w:rsidR="00937C46" w:rsidRPr="00F2692D" w:rsidRDefault="00530673" w:rsidP="00F2692D">
            <w:pPr>
              <w:spacing w:after="0"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w:t>
            </w:r>
          </w:p>
        </w:tc>
      </w:tr>
    </w:tbl>
    <w:p w14:paraId="520E95FB" w14:textId="77777777" w:rsidR="00656063" w:rsidRDefault="00656063" w:rsidP="00B813D7">
      <w:pPr>
        <w:pStyle w:val="NormalWeb"/>
        <w:spacing w:before="0" w:beforeAutospacing="0" w:after="0" w:afterAutospacing="0"/>
        <w:jc w:val="both"/>
        <w:rPr>
          <w:rFonts w:ascii="Arial Narrow" w:hAnsi="Arial Narrow"/>
          <w:b/>
          <w:bCs/>
          <w:sz w:val="22"/>
          <w:szCs w:val="22"/>
          <w:lang w:val="es-ES"/>
        </w:rPr>
      </w:pPr>
    </w:p>
    <w:p w14:paraId="149CAD15"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9A8AB82" w14:textId="68DE20EC" w:rsidR="00B62B88" w:rsidRPr="00BC7C5B" w:rsidRDefault="00823742" w:rsidP="00CD416F">
      <w:pPr>
        <w:spacing w:after="16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Deudas a corto plazo, </w:t>
      </w:r>
      <w:r w:rsidR="004418D2" w:rsidRPr="00823742">
        <w:rPr>
          <w:rFonts w:ascii="Arial Narrow" w:hAnsi="Arial Narrow"/>
        </w:rPr>
        <w:t>representa el</w:t>
      </w:r>
      <w:r w:rsidR="004909BF">
        <w:rPr>
          <w:rFonts w:ascii="Arial Narrow" w:hAnsi="Arial Narrow"/>
        </w:rPr>
        <w:t xml:space="preserve"> </w:t>
      </w:r>
      <w:r w:rsidR="00654766">
        <w:rPr>
          <w:rFonts w:ascii="Arial Narrow" w:hAnsi="Arial Narrow"/>
        </w:rPr>
        <w:t>12</w:t>
      </w:r>
      <w:r w:rsidR="00C5059D">
        <w:rPr>
          <w:rFonts w:ascii="Arial Narrow" w:hAnsi="Arial Narrow"/>
        </w:rPr>
        <w:t>,</w:t>
      </w:r>
      <w:r w:rsidR="00654766">
        <w:rPr>
          <w:rFonts w:ascii="Arial Narrow" w:hAnsi="Arial Narrow"/>
        </w:rPr>
        <w:t>7</w:t>
      </w:r>
      <w:r w:rsidR="004909BF">
        <w:rPr>
          <w:rFonts w:ascii="Arial Narrow" w:hAnsi="Arial Narrow"/>
        </w:rPr>
        <w:t>9</w:t>
      </w:r>
      <w:r w:rsidR="004418D2" w:rsidRPr="00823742">
        <w:rPr>
          <w:rFonts w:ascii="Arial Narrow" w:hAnsi="Arial Narrow"/>
        </w:rPr>
        <w:t xml:space="preserve"> %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6F6DC0BA" w14:textId="2F808C57" w:rsidR="009222B6" w:rsidRDefault="009222B6" w:rsidP="009222B6">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 </w:t>
      </w:r>
    </w:p>
    <w:p w14:paraId="60879308" w14:textId="7F88079B" w:rsidR="009222B6" w:rsidRDefault="009222B6" w:rsidP="009222B6">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sidR="00D32703">
        <w:rPr>
          <w:rFonts w:ascii="Arial Narrow" w:hAnsi="Arial Narrow"/>
        </w:rPr>
        <w:t xml:space="preserve"> </w:t>
      </w:r>
      <w:r>
        <w:rPr>
          <w:rFonts w:ascii="Arial Narrow" w:hAnsi="Arial Narrow"/>
        </w:rPr>
        <w:t xml:space="preserve">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2C67FFD6" w14:textId="77777777" w:rsidR="00D32703" w:rsidRDefault="00D32703" w:rsidP="00D32703">
      <w:pPr>
        <w:spacing w:after="0" w:line="240" w:lineRule="auto"/>
        <w:jc w:val="both"/>
        <w:rPr>
          <w:rFonts w:ascii="Arial Narrow" w:hAnsi="Arial Narrow"/>
        </w:rPr>
      </w:pPr>
      <w:r>
        <w:rPr>
          <w:rFonts w:ascii="Arial Narrow" w:hAnsi="Arial Narrow"/>
        </w:rPr>
        <w:t>La composición de las Deudas a corto plazo se muestra en el siguiente cuadro:</w:t>
      </w:r>
    </w:p>
    <w:p w14:paraId="109C3CAE" w14:textId="77777777" w:rsidR="00D32703" w:rsidRPr="00BC7C5B" w:rsidRDefault="00D32703" w:rsidP="00D32703">
      <w:pPr>
        <w:spacing w:after="0" w:line="240" w:lineRule="auto"/>
        <w:jc w:val="both"/>
        <w:rPr>
          <w:rFonts w:ascii="Arial Narrow" w:hAnsi="Arial Narrow"/>
          <w:sz w:val="24"/>
          <w:szCs w:val="24"/>
          <w:highlight w:val="yellow"/>
        </w:rPr>
      </w:pPr>
    </w:p>
    <w:tbl>
      <w:tblPr>
        <w:tblW w:w="8070"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18"/>
        <w:gridCol w:w="1417"/>
        <w:gridCol w:w="1559"/>
        <w:gridCol w:w="1276"/>
      </w:tblGrid>
      <w:tr w:rsidR="00E7344F" w:rsidRPr="008B5D47" w14:paraId="72FD04CA" w14:textId="77777777" w:rsidTr="00E7344F">
        <w:trPr>
          <w:trHeight w:val="360"/>
        </w:trPr>
        <w:tc>
          <w:tcPr>
            <w:tcW w:w="3818" w:type="dxa"/>
            <w:shd w:val="clear" w:color="auto" w:fill="2F5496" w:themeFill="accent1" w:themeFillShade="BF"/>
            <w:vAlign w:val="center"/>
          </w:tcPr>
          <w:p w14:paraId="54D09469" w14:textId="77777777" w:rsidR="00E7344F" w:rsidRPr="008B5D47" w:rsidRDefault="00E7344F" w:rsidP="00E7344F">
            <w:pPr>
              <w:spacing w:before="60" w:after="60" w:line="240" w:lineRule="auto"/>
              <w:jc w:val="center"/>
              <w:rPr>
                <w:rFonts w:ascii="Arial Narrow" w:hAnsi="Arial Narrow" w:cs="Calibri"/>
                <w:b/>
                <w:bCs/>
                <w:color w:val="FFFFFF"/>
                <w:sz w:val="18"/>
                <w:szCs w:val="18"/>
              </w:rPr>
            </w:pPr>
            <w:r w:rsidRPr="001F5BB5">
              <w:rPr>
                <w:rFonts w:ascii="Arial Narrow" w:hAnsi="Arial Narrow" w:cs="Calibri"/>
                <w:b/>
                <w:bCs/>
                <w:color w:val="FFFFFF"/>
                <w:sz w:val="18"/>
                <w:szCs w:val="18"/>
              </w:rPr>
              <w:lastRenderedPageBreak/>
              <w:t>TIPO DE DEUDAS</w:t>
            </w:r>
          </w:p>
        </w:tc>
        <w:tc>
          <w:tcPr>
            <w:tcW w:w="1417" w:type="dxa"/>
            <w:shd w:val="clear" w:color="auto" w:fill="2F5496" w:themeFill="accent1" w:themeFillShade="BF"/>
            <w:noWrap/>
            <w:vAlign w:val="center"/>
          </w:tcPr>
          <w:p w14:paraId="60DA58A2" w14:textId="77777777" w:rsidR="00E7344F" w:rsidRPr="008B5D47" w:rsidRDefault="00E7344F" w:rsidP="00E7344F">
            <w:pPr>
              <w:spacing w:before="60" w:after="60" w:line="240" w:lineRule="auto"/>
              <w:jc w:val="center"/>
              <w:rPr>
                <w:rFonts w:ascii="Arial Narrow" w:hAnsi="Arial Narrow" w:cs="Calibri"/>
                <w:b/>
                <w:bCs/>
                <w:color w:val="FFFFFF"/>
                <w:sz w:val="18"/>
                <w:szCs w:val="18"/>
              </w:rPr>
            </w:pPr>
            <w:r w:rsidRPr="001F5BB5">
              <w:rPr>
                <w:rFonts w:ascii="Arial Narrow" w:hAnsi="Arial Narrow" w:cs="Calibri"/>
                <w:b/>
                <w:bCs/>
                <w:color w:val="FFFFFF"/>
                <w:sz w:val="18"/>
                <w:szCs w:val="18"/>
              </w:rPr>
              <w:t>SALDO ACTUAL</w:t>
            </w:r>
          </w:p>
        </w:tc>
        <w:tc>
          <w:tcPr>
            <w:tcW w:w="1559" w:type="dxa"/>
            <w:shd w:val="clear" w:color="auto" w:fill="2F5496" w:themeFill="accent1" w:themeFillShade="BF"/>
            <w:noWrap/>
            <w:vAlign w:val="center"/>
          </w:tcPr>
          <w:p w14:paraId="33872C8C" w14:textId="77777777" w:rsidR="00E7344F" w:rsidRPr="008B5D47" w:rsidRDefault="00E7344F" w:rsidP="00E7344F">
            <w:pPr>
              <w:spacing w:before="60" w:after="60" w:line="240" w:lineRule="auto"/>
              <w:jc w:val="center"/>
              <w:rPr>
                <w:rFonts w:ascii="Arial Narrow" w:hAnsi="Arial Narrow" w:cs="Calibri"/>
                <w:b/>
                <w:bCs/>
                <w:color w:val="FFFFFF"/>
                <w:sz w:val="18"/>
                <w:szCs w:val="18"/>
              </w:rPr>
            </w:pPr>
            <w:r w:rsidRPr="001F5BB5">
              <w:rPr>
                <w:rFonts w:ascii="Arial Narrow" w:hAnsi="Arial Narrow" w:cs="Calibri"/>
                <w:b/>
                <w:bCs/>
                <w:color w:val="FFFFFF"/>
                <w:sz w:val="18"/>
                <w:szCs w:val="18"/>
              </w:rPr>
              <w:t>SALDO ANTERIOR</w:t>
            </w:r>
          </w:p>
        </w:tc>
        <w:tc>
          <w:tcPr>
            <w:tcW w:w="1276" w:type="dxa"/>
            <w:shd w:val="clear" w:color="auto" w:fill="2F5496" w:themeFill="accent1" w:themeFillShade="BF"/>
            <w:noWrap/>
            <w:vAlign w:val="center"/>
          </w:tcPr>
          <w:p w14:paraId="1E7CBDED" w14:textId="0B43CB04" w:rsidR="00E7344F" w:rsidRDefault="00E7344F" w:rsidP="00E7344F">
            <w:pPr>
              <w:spacing w:before="60" w:after="60" w:line="240" w:lineRule="auto"/>
              <w:jc w:val="center"/>
              <w:rPr>
                <w:rFonts w:ascii="Arial Narrow" w:hAnsi="Arial Narrow" w:cs="Calibri"/>
                <w:b/>
                <w:bCs/>
                <w:color w:val="FFFFFF"/>
                <w:sz w:val="18"/>
                <w:szCs w:val="18"/>
              </w:rPr>
            </w:pPr>
            <w:r w:rsidRPr="001F5BB5">
              <w:rPr>
                <w:rFonts w:ascii="Arial Narrow" w:hAnsi="Arial Narrow" w:cs="Calibri"/>
                <w:b/>
                <w:bCs/>
                <w:color w:val="FFFFFF"/>
                <w:sz w:val="18"/>
                <w:szCs w:val="18"/>
              </w:rPr>
              <w:t>DIFEREN</w:t>
            </w:r>
            <w:r>
              <w:rPr>
                <w:rFonts w:ascii="Arial Narrow" w:hAnsi="Arial Narrow" w:cs="Calibri"/>
                <w:b/>
                <w:bCs/>
                <w:color w:val="FFFFFF"/>
                <w:sz w:val="18"/>
                <w:szCs w:val="18"/>
              </w:rPr>
              <w:t>C</w:t>
            </w:r>
            <w:r w:rsidRPr="001F5BB5">
              <w:rPr>
                <w:rFonts w:ascii="Arial Narrow" w:hAnsi="Arial Narrow" w:cs="Calibri"/>
                <w:b/>
                <w:bCs/>
                <w:color w:val="FFFFFF"/>
                <w:sz w:val="18"/>
                <w:szCs w:val="18"/>
              </w:rPr>
              <w:t xml:space="preserve">IA </w:t>
            </w:r>
          </w:p>
          <w:p w14:paraId="101439E0" w14:textId="3DC3E032" w:rsidR="00E7344F" w:rsidRPr="008B5D47" w:rsidRDefault="00E7344F" w:rsidP="00E7344F">
            <w:pPr>
              <w:spacing w:before="60" w:after="60" w:line="240" w:lineRule="auto"/>
              <w:jc w:val="center"/>
              <w:rPr>
                <w:rFonts w:ascii="Arial Narrow" w:hAnsi="Arial Narrow" w:cs="Calibri"/>
                <w:b/>
                <w:bCs/>
                <w:color w:val="FFFFFF"/>
                <w:sz w:val="18"/>
                <w:szCs w:val="18"/>
              </w:rPr>
            </w:pPr>
            <w:r w:rsidRPr="001F5BB5">
              <w:rPr>
                <w:rFonts w:ascii="Arial Narrow" w:hAnsi="Arial Narrow" w:cs="Calibri"/>
                <w:b/>
                <w:bCs/>
                <w:color w:val="FFFFFF"/>
                <w:sz w:val="18"/>
                <w:szCs w:val="18"/>
              </w:rPr>
              <w:t>%</w:t>
            </w:r>
          </w:p>
        </w:tc>
      </w:tr>
      <w:tr w:rsidR="00654766" w:rsidRPr="00B813D7" w14:paraId="1B32DF2E" w14:textId="77777777" w:rsidTr="00E7344F">
        <w:trPr>
          <w:trHeight w:val="261"/>
        </w:trPr>
        <w:tc>
          <w:tcPr>
            <w:tcW w:w="3818" w:type="dxa"/>
            <w:shd w:val="clear" w:color="auto" w:fill="auto"/>
            <w:vAlign w:val="center"/>
            <w:hideMark/>
          </w:tcPr>
          <w:p w14:paraId="6FAD9EFC" w14:textId="77777777" w:rsidR="00654766" w:rsidRPr="00542E16" w:rsidRDefault="00654766" w:rsidP="00654766">
            <w:pPr>
              <w:spacing w:after="0" w:line="240" w:lineRule="auto"/>
              <w:rPr>
                <w:rFonts w:ascii="Arial Narrow" w:eastAsia="Times New Roman" w:hAnsi="Arial Narrow"/>
                <w:color w:val="000000"/>
                <w:sz w:val="20"/>
                <w:szCs w:val="20"/>
                <w:lang w:eastAsia="es-CR"/>
              </w:rPr>
            </w:pPr>
            <w:r w:rsidRPr="00542E16">
              <w:rPr>
                <w:rFonts w:ascii="Arial Narrow" w:eastAsia="Times New Roman" w:hAnsi="Arial Narrow"/>
                <w:color w:val="000000"/>
                <w:sz w:val="20"/>
                <w:szCs w:val="20"/>
                <w:lang w:eastAsia="es-CR"/>
              </w:rPr>
              <w:t>Deudas comerciales a corto plazo</w:t>
            </w:r>
          </w:p>
        </w:tc>
        <w:tc>
          <w:tcPr>
            <w:tcW w:w="1417" w:type="dxa"/>
            <w:shd w:val="clear" w:color="FFFFFF" w:fill="FFFFFF"/>
            <w:noWrap/>
            <w:vAlign w:val="center"/>
          </w:tcPr>
          <w:p w14:paraId="72B90F12" w14:textId="3B40C24A" w:rsidR="00654766" w:rsidRPr="001657BF" w:rsidRDefault="00654766" w:rsidP="00654766">
            <w:pPr>
              <w:spacing w:after="0" w:line="240" w:lineRule="auto"/>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239 546,12</w:t>
            </w:r>
          </w:p>
        </w:tc>
        <w:tc>
          <w:tcPr>
            <w:tcW w:w="1559" w:type="dxa"/>
            <w:shd w:val="clear" w:color="FFFFFF" w:fill="FFFFFF"/>
            <w:noWrap/>
            <w:vAlign w:val="center"/>
            <w:hideMark/>
          </w:tcPr>
          <w:p w14:paraId="40842A89" w14:textId="77777777" w:rsidR="00654766" w:rsidRPr="00B813D7" w:rsidRDefault="00654766" w:rsidP="00654766">
            <w:pPr>
              <w:spacing w:after="0" w:line="240" w:lineRule="auto"/>
              <w:jc w:val="center"/>
              <w:rPr>
                <w:rFonts w:ascii="Arial Narrow" w:hAnsi="Arial Narrow" w:cs="Calibri"/>
                <w:color w:val="000000"/>
                <w:sz w:val="18"/>
                <w:szCs w:val="18"/>
              </w:rPr>
            </w:pPr>
            <w:r w:rsidRPr="00B813D7">
              <w:rPr>
                <w:rFonts w:ascii="Arial" w:hAnsi="Arial" w:cs="Arial"/>
                <w:color w:val="000000"/>
                <w:sz w:val="18"/>
                <w:szCs w:val="18"/>
              </w:rPr>
              <w:t>₡</w:t>
            </w:r>
            <w:r w:rsidRPr="00B813D7">
              <w:rPr>
                <w:rFonts w:ascii="Arial Narrow" w:hAnsi="Arial Narrow" w:cs="Calibri"/>
                <w:color w:val="000000"/>
                <w:sz w:val="18"/>
                <w:szCs w:val="18"/>
              </w:rPr>
              <w:t>0,00</w:t>
            </w:r>
          </w:p>
        </w:tc>
        <w:tc>
          <w:tcPr>
            <w:tcW w:w="1276" w:type="dxa"/>
            <w:shd w:val="clear" w:color="auto" w:fill="auto"/>
            <w:noWrap/>
            <w:vAlign w:val="center"/>
          </w:tcPr>
          <w:p w14:paraId="7DD2CDEC" w14:textId="77777777" w:rsidR="00654766" w:rsidRPr="00B813D7" w:rsidRDefault="00654766" w:rsidP="00654766">
            <w:pPr>
              <w:spacing w:after="0" w:line="240" w:lineRule="auto"/>
              <w:jc w:val="center"/>
              <w:rPr>
                <w:rFonts w:ascii="Arial Narrow" w:hAnsi="Arial Narrow" w:cs="Calibri"/>
                <w:sz w:val="18"/>
                <w:szCs w:val="18"/>
              </w:rPr>
            </w:pPr>
            <w:r w:rsidRPr="00B813D7">
              <w:rPr>
                <w:rFonts w:ascii="Arial Narrow" w:hAnsi="Arial Narrow" w:cs="Calibri"/>
                <w:sz w:val="18"/>
                <w:szCs w:val="18"/>
              </w:rPr>
              <w:t>0,00%</w:t>
            </w:r>
          </w:p>
        </w:tc>
      </w:tr>
      <w:tr w:rsidR="00654766" w:rsidRPr="00B813D7" w14:paraId="386DD9A8" w14:textId="77777777" w:rsidTr="00E7344F">
        <w:trPr>
          <w:trHeight w:val="155"/>
        </w:trPr>
        <w:tc>
          <w:tcPr>
            <w:tcW w:w="3818" w:type="dxa"/>
            <w:shd w:val="clear" w:color="auto" w:fill="auto"/>
            <w:vAlign w:val="center"/>
            <w:hideMark/>
          </w:tcPr>
          <w:p w14:paraId="09A8B8B6" w14:textId="77777777" w:rsidR="00654766" w:rsidRPr="00542E16" w:rsidRDefault="00654766" w:rsidP="00654766">
            <w:pPr>
              <w:spacing w:after="0" w:line="240" w:lineRule="auto"/>
              <w:rPr>
                <w:rFonts w:ascii="Arial Narrow" w:eastAsia="Times New Roman" w:hAnsi="Arial Narrow"/>
                <w:color w:val="000000"/>
                <w:sz w:val="20"/>
                <w:szCs w:val="20"/>
                <w:lang w:eastAsia="es-CR"/>
              </w:rPr>
            </w:pPr>
            <w:r w:rsidRPr="00542E16">
              <w:rPr>
                <w:rFonts w:ascii="Arial Narrow" w:eastAsia="Times New Roman" w:hAnsi="Arial Narrow"/>
                <w:color w:val="000000"/>
                <w:sz w:val="20"/>
                <w:szCs w:val="20"/>
                <w:lang w:eastAsia="es-CR"/>
              </w:rPr>
              <w:t>Deudas sociales y fiscales a corto plazo</w:t>
            </w:r>
          </w:p>
        </w:tc>
        <w:tc>
          <w:tcPr>
            <w:tcW w:w="1417" w:type="dxa"/>
            <w:shd w:val="clear" w:color="FFFFFF" w:fill="FFFFFF"/>
            <w:noWrap/>
            <w:vAlign w:val="center"/>
          </w:tcPr>
          <w:p w14:paraId="28C2DF28" w14:textId="11B2C239" w:rsidR="00654766" w:rsidRPr="00F2692D" w:rsidRDefault="00654766" w:rsidP="00654766">
            <w:pPr>
              <w:spacing w:after="0" w:line="240" w:lineRule="auto"/>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138 449,82</w:t>
            </w:r>
          </w:p>
        </w:tc>
        <w:tc>
          <w:tcPr>
            <w:tcW w:w="1559" w:type="dxa"/>
            <w:shd w:val="clear" w:color="FFFFFF" w:fill="FFFFFF"/>
            <w:noWrap/>
            <w:vAlign w:val="center"/>
            <w:hideMark/>
          </w:tcPr>
          <w:p w14:paraId="56F7CE7B" w14:textId="77777777" w:rsidR="00654766" w:rsidRPr="00B813D7" w:rsidRDefault="00654766" w:rsidP="00654766">
            <w:pPr>
              <w:spacing w:after="0" w:line="240" w:lineRule="auto"/>
              <w:jc w:val="center"/>
              <w:rPr>
                <w:rFonts w:ascii="Arial Narrow" w:hAnsi="Arial Narrow" w:cs="Calibri"/>
                <w:color w:val="000000"/>
                <w:sz w:val="18"/>
                <w:szCs w:val="18"/>
              </w:rPr>
            </w:pPr>
            <w:r w:rsidRPr="00B813D7">
              <w:rPr>
                <w:rFonts w:ascii="Arial" w:hAnsi="Arial" w:cs="Arial"/>
                <w:color w:val="000000"/>
                <w:sz w:val="18"/>
                <w:szCs w:val="18"/>
              </w:rPr>
              <w:t>₡</w:t>
            </w:r>
            <w:r w:rsidRPr="00B813D7">
              <w:rPr>
                <w:rFonts w:ascii="Arial Narrow" w:hAnsi="Arial Narrow" w:cs="Calibri"/>
                <w:color w:val="000000"/>
                <w:sz w:val="18"/>
                <w:szCs w:val="18"/>
              </w:rPr>
              <w:t>0,00</w:t>
            </w:r>
          </w:p>
        </w:tc>
        <w:tc>
          <w:tcPr>
            <w:tcW w:w="1276" w:type="dxa"/>
            <w:shd w:val="clear" w:color="auto" w:fill="auto"/>
            <w:noWrap/>
            <w:vAlign w:val="center"/>
          </w:tcPr>
          <w:p w14:paraId="0AF6C846" w14:textId="77777777" w:rsidR="00654766" w:rsidRPr="00B813D7" w:rsidRDefault="00654766" w:rsidP="00654766">
            <w:pPr>
              <w:spacing w:after="0" w:line="240" w:lineRule="auto"/>
              <w:jc w:val="center"/>
              <w:rPr>
                <w:rFonts w:ascii="Arial Narrow" w:hAnsi="Arial Narrow" w:cs="Calibri"/>
                <w:sz w:val="18"/>
                <w:szCs w:val="18"/>
              </w:rPr>
            </w:pPr>
            <w:r w:rsidRPr="00B813D7">
              <w:rPr>
                <w:rFonts w:ascii="Arial Narrow" w:hAnsi="Arial Narrow" w:cs="Calibri"/>
                <w:sz w:val="18"/>
                <w:szCs w:val="18"/>
              </w:rPr>
              <w:t>0,00%</w:t>
            </w:r>
          </w:p>
        </w:tc>
      </w:tr>
      <w:tr w:rsidR="00E7344F" w:rsidRPr="00B813D7" w14:paraId="4A06A51E" w14:textId="77777777" w:rsidTr="00E7344F">
        <w:trPr>
          <w:trHeight w:val="360"/>
        </w:trPr>
        <w:tc>
          <w:tcPr>
            <w:tcW w:w="3818" w:type="dxa"/>
            <w:shd w:val="clear" w:color="auto" w:fill="auto"/>
            <w:vAlign w:val="center"/>
          </w:tcPr>
          <w:p w14:paraId="2CA16859" w14:textId="050FE919" w:rsidR="00E7344F" w:rsidRPr="00542E16" w:rsidRDefault="00E7344F" w:rsidP="00542E16">
            <w:pPr>
              <w:spacing w:after="0" w:line="240" w:lineRule="auto"/>
              <w:jc w:val="center"/>
              <w:rPr>
                <w:rFonts w:ascii="Arial Narrow" w:eastAsia="Times New Roman" w:hAnsi="Arial Narrow"/>
                <w:b/>
                <w:bCs/>
                <w:color w:val="000000"/>
                <w:sz w:val="20"/>
                <w:szCs w:val="20"/>
                <w:lang w:eastAsia="es-CR"/>
              </w:rPr>
            </w:pPr>
            <w:r w:rsidRPr="00542E16">
              <w:rPr>
                <w:rFonts w:ascii="Arial Narrow" w:eastAsia="Times New Roman" w:hAnsi="Arial Narrow"/>
                <w:b/>
                <w:bCs/>
                <w:color w:val="000000"/>
                <w:sz w:val="20"/>
                <w:szCs w:val="20"/>
                <w:lang w:eastAsia="es-CR"/>
              </w:rPr>
              <w:t>TOTALES</w:t>
            </w:r>
          </w:p>
        </w:tc>
        <w:tc>
          <w:tcPr>
            <w:tcW w:w="1417" w:type="dxa"/>
            <w:shd w:val="clear" w:color="FFFFFF" w:fill="FFFFFF"/>
            <w:noWrap/>
            <w:vAlign w:val="center"/>
          </w:tcPr>
          <w:p w14:paraId="472CD900" w14:textId="25157EB7" w:rsidR="00E7344F" w:rsidRPr="00B813D7" w:rsidRDefault="00E7344F" w:rsidP="00530673">
            <w:pPr>
              <w:spacing w:after="0" w:line="240" w:lineRule="auto"/>
              <w:jc w:val="right"/>
              <w:rPr>
                <w:rFonts w:ascii="Arial Narrow" w:hAnsi="Arial Narrow" w:cs="Arial"/>
                <w:b/>
                <w:bCs/>
                <w:color w:val="000000"/>
                <w:sz w:val="18"/>
                <w:szCs w:val="18"/>
              </w:rPr>
            </w:pPr>
            <w:r>
              <w:rPr>
                <w:rFonts w:ascii="Arial" w:hAnsi="Arial" w:cs="Arial"/>
                <w:b/>
                <w:bCs/>
                <w:color w:val="000000"/>
                <w:sz w:val="18"/>
                <w:szCs w:val="18"/>
              </w:rPr>
              <w:t>₡</w:t>
            </w:r>
            <w:r w:rsidR="00654766">
              <w:rPr>
                <w:rFonts w:ascii="Arial Narrow" w:hAnsi="Arial Narrow" w:cs="Calibri"/>
                <w:b/>
                <w:bCs/>
                <w:color w:val="000000"/>
                <w:sz w:val="18"/>
                <w:szCs w:val="18"/>
              </w:rPr>
              <w:t>377 995,94</w:t>
            </w:r>
          </w:p>
        </w:tc>
        <w:tc>
          <w:tcPr>
            <w:tcW w:w="1559" w:type="dxa"/>
            <w:shd w:val="clear" w:color="FFFFFF" w:fill="FFFFFF"/>
            <w:noWrap/>
            <w:vAlign w:val="center"/>
          </w:tcPr>
          <w:p w14:paraId="1E8DB775" w14:textId="19A56016" w:rsidR="00E7344F" w:rsidRPr="00B813D7" w:rsidRDefault="00E7344F" w:rsidP="00530673">
            <w:pPr>
              <w:spacing w:after="0" w:line="240" w:lineRule="auto"/>
              <w:jc w:val="center"/>
              <w:rPr>
                <w:rFonts w:ascii="Arial Narrow" w:hAnsi="Arial Narrow" w:cs="Arial"/>
                <w:b/>
                <w:bCs/>
                <w:color w:val="000000"/>
                <w:sz w:val="18"/>
                <w:szCs w:val="18"/>
              </w:rPr>
            </w:pPr>
            <w:r w:rsidRPr="00B813D7">
              <w:rPr>
                <w:rFonts w:ascii="Arial" w:hAnsi="Arial" w:cs="Arial"/>
                <w:b/>
                <w:bCs/>
                <w:color w:val="000000"/>
                <w:sz w:val="18"/>
                <w:szCs w:val="18"/>
              </w:rPr>
              <w:t>₡</w:t>
            </w:r>
            <w:r w:rsidRPr="00B813D7">
              <w:rPr>
                <w:rFonts w:ascii="Arial Narrow" w:hAnsi="Arial Narrow" w:cs="Arial"/>
                <w:b/>
                <w:bCs/>
                <w:color w:val="000000"/>
                <w:sz w:val="18"/>
                <w:szCs w:val="18"/>
              </w:rPr>
              <w:t>0,00</w:t>
            </w:r>
          </w:p>
        </w:tc>
        <w:tc>
          <w:tcPr>
            <w:tcW w:w="1276" w:type="dxa"/>
            <w:shd w:val="clear" w:color="auto" w:fill="auto"/>
            <w:noWrap/>
            <w:vAlign w:val="center"/>
          </w:tcPr>
          <w:p w14:paraId="1C32201C" w14:textId="20D28B94" w:rsidR="00E7344F" w:rsidRPr="00B813D7" w:rsidRDefault="00E7344F" w:rsidP="00530673">
            <w:pPr>
              <w:spacing w:after="0" w:line="240" w:lineRule="auto"/>
              <w:jc w:val="center"/>
              <w:rPr>
                <w:rFonts w:ascii="Arial Narrow" w:hAnsi="Arial Narrow" w:cs="Arial"/>
                <w:b/>
                <w:bCs/>
                <w:color w:val="000000"/>
                <w:sz w:val="18"/>
                <w:szCs w:val="18"/>
              </w:rPr>
            </w:pPr>
            <w:r w:rsidRPr="00B813D7">
              <w:rPr>
                <w:rFonts w:ascii="Arial Narrow" w:hAnsi="Arial Narrow" w:cs="Arial"/>
                <w:b/>
                <w:bCs/>
                <w:color w:val="000000"/>
                <w:sz w:val="18"/>
                <w:szCs w:val="18"/>
              </w:rPr>
              <w:t>0,00%</w:t>
            </w:r>
          </w:p>
        </w:tc>
      </w:tr>
    </w:tbl>
    <w:p w14:paraId="477510AA" w14:textId="77777777" w:rsidR="00B813D7" w:rsidRDefault="00B813D7" w:rsidP="00B813D7">
      <w:pPr>
        <w:spacing w:before="120" w:after="0" w:line="240" w:lineRule="auto"/>
        <w:jc w:val="both"/>
        <w:rPr>
          <w:rFonts w:ascii="Arial Narrow" w:hAnsi="Arial Narrow"/>
        </w:rPr>
      </w:pPr>
    </w:p>
    <w:p w14:paraId="464A533C" w14:textId="69EAC937" w:rsidR="00D32703" w:rsidRDefault="00A25533" w:rsidP="00B813D7">
      <w:pPr>
        <w:spacing w:after="160" w:line="240" w:lineRule="auto"/>
        <w:jc w:val="both"/>
        <w:rPr>
          <w:rFonts w:ascii="Arial Narrow" w:hAnsi="Arial Narrow"/>
        </w:rPr>
      </w:pPr>
      <w:r w:rsidRPr="000C7547">
        <w:rPr>
          <w:rFonts w:ascii="Arial Narrow" w:hAnsi="Arial Narrow"/>
        </w:rPr>
        <w:t xml:space="preserve">De acuerdo </w:t>
      </w:r>
      <w:r w:rsidR="00334B94" w:rsidRPr="000C7547">
        <w:rPr>
          <w:rFonts w:ascii="Arial Narrow" w:hAnsi="Arial Narrow"/>
        </w:rPr>
        <w:t>con lo informado por e</w:t>
      </w:r>
      <w:r w:rsidR="007D761E" w:rsidRPr="000C7547">
        <w:rPr>
          <w:rFonts w:ascii="Arial Narrow" w:hAnsi="Arial Narrow"/>
        </w:rPr>
        <w:t xml:space="preserve">l Abogado de la </w:t>
      </w:r>
      <w:r w:rsidR="00654766" w:rsidRPr="000C7547">
        <w:rPr>
          <w:rFonts w:ascii="Arial Narrow" w:hAnsi="Arial Narrow"/>
        </w:rPr>
        <w:t>Municipalidad,</w:t>
      </w:r>
      <w:r w:rsidR="003D3580" w:rsidRPr="000C7547">
        <w:rPr>
          <w:rFonts w:ascii="Arial Narrow" w:hAnsi="Arial Narrow"/>
        </w:rPr>
        <w:t xml:space="preserve"> existía</w:t>
      </w:r>
      <w:r w:rsidR="004909BF" w:rsidRPr="000C7547">
        <w:rPr>
          <w:rFonts w:ascii="Arial Narrow" w:hAnsi="Arial Narrow"/>
        </w:rPr>
        <w:t xml:space="preserve"> un</w:t>
      </w:r>
      <w:r w:rsidR="003D3580" w:rsidRPr="000C7547">
        <w:rPr>
          <w:rFonts w:ascii="Arial Narrow" w:hAnsi="Arial Narrow"/>
        </w:rPr>
        <w:t xml:space="preserve"> </w:t>
      </w:r>
      <w:r w:rsidR="00654766" w:rsidRPr="000C7547">
        <w:rPr>
          <w:rFonts w:ascii="Arial Narrow" w:hAnsi="Arial Narrow"/>
        </w:rPr>
        <w:t>proceso judicial</w:t>
      </w:r>
      <w:r w:rsidR="003D3580" w:rsidRPr="000C7547">
        <w:rPr>
          <w:rFonts w:ascii="Arial Narrow" w:hAnsi="Arial Narrow"/>
        </w:rPr>
        <w:t xml:space="preserve"> en contra </w:t>
      </w:r>
      <w:r w:rsidR="006E5AD0" w:rsidRPr="000C7547">
        <w:rPr>
          <w:rFonts w:ascii="Arial Narrow" w:hAnsi="Arial Narrow"/>
        </w:rPr>
        <w:t>la Municipalidad</w:t>
      </w:r>
      <w:r w:rsidR="003D3580">
        <w:rPr>
          <w:rFonts w:ascii="Arial Narrow" w:hAnsi="Arial Narrow"/>
        </w:rPr>
        <w:t>,</w:t>
      </w:r>
      <w:r w:rsidR="006E5AD0">
        <w:rPr>
          <w:rFonts w:ascii="Arial Narrow" w:hAnsi="Arial Narrow"/>
        </w:rPr>
        <w:t xml:space="preserve"> </w:t>
      </w:r>
      <w:r w:rsidR="003D3580">
        <w:rPr>
          <w:rFonts w:ascii="Arial Narrow" w:hAnsi="Arial Narrow"/>
        </w:rPr>
        <w:t>según se detalla en el siguiente cuadro:</w:t>
      </w:r>
    </w:p>
    <w:tbl>
      <w:tblPr>
        <w:tblW w:w="8866" w:type="dxa"/>
        <w:tblInd w:w="55" w:type="dxa"/>
        <w:tblCellMar>
          <w:left w:w="70" w:type="dxa"/>
          <w:right w:w="70" w:type="dxa"/>
        </w:tblCellMar>
        <w:tblLook w:val="04A0" w:firstRow="1" w:lastRow="0" w:firstColumn="1" w:lastColumn="0" w:noHBand="0" w:noVBand="1"/>
      </w:tblPr>
      <w:tblGrid>
        <w:gridCol w:w="1069"/>
        <w:gridCol w:w="1276"/>
        <w:gridCol w:w="1134"/>
        <w:gridCol w:w="715"/>
        <w:gridCol w:w="1270"/>
        <w:gridCol w:w="936"/>
        <w:gridCol w:w="2466"/>
      </w:tblGrid>
      <w:tr w:rsidR="00E7344F" w:rsidRPr="007470ED" w14:paraId="3B16E7B0" w14:textId="77777777" w:rsidTr="00E7344F">
        <w:trPr>
          <w:trHeight w:val="424"/>
        </w:trPr>
        <w:tc>
          <w:tcPr>
            <w:tcW w:w="1069" w:type="dxa"/>
            <w:tcBorders>
              <w:top w:val="single" w:sz="8" w:space="0" w:color="auto"/>
              <w:left w:val="single" w:sz="8" w:space="0" w:color="auto"/>
              <w:bottom w:val="single" w:sz="8" w:space="0" w:color="000000"/>
              <w:right w:val="single" w:sz="8" w:space="0" w:color="auto"/>
            </w:tcBorders>
            <w:shd w:val="clear" w:color="auto" w:fill="1F3864" w:themeFill="accent1" w:themeFillShade="80"/>
            <w:vAlign w:val="center"/>
            <w:hideMark/>
          </w:tcPr>
          <w:p w14:paraId="52417594" w14:textId="77777777" w:rsidR="00E7344F" w:rsidRPr="007470ED" w:rsidRDefault="00E7344F" w:rsidP="00542E16">
            <w:pPr>
              <w:spacing w:after="0" w:line="240" w:lineRule="auto"/>
              <w:jc w:val="center"/>
              <w:rPr>
                <w:rFonts w:ascii="Arial Narrow" w:eastAsia="Times New Roman" w:hAnsi="Arial Narrow"/>
                <w:bCs/>
                <w:sz w:val="20"/>
                <w:szCs w:val="20"/>
                <w:lang w:eastAsia="es-CR"/>
              </w:rPr>
            </w:pPr>
            <w:r w:rsidRPr="007470ED">
              <w:rPr>
                <w:rFonts w:ascii="Arial Narrow" w:eastAsia="Times New Roman" w:hAnsi="Arial Narrow"/>
                <w:bCs/>
                <w:sz w:val="20"/>
                <w:szCs w:val="20"/>
                <w:lang w:eastAsia="es-CR"/>
              </w:rPr>
              <w:t xml:space="preserve">Nº de Expediente </w:t>
            </w:r>
            <w:r w:rsidRPr="007470ED">
              <w:rPr>
                <w:rFonts w:ascii="Arial Narrow" w:eastAsia="Times New Roman" w:hAnsi="Arial Narrow"/>
                <w:bCs/>
                <w:sz w:val="20"/>
                <w:szCs w:val="20"/>
                <w:u w:val="single"/>
                <w:lang w:eastAsia="es-CR"/>
              </w:rPr>
              <w:t>judicial</w:t>
            </w:r>
          </w:p>
        </w:tc>
        <w:tc>
          <w:tcPr>
            <w:tcW w:w="1276" w:type="dxa"/>
            <w:tcBorders>
              <w:top w:val="single" w:sz="8" w:space="0" w:color="auto"/>
              <w:left w:val="single" w:sz="8" w:space="0" w:color="auto"/>
              <w:bottom w:val="single" w:sz="8" w:space="0" w:color="000000"/>
              <w:right w:val="single" w:sz="8" w:space="0" w:color="auto"/>
            </w:tcBorders>
            <w:shd w:val="clear" w:color="auto" w:fill="1F3864" w:themeFill="accent1" w:themeFillShade="80"/>
            <w:vAlign w:val="center"/>
            <w:hideMark/>
          </w:tcPr>
          <w:p w14:paraId="34489BDD" w14:textId="77777777" w:rsidR="00E7344F" w:rsidRPr="007470ED" w:rsidRDefault="00E7344F" w:rsidP="00542E16">
            <w:pPr>
              <w:spacing w:after="0" w:line="240" w:lineRule="auto"/>
              <w:jc w:val="center"/>
              <w:rPr>
                <w:rFonts w:ascii="Arial Narrow" w:eastAsia="Times New Roman" w:hAnsi="Arial Narrow"/>
                <w:bCs/>
                <w:sz w:val="20"/>
                <w:szCs w:val="20"/>
                <w:lang w:eastAsia="es-CR"/>
              </w:rPr>
            </w:pPr>
            <w:r w:rsidRPr="007470ED">
              <w:rPr>
                <w:rFonts w:ascii="Arial Narrow" w:eastAsia="Times New Roman" w:hAnsi="Arial Narrow"/>
                <w:bCs/>
                <w:sz w:val="20"/>
                <w:szCs w:val="20"/>
                <w:lang w:eastAsia="es-CR"/>
              </w:rPr>
              <w:t>Nombre Actor</w:t>
            </w:r>
          </w:p>
        </w:tc>
        <w:tc>
          <w:tcPr>
            <w:tcW w:w="1134" w:type="dxa"/>
            <w:tcBorders>
              <w:top w:val="single" w:sz="8" w:space="0" w:color="auto"/>
              <w:left w:val="single" w:sz="8" w:space="0" w:color="auto"/>
              <w:bottom w:val="single" w:sz="8" w:space="0" w:color="000000"/>
              <w:right w:val="single" w:sz="8" w:space="0" w:color="auto"/>
            </w:tcBorders>
            <w:shd w:val="clear" w:color="auto" w:fill="1F3864" w:themeFill="accent1" w:themeFillShade="80"/>
            <w:vAlign w:val="center"/>
            <w:hideMark/>
          </w:tcPr>
          <w:p w14:paraId="609032BE" w14:textId="77777777" w:rsidR="00E7344F" w:rsidRPr="007470ED" w:rsidRDefault="00E7344F" w:rsidP="00542E16">
            <w:pPr>
              <w:spacing w:after="0" w:line="240" w:lineRule="auto"/>
              <w:jc w:val="center"/>
              <w:rPr>
                <w:rFonts w:ascii="Arial Narrow" w:eastAsia="Times New Roman" w:hAnsi="Arial Narrow"/>
                <w:bCs/>
                <w:sz w:val="20"/>
                <w:szCs w:val="20"/>
                <w:lang w:eastAsia="es-CR"/>
              </w:rPr>
            </w:pPr>
            <w:r>
              <w:rPr>
                <w:rFonts w:ascii="Arial Narrow" w:eastAsia="Times New Roman" w:hAnsi="Arial Narrow"/>
                <w:bCs/>
                <w:sz w:val="20"/>
                <w:szCs w:val="20"/>
                <w:lang w:eastAsia="es-CR"/>
              </w:rPr>
              <w:t>Motivo demanda</w:t>
            </w:r>
          </w:p>
        </w:tc>
        <w:tc>
          <w:tcPr>
            <w:tcW w:w="715" w:type="dxa"/>
            <w:tcBorders>
              <w:top w:val="nil"/>
              <w:left w:val="nil"/>
              <w:bottom w:val="nil"/>
              <w:right w:val="single" w:sz="4" w:space="0" w:color="auto"/>
            </w:tcBorders>
            <w:shd w:val="clear" w:color="auto" w:fill="1F3864" w:themeFill="accent1" w:themeFillShade="80"/>
            <w:noWrap/>
            <w:vAlign w:val="center"/>
            <w:hideMark/>
          </w:tcPr>
          <w:p w14:paraId="16F78B7A" w14:textId="77777777" w:rsidR="00E7344F" w:rsidRPr="007470ED" w:rsidRDefault="00E7344F" w:rsidP="00542E16">
            <w:pPr>
              <w:spacing w:after="0" w:line="240" w:lineRule="auto"/>
              <w:jc w:val="center"/>
              <w:rPr>
                <w:rFonts w:ascii="Arial Narrow" w:eastAsia="Times New Roman" w:hAnsi="Arial Narrow"/>
                <w:bCs/>
                <w:sz w:val="20"/>
                <w:szCs w:val="20"/>
                <w:lang w:eastAsia="es-CR"/>
              </w:rPr>
            </w:pPr>
            <w:r w:rsidRPr="007470ED">
              <w:rPr>
                <w:rFonts w:ascii="Arial Narrow" w:eastAsia="Times New Roman" w:hAnsi="Arial Narrow"/>
                <w:bCs/>
                <w:sz w:val="20"/>
                <w:szCs w:val="20"/>
                <w:lang w:eastAsia="es-CR"/>
              </w:rPr>
              <w:t>Fecha</w:t>
            </w:r>
          </w:p>
        </w:tc>
        <w:tc>
          <w:tcPr>
            <w:tcW w:w="1270" w:type="dxa"/>
            <w:tcBorders>
              <w:top w:val="nil"/>
              <w:left w:val="single" w:sz="8" w:space="0" w:color="auto"/>
              <w:bottom w:val="nil"/>
              <w:right w:val="single" w:sz="4" w:space="0" w:color="auto"/>
            </w:tcBorders>
            <w:shd w:val="clear" w:color="auto" w:fill="1F3864" w:themeFill="accent1" w:themeFillShade="80"/>
            <w:noWrap/>
            <w:vAlign w:val="center"/>
            <w:hideMark/>
          </w:tcPr>
          <w:p w14:paraId="31AE82BD" w14:textId="77777777" w:rsidR="00E7344F" w:rsidRPr="007470ED" w:rsidRDefault="00E7344F" w:rsidP="00542E16">
            <w:pPr>
              <w:spacing w:after="0" w:line="240" w:lineRule="auto"/>
              <w:jc w:val="center"/>
              <w:rPr>
                <w:rFonts w:ascii="Arial Narrow" w:eastAsia="Times New Roman" w:hAnsi="Arial Narrow"/>
                <w:bCs/>
                <w:sz w:val="20"/>
                <w:szCs w:val="20"/>
                <w:lang w:eastAsia="es-CR"/>
              </w:rPr>
            </w:pPr>
            <w:r w:rsidRPr="007470ED">
              <w:rPr>
                <w:rFonts w:ascii="Arial Narrow" w:eastAsia="Times New Roman" w:hAnsi="Arial Narrow"/>
                <w:bCs/>
                <w:sz w:val="20"/>
                <w:szCs w:val="20"/>
                <w:lang w:eastAsia="es-CR"/>
              </w:rPr>
              <w:t>Monto</w:t>
            </w:r>
          </w:p>
        </w:tc>
        <w:tc>
          <w:tcPr>
            <w:tcW w:w="936" w:type="dxa"/>
            <w:tcBorders>
              <w:top w:val="nil"/>
              <w:left w:val="single" w:sz="8" w:space="0" w:color="auto"/>
              <w:bottom w:val="nil"/>
              <w:right w:val="single" w:sz="8" w:space="0" w:color="auto"/>
            </w:tcBorders>
            <w:shd w:val="clear" w:color="auto" w:fill="1F3864" w:themeFill="accent1" w:themeFillShade="80"/>
          </w:tcPr>
          <w:p w14:paraId="6BD76B74" w14:textId="77777777" w:rsidR="00E7344F" w:rsidRDefault="00E7344F" w:rsidP="00542E16">
            <w:pPr>
              <w:spacing w:after="0" w:line="240" w:lineRule="auto"/>
              <w:jc w:val="center"/>
              <w:rPr>
                <w:rFonts w:ascii="Arial Narrow" w:eastAsia="Times New Roman" w:hAnsi="Arial Narrow"/>
                <w:bCs/>
                <w:sz w:val="20"/>
                <w:szCs w:val="20"/>
                <w:lang w:eastAsia="es-CR"/>
              </w:rPr>
            </w:pPr>
          </w:p>
          <w:p w14:paraId="42423714" w14:textId="77777777" w:rsidR="00E7344F" w:rsidRPr="007470ED" w:rsidRDefault="00E7344F" w:rsidP="00542E16">
            <w:pPr>
              <w:spacing w:after="0" w:line="240" w:lineRule="auto"/>
              <w:jc w:val="center"/>
              <w:rPr>
                <w:rFonts w:ascii="Arial Narrow" w:eastAsia="Times New Roman" w:hAnsi="Arial Narrow"/>
                <w:bCs/>
                <w:sz w:val="20"/>
                <w:szCs w:val="20"/>
                <w:lang w:eastAsia="es-CR"/>
              </w:rPr>
            </w:pPr>
            <w:r>
              <w:rPr>
                <w:rFonts w:ascii="Arial Narrow" w:eastAsia="Times New Roman" w:hAnsi="Arial Narrow"/>
                <w:bCs/>
                <w:sz w:val="20"/>
                <w:szCs w:val="20"/>
                <w:lang w:eastAsia="es-CR"/>
              </w:rPr>
              <w:t>Estado</w:t>
            </w:r>
          </w:p>
        </w:tc>
        <w:tc>
          <w:tcPr>
            <w:tcW w:w="2466" w:type="dxa"/>
            <w:tcBorders>
              <w:top w:val="nil"/>
              <w:left w:val="single" w:sz="8" w:space="0" w:color="auto"/>
              <w:bottom w:val="nil"/>
              <w:right w:val="single" w:sz="8" w:space="0" w:color="auto"/>
            </w:tcBorders>
            <w:shd w:val="clear" w:color="auto" w:fill="1F3864" w:themeFill="accent1" w:themeFillShade="80"/>
          </w:tcPr>
          <w:p w14:paraId="76564491" w14:textId="77777777" w:rsidR="00E7344F" w:rsidRDefault="00E7344F" w:rsidP="00542E16">
            <w:pPr>
              <w:spacing w:after="0" w:line="240" w:lineRule="auto"/>
              <w:jc w:val="center"/>
              <w:rPr>
                <w:rFonts w:ascii="Arial Narrow" w:eastAsia="Times New Roman" w:hAnsi="Arial Narrow"/>
                <w:bCs/>
                <w:sz w:val="20"/>
                <w:szCs w:val="20"/>
                <w:lang w:eastAsia="es-CR"/>
              </w:rPr>
            </w:pPr>
          </w:p>
          <w:p w14:paraId="0147D083" w14:textId="2620045B" w:rsidR="00E7344F" w:rsidRPr="007470ED" w:rsidRDefault="00E7344F" w:rsidP="00542E16">
            <w:pPr>
              <w:spacing w:after="0" w:line="240" w:lineRule="auto"/>
              <w:jc w:val="center"/>
              <w:rPr>
                <w:rFonts w:ascii="Arial Narrow" w:eastAsia="Times New Roman" w:hAnsi="Arial Narrow"/>
                <w:bCs/>
                <w:sz w:val="20"/>
                <w:szCs w:val="20"/>
                <w:lang w:eastAsia="es-CR"/>
              </w:rPr>
            </w:pPr>
            <w:r>
              <w:rPr>
                <w:rFonts w:ascii="Arial Narrow" w:eastAsia="Times New Roman" w:hAnsi="Arial Narrow"/>
                <w:bCs/>
                <w:sz w:val="20"/>
                <w:szCs w:val="20"/>
                <w:lang w:eastAsia="es-CR"/>
              </w:rPr>
              <w:t>Observaciones</w:t>
            </w:r>
          </w:p>
        </w:tc>
      </w:tr>
      <w:tr w:rsidR="00E7344F" w:rsidRPr="003E672A" w14:paraId="1B506E49" w14:textId="77777777" w:rsidTr="00E7344F">
        <w:trPr>
          <w:trHeight w:val="416"/>
        </w:trPr>
        <w:tc>
          <w:tcPr>
            <w:tcW w:w="1069" w:type="dxa"/>
            <w:tcBorders>
              <w:top w:val="nil"/>
              <w:left w:val="single" w:sz="8" w:space="0" w:color="auto"/>
              <w:bottom w:val="single" w:sz="4" w:space="0" w:color="auto"/>
              <w:right w:val="single" w:sz="8" w:space="0" w:color="auto"/>
            </w:tcBorders>
            <w:noWrap/>
            <w:vAlign w:val="center"/>
            <w:hideMark/>
          </w:tcPr>
          <w:p w14:paraId="78C32A52" w14:textId="77777777" w:rsidR="00E7344F" w:rsidRPr="003E672A" w:rsidRDefault="00E7344F" w:rsidP="00C51C06">
            <w:pPr>
              <w:spacing w:after="0" w:line="240" w:lineRule="auto"/>
              <w:rPr>
                <w:rFonts w:ascii="Arial Narrow" w:eastAsia="Times New Roman" w:hAnsi="Arial Narrow" w:cs="Calibri"/>
                <w:color w:val="000000"/>
                <w:sz w:val="18"/>
                <w:szCs w:val="18"/>
                <w:lang w:eastAsia="es-CR"/>
              </w:rPr>
            </w:pPr>
            <w:r w:rsidRPr="003E672A">
              <w:rPr>
                <w:rFonts w:ascii="Arial Narrow" w:eastAsia="Times New Roman" w:hAnsi="Arial Narrow" w:cs="Calibri"/>
                <w:color w:val="000000"/>
                <w:sz w:val="18"/>
                <w:szCs w:val="18"/>
                <w:lang w:eastAsia="es-CR"/>
              </w:rPr>
              <w:t>20-000008-1551-LA</w:t>
            </w:r>
          </w:p>
        </w:tc>
        <w:tc>
          <w:tcPr>
            <w:tcW w:w="1276" w:type="dxa"/>
            <w:tcBorders>
              <w:top w:val="nil"/>
              <w:left w:val="nil"/>
              <w:bottom w:val="single" w:sz="4" w:space="0" w:color="auto"/>
              <w:right w:val="nil"/>
            </w:tcBorders>
            <w:noWrap/>
            <w:vAlign w:val="center"/>
            <w:hideMark/>
          </w:tcPr>
          <w:p w14:paraId="723B79DB" w14:textId="77777777" w:rsidR="00E7344F" w:rsidRPr="003E672A" w:rsidRDefault="00E7344F" w:rsidP="00C51C06">
            <w:pPr>
              <w:spacing w:after="0" w:line="240" w:lineRule="auto"/>
              <w:rPr>
                <w:rFonts w:ascii="Arial Narrow" w:eastAsia="Times New Roman" w:hAnsi="Arial Narrow" w:cs="Calibri"/>
                <w:color w:val="000000"/>
                <w:sz w:val="18"/>
                <w:szCs w:val="18"/>
                <w:lang w:eastAsia="es-CR"/>
              </w:rPr>
            </w:pPr>
            <w:r w:rsidRPr="003E672A">
              <w:rPr>
                <w:rFonts w:ascii="Arial Narrow" w:eastAsia="Times New Roman" w:hAnsi="Arial Narrow" w:cs="Calibri"/>
                <w:color w:val="000000"/>
                <w:sz w:val="18"/>
                <w:szCs w:val="18"/>
                <w:lang w:eastAsia="es-CR"/>
              </w:rPr>
              <w:t>Erick Grajales Sánchez</w:t>
            </w:r>
          </w:p>
        </w:tc>
        <w:tc>
          <w:tcPr>
            <w:tcW w:w="1134" w:type="dxa"/>
            <w:tcBorders>
              <w:top w:val="nil"/>
              <w:left w:val="single" w:sz="8" w:space="0" w:color="auto"/>
              <w:bottom w:val="single" w:sz="4" w:space="0" w:color="auto"/>
              <w:right w:val="nil"/>
            </w:tcBorders>
            <w:noWrap/>
            <w:vAlign w:val="center"/>
            <w:hideMark/>
          </w:tcPr>
          <w:p w14:paraId="6EBEC051" w14:textId="77777777" w:rsidR="00E7344F" w:rsidRPr="003E672A" w:rsidRDefault="00E7344F" w:rsidP="00C51C06">
            <w:pPr>
              <w:spacing w:after="0" w:line="240" w:lineRule="auto"/>
              <w:rPr>
                <w:rFonts w:ascii="Arial Narrow" w:eastAsia="Times New Roman" w:hAnsi="Arial Narrow" w:cs="Calibri"/>
                <w:color w:val="000000"/>
                <w:sz w:val="18"/>
                <w:szCs w:val="18"/>
                <w:lang w:eastAsia="es-CR"/>
              </w:rPr>
            </w:pPr>
            <w:r w:rsidRPr="003E672A">
              <w:rPr>
                <w:rFonts w:ascii="Arial Narrow" w:eastAsia="Times New Roman" w:hAnsi="Arial Narrow" w:cs="Calibri"/>
                <w:color w:val="000000"/>
                <w:sz w:val="18"/>
                <w:szCs w:val="18"/>
                <w:lang w:eastAsia="es-CR"/>
              </w:rPr>
              <w:t>Laboral</w:t>
            </w:r>
          </w:p>
        </w:tc>
        <w:tc>
          <w:tcPr>
            <w:tcW w:w="715" w:type="dxa"/>
            <w:tcBorders>
              <w:top w:val="nil"/>
              <w:left w:val="single" w:sz="8" w:space="0" w:color="auto"/>
              <w:bottom w:val="single" w:sz="4" w:space="0" w:color="auto"/>
              <w:right w:val="single" w:sz="4" w:space="0" w:color="auto"/>
            </w:tcBorders>
            <w:noWrap/>
            <w:vAlign w:val="center"/>
            <w:hideMark/>
          </w:tcPr>
          <w:p w14:paraId="26E4C3B6" w14:textId="5ADDA6AE" w:rsidR="00E7344F" w:rsidRPr="003E672A" w:rsidRDefault="00E7344F" w:rsidP="00C51C06">
            <w:pPr>
              <w:spacing w:after="0" w:line="240" w:lineRule="auto"/>
              <w:rPr>
                <w:rFonts w:ascii="Arial Narrow" w:eastAsia="Times New Roman" w:hAnsi="Arial Narrow" w:cs="Calibri"/>
                <w:color w:val="000000"/>
                <w:sz w:val="18"/>
                <w:szCs w:val="18"/>
                <w:lang w:eastAsia="es-CR"/>
              </w:rPr>
            </w:pPr>
            <w:r w:rsidRPr="003E672A">
              <w:rPr>
                <w:rFonts w:ascii="Arial Narrow" w:eastAsia="Times New Roman" w:hAnsi="Arial Narrow" w:cs="Calibri"/>
                <w:color w:val="000000"/>
                <w:sz w:val="18"/>
                <w:szCs w:val="18"/>
                <w:lang w:eastAsia="es-CR"/>
              </w:rPr>
              <w:t>23/02/21</w:t>
            </w:r>
          </w:p>
        </w:tc>
        <w:tc>
          <w:tcPr>
            <w:tcW w:w="1270" w:type="dxa"/>
            <w:tcBorders>
              <w:top w:val="nil"/>
              <w:left w:val="nil"/>
              <w:bottom w:val="single" w:sz="4" w:space="0" w:color="auto"/>
              <w:right w:val="single" w:sz="4" w:space="0" w:color="auto"/>
            </w:tcBorders>
            <w:noWrap/>
            <w:vAlign w:val="center"/>
            <w:hideMark/>
          </w:tcPr>
          <w:p w14:paraId="3134E054" w14:textId="75EF1B77" w:rsidR="00E7344F" w:rsidRPr="003E672A" w:rsidRDefault="00E7344F" w:rsidP="007D761E">
            <w:pPr>
              <w:spacing w:before="120" w:after="0" w:line="240" w:lineRule="auto"/>
              <w:rPr>
                <w:rFonts w:ascii="Arial Narrow" w:eastAsia="Times New Roman" w:hAnsi="Arial Narrow" w:cs="Calibri"/>
                <w:color w:val="000000"/>
                <w:sz w:val="18"/>
                <w:szCs w:val="18"/>
                <w:lang w:eastAsia="es-CR"/>
              </w:rPr>
            </w:pPr>
            <w:r w:rsidRPr="003E672A">
              <w:rPr>
                <w:rFonts w:ascii="Arial Narrow" w:eastAsia="Times New Roman" w:hAnsi="Arial Narrow" w:cs="Calibri"/>
                <w:color w:val="000000"/>
                <w:sz w:val="18"/>
                <w:szCs w:val="18"/>
                <w:lang w:eastAsia="es-CR"/>
              </w:rPr>
              <w:t>¢</w:t>
            </w:r>
            <w:r w:rsidR="007D761E">
              <w:rPr>
                <w:rFonts w:ascii="Arial Narrow" w:eastAsia="Times New Roman" w:hAnsi="Arial Narrow" w:cs="Calibri"/>
                <w:color w:val="000000"/>
                <w:sz w:val="18"/>
                <w:szCs w:val="18"/>
                <w:lang w:eastAsia="es-CR"/>
              </w:rPr>
              <w:t>25.506.315.30</w:t>
            </w:r>
          </w:p>
        </w:tc>
        <w:tc>
          <w:tcPr>
            <w:tcW w:w="936" w:type="dxa"/>
            <w:tcBorders>
              <w:top w:val="nil"/>
              <w:left w:val="nil"/>
              <w:bottom w:val="single" w:sz="4" w:space="0" w:color="auto"/>
              <w:right w:val="single" w:sz="4" w:space="0" w:color="auto"/>
            </w:tcBorders>
          </w:tcPr>
          <w:p w14:paraId="05776943" w14:textId="18618B2E" w:rsidR="00E7344F" w:rsidRPr="003E672A" w:rsidRDefault="007D761E" w:rsidP="007D761E">
            <w:pPr>
              <w:spacing w:before="120" w:after="0" w:line="240" w:lineRule="auto"/>
              <w:rPr>
                <w:rFonts w:ascii="Arial Narrow" w:eastAsia="Times New Roman" w:hAnsi="Arial Narrow" w:cs="Calibri"/>
                <w:color w:val="000000"/>
                <w:sz w:val="18"/>
                <w:szCs w:val="18"/>
                <w:lang w:eastAsia="es-CR"/>
              </w:rPr>
            </w:pPr>
            <w:r>
              <w:rPr>
                <w:rFonts w:ascii="Arial Narrow" w:eastAsia="Times New Roman" w:hAnsi="Arial Narrow" w:cs="Calibri"/>
                <w:color w:val="000000"/>
                <w:sz w:val="18"/>
                <w:szCs w:val="18"/>
                <w:lang w:eastAsia="es-CR"/>
              </w:rPr>
              <w:t>Sentencia Liquidación</w:t>
            </w:r>
          </w:p>
        </w:tc>
        <w:tc>
          <w:tcPr>
            <w:tcW w:w="2466" w:type="dxa"/>
            <w:tcBorders>
              <w:top w:val="nil"/>
              <w:left w:val="nil"/>
              <w:bottom w:val="single" w:sz="4" w:space="0" w:color="auto"/>
              <w:right w:val="single" w:sz="4" w:space="0" w:color="auto"/>
            </w:tcBorders>
          </w:tcPr>
          <w:p w14:paraId="510DD926" w14:textId="2E85F78D" w:rsidR="00E7344F" w:rsidRPr="003E672A" w:rsidRDefault="007D761E" w:rsidP="00C51C06">
            <w:pPr>
              <w:spacing w:after="0" w:line="240" w:lineRule="auto"/>
              <w:jc w:val="both"/>
              <w:rPr>
                <w:rFonts w:ascii="Arial Narrow" w:eastAsia="Times New Roman" w:hAnsi="Arial Narrow" w:cs="Calibri"/>
                <w:color w:val="000000"/>
                <w:sz w:val="18"/>
                <w:szCs w:val="18"/>
                <w:lang w:eastAsia="es-CR"/>
              </w:rPr>
            </w:pPr>
            <w:r>
              <w:rPr>
                <w:rFonts w:ascii="Arial Narrow" w:eastAsia="Times New Roman" w:hAnsi="Arial Narrow" w:cs="Calibri"/>
                <w:color w:val="000000"/>
                <w:sz w:val="18"/>
                <w:szCs w:val="18"/>
                <w:lang w:eastAsia="es-CR"/>
              </w:rPr>
              <w:t>Sentencia en firme el 12/10/2022  a la fecha de encuentra cancelada.</w:t>
            </w:r>
          </w:p>
        </w:tc>
      </w:tr>
    </w:tbl>
    <w:p w14:paraId="148E026F" w14:textId="77777777" w:rsidR="007D761E" w:rsidRDefault="007D761E" w:rsidP="00573B2E">
      <w:pPr>
        <w:spacing w:after="0" w:line="240" w:lineRule="auto"/>
        <w:jc w:val="both"/>
        <w:rPr>
          <w:rFonts w:ascii="Arial Narrow" w:hAnsi="Arial Narrow"/>
        </w:rPr>
      </w:pPr>
      <w:r>
        <w:rPr>
          <w:rFonts w:ascii="Arial Narrow" w:hAnsi="Arial Narrow"/>
        </w:rPr>
        <w:t xml:space="preserve"> </w:t>
      </w:r>
    </w:p>
    <w:p w14:paraId="1D4A5009" w14:textId="11486E1A" w:rsidR="003D3580" w:rsidRDefault="007D761E" w:rsidP="00573B2E">
      <w:pPr>
        <w:spacing w:after="0" w:line="240" w:lineRule="auto"/>
        <w:jc w:val="both"/>
        <w:rPr>
          <w:rFonts w:ascii="Arial Narrow" w:hAnsi="Arial Narrow"/>
          <w:sz w:val="20"/>
        </w:rPr>
      </w:pPr>
      <w:r w:rsidRPr="00990925">
        <w:rPr>
          <w:rFonts w:ascii="Arial Narrow" w:hAnsi="Arial Narrow"/>
          <w:sz w:val="20"/>
        </w:rPr>
        <w:t xml:space="preserve">Dicha sentencia fue honrada por la municipalidad el día 31/10/2022, mediante transferencia bancaria al Juzgado civil, familia y de trabajo de Buenos Aires, comprobante bancario # </w:t>
      </w:r>
      <w:r w:rsidR="000C7547" w:rsidRPr="00990925">
        <w:rPr>
          <w:rFonts w:ascii="Arial Narrow" w:hAnsi="Arial Narrow"/>
          <w:sz w:val="20"/>
        </w:rPr>
        <w:t>10206248 cuenta # CC-CR20015201001036306177 del Banco de Costa Rica.</w:t>
      </w:r>
    </w:p>
    <w:p w14:paraId="22B48DE0" w14:textId="77777777" w:rsidR="00654766" w:rsidRPr="00990925" w:rsidRDefault="00654766" w:rsidP="00573B2E">
      <w:pPr>
        <w:spacing w:after="0" w:line="240" w:lineRule="auto"/>
        <w:jc w:val="both"/>
        <w:rPr>
          <w:rFonts w:ascii="Arial Narrow" w:hAnsi="Arial Narrow"/>
          <w:sz w:val="20"/>
        </w:rPr>
      </w:pPr>
    </w:p>
    <w:p w14:paraId="569445D9" w14:textId="4D4E005E" w:rsidR="00654766" w:rsidRPr="00654766" w:rsidRDefault="00654766" w:rsidP="00654766">
      <w:pPr>
        <w:jc w:val="both"/>
        <w:rPr>
          <w:rFonts w:ascii="Arial Narrow" w:hAnsi="Arial Narrow"/>
          <w:sz w:val="20"/>
        </w:rPr>
      </w:pPr>
      <w:r w:rsidRPr="00654766">
        <w:rPr>
          <w:rFonts w:ascii="Arial Narrow" w:hAnsi="Arial Narrow"/>
          <w:sz w:val="20"/>
        </w:rPr>
        <w:t>Además, indica el citado abogado que existe un Reclamo Administrativo de la Empresa PINDECO, el cual, no se está ventilando en sede judicial, sino que el mismo se ha venido manejando bajo la figura de conciliación, ya se planteó una propuesta por parte de la Administración (sin indicar el monto pretendido), y se está a la espera de una respuesta de aceptación o contrapropuesta.</w:t>
      </w:r>
    </w:p>
    <w:p w14:paraId="4FA33C49" w14:textId="61FF0155" w:rsidR="00A056BB" w:rsidRDefault="00FA27ED" w:rsidP="00AA340A">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FAD079F" w14:textId="77777777" w:rsidR="00AA340A" w:rsidRPr="00AA340A" w:rsidRDefault="00AA340A" w:rsidP="00AA340A">
      <w:pPr>
        <w:spacing w:after="160" w:line="240" w:lineRule="auto"/>
        <w:jc w:val="both"/>
        <w:rPr>
          <w:rFonts w:ascii="Arial Narrow" w:hAnsi="Arial Narrow"/>
          <w:i/>
        </w:rPr>
      </w:pPr>
    </w:p>
    <w:p w14:paraId="444C8B45"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198" w:name="_Toc13041123"/>
      <w:bookmarkStart w:id="199" w:name="_Toc14345122"/>
      <w:bookmarkStart w:id="200" w:name="_Toc33601231"/>
      <w:bookmarkStart w:id="201" w:name="_Toc120613603"/>
      <w:r w:rsidRPr="00BC7C5B">
        <w:rPr>
          <w:rFonts w:ascii="Arial Narrow" w:eastAsia="Times New Roman" w:hAnsi="Arial Narrow"/>
          <w:b/>
          <w:bCs/>
        </w:rPr>
        <w:t>NOTA N° 15</w:t>
      </w:r>
      <w:bookmarkEnd w:id="198"/>
      <w:bookmarkEnd w:id="199"/>
      <w:bookmarkEnd w:id="200"/>
      <w:bookmarkEnd w:id="201"/>
    </w:p>
    <w:p w14:paraId="4787AC3C" w14:textId="77777777" w:rsidR="008D6425" w:rsidRPr="00BC7C5B" w:rsidRDefault="008D6425" w:rsidP="00905107">
      <w:pPr>
        <w:keepNext/>
        <w:keepLines/>
        <w:spacing w:before="200" w:after="240" w:line="360" w:lineRule="auto"/>
        <w:ind w:right="-425"/>
        <w:jc w:val="both"/>
        <w:outlineLvl w:val="1"/>
        <w:rPr>
          <w:rFonts w:ascii="Arial Narrow" w:eastAsia="Times New Roman" w:hAnsi="Arial Narrow"/>
          <w:b/>
          <w:bCs/>
        </w:rPr>
      </w:pPr>
      <w:bookmarkStart w:id="202" w:name="_Toc120613604"/>
      <w:r w:rsidRPr="00BC7C5B">
        <w:rPr>
          <w:rFonts w:ascii="Arial Narrow" w:eastAsia="Times New Roman" w:hAnsi="Arial Narrow"/>
          <w:b/>
          <w:bCs/>
        </w:rPr>
        <w:t>Endeudamiento público a corto plazo</w:t>
      </w:r>
      <w:bookmarkEnd w:id="202"/>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31E6EDFD"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E74F4A"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6D9AD63"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DD9131"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180A07"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45608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B94AE14"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168A1BB9"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344C9A6"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0F8846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8FC2582"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C37BEA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1997F2E"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8B0ED3D"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25C57258"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B564486"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2.1.2.</w:t>
            </w:r>
          </w:p>
        </w:tc>
        <w:tc>
          <w:tcPr>
            <w:tcW w:w="3320" w:type="dxa"/>
            <w:tcBorders>
              <w:top w:val="nil"/>
              <w:left w:val="nil"/>
              <w:bottom w:val="single" w:sz="8" w:space="0" w:color="auto"/>
              <w:right w:val="single" w:sz="8" w:space="0" w:color="auto"/>
            </w:tcBorders>
            <w:shd w:val="clear" w:color="auto" w:fill="auto"/>
            <w:vAlign w:val="center"/>
            <w:hideMark/>
          </w:tcPr>
          <w:p w14:paraId="478FAAFC"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Endeudamiento público a corto plazo</w:t>
            </w:r>
          </w:p>
        </w:tc>
        <w:tc>
          <w:tcPr>
            <w:tcW w:w="560" w:type="dxa"/>
            <w:tcBorders>
              <w:top w:val="nil"/>
              <w:left w:val="nil"/>
              <w:bottom w:val="single" w:sz="8" w:space="0" w:color="auto"/>
              <w:right w:val="single" w:sz="8" w:space="0" w:color="auto"/>
            </w:tcBorders>
            <w:shd w:val="clear" w:color="auto" w:fill="auto"/>
            <w:noWrap/>
            <w:vAlign w:val="center"/>
            <w:hideMark/>
          </w:tcPr>
          <w:p w14:paraId="6D9F6B5F"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15</w:t>
            </w:r>
          </w:p>
        </w:tc>
        <w:tc>
          <w:tcPr>
            <w:tcW w:w="1240" w:type="dxa"/>
            <w:tcBorders>
              <w:top w:val="nil"/>
              <w:left w:val="nil"/>
              <w:bottom w:val="single" w:sz="8" w:space="0" w:color="auto"/>
              <w:right w:val="single" w:sz="8" w:space="0" w:color="auto"/>
            </w:tcBorders>
            <w:shd w:val="clear" w:color="auto" w:fill="auto"/>
            <w:noWrap/>
            <w:vAlign w:val="center"/>
            <w:hideMark/>
          </w:tcPr>
          <w:p w14:paraId="17E715F3" w14:textId="450E556A" w:rsidR="00FC514D" w:rsidRPr="008A214E" w:rsidRDefault="00263D5A" w:rsidP="00263D5A">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226 850,97</w:t>
            </w:r>
          </w:p>
        </w:tc>
        <w:tc>
          <w:tcPr>
            <w:tcW w:w="1240" w:type="dxa"/>
            <w:tcBorders>
              <w:top w:val="nil"/>
              <w:left w:val="nil"/>
              <w:bottom w:val="single" w:sz="8" w:space="0" w:color="auto"/>
              <w:right w:val="single" w:sz="8" w:space="0" w:color="auto"/>
            </w:tcBorders>
            <w:shd w:val="clear" w:color="auto" w:fill="auto"/>
            <w:noWrap/>
            <w:vAlign w:val="center"/>
            <w:hideMark/>
          </w:tcPr>
          <w:p w14:paraId="1741B74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F2050B8" w14:textId="77777777" w:rsidR="00FC514D" w:rsidRPr="00FC514D" w:rsidRDefault="00FC514D" w:rsidP="00542E16">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22C06918" w14:textId="77777777" w:rsidR="000733EB" w:rsidRDefault="000733EB" w:rsidP="00573B2E">
      <w:pPr>
        <w:pStyle w:val="NormalWeb"/>
        <w:spacing w:before="0" w:beforeAutospacing="0" w:after="0" w:afterAutospacing="0"/>
        <w:jc w:val="both"/>
        <w:rPr>
          <w:rFonts w:ascii="Arial Narrow" w:hAnsi="Arial Narrow"/>
          <w:b/>
          <w:bCs/>
          <w:sz w:val="22"/>
          <w:szCs w:val="22"/>
          <w:lang w:val="es-ES"/>
        </w:rPr>
      </w:pPr>
    </w:p>
    <w:p w14:paraId="4A8C905D" w14:textId="45241C69"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D8B270A" w14:textId="00CD2011" w:rsidR="0052336A" w:rsidRPr="00BC7C5B" w:rsidRDefault="00823742" w:rsidP="0052336A">
      <w:pPr>
        <w:spacing w:after="160" w:line="240" w:lineRule="auto"/>
        <w:jc w:val="both"/>
        <w:rPr>
          <w:rFonts w:ascii="Arial Narrow" w:hAnsi="Arial Narrow"/>
          <w:sz w:val="24"/>
          <w:szCs w:val="24"/>
          <w:highlight w:val="yellow"/>
        </w:rPr>
      </w:pPr>
      <w:bookmarkStart w:id="203" w:name="_Toc13041129"/>
      <w:bookmarkStart w:id="204" w:name="_Toc14345128"/>
      <w:r w:rsidRPr="00823742">
        <w:rPr>
          <w:rFonts w:ascii="Arial Narrow" w:eastAsiaTheme="minorEastAsia" w:hAnsi="Arial Narrow" w:cs="Arial Narrow"/>
          <w:color w:val="000000"/>
          <w:lang w:eastAsia="es-CR"/>
        </w:rPr>
        <w:t xml:space="preserve">La cuenta Endeudamiento público a corto plazo, </w:t>
      </w:r>
      <w:r w:rsidR="004418D2" w:rsidRPr="00823742">
        <w:rPr>
          <w:rFonts w:ascii="Arial Narrow" w:hAnsi="Arial Narrow"/>
        </w:rPr>
        <w:t xml:space="preserve">representa el </w:t>
      </w:r>
      <w:r w:rsidR="00654766">
        <w:rPr>
          <w:rFonts w:ascii="Arial Narrow" w:hAnsi="Arial Narrow"/>
        </w:rPr>
        <w:t>7</w:t>
      </w:r>
      <w:r w:rsidR="00AA340A">
        <w:rPr>
          <w:rFonts w:ascii="Arial Narrow" w:hAnsi="Arial Narrow"/>
        </w:rPr>
        <w:t>,</w:t>
      </w:r>
      <w:r w:rsidR="00654766">
        <w:rPr>
          <w:rFonts w:ascii="Arial Narrow" w:hAnsi="Arial Narrow"/>
        </w:rPr>
        <w:t>68</w:t>
      </w:r>
      <w:r w:rsidR="004418D2" w:rsidRPr="00823742">
        <w:rPr>
          <w:rFonts w:ascii="Arial Narrow" w:hAnsi="Arial Narrow"/>
        </w:rPr>
        <w:t xml:space="preserve"> %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27912381" w14:textId="70AF9F09" w:rsidR="0083631A" w:rsidRDefault="0083631A" w:rsidP="0083631A">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w:t>
      </w:r>
      <w:r>
        <w:rPr>
          <w:rFonts w:ascii="Arial Narrow" w:hAnsi="Arial Narrow"/>
        </w:rPr>
        <w:lastRenderedPageBreak/>
        <w:t xml:space="preserve">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 </w:t>
      </w:r>
    </w:p>
    <w:p w14:paraId="060BE675" w14:textId="678791FD" w:rsidR="0083631A" w:rsidRDefault="0083631A" w:rsidP="0083631A">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6F71A5CF" w14:textId="2A93B49E" w:rsidR="0083631A" w:rsidRDefault="0083631A" w:rsidP="0083631A">
      <w:pPr>
        <w:jc w:val="both"/>
        <w:rPr>
          <w:rFonts w:ascii="Arial Narrow" w:eastAsiaTheme="minorEastAsia" w:hAnsi="Arial Narrow" w:cs="Arial Narrow"/>
          <w:color w:val="000000"/>
          <w:lang w:eastAsia="es-CR"/>
        </w:rPr>
      </w:pPr>
      <w:r>
        <w:rPr>
          <w:rFonts w:ascii="Arial Narrow" w:hAnsi="Arial Narrow"/>
        </w:rPr>
        <w:t xml:space="preserve">La suma que presenta la cuenta de Endeudamiento a corto plazo corresponde a la porción de corto plazo del préstamo que la Municipalidad contrajo con el IFAM, según </w:t>
      </w:r>
      <w:r w:rsidRPr="006B5225">
        <w:rPr>
          <w:rFonts w:ascii="Arial Narrow" w:eastAsiaTheme="minorEastAsia" w:hAnsi="Arial Narrow" w:cs="Arial Narrow"/>
          <w:color w:val="000000"/>
          <w:lang w:eastAsia="es-CR"/>
        </w:rPr>
        <w:t xml:space="preserve">Contrato de Préstamo celebrado entre IFAM y La Municipalidad de Buenos Aires, Nº 6-CVL-1457-0718 </w:t>
      </w:r>
      <w:r w:rsidR="00852B89">
        <w:rPr>
          <w:rFonts w:ascii="Arial Narrow" w:eastAsiaTheme="minorEastAsia" w:hAnsi="Arial Narrow" w:cs="Arial Narrow"/>
          <w:color w:val="000000"/>
          <w:lang w:eastAsia="es-CR"/>
        </w:rPr>
        <w:t xml:space="preserve">del 19 de enero de 2019 </w:t>
      </w:r>
      <w:r w:rsidRPr="006B5225">
        <w:rPr>
          <w:rFonts w:ascii="Arial Narrow" w:eastAsiaTheme="minorEastAsia" w:hAnsi="Arial Narrow" w:cs="Arial Narrow"/>
          <w:color w:val="000000"/>
          <w:lang w:eastAsia="es-CR"/>
        </w:rPr>
        <w:t>para el Mejoramiento de la Red Vial Cantonal y Compra de Maquinaría,</w:t>
      </w:r>
      <w:r w:rsidR="00852B89">
        <w:rPr>
          <w:rFonts w:ascii="Arial Narrow" w:eastAsiaTheme="minorEastAsia" w:hAnsi="Arial Narrow" w:cs="Arial Narrow"/>
          <w:color w:val="000000"/>
          <w:lang w:eastAsia="es-CR"/>
        </w:rPr>
        <w:t xml:space="preserve"> </w:t>
      </w:r>
      <w:r w:rsidR="00852B89" w:rsidRPr="00852B89">
        <w:rPr>
          <w:rFonts w:ascii="Arial Narrow" w:eastAsiaTheme="minorEastAsia" w:hAnsi="Arial Narrow" w:cs="Arial Narrow"/>
          <w:color w:val="000000"/>
          <w:lang w:eastAsia="es-CR"/>
        </w:rPr>
        <w:t>inventario de vías y estudios de pre-inversión para la construcción del plantel municipal y oficinas de la Unidad Técnica de Gestión Vial y Asfaltado</w:t>
      </w:r>
      <w:r w:rsidR="00852B89">
        <w:rPr>
          <w:rFonts w:ascii="Arial Narrow" w:eastAsiaTheme="minorEastAsia" w:hAnsi="Arial Narrow" w:cs="Arial Narrow"/>
          <w:color w:val="000000"/>
          <w:lang w:eastAsia="es-CR"/>
        </w:rPr>
        <w:t>,</w:t>
      </w:r>
      <w:r w:rsidRPr="006B5225">
        <w:rPr>
          <w:rFonts w:ascii="Arial Narrow" w:eastAsiaTheme="minorEastAsia" w:hAnsi="Arial Narrow" w:cs="Arial Narrow"/>
          <w:color w:val="000000"/>
          <w:lang w:eastAsia="es-CR"/>
        </w:rPr>
        <w:t xml:space="preserve"> por la suma total de ¢3.563.088.496,48</w:t>
      </w:r>
      <w:r>
        <w:rPr>
          <w:rFonts w:ascii="Arial Narrow" w:eastAsiaTheme="minorEastAsia" w:hAnsi="Arial Narrow" w:cs="Arial Narrow"/>
          <w:color w:val="000000"/>
          <w:lang w:eastAsia="es-CR"/>
        </w:rPr>
        <w:t>.</w:t>
      </w:r>
    </w:p>
    <w:p w14:paraId="799A24C3" w14:textId="7BC31141" w:rsidR="00852B89" w:rsidRPr="00FB0D9A" w:rsidRDefault="0083631A" w:rsidP="00852B89">
      <w:pPr>
        <w:shd w:val="clear" w:color="auto" w:fill="FFFFFF"/>
        <w:spacing w:line="240" w:lineRule="auto"/>
        <w:ind w:right="6"/>
        <w:jc w:val="both"/>
        <w:rPr>
          <w:rFonts w:ascii="Arial Narrow" w:hAnsi="Arial Narrow" w:cs="Arial"/>
          <w:lang w:eastAsia="es-CR"/>
        </w:rPr>
      </w:pPr>
      <w:r>
        <w:rPr>
          <w:rFonts w:ascii="Arial Narrow" w:eastAsiaTheme="minorEastAsia" w:hAnsi="Arial Narrow" w:cs="Arial Narrow"/>
          <w:color w:val="000000"/>
          <w:lang w:eastAsia="es-CR"/>
        </w:rPr>
        <w:t xml:space="preserve">El préstamo en mención es </w:t>
      </w:r>
      <w:r w:rsidRPr="006B5225">
        <w:rPr>
          <w:rFonts w:ascii="Arial Narrow" w:eastAsiaTheme="minorEastAsia" w:hAnsi="Arial Narrow" w:cs="Arial Narrow"/>
          <w:color w:val="000000"/>
          <w:lang w:eastAsia="es-CR"/>
        </w:rPr>
        <w:t>a un plazo de 7 años, amortizable en 7 años en cuotas trimestrales (28 trimestres) calculada contra desembolsos girados, se establece una comisión de</w:t>
      </w:r>
      <w:r w:rsidR="00BC506A">
        <w:rPr>
          <w:rFonts w:ascii="Arial Narrow" w:eastAsiaTheme="minorEastAsia" w:hAnsi="Arial Narrow" w:cs="Arial Narrow"/>
          <w:color w:val="000000"/>
          <w:lang w:eastAsia="es-CR"/>
        </w:rPr>
        <w:t xml:space="preserve"> </w:t>
      </w:r>
      <w:r w:rsidR="00BC506A">
        <w:rPr>
          <w:rFonts w:ascii="Arial Narrow" w:hAnsi="Arial Narrow" w:cs="Arial"/>
          <w:lang w:eastAsia="es-CR"/>
        </w:rPr>
        <w:t>formalización</w:t>
      </w:r>
      <w:r w:rsidRPr="006B5225">
        <w:rPr>
          <w:rFonts w:ascii="Arial Narrow" w:eastAsiaTheme="minorEastAsia" w:hAnsi="Arial Narrow" w:cs="Arial Narrow"/>
          <w:color w:val="000000"/>
          <w:lang w:eastAsia="es-CR"/>
        </w:rPr>
        <w:t xml:space="preserve"> </w:t>
      </w:r>
      <w:r w:rsidR="00BC506A">
        <w:rPr>
          <w:rFonts w:ascii="Arial Narrow" w:eastAsiaTheme="minorEastAsia" w:hAnsi="Arial Narrow" w:cs="Arial Narrow"/>
          <w:color w:val="000000"/>
          <w:lang w:eastAsia="es-CR"/>
        </w:rPr>
        <w:t xml:space="preserve">y </w:t>
      </w:r>
      <w:r w:rsidRPr="006B5225">
        <w:rPr>
          <w:rFonts w:ascii="Arial Narrow" w:eastAsiaTheme="minorEastAsia" w:hAnsi="Arial Narrow" w:cs="Arial Narrow"/>
          <w:color w:val="000000"/>
          <w:lang w:eastAsia="es-CR"/>
        </w:rPr>
        <w:t xml:space="preserve">administración ¢17.815.442,48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 </w:t>
      </w:r>
      <w:r w:rsidR="00852B89">
        <w:rPr>
          <w:rFonts w:ascii="Arial Narrow" w:eastAsiaTheme="minorEastAsia" w:hAnsi="Arial Narrow" w:cs="Arial Narrow"/>
          <w:color w:val="000000"/>
          <w:lang w:eastAsia="es-CR"/>
        </w:rPr>
        <w:t>E</w:t>
      </w:r>
      <w:r w:rsidR="00852B89" w:rsidRPr="00FB0D9A">
        <w:rPr>
          <w:rFonts w:ascii="Arial Narrow" w:hAnsi="Arial Narrow" w:cs="Arial"/>
          <w:lang w:eastAsia="es-CR"/>
        </w:rPr>
        <w:t>n la Cláusula SÉTIMA del contrato se establece que los desembolsos se girarán en tractos directamente a la Municipalidad a solicitud del representante legal.</w:t>
      </w:r>
    </w:p>
    <w:p w14:paraId="040928FF" w14:textId="25086BF2" w:rsidR="0083631A" w:rsidRPr="009A6E64" w:rsidRDefault="0083631A" w:rsidP="000429ED">
      <w:pPr>
        <w:spacing w:after="0" w:line="240" w:lineRule="auto"/>
        <w:jc w:val="both"/>
        <w:rPr>
          <w:rFonts w:ascii="Arial Narrow" w:eastAsiaTheme="minorEastAsia" w:hAnsi="Arial Narrow" w:cs="Arial Narrow"/>
          <w:color w:val="000000"/>
          <w:lang w:eastAsia="es-CR"/>
        </w:rPr>
      </w:pPr>
      <w:r w:rsidRPr="006B5225">
        <w:rPr>
          <w:rFonts w:ascii="Arial Narrow" w:eastAsiaTheme="minorEastAsia" w:hAnsi="Arial Narrow" w:cs="Arial Narrow"/>
          <w:color w:val="000000"/>
          <w:lang w:eastAsia="es-CR"/>
        </w:rPr>
        <w:t>El préstamo fue aprobado por el Concejo Municipal de Buenos Aires en la Sesión Ordinaria Nº 132-2018 del día 19 de noviembre de 2018 y suscrito el 19 de enero de 2019</w:t>
      </w:r>
      <w:r w:rsidR="00C5683B">
        <w:rPr>
          <w:rFonts w:ascii="Arial Narrow" w:eastAsiaTheme="minorEastAsia" w:hAnsi="Arial Narrow" w:cs="Arial Narrow"/>
          <w:color w:val="000000"/>
          <w:lang w:eastAsia="es-CR"/>
        </w:rPr>
        <w:t>.</w:t>
      </w:r>
      <w:r w:rsidRPr="006B5225">
        <w:rPr>
          <w:rFonts w:ascii="Arial Narrow" w:eastAsiaTheme="minorEastAsia" w:hAnsi="Arial Narrow" w:cs="Arial Narrow"/>
          <w:color w:val="000000"/>
          <w:lang w:eastAsia="es-CR"/>
        </w:rPr>
        <w:t xml:space="preserve"> Al </w:t>
      </w:r>
      <w:r w:rsidR="00832B84">
        <w:rPr>
          <w:rFonts w:ascii="Arial Narrow" w:eastAsiaTheme="minorEastAsia" w:hAnsi="Arial Narrow" w:cs="Arial Narrow"/>
          <w:color w:val="000000"/>
          <w:lang w:eastAsia="es-CR"/>
        </w:rPr>
        <w:t>30 de noviembre</w:t>
      </w:r>
      <w:r>
        <w:rPr>
          <w:rFonts w:ascii="Arial Narrow" w:eastAsiaTheme="minorEastAsia" w:hAnsi="Arial Narrow" w:cs="Arial Narrow"/>
          <w:color w:val="000000"/>
          <w:lang w:eastAsia="es-CR"/>
        </w:rPr>
        <w:t xml:space="preserve"> de 2022</w:t>
      </w:r>
      <w:r w:rsidRPr="006B5225">
        <w:rPr>
          <w:rFonts w:ascii="Arial Narrow" w:eastAsiaTheme="minorEastAsia" w:hAnsi="Arial Narrow" w:cs="Arial Narrow"/>
          <w:color w:val="000000"/>
          <w:lang w:eastAsia="es-CR"/>
        </w:rPr>
        <w:t xml:space="preserve"> el IFAM a desembolsado la suma de </w:t>
      </w:r>
      <w:r w:rsidR="00D53655" w:rsidRPr="00F12375">
        <w:rPr>
          <w:rFonts w:ascii="Arial Narrow" w:hAnsi="Arial Narrow" w:cs="Arial"/>
          <w:lang w:eastAsia="es-CR"/>
        </w:rPr>
        <w:t xml:space="preserve">¢ </w:t>
      </w:r>
      <w:r w:rsidR="00E860D2">
        <w:rPr>
          <w:rFonts w:ascii="Arial Narrow" w:hAnsi="Arial Narrow" w:cs="Arial"/>
          <w:lang w:eastAsia="es-CR"/>
        </w:rPr>
        <w:t>1.994.017.5</w:t>
      </w:r>
      <w:r w:rsidR="002F1EDD">
        <w:rPr>
          <w:rFonts w:ascii="Arial Narrow" w:hAnsi="Arial Narrow" w:cs="Arial"/>
          <w:lang w:eastAsia="es-CR"/>
        </w:rPr>
        <w:t>1</w:t>
      </w:r>
      <w:r w:rsidR="00D53655" w:rsidRPr="00AD36D0">
        <w:rPr>
          <w:rFonts w:ascii="Arial Narrow" w:eastAsiaTheme="minorEastAsia" w:hAnsi="Arial Narrow" w:cs="Arial Narrow"/>
          <w:color w:val="000000"/>
          <w:lang w:eastAsia="es-CR"/>
        </w:rPr>
        <w:t xml:space="preserve"> </w:t>
      </w:r>
      <w:r w:rsidR="00D53655" w:rsidRPr="00CC3098">
        <w:rPr>
          <w:rFonts w:ascii="Arial Narrow" w:hAnsi="Arial Narrow" w:cs="Arial"/>
          <w:lang w:eastAsia="es-CR"/>
        </w:rPr>
        <w:t xml:space="preserve">miles de </w:t>
      </w:r>
      <w:r w:rsidR="00D53655" w:rsidRPr="00F83B4F">
        <w:rPr>
          <w:rFonts w:ascii="Arial Narrow" w:hAnsi="Arial Narrow" w:cs="Arial"/>
          <w:lang w:eastAsia="es-CR"/>
        </w:rPr>
        <w:t xml:space="preserve">colones </w:t>
      </w:r>
      <w:r>
        <w:rPr>
          <w:rFonts w:ascii="Arial Narrow" w:eastAsiaTheme="minorEastAsia" w:hAnsi="Arial Narrow" w:cs="Arial Narrow"/>
          <w:color w:val="000000"/>
          <w:lang w:eastAsia="es-CR"/>
        </w:rPr>
        <w:t xml:space="preserve">de la cual </w:t>
      </w:r>
      <w:r w:rsidR="00C51C06">
        <w:rPr>
          <w:rFonts w:ascii="Arial Narrow" w:eastAsiaTheme="minorEastAsia" w:hAnsi="Arial Narrow" w:cs="Arial Narrow"/>
          <w:color w:val="000000"/>
          <w:lang w:eastAsia="es-CR"/>
        </w:rPr>
        <w:t>está pendiente de</w:t>
      </w:r>
      <w:r>
        <w:rPr>
          <w:rFonts w:ascii="Arial Narrow" w:eastAsiaTheme="minorEastAsia" w:hAnsi="Arial Narrow" w:cs="Arial Narrow"/>
          <w:color w:val="000000"/>
          <w:lang w:eastAsia="es-CR"/>
        </w:rPr>
        <w:t xml:space="preserve"> cancelar </w:t>
      </w:r>
      <w:r w:rsidR="00D4459E">
        <w:rPr>
          <w:rFonts w:ascii="Arial Narrow" w:eastAsiaTheme="minorEastAsia" w:hAnsi="Arial Narrow" w:cs="Arial Narrow"/>
          <w:color w:val="000000"/>
          <w:lang w:eastAsia="es-CR"/>
        </w:rPr>
        <w:t>la suma</w:t>
      </w:r>
      <w:r w:rsidR="00C51C06">
        <w:rPr>
          <w:rFonts w:ascii="Arial Narrow" w:eastAsiaTheme="minorEastAsia" w:hAnsi="Arial Narrow" w:cs="Arial Narrow"/>
          <w:color w:val="000000"/>
          <w:lang w:eastAsia="es-CR"/>
        </w:rPr>
        <w:t xml:space="preserve">            </w:t>
      </w:r>
      <w:r w:rsidR="00D4459E">
        <w:rPr>
          <w:rFonts w:ascii="Arial Narrow" w:eastAsiaTheme="minorEastAsia" w:hAnsi="Arial Narrow" w:cs="Arial Narrow"/>
          <w:color w:val="000000"/>
          <w:lang w:eastAsia="es-CR"/>
        </w:rPr>
        <w:t xml:space="preserve"> </w:t>
      </w:r>
      <w:r w:rsidRPr="000429ED">
        <w:rPr>
          <w:rFonts w:ascii="Arial Narrow" w:eastAsiaTheme="minorEastAsia" w:hAnsi="Arial Narrow" w:cs="Arial Narrow"/>
          <w:color w:val="000000"/>
          <w:lang w:eastAsia="es-CR"/>
        </w:rPr>
        <w:t>¢</w:t>
      </w:r>
      <w:r w:rsidR="00C51C06" w:rsidRPr="009A6E64">
        <w:rPr>
          <w:rFonts w:ascii="Arial Narrow" w:eastAsiaTheme="minorEastAsia" w:hAnsi="Arial Narrow" w:cs="Arial Narrow"/>
          <w:color w:val="000000"/>
          <w:lang w:eastAsia="es-CR"/>
        </w:rPr>
        <w:t>1</w:t>
      </w:r>
      <w:r w:rsidR="0079441A">
        <w:rPr>
          <w:rFonts w:ascii="Arial Narrow" w:eastAsiaTheme="minorEastAsia" w:hAnsi="Arial Narrow" w:cs="Arial Narrow"/>
          <w:color w:val="000000"/>
          <w:lang w:eastAsia="es-CR"/>
        </w:rPr>
        <w:t> </w:t>
      </w:r>
      <w:r w:rsidR="00C51C06">
        <w:rPr>
          <w:rFonts w:ascii="Arial Narrow" w:eastAsiaTheme="minorEastAsia" w:hAnsi="Arial Narrow" w:cs="Arial Narrow"/>
          <w:color w:val="000000"/>
          <w:lang w:eastAsia="es-CR"/>
        </w:rPr>
        <w:t>642</w:t>
      </w:r>
      <w:r w:rsidR="0079441A">
        <w:rPr>
          <w:rFonts w:ascii="Arial Narrow" w:eastAsiaTheme="minorEastAsia" w:hAnsi="Arial Narrow" w:cs="Arial Narrow"/>
          <w:color w:val="000000"/>
          <w:lang w:eastAsia="es-CR"/>
        </w:rPr>
        <w:t> </w:t>
      </w:r>
      <w:r w:rsidR="00C51C06">
        <w:rPr>
          <w:rFonts w:ascii="Arial Narrow" w:eastAsiaTheme="minorEastAsia" w:hAnsi="Arial Narrow" w:cs="Arial Narrow"/>
          <w:color w:val="000000"/>
          <w:lang w:eastAsia="es-CR"/>
        </w:rPr>
        <w:t>601</w:t>
      </w:r>
      <w:r w:rsidR="0079441A">
        <w:rPr>
          <w:rFonts w:ascii="Arial Narrow" w:eastAsiaTheme="minorEastAsia" w:hAnsi="Arial Narrow" w:cs="Arial Narrow"/>
          <w:color w:val="000000"/>
          <w:lang w:eastAsia="es-CR"/>
        </w:rPr>
        <w:t>,</w:t>
      </w:r>
      <w:r w:rsidR="00C51C06">
        <w:rPr>
          <w:rFonts w:ascii="Arial Narrow" w:eastAsiaTheme="minorEastAsia" w:hAnsi="Arial Narrow" w:cs="Arial Narrow"/>
          <w:color w:val="000000"/>
          <w:lang w:eastAsia="es-CR"/>
        </w:rPr>
        <w:t>09</w:t>
      </w:r>
      <w:r w:rsidR="00C51C06" w:rsidRPr="006B5225">
        <w:rPr>
          <w:rFonts w:ascii="Arial Narrow" w:eastAsiaTheme="minorEastAsia" w:hAnsi="Arial Narrow" w:cs="Arial Narrow"/>
          <w:color w:val="000000"/>
          <w:lang w:eastAsia="es-CR"/>
        </w:rPr>
        <w:t xml:space="preserve"> </w:t>
      </w:r>
      <w:r w:rsidR="00D4459E">
        <w:rPr>
          <w:rFonts w:ascii="Arial Narrow" w:eastAsiaTheme="minorEastAsia" w:hAnsi="Arial Narrow" w:cs="Arial Narrow"/>
          <w:color w:val="000000"/>
          <w:lang w:eastAsia="es-CR"/>
        </w:rPr>
        <w:t>miles de colones</w:t>
      </w:r>
      <w:r w:rsidR="00D4459E" w:rsidRPr="009A6E64">
        <w:rPr>
          <w:rFonts w:ascii="Arial Narrow" w:eastAsiaTheme="minorEastAsia" w:hAnsi="Arial Narrow" w:cs="Arial Narrow"/>
          <w:color w:val="000000"/>
          <w:lang w:eastAsia="es-CR"/>
        </w:rPr>
        <w:t xml:space="preserve"> de la cual </w:t>
      </w:r>
      <w:r w:rsidR="009A6E64" w:rsidRPr="00C51C06">
        <w:rPr>
          <w:rFonts w:ascii="Arial Narrow" w:eastAsiaTheme="minorEastAsia" w:hAnsi="Arial Narrow" w:cs="Arial Narrow"/>
          <w:color w:val="000000"/>
          <w:lang w:eastAsia="es-CR"/>
        </w:rPr>
        <w:t>¢</w:t>
      </w:r>
      <w:r w:rsidR="00C51C06" w:rsidRPr="00C51C06">
        <w:rPr>
          <w:rFonts w:ascii="Arial Narrow" w:eastAsiaTheme="minorEastAsia" w:hAnsi="Arial Narrow" w:cs="Arial Narrow"/>
          <w:color w:val="000000"/>
          <w:lang w:eastAsia="es-CR"/>
        </w:rPr>
        <w:t>226 850,97</w:t>
      </w:r>
      <w:r w:rsidR="00C51C06">
        <w:rPr>
          <w:rFonts w:ascii="Arial Narrow" w:hAnsi="Arial Narrow" w:cs="Calibri"/>
          <w:b/>
          <w:bCs/>
          <w:color w:val="000000"/>
          <w:sz w:val="18"/>
          <w:szCs w:val="18"/>
        </w:rPr>
        <w:t xml:space="preserve"> </w:t>
      </w:r>
      <w:r w:rsidR="00453EE7" w:rsidRPr="009A6E64">
        <w:rPr>
          <w:rFonts w:ascii="Arial Narrow" w:eastAsiaTheme="minorEastAsia" w:hAnsi="Arial Narrow" w:cs="Arial Narrow"/>
          <w:color w:val="000000"/>
          <w:lang w:eastAsia="es-CR"/>
        </w:rPr>
        <w:t xml:space="preserve">miles de colones se deben amortizar </w:t>
      </w:r>
      <w:r w:rsidR="00D4459E" w:rsidRPr="009A6E64">
        <w:rPr>
          <w:rFonts w:ascii="Arial Narrow" w:eastAsiaTheme="minorEastAsia" w:hAnsi="Arial Narrow" w:cs="Arial Narrow"/>
          <w:color w:val="000000"/>
          <w:lang w:eastAsia="es-CR"/>
        </w:rPr>
        <w:t>en el presente año</w:t>
      </w:r>
      <w:r w:rsidR="00453EE7" w:rsidRPr="009A6E64">
        <w:rPr>
          <w:rFonts w:ascii="Arial Narrow" w:eastAsiaTheme="minorEastAsia" w:hAnsi="Arial Narrow" w:cs="Arial Narrow"/>
          <w:color w:val="000000"/>
          <w:lang w:eastAsia="es-CR"/>
        </w:rPr>
        <w:t>, según la tabla de amortización recibida del IFAM.</w:t>
      </w:r>
    </w:p>
    <w:p w14:paraId="405DA1C7" w14:textId="77777777" w:rsidR="000429ED" w:rsidRDefault="000429ED" w:rsidP="0076189D">
      <w:pPr>
        <w:spacing w:after="0" w:line="240" w:lineRule="auto"/>
        <w:jc w:val="both"/>
        <w:rPr>
          <w:rFonts w:ascii="Arial Narrow" w:hAnsi="Arial Narrow"/>
        </w:rPr>
      </w:pPr>
    </w:p>
    <w:p w14:paraId="3A6B49AF" w14:textId="53092277" w:rsidR="00B550A0" w:rsidRPr="00A82501" w:rsidRDefault="00B550A0" w:rsidP="00B550A0">
      <w:pPr>
        <w:spacing w:after="0" w:line="240" w:lineRule="auto"/>
        <w:jc w:val="both"/>
        <w:rPr>
          <w:rFonts w:ascii="Arial Narrow" w:hAnsi="Arial Narrow" w:cs="Arial"/>
          <w:lang w:eastAsia="es-CR"/>
        </w:rPr>
      </w:pPr>
      <w:r w:rsidRPr="00FB0D9A">
        <w:rPr>
          <w:rFonts w:ascii="Arial Narrow" w:hAnsi="Arial Narrow" w:cs="Arial"/>
          <w:lang w:eastAsia="es-CR"/>
        </w:rPr>
        <w:t xml:space="preserve">En el cuadro siguiente </w:t>
      </w:r>
      <w:r w:rsidR="006679B5">
        <w:rPr>
          <w:rFonts w:ascii="Arial Narrow" w:hAnsi="Arial Narrow" w:cs="Arial"/>
          <w:lang w:eastAsia="es-CR"/>
        </w:rPr>
        <w:t xml:space="preserve">se </w:t>
      </w:r>
      <w:r w:rsidR="0076189D">
        <w:rPr>
          <w:rFonts w:ascii="Arial Narrow" w:hAnsi="Arial Narrow" w:cs="Arial"/>
          <w:lang w:eastAsia="es-CR"/>
        </w:rPr>
        <w:t xml:space="preserve">resumen los principales datos </w:t>
      </w:r>
      <w:r w:rsidRPr="00FB0D9A">
        <w:rPr>
          <w:rFonts w:ascii="Arial Narrow" w:hAnsi="Arial Narrow" w:cs="Arial"/>
          <w:lang w:eastAsia="es-CR"/>
        </w:rPr>
        <w:t>del préstamo</w:t>
      </w:r>
      <w:r w:rsidR="0076189D">
        <w:rPr>
          <w:rFonts w:ascii="Arial Narrow" w:hAnsi="Arial Narrow" w:cs="Arial"/>
          <w:lang w:eastAsia="es-CR"/>
        </w:rPr>
        <w:t xml:space="preserve"> con el IFAM</w:t>
      </w:r>
      <w:r w:rsidRPr="00A82501">
        <w:rPr>
          <w:rFonts w:ascii="Arial Narrow" w:hAnsi="Arial Narrow" w:cs="Arial"/>
          <w:lang w:eastAsia="es-CR"/>
        </w:rPr>
        <w:t xml:space="preserve"> al </w:t>
      </w:r>
      <w:r w:rsidR="00832B84">
        <w:rPr>
          <w:rFonts w:ascii="Arial Narrow" w:hAnsi="Arial Narrow" w:cs="Arial"/>
          <w:lang w:eastAsia="es-CR"/>
        </w:rPr>
        <w:t>30 de noviembre</w:t>
      </w:r>
      <w:r>
        <w:rPr>
          <w:rFonts w:ascii="Arial Narrow" w:hAnsi="Arial Narrow" w:cs="Arial"/>
          <w:lang w:eastAsia="es-CR"/>
        </w:rPr>
        <w:t xml:space="preserve"> de 2022</w:t>
      </w:r>
      <w:r w:rsidRPr="00A82501">
        <w:rPr>
          <w:rFonts w:ascii="Arial Narrow" w:hAnsi="Arial Narrow" w:cs="Arial"/>
          <w:lang w:eastAsia="es-CR"/>
        </w:rPr>
        <w:t xml:space="preserve"> </w:t>
      </w:r>
      <w:r w:rsidR="0076189D">
        <w:rPr>
          <w:rFonts w:ascii="Arial Narrow" w:hAnsi="Arial Narrow" w:cs="Arial"/>
          <w:lang w:eastAsia="es-CR"/>
        </w:rPr>
        <w:t xml:space="preserve">en </w:t>
      </w:r>
      <w:r>
        <w:rPr>
          <w:rFonts w:ascii="Arial Narrow" w:hAnsi="Arial Narrow" w:cs="Arial"/>
          <w:lang w:eastAsia="es-CR"/>
        </w:rPr>
        <w:t>miles</w:t>
      </w:r>
      <w:r w:rsidRPr="00A82501">
        <w:rPr>
          <w:rFonts w:ascii="Arial Narrow" w:hAnsi="Arial Narrow" w:cs="Arial"/>
          <w:lang w:eastAsia="es-CR"/>
        </w:rPr>
        <w:t xml:space="preserve"> de colones. </w:t>
      </w:r>
    </w:p>
    <w:bookmarkStart w:id="205" w:name="_MON_1713414750"/>
    <w:bookmarkEnd w:id="205"/>
    <w:p w14:paraId="40F69245" w14:textId="1835B57D" w:rsidR="00B550A0" w:rsidRPr="00BC7C5B" w:rsidRDefault="00C51C06" w:rsidP="00B550A0">
      <w:pPr>
        <w:spacing w:after="0" w:line="360" w:lineRule="auto"/>
        <w:ind w:right="51"/>
        <w:jc w:val="both"/>
        <w:rPr>
          <w:rFonts w:ascii="Arial Narrow" w:hAnsi="Arial Narrow"/>
          <w:sz w:val="24"/>
          <w:szCs w:val="24"/>
        </w:rPr>
      </w:pPr>
      <w:r>
        <w:rPr>
          <w:noProof/>
        </w:rPr>
        <w:object w:dxaOrig="11087" w:dyaOrig="4596" w14:anchorId="1632EAED">
          <v:shape id="_x0000_i1026" type="#_x0000_t75" style="width:475.2pt;height:188.65pt" o:ole="">
            <v:imagedata r:id="rId19" o:title=""/>
          </v:shape>
          <o:OLEObject Type="Embed" ProgID="Excel.Sheet.12" ShapeID="_x0000_i1026" DrawAspect="Content" ObjectID="_1733718389" r:id="rId20"/>
        </w:object>
      </w:r>
    </w:p>
    <w:p w14:paraId="4E5636C9" w14:textId="07D593B4" w:rsidR="00B550A0" w:rsidRPr="000A34E4" w:rsidRDefault="00B550A0" w:rsidP="00C904B9">
      <w:pPr>
        <w:pStyle w:val="NormalWeb"/>
        <w:spacing w:before="0" w:beforeAutospacing="0" w:after="120" w:afterAutospacing="0"/>
        <w:ind w:left="284" w:hanging="284"/>
        <w:jc w:val="both"/>
        <w:rPr>
          <w:rFonts w:ascii="Arial Narrow" w:eastAsia="Calibri" w:hAnsi="Arial Narrow"/>
          <w:sz w:val="22"/>
          <w:szCs w:val="22"/>
          <w:lang w:eastAsia="en-US"/>
        </w:rPr>
      </w:pPr>
      <w:r w:rsidRPr="000A34E4">
        <w:rPr>
          <w:rFonts w:ascii="Arial Narrow" w:eastAsia="Calibri" w:hAnsi="Arial Narrow"/>
          <w:sz w:val="22"/>
          <w:szCs w:val="22"/>
          <w:lang w:eastAsia="en-US"/>
        </w:rPr>
        <w:t xml:space="preserve">a) </w:t>
      </w:r>
      <w:r>
        <w:rPr>
          <w:rFonts w:ascii="Arial Narrow" w:eastAsia="Calibri" w:hAnsi="Arial Narrow"/>
          <w:sz w:val="22"/>
          <w:szCs w:val="22"/>
          <w:lang w:eastAsia="en-US"/>
        </w:rPr>
        <w:tab/>
        <w:t>La Municipalidad adoptó como</w:t>
      </w:r>
      <w:r w:rsidRPr="000A34E4">
        <w:rPr>
          <w:rFonts w:ascii="Arial Narrow" w:eastAsia="Calibri" w:hAnsi="Arial Narrow"/>
          <w:sz w:val="22"/>
          <w:szCs w:val="22"/>
          <w:lang w:eastAsia="en-US"/>
        </w:rPr>
        <w:t xml:space="preserve"> política</w:t>
      </w:r>
      <w:r>
        <w:rPr>
          <w:rFonts w:ascii="Arial Narrow" w:eastAsia="Calibri" w:hAnsi="Arial Narrow"/>
          <w:sz w:val="22"/>
          <w:szCs w:val="22"/>
          <w:lang w:eastAsia="en-US"/>
        </w:rPr>
        <w:t>s</w:t>
      </w:r>
      <w:r w:rsidRPr="000A34E4">
        <w:rPr>
          <w:rFonts w:ascii="Arial Narrow" w:eastAsia="Calibri" w:hAnsi="Arial Narrow"/>
          <w:sz w:val="22"/>
          <w:szCs w:val="22"/>
          <w:lang w:eastAsia="en-US"/>
        </w:rPr>
        <w:t xml:space="preserve"> contable</w:t>
      </w:r>
      <w:r>
        <w:rPr>
          <w:rFonts w:ascii="Arial Narrow" w:eastAsia="Calibri" w:hAnsi="Arial Narrow"/>
          <w:sz w:val="22"/>
          <w:szCs w:val="22"/>
          <w:lang w:eastAsia="en-US"/>
        </w:rPr>
        <w:t>s</w:t>
      </w:r>
      <w:r w:rsidRPr="000A34E4">
        <w:rPr>
          <w:rFonts w:ascii="Arial Narrow" w:eastAsia="Calibri" w:hAnsi="Arial Narrow"/>
          <w:sz w:val="22"/>
          <w:szCs w:val="22"/>
          <w:lang w:eastAsia="en-US"/>
        </w:rPr>
        <w:t xml:space="preserve"> </w:t>
      </w:r>
      <w:r w:rsidR="00CF3F68">
        <w:rPr>
          <w:rFonts w:ascii="Arial Narrow" w:eastAsia="Calibri" w:hAnsi="Arial Narrow"/>
          <w:sz w:val="22"/>
          <w:szCs w:val="22"/>
          <w:lang w:eastAsia="en-US"/>
        </w:rPr>
        <w:t>e</w:t>
      </w:r>
      <w:r w:rsidR="00CF3F68" w:rsidRPr="000A34E4">
        <w:rPr>
          <w:rFonts w:ascii="Arial Narrow" w:eastAsia="Calibri" w:hAnsi="Arial Narrow"/>
          <w:sz w:val="22"/>
          <w:szCs w:val="22"/>
          <w:lang w:eastAsia="en-US"/>
        </w:rPr>
        <w:t>n relación con</w:t>
      </w:r>
      <w:r w:rsidRPr="000A34E4">
        <w:rPr>
          <w:rFonts w:ascii="Arial Narrow" w:eastAsia="Calibri" w:hAnsi="Arial Narrow"/>
          <w:sz w:val="22"/>
          <w:szCs w:val="22"/>
          <w:lang w:eastAsia="en-US"/>
        </w:rPr>
        <w:t xml:space="preserve"> los costos por préstamos</w:t>
      </w:r>
      <w:r>
        <w:rPr>
          <w:rFonts w:ascii="Arial Narrow" w:eastAsia="Calibri" w:hAnsi="Arial Narrow"/>
          <w:sz w:val="22"/>
          <w:szCs w:val="22"/>
          <w:lang w:eastAsia="en-US"/>
        </w:rPr>
        <w:t>, que los mismos serán reconocidos como gastos en el periodo en que se incurra</w:t>
      </w:r>
      <w:r w:rsidR="0076189D">
        <w:rPr>
          <w:rFonts w:ascii="Arial Narrow" w:eastAsia="Calibri" w:hAnsi="Arial Narrow"/>
          <w:sz w:val="22"/>
          <w:szCs w:val="22"/>
          <w:lang w:eastAsia="en-US"/>
        </w:rPr>
        <w:t xml:space="preserve"> e</w:t>
      </w:r>
      <w:r>
        <w:rPr>
          <w:rFonts w:ascii="Arial Narrow" w:eastAsia="Calibri" w:hAnsi="Arial Narrow"/>
          <w:sz w:val="22"/>
          <w:szCs w:val="22"/>
          <w:lang w:eastAsia="en-US"/>
        </w:rPr>
        <w:t xml:space="preserve">n los mismos. En el caso de aquellos costos por préstamos </w:t>
      </w:r>
      <w:r w:rsidR="0076189D">
        <w:rPr>
          <w:rFonts w:ascii="Arial Narrow" w:eastAsia="Calibri" w:hAnsi="Arial Narrow"/>
          <w:sz w:val="22"/>
          <w:szCs w:val="22"/>
          <w:lang w:eastAsia="en-US"/>
        </w:rPr>
        <w:t>devengados</w:t>
      </w:r>
      <w:r>
        <w:rPr>
          <w:rFonts w:ascii="Arial Narrow" w:eastAsia="Calibri" w:hAnsi="Arial Narrow"/>
          <w:sz w:val="22"/>
          <w:szCs w:val="22"/>
          <w:lang w:eastAsia="en-US"/>
        </w:rPr>
        <w:t xml:space="preserve"> durante el proceso de construcción de un activo, </w:t>
      </w:r>
      <w:r w:rsidR="0076189D">
        <w:rPr>
          <w:rFonts w:ascii="Arial Narrow" w:eastAsia="Calibri" w:hAnsi="Arial Narrow"/>
          <w:sz w:val="22"/>
          <w:szCs w:val="22"/>
          <w:lang w:eastAsia="en-US"/>
        </w:rPr>
        <w:t>estos</w:t>
      </w:r>
      <w:r>
        <w:rPr>
          <w:rFonts w:ascii="Arial Narrow" w:eastAsia="Calibri" w:hAnsi="Arial Narrow"/>
          <w:sz w:val="22"/>
          <w:szCs w:val="22"/>
          <w:lang w:eastAsia="en-US"/>
        </w:rPr>
        <w:t xml:space="preserve"> serán capitalizados por lo que pasan a formar parte del costo del activo</w:t>
      </w:r>
      <w:r w:rsidR="0076189D">
        <w:rPr>
          <w:rFonts w:ascii="Arial Narrow" w:eastAsia="Calibri" w:hAnsi="Arial Narrow"/>
          <w:sz w:val="22"/>
          <w:szCs w:val="22"/>
          <w:lang w:eastAsia="en-US"/>
        </w:rPr>
        <w:t xml:space="preserve"> en cuestión</w:t>
      </w:r>
      <w:r>
        <w:rPr>
          <w:rFonts w:ascii="Arial Narrow" w:eastAsia="Calibri" w:hAnsi="Arial Narrow"/>
          <w:sz w:val="22"/>
          <w:szCs w:val="22"/>
          <w:lang w:eastAsia="en-US"/>
        </w:rPr>
        <w:t>.</w:t>
      </w:r>
    </w:p>
    <w:p w14:paraId="5C808F11" w14:textId="1657B8AB" w:rsidR="00B550A0" w:rsidRPr="000A34E4" w:rsidRDefault="00B550A0" w:rsidP="00C904B9">
      <w:pPr>
        <w:pStyle w:val="NormalWeb"/>
        <w:spacing w:before="0" w:beforeAutospacing="0" w:after="120" w:afterAutospacing="0"/>
        <w:ind w:left="284" w:hanging="284"/>
        <w:jc w:val="both"/>
        <w:rPr>
          <w:rFonts w:ascii="Arial Narrow" w:eastAsia="Calibri" w:hAnsi="Arial Narrow"/>
          <w:sz w:val="22"/>
          <w:szCs w:val="22"/>
          <w:lang w:eastAsia="en-US"/>
        </w:rPr>
      </w:pPr>
      <w:r w:rsidRPr="000A34E4">
        <w:rPr>
          <w:rFonts w:ascii="Arial Narrow" w:eastAsia="Calibri" w:hAnsi="Arial Narrow"/>
          <w:sz w:val="22"/>
          <w:szCs w:val="22"/>
          <w:lang w:eastAsia="en-US"/>
        </w:rPr>
        <w:t xml:space="preserve">b) </w:t>
      </w:r>
      <w:r>
        <w:rPr>
          <w:rFonts w:ascii="Arial Narrow" w:eastAsia="Calibri" w:hAnsi="Arial Narrow"/>
          <w:sz w:val="22"/>
          <w:szCs w:val="22"/>
          <w:lang w:eastAsia="en-US"/>
        </w:rPr>
        <w:t xml:space="preserve">Durante el periodo informado </w:t>
      </w:r>
      <w:r w:rsidRPr="000A34E4">
        <w:rPr>
          <w:rFonts w:ascii="Arial Narrow" w:eastAsia="Calibri" w:hAnsi="Arial Narrow"/>
          <w:sz w:val="22"/>
          <w:szCs w:val="22"/>
          <w:lang w:eastAsia="en-US"/>
        </w:rPr>
        <w:t>l</w:t>
      </w:r>
      <w:r>
        <w:rPr>
          <w:rFonts w:ascii="Arial Narrow" w:eastAsia="Calibri" w:hAnsi="Arial Narrow"/>
          <w:sz w:val="22"/>
          <w:szCs w:val="22"/>
          <w:lang w:eastAsia="en-US"/>
        </w:rPr>
        <w:t xml:space="preserve">a Municipalidad no ha incurrido en el pago de </w:t>
      </w:r>
      <w:r w:rsidRPr="000A34E4">
        <w:rPr>
          <w:rFonts w:ascii="Arial Narrow" w:eastAsia="Calibri" w:hAnsi="Arial Narrow"/>
          <w:sz w:val="22"/>
          <w:szCs w:val="22"/>
          <w:lang w:eastAsia="en-US"/>
        </w:rPr>
        <w:t>importe</w:t>
      </w:r>
      <w:r>
        <w:rPr>
          <w:rFonts w:ascii="Arial Narrow" w:eastAsia="Calibri" w:hAnsi="Arial Narrow"/>
          <w:sz w:val="22"/>
          <w:szCs w:val="22"/>
          <w:lang w:eastAsia="en-US"/>
        </w:rPr>
        <w:t>s</w:t>
      </w:r>
      <w:r w:rsidRPr="000A34E4">
        <w:rPr>
          <w:rFonts w:ascii="Arial Narrow" w:eastAsia="Calibri" w:hAnsi="Arial Narrow"/>
          <w:sz w:val="22"/>
          <w:szCs w:val="22"/>
          <w:lang w:eastAsia="en-US"/>
        </w:rPr>
        <w:t xml:space="preserve"> de los costos por préstamos </w:t>
      </w:r>
      <w:r>
        <w:rPr>
          <w:rFonts w:ascii="Arial Narrow" w:eastAsia="Calibri" w:hAnsi="Arial Narrow"/>
          <w:sz w:val="22"/>
          <w:szCs w:val="22"/>
          <w:lang w:eastAsia="en-US"/>
        </w:rPr>
        <w:t xml:space="preserve">que corresponda ser </w:t>
      </w:r>
      <w:r w:rsidRPr="000A34E4">
        <w:rPr>
          <w:rFonts w:ascii="Arial Narrow" w:eastAsia="Calibri" w:hAnsi="Arial Narrow"/>
          <w:sz w:val="22"/>
          <w:szCs w:val="22"/>
          <w:lang w:eastAsia="en-US"/>
        </w:rPr>
        <w:t>capitalizados</w:t>
      </w:r>
      <w:r>
        <w:rPr>
          <w:rFonts w:ascii="Arial Narrow" w:eastAsia="Calibri" w:hAnsi="Arial Narrow"/>
          <w:sz w:val="22"/>
          <w:szCs w:val="22"/>
          <w:lang w:eastAsia="en-US"/>
        </w:rPr>
        <w:t>.</w:t>
      </w:r>
    </w:p>
    <w:p w14:paraId="4AFD550B" w14:textId="77777777" w:rsidR="00B550A0" w:rsidRPr="000A34E4" w:rsidRDefault="00B550A0" w:rsidP="00B550A0">
      <w:pPr>
        <w:pStyle w:val="NormalWeb"/>
        <w:spacing w:before="0" w:beforeAutospacing="0" w:after="0" w:afterAutospacing="0"/>
        <w:ind w:left="284" w:hanging="284"/>
        <w:jc w:val="both"/>
        <w:rPr>
          <w:rFonts w:ascii="Arial Narrow" w:eastAsia="Calibri" w:hAnsi="Arial Narrow"/>
          <w:sz w:val="22"/>
          <w:szCs w:val="22"/>
          <w:lang w:eastAsia="en-US"/>
        </w:rPr>
      </w:pPr>
      <w:r w:rsidRPr="000A34E4">
        <w:rPr>
          <w:rFonts w:ascii="Arial Narrow" w:eastAsia="Calibri" w:hAnsi="Arial Narrow"/>
          <w:sz w:val="22"/>
          <w:szCs w:val="22"/>
          <w:lang w:eastAsia="en-US"/>
        </w:rPr>
        <w:lastRenderedPageBreak/>
        <w:t xml:space="preserve">c) </w:t>
      </w:r>
      <w:r>
        <w:rPr>
          <w:rFonts w:ascii="Arial Narrow" w:eastAsia="Calibri" w:hAnsi="Arial Narrow"/>
          <w:sz w:val="22"/>
          <w:szCs w:val="22"/>
          <w:lang w:eastAsia="en-US"/>
        </w:rPr>
        <w:t xml:space="preserve">De acuerdo con lo indicado en el inciso anterior no fue necesario aplicar ninguna </w:t>
      </w:r>
      <w:r w:rsidRPr="000A34E4">
        <w:rPr>
          <w:rFonts w:ascii="Arial Narrow" w:eastAsia="Calibri" w:hAnsi="Arial Narrow"/>
          <w:sz w:val="22"/>
          <w:szCs w:val="22"/>
          <w:lang w:eastAsia="en-US"/>
        </w:rPr>
        <w:t>tasa de capitalización para determinar el importe de los costos por préstamos susceptibles de capitalización</w:t>
      </w:r>
      <w:r>
        <w:rPr>
          <w:rFonts w:ascii="Arial Narrow" w:eastAsia="Calibri" w:hAnsi="Arial Narrow"/>
          <w:sz w:val="22"/>
          <w:szCs w:val="22"/>
          <w:lang w:eastAsia="en-US"/>
        </w:rPr>
        <w:t>.</w:t>
      </w:r>
    </w:p>
    <w:p w14:paraId="2C7554C5" w14:textId="77777777" w:rsidR="00B550A0" w:rsidRDefault="00B550A0" w:rsidP="00B550A0">
      <w:pPr>
        <w:spacing w:after="0" w:line="240" w:lineRule="auto"/>
        <w:jc w:val="both"/>
        <w:rPr>
          <w:rFonts w:ascii="Arial Narrow" w:hAnsi="Arial Narrow"/>
          <w:b/>
          <w:i/>
          <w:sz w:val="20"/>
          <w:szCs w:val="20"/>
        </w:rPr>
      </w:pPr>
    </w:p>
    <w:p w14:paraId="0392D5EE" w14:textId="1B8084DA"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CAA315F" w14:textId="77777777" w:rsidR="008D6425" w:rsidRPr="00BC7C5B" w:rsidRDefault="008D6425" w:rsidP="0083631A">
      <w:pPr>
        <w:keepNext/>
        <w:keepLines/>
        <w:spacing w:before="480" w:after="240" w:line="360" w:lineRule="auto"/>
        <w:ind w:right="-425"/>
        <w:jc w:val="both"/>
        <w:outlineLvl w:val="1"/>
        <w:rPr>
          <w:rFonts w:ascii="Arial Narrow" w:eastAsia="Times New Roman" w:hAnsi="Arial Narrow"/>
          <w:b/>
          <w:bCs/>
        </w:rPr>
      </w:pPr>
      <w:bookmarkStart w:id="206" w:name="_Toc33601232"/>
      <w:bookmarkStart w:id="207" w:name="_Toc120613605"/>
      <w:r w:rsidRPr="00BC7C5B">
        <w:rPr>
          <w:rFonts w:ascii="Arial Narrow" w:eastAsia="Times New Roman" w:hAnsi="Arial Narrow"/>
          <w:b/>
          <w:bCs/>
        </w:rPr>
        <w:t>NOTA N° 16</w:t>
      </w:r>
      <w:bookmarkEnd w:id="203"/>
      <w:bookmarkEnd w:id="204"/>
      <w:bookmarkEnd w:id="206"/>
      <w:bookmarkEnd w:id="207"/>
    </w:p>
    <w:p w14:paraId="3834F662" w14:textId="77777777" w:rsidR="008D6425" w:rsidRPr="00BC7C5B" w:rsidRDefault="008D6425" w:rsidP="00905107">
      <w:pPr>
        <w:keepNext/>
        <w:keepLines/>
        <w:spacing w:before="200" w:after="240" w:line="360" w:lineRule="auto"/>
        <w:ind w:right="-425"/>
        <w:jc w:val="both"/>
        <w:outlineLvl w:val="1"/>
        <w:rPr>
          <w:rFonts w:ascii="Arial Narrow" w:eastAsia="Times New Roman" w:hAnsi="Arial Narrow"/>
          <w:b/>
          <w:bCs/>
        </w:rPr>
      </w:pPr>
      <w:bookmarkStart w:id="208" w:name="_Toc120613606"/>
      <w:r w:rsidRPr="00BC7C5B">
        <w:rPr>
          <w:rFonts w:ascii="Arial Narrow" w:eastAsia="Times New Roman" w:hAnsi="Arial Narrow"/>
          <w:b/>
          <w:bCs/>
        </w:rPr>
        <w:t>Fondos de terceros y en garantía</w:t>
      </w:r>
      <w:bookmarkEnd w:id="208"/>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58FD2C55"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DCE484"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F3790C4"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B98FD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D0D0E6"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EAE98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60F034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055F17D0"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39A908D"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BA8124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9D19883"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8D4C35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555B936"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4AF550F"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1A2C6F56"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C2147A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2.1.3.</w:t>
            </w:r>
          </w:p>
        </w:tc>
        <w:tc>
          <w:tcPr>
            <w:tcW w:w="3320" w:type="dxa"/>
            <w:tcBorders>
              <w:top w:val="nil"/>
              <w:left w:val="nil"/>
              <w:bottom w:val="single" w:sz="8" w:space="0" w:color="auto"/>
              <w:right w:val="single" w:sz="8" w:space="0" w:color="auto"/>
            </w:tcBorders>
            <w:shd w:val="clear" w:color="auto" w:fill="auto"/>
            <w:vAlign w:val="center"/>
            <w:hideMark/>
          </w:tcPr>
          <w:p w14:paraId="13C78BC5"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Fondos de terceros y en garantía</w:t>
            </w:r>
          </w:p>
        </w:tc>
        <w:tc>
          <w:tcPr>
            <w:tcW w:w="560" w:type="dxa"/>
            <w:tcBorders>
              <w:top w:val="nil"/>
              <w:left w:val="nil"/>
              <w:bottom w:val="single" w:sz="8" w:space="0" w:color="auto"/>
              <w:right w:val="single" w:sz="8" w:space="0" w:color="auto"/>
            </w:tcBorders>
            <w:shd w:val="clear" w:color="auto" w:fill="auto"/>
            <w:noWrap/>
            <w:vAlign w:val="center"/>
            <w:hideMark/>
          </w:tcPr>
          <w:p w14:paraId="6949C8D3"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16</w:t>
            </w:r>
          </w:p>
        </w:tc>
        <w:tc>
          <w:tcPr>
            <w:tcW w:w="1240" w:type="dxa"/>
            <w:tcBorders>
              <w:top w:val="nil"/>
              <w:left w:val="nil"/>
              <w:bottom w:val="single" w:sz="8" w:space="0" w:color="auto"/>
              <w:right w:val="single" w:sz="8" w:space="0" w:color="auto"/>
            </w:tcBorders>
            <w:shd w:val="clear" w:color="auto" w:fill="auto"/>
            <w:noWrap/>
            <w:vAlign w:val="center"/>
            <w:hideMark/>
          </w:tcPr>
          <w:p w14:paraId="4EAA32B3" w14:textId="0D0F2094" w:rsidR="00FC514D" w:rsidRPr="008A214E" w:rsidRDefault="00263D5A" w:rsidP="00263D5A">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934 533,40</w:t>
            </w:r>
          </w:p>
        </w:tc>
        <w:tc>
          <w:tcPr>
            <w:tcW w:w="1240" w:type="dxa"/>
            <w:tcBorders>
              <w:top w:val="nil"/>
              <w:left w:val="nil"/>
              <w:bottom w:val="single" w:sz="8" w:space="0" w:color="auto"/>
              <w:right w:val="single" w:sz="8" w:space="0" w:color="auto"/>
            </w:tcBorders>
            <w:shd w:val="clear" w:color="auto" w:fill="auto"/>
            <w:noWrap/>
            <w:vAlign w:val="center"/>
            <w:hideMark/>
          </w:tcPr>
          <w:p w14:paraId="7267D404"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43D993D"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35B7F63B" w14:textId="77777777" w:rsidR="00B96665" w:rsidRDefault="00B96665" w:rsidP="00CD416F">
      <w:pPr>
        <w:pStyle w:val="NormalWeb"/>
        <w:spacing w:before="0" w:beforeAutospacing="0" w:after="160" w:afterAutospacing="0"/>
        <w:jc w:val="both"/>
        <w:rPr>
          <w:rFonts w:ascii="Arial Narrow" w:hAnsi="Arial Narrow"/>
          <w:bCs/>
          <w:sz w:val="22"/>
          <w:szCs w:val="22"/>
          <w:lang w:val="es-ES"/>
        </w:rPr>
      </w:pPr>
    </w:p>
    <w:p w14:paraId="6D6E13EA" w14:textId="77777777" w:rsidR="00A146A2" w:rsidRPr="00A146A2" w:rsidRDefault="00A146A2" w:rsidP="00CD416F">
      <w:pPr>
        <w:pStyle w:val="NormalWeb"/>
        <w:spacing w:before="0" w:beforeAutospacing="0" w:after="160" w:afterAutospacing="0"/>
        <w:jc w:val="both"/>
        <w:rPr>
          <w:rFonts w:ascii="Arial Narrow" w:hAnsi="Arial Narrow"/>
          <w:bCs/>
          <w:sz w:val="22"/>
          <w:szCs w:val="22"/>
          <w:lang w:val="es-ES"/>
        </w:rPr>
      </w:pPr>
      <w:r w:rsidRPr="00A146A2">
        <w:rPr>
          <w:rFonts w:ascii="Arial Narrow" w:hAnsi="Arial Narrow"/>
          <w:bCs/>
          <w:sz w:val="22"/>
          <w:szCs w:val="22"/>
          <w:lang w:val="es-ES"/>
        </w:rPr>
        <w:t>Detalle</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58184987"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FEFA16"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ACCDE0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6FA48B"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0819D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D574C0"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AECC397"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7DC47E97"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6C9996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F10058C"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4B1BDF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1D1EBD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D52B1DD"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87E3BAF"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59381D2B" w14:textId="77777777" w:rsidTr="00E7344F">
        <w:trPr>
          <w:trHeight w:val="41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63954C6"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2.1.3.03.</w:t>
            </w:r>
          </w:p>
        </w:tc>
        <w:tc>
          <w:tcPr>
            <w:tcW w:w="3320" w:type="dxa"/>
            <w:tcBorders>
              <w:top w:val="nil"/>
              <w:left w:val="nil"/>
              <w:bottom w:val="single" w:sz="4" w:space="0" w:color="auto"/>
              <w:right w:val="single" w:sz="8" w:space="0" w:color="auto"/>
            </w:tcBorders>
            <w:shd w:val="clear" w:color="auto" w:fill="auto"/>
            <w:vAlign w:val="center"/>
            <w:hideMark/>
          </w:tcPr>
          <w:p w14:paraId="10761BC1"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Depósitos en garantía</w:t>
            </w:r>
          </w:p>
        </w:tc>
        <w:tc>
          <w:tcPr>
            <w:tcW w:w="560" w:type="dxa"/>
            <w:tcBorders>
              <w:top w:val="nil"/>
              <w:left w:val="nil"/>
              <w:bottom w:val="single" w:sz="8" w:space="0" w:color="auto"/>
              <w:right w:val="single" w:sz="8" w:space="0" w:color="auto"/>
            </w:tcBorders>
            <w:shd w:val="clear" w:color="auto" w:fill="auto"/>
            <w:noWrap/>
            <w:vAlign w:val="bottom"/>
            <w:hideMark/>
          </w:tcPr>
          <w:p w14:paraId="1E137D47" w14:textId="77777777" w:rsidR="00FC514D" w:rsidRPr="00FC514D" w:rsidRDefault="00FC514D" w:rsidP="00170D9F">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16</w:t>
            </w:r>
          </w:p>
        </w:tc>
        <w:tc>
          <w:tcPr>
            <w:tcW w:w="1240" w:type="dxa"/>
            <w:tcBorders>
              <w:top w:val="nil"/>
              <w:left w:val="nil"/>
              <w:bottom w:val="single" w:sz="8" w:space="0" w:color="auto"/>
              <w:right w:val="single" w:sz="8" w:space="0" w:color="auto"/>
            </w:tcBorders>
            <w:shd w:val="clear" w:color="auto" w:fill="auto"/>
            <w:noWrap/>
            <w:vAlign w:val="center"/>
          </w:tcPr>
          <w:p w14:paraId="6CB9CF2D" w14:textId="583E7C93" w:rsidR="00FC514D" w:rsidRPr="00263D5A" w:rsidRDefault="00263D5A" w:rsidP="00263D5A">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86 453,51</w:t>
            </w:r>
          </w:p>
        </w:tc>
        <w:tc>
          <w:tcPr>
            <w:tcW w:w="1240" w:type="dxa"/>
            <w:tcBorders>
              <w:top w:val="nil"/>
              <w:left w:val="nil"/>
              <w:bottom w:val="single" w:sz="8" w:space="0" w:color="auto"/>
              <w:right w:val="single" w:sz="8" w:space="0" w:color="auto"/>
            </w:tcBorders>
            <w:shd w:val="clear" w:color="auto" w:fill="auto"/>
            <w:noWrap/>
            <w:vAlign w:val="center"/>
            <w:hideMark/>
          </w:tcPr>
          <w:p w14:paraId="2F4DEF01"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BD6C45D"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r w:rsidR="00170D9F" w:rsidRPr="00FC514D" w14:paraId="6CCEA5AC" w14:textId="77777777" w:rsidTr="00E7344F">
        <w:trPr>
          <w:trHeight w:val="300"/>
        </w:trPr>
        <w:tc>
          <w:tcPr>
            <w:tcW w:w="7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504494" w14:textId="3CB00A29" w:rsidR="00170D9F" w:rsidRPr="00170D9F" w:rsidRDefault="00170D9F" w:rsidP="00170D9F">
            <w:pPr>
              <w:spacing w:after="0" w:line="240" w:lineRule="auto"/>
              <w:rPr>
                <w:rFonts w:ascii="Arial Narrow" w:eastAsia="Times New Roman" w:hAnsi="Arial Narrow" w:cs="Calibri"/>
                <w:b/>
                <w:bCs/>
                <w:color w:val="000000"/>
                <w:sz w:val="18"/>
                <w:szCs w:val="18"/>
                <w:lang w:eastAsia="es-CR"/>
              </w:rPr>
            </w:pPr>
            <w:r w:rsidRPr="00170D9F">
              <w:rPr>
                <w:rFonts w:ascii="Arial Narrow" w:eastAsia="Times New Roman" w:hAnsi="Arial Narrow" w:cs="Calibri"/>
                <w:b/>
                <w:bCs/>
                <w:color w:val="000000"/>
                <w:sz w:val="18"/>
                <w:szCs w:val="18"/>
                <w:lang w:eastAsia="es-CR"/>
              </w:rPr>
              <w:t>2.1.3.99.</w:t>
            </w:r>
          </w:p>
        </w:tc>
        <w:tc>
          <w:tcPr>
            <w:tcW w:w="3320" w:type="dxa"/>
            <w:tcBorders>
              <w:top w:val="single" w:sz="4" w:space="0" w:color="auto"/>
              <w:left w:val="single" w:sz="8" w:space="0" w:color="auto"/>
              <w:bottom w:val="single" w:sz="8" w:space="0" w:color="auto"/>
              <w:right w:val="single" w:sz="8" w:space="0" w:color="auto"/>
            </w:tcBorders>
            <w:shd w:val="clear" w:color="auto" w:fill="auto"/>
            <w:vAlign w:val="center"/>
          </w:tcPr>
          <w:p w14:paraId="1A63B5B0" w14:textId="3B688BA6" w:rsidR="00170D9F" w:rsidRPr="00170D9F" w:rsidRDefault="00170D9F" w:rsidP="00170D9F">
            <w:pPr>
              <w:spacing w:after="0" w:line="240" w:lineRule="auto"/>
              <w:rPr>
                <w:rFonts w:ascii="Arial Narrow" w:eastAsia="Times New Roman" w:hAnsi="Arial Narrow" w:cs="Calibri"/>
                <w:b/>
                <w:bCs/>
                <w:color w:val="000000"/>
                <w:sz w:val="18"/>
                <w:szCs w:val="18"/>
                <w:lang w:eastAsia="es-CR"/>
              </w:rPr>
            </w:pPr>
            <w:r w:rsidRPr="00170D9F">
              <w:rPr>
                <w:rFonts w:ascii="Arial Narrow" w:eastAsia="Times New Roman" w:hAnsi="Arial Narrow" w:cs="Calibri"/>
                <w:b/>
                <w:bCs/>
                <w:color w:val="000000"/>
                <w:sz w:val="18"/>
                <w:szCs w:val="18"/>
                <w:lang w:eastAsia="es-CR"/>
              </w:rPr>
              <w:t>Otros fondos de terceros</w:t>
            </w:r>
          </w:p>
        </w:tc>
        <w:tc>
          <w:tcPr>
            <w:tcW w:w="5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E3DE532" w14:textId="46F35AB6" w:rsidR="00170D9F" w:rsidRPr="00FC514D" w:rsidRDefault="00170D9F" w:rsidP="00170D9F">
            <w:pPr>
              <w:spacing w:after="0" w:line="240" w:lineRule="auto"/>
              <w:jc w:val="center"/>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16</w:t>
            </w:r>
          </w:p>
        </w:tc>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8E9B36" w14:textId="7E2EC19F" w:rsidR="00170D9F" w:rsidRPr="00E12E14" w:rsidRDefault="00D53655" w:rsidP="00D53655">
            <w:pPr>
              <w:spacing w:after="0" w:line="240" w:lineRule="auto"/>
              <w:jc w:val="right"/>
              <w:rPr>
                <w:rFonts w:ascii="Arial Narrow" w:hAnsi="Arial Narrow" w:cs="Calibri"/>
                <w:b/>
                <w:bCs/>
                <w:color w:val="000000"/>
                <w:sz w:val="18"/>
                <w:szCs w:val="18"/>
              </w:rPr>
            </w:pPr>
            <w:r w:rsidRPr="00E12E14">
              <w:rPr>
                <w:rFonts w:ascii="Arial" w:hAnsi="Arial" w:cs="Arial"/>
                <w:b/>
                <w:bCs/>
                <w:color w:val="000000"/>
                <w:sz w:val="18"/>
                <w:szCs w:val="18"/>
              </w:rPr>
              <w:t>₡</w:t>
            </w:r>
            <w:r w:rsidRPr="00E12E14">
              <w:rPr>
                <w:rFonts w:ascii="Arial Narrow" w:hAnsi="Arial Narrow" w:cs="Calibri"/>
                <w:b/>
                <w:bCs/>
                <w:color w:val="000000"/>
                <w:sz w:val="18"/>
                <w:szCs w:val="18"/>
              </w:rPr>
              <w:t>848 079,89</w:t>
            </w:r>
          </w:p>
        </w:tc>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E53DC3" w14:textId="67372288" w:rsidR="00170D9F" w:rsidRPr="00FC514D" w:rsidRDefault="00170D9F" w:rsidP="00170D9F">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7F1ED6" w14:textId="4934B850" w:rsidR="00170D9F" w:rsidRPr="00FC514D" w:rsidRDefault="00170D9F" w:rsidP="00170D9F">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r w:rsidR="00A17AD8" w:rsidRPr="00FC514D" w14:paraId="1C7872E6" w14:textId="77777777" w:rsidTr="00542E16">
        <w:trPr>
          <w:trHeight w:val="300"/>
        </w:trPr>
        <w:tc>
          <w:tcPr>
            <w:tcW w:w="7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74D2A7" w14:textId="77777777" w:rsidR="00A17AD8" w:rsidRPr="00170D9F" w:rsidRDefault="00A17AD8" w:rsidP="00A17AD8">
            <w:pPr>
              <w:spacing w:after="0" w:line="240" w:lineRule="auto"/>
              <w:rPr>
                <w:rFonts w:ascii="Arial Narrow" w:eastAsia="Times New Roman" w:hAnsi="Arial Narrow" w:cs="Calibri"/>
                <w:b/>
                <w:bCs/>
                <w:color w:val="000000"/>
                <w:sz w:val="18"/>
                <w:szCs w:val="18"/>
                <w:lang w:eastAsia="es-CR"/>
              </w:rPr>
            </w:pPr>
          </w:p>
        </w:tc>
        <w:tc>
          <w:tcPr>
            <w:tcW w:w="3320" w:type="dxa"/>
            <w:tcBorders>
              <w:top w:val="single" w:sz="8" w:space="0" w:color="auto"/>
              <w:left w:val="single" w:sz="8" w:space="0" w:color="auto"/>
              <w:bottom w:val="single" w:sz="8" w:space="0" w:color="auto"/>
              <w:right w:val="single" w:sz="8" w:space="0" w:color="auto"/>
            </w:tcBorders>
            <w:shd w:val="clear" w:color="auto" w:fill="auto"/>
            <w:vAlign w:val="center"/>
          </w:tcPr>
          <w:p w14:paraId="13C22D48" w14:textId="7B3A14FE" w:rsidR="00A17AD8" w:rsidRPr="00170D9F" w:rsidRDefault="00A17AD8" w:rsidP="00A17AD8">
            <w:pPr>
              <w:spacing w:after="0" w:line="240" w:lineRule="auto"/>
              <w:jc w:val="center"/>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TOTALES</w:t>
            </w:r>
          </w:p>
        </w:tc>
        <w:tc>
          <w:tcPr>
            <w:tcW w:w="5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B4FEA1E" w14:textId="77777777" w:rsidR="00A17AD8" w:rsidRDefault="00A17AD8" w:rsidP="00A17AD8">
            <w:pPr>
              <w:spacing w:after="0" w:line="240" w:lineRule="auto"/>
              <w:jc w:val="center"/>
              <w:rPr>
                <w:rFonts w:ascii="Arial Narrow" w:eastAsia="Times New Roman" w:hAnsi="Arial Narrow" w:cs="Calibri"/>
                <w:b/>
                <w:bCs/>
                <w:color w:val="000000"/>
                <w:sz w:val="18"/>
                <w:szCs w:val="18"/>
                <w:lang w:eastAsia="es-CR"/>
              </w:rPr>
            </w:pPr>
          </w:p>
        </w:tc>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D534E6" w14:textId="583D4A74" w:rsidR="00A17AD8" w:rsidRPr="00684AE2" w:rsidRDefault="00A17AD8" w:rsidP="00A17AD8">
            <w:pPr>
              <w:spacing w:after="0" w:line="240" w:lineRule="auto"/>
              <w:jc w:val="right"/>
              <w:rPr>
                <w:rFonts w:ascii="Arial Narrow" w:hAnsi="Arial Narrow" w:cs="Arial"/>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934 533,40</w:t>
            </w:r>
          </w:p>
        </w:tc>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5B37A5" w14:textId="3546788F" w:rsidR="00A17AD8" w:rsidRPr="00684AE2" w:rsidRDefault="00A17AD8" w:rsidP="00A17AD8">
            <w:pPr>
              <w:spacing w:after="0" w:line="240" w:lineRule="auto"/>
              <w:jc w:val="right"/>
              <w:rPr>
                <w:rFonts w:ascii="Arial Narrow" w:eastAsia="Times New Roman" w:hAnsi="Arial Narrow" w:cs="Calibri"/>
                <w:b/>
                <w:bCs/>
                <w:color w:val="000000"/>
                <w:sz w:val="18"/>
                <w:szCs w:val="18"/>
                <w:lang w:eastAsia="es-CR"/>
              </w:rPr>
            </w:pPr>
            <w:r w:rsidRPr="00684AE2">
              <w:rPr>
                <w:rFonts w:ascii="Arial" w:hAnsi="Arial" w:cs="Arial"/>
                <w:b/>
                <w:bCs/>
                <w:color w:val="000000"/>
                <w:sz w:val="18"/>
                <w:szCs w:val="18"/>
              </w:rPr>
              <w:t>₡</w:t>
            </w:r>
            <w:r w:rsidRPr="00684AE2">
              <w:rPr>
                <w:rFonts w:ascii="Arial Narrow" w:hAnsi="Arial Narrow" w:cs="Arial"/>
                <w:b/>
                <w:bCs/>
                <w:color w:val="000000"/>
                <w:sz w:val="18"/>
                <w:szCs w:val="18"/>
              </w:rPr>
              <w:t>0,00</w:t>
            </w:r>
          </w:p>
        </w:tc>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72717C" w14:textId="11E7E12A" w:rsidR="00A17AD8" w:rsidRPr="00FC514D" w:rsidRDefault="00A17AD8" w:rsidP="00A17AD8">
            <w:pPr>
              <w:spacing w:after="0" w:line="240" w:lineRule="auto"/>
              <w:jc w:val="right"/>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0,00</w:t>
            </w:r>
          </w:p>
        </w:tc>
      </w:tr>
    </w:tbl>
    <w:p w14:paraId="58C3DE59" w14:textId="77777777" w:rsidR="00A146A2" w:rsidRDefault="00A146A2" w:rsidP="00CD416F">
      <w:pPr>
        <w:pStyle w:val="NormalWeb"/>
        <w:spacing w:before="0" w:beforeAutospacing="0" w:after="160" w:afterAutospacing="0"/>
        <w:jc w:val="both"/>
        <w:rPr>
          <w:rFonts w:ascii="Arial Narrow" w:hAnsi="Arial Narrow"/>
          <w:b/>
          <w:bCs/>
          <w:sz w:val="22"/>
          <w:szCs w:val="22"/>
          <w:lang w:val="es-ES"/>
        </w:rPr>
      </w:pPr>
    </w:p>
    <w:p w14:paraId="6D35F377"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49CA1517" w14:textId="5B0BCB9F" w:rsidR="0052336A" w:rsidRPr="00BC7C5B" w:rsidRDefault="00823742" w:rsidP="0052336A">
      <w:pPr>
        <w:spacing w:after="16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Fondos de terceros y en garantía, </w:t>
      </w:r>
      <w:r w:rsidR="004418D2" w:rsidRPr="00823742">
        <w:rPr>
          <w:rFonts w:ascii="Arial Narrow" w:hAnsi="Arial Narrow"/>
        </w:rPr>
        <w:t xml:space="preserve">representa el </w:t>
      </w:r>
      <w:r w:rsidR="00D3041B">
        <w:rPr>
          <w:rFonts w:ascii="Arial Narrow" w:hAnsi="Arial Narrow"/>
        </w:rPr>
        <w:t>3</w:t>
      </w:r>
      <w:r w:rsidR="00A17AD8">
        <w:rPr>
          <w:rFonts w:ascii="Arial Narrow" w:hAnsi="Arial Narrow"/>
        </w:rPr>
        <w:t>1</w:t>
      </w:r>
      <w:r w:rsidR="00170D9F">
        <w:rPr>
          <w:rFonts w:ascii="Arial Narrow" w:hAnsi="Arial Narrow"/>
        </w:rPr>
        <w:t>,</w:t>
      </w:r>
      <w:r w:rsidR="00A17AD8">
        <w:rPr>
          <w:rFonts w:ascii="Arial Narrow" w:hAnsi="Arial Narrow"/>
        </w:rPr>
        <w:t>6</w:t>
      </w:r>
      <w:r w:rsidR="00D53655">
        <w:rPr>
          <w:rFonts w:ascii="Arial Narrow" w:hAnsi="Arial Narrow"/>
        </w:rPr>
        <w:t>2</w:t>
      </w:r>
      <w:r w:rsidR="004418D2" w:rsidRPr="00823742">
        <w:rPr>
          <w:rFonts w:ascii="Arial Narrow" w:hAnsi="Arial Narrow"/>
        </w:rPr>
        <w:t xml:space="preserve">%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132F6AEF" w14:textId="13ED7996" w:rsidR="00684AE2" w:rsidRDefault="00684AE2" w:rsidP="00684AE2">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 </w:t>
      </w:r>
    </w:p>
    <w:p w14:paraId="1D26058E" w14:textId="3F841935" w:rsidR="00684AE2" w:rsidRDefault="00684AE2" w:rsidP="00684AE2">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2762299D"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BE337C9" w14:textId="77777777" w:rsidR="000733EB" w:rsidRPr="00BC7C5B" w:rsidRDefault="000733EB" w:rsidP="00684AE2">
      <w:pPr>
        <w:spacing w:after="0" w:line="240" w:lineRule="auto"/>
        <w:ind w:right="51"/>
        <w:jc w:val="both"/>
        <w:rPr>
          <w:rFonts w:ascii="Arial Narrow" w:hAnsi="Arial Narrow"/>
          <w:sz w:val="24"/>
          <w:szCs w:val="24"/>
        </w:rPr>
      </w:pPr>
    </w:p>
    <w:p w14:paraId="56E00C5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09" w:name="_Toc13041134"/>
      <w:bookmarkStart w:id="210" w:name="_Toc14345133"/>
      <w:bookmarkStart w:id="211" w:name="_Toc33601233"/>
      <w:bookmarkStart w:id="212" w:name="_Toc120613607"/>
      <w:r w:rsidRPr="00BC7C5B">
        <w:rPr>
          <w:rFonts w:ascii="Arial Narrow" w:eastAsia="Times New Roman" w:hAnsi="Arial Narrow"/>
          <w:b/>
          <w:bCs/>
        </w:rPr>
        <w:lastRenderedPageBreak/>
        <w:t>NOTA N° 17</w:t>
      </w:r>
      <w:bookmarkEnd w:id="209"/>
      <w:bookmarkEnd w:id="210"/>
      <w:bookmarkEnd w:id="211"/>
      <w:bookmarkEnd w:id="212"/>
    </w:p>
    <w:p w14:paraId="6C470674" w14:textId="77777777" w:rsidR="008D6425" w:rsidRPr="00BC7C5B" w:rsidRDefault="008D6425" w:rsidP="00B813D7">
      <w:pPr>
        <w:keepNext/>
        <w:keepLines/>
        <w:spacing w:before="200" w:after="240" w:line="240" w:lineRule="auto"/>
        <w:ind w:right="-425"/>
        <w:jc w:val="both"/>
        <w:outlineLvl w:val="1"/>
        <w:rPr>
          <w:rFonts w:ascii="Arial Narrow" w:eastAsia="Times New Roman" w:hAnsi="Arial Narrow"/>
          <w:b/>
          <w:bCs/>
        </w:rPr>
      </w:pPr>
      <w:bookmarkStart w:id="213" w:name="_Toc120613608"/>
      <w:r w:rsidRPr="00BC7C5B">
        <w:rPr>
          <w:rFonts w:ascii="Arial Narrow" w:eastAsia="Times New Roman" w:hAnsi="Arial Narrow"/>
          <w:b/>
          <w:bCs/>
        </w:rPr>
        <w:t>Provisiones y reservas técnicas a corto plazo</w:t>
      </w:r>
      <w:bookmarkEnd w:id="213"/>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3E5700B4"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CF7298" w14:textId="3FDB8913"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06C2522" w14:textId="64267724"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D96331" w14:textId="32B586BB"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BF2079" w14:textId="77777777"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4D9B58" w14:textId="77777777"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84D738F" w14:textId="78FE87ED"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Diferencia</w:t>
            </w:r>
          </w:p>
        </w:tc>
      </w:tr>
      <w:tr w:rsidR="00FC514D" w:rsidRPr="00FC514D" w14:paraId="7421BC6E"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AC2C55F" w14:textId="77777777"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D1A8809" w14:textId="77777777"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DE16F6D" w14:textId="77777777"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C7C7E3D" w14:textId="77777777"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F03DB9A" w14:textId="77777777"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20C7CEF" w14:textId="77777777"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w:t>
            </w:r>
          </w:p>
        </w:tc>
      </w:tr>
      <w:tr w:rsidR="00FC514D" w:rsidRPr="00FC514D" w14:paraId="21764F3B" w14:textId="77777777" w:rsidTr="00A06C53">
        <w:trPr>
          <w:trHeight w:val="23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D46BF79" w14:textId="77777777" w:rsidR="00FC514D" w:rsidRPr="00FC514D" w:rsidRDefault="00FC514D" w:rsidP="00FC514D">
            <w:pPr>
              <w:spacing w:after="0" w:line="240" w:lineRule="auto"/>
              <w:jc w:val="both"/>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2.1.4.</w:t>
            </w:r>
          </w:p>
        </w:tc>
        <w:tc>
          <w:tcPr>
            <w:tcW w:w="3320" w:type="dxa"/>
            <w:tcBorders>
              <w:top w:val="nil"/>
              <w:left w:val="nil"/>
              <w:bottom w:val="single" w:sz="8" w:space="0" w:color="auto"/>
              <w:right w:val="single" w:sz="8" w:space="0" w:color="auto"/>
            </w:tcBorders>
            <w:shd w:val="clear" w:color="auto" w:fill="auto"/>
            <w:vAlign w:val="center"/>
            <w:hideMark/>
          </w:tcPr>
          <w:p w14:paraId="2E2C5402" w14:textId="77777777" w:rsidR="00FC514D" w:rsidRPr="00FC514D" w:rsidRDefault="00FC514D" w:rsidP="00FC514D">
            <w:pPr>
              <w:spacing w:after="0" w:line="240" w:lineRule="auto"/>
              <w:jc w:val="both"/>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Provisiones y reservas técnicas a corto plazo</w:t>
            </w:r>
          </w:p>
        </w:tc>
        <w:tc>
          <w:tcPr>
            <w:tcW w:w="560" w:type="dxa"/>
            <w:tcBorders>
              <w:top w:val="nil"/>
              <w:left w:val="nil"/>
              <w:bottom w:val="single" w:sz="8" w:space="0" w:color="auto"/>
              <w:right w:val="single" w:sz="8" w:space="0" w:color="auto"/>
            </w:tcBorders>
            <w:shd w:val="clear" w:color="auto" w:fill="auto"/>
            <w:noWrap/>
            <w:vAlign w:val="center"/>
            <w:hideMark/>
          </w:tcPr>
          <w:p w14:paraId="759F9C67" w14:textId="77777777" w:rsidR="00FC514D" w:rsidRPr="00FC514D" w:rsidRDefault="00FC514D" w:rsidP="00FC514D">
            <w:pPr>
              <w:spacing w:after="0" w:line="240" w:lineRule="auto"/>
              <w:jc w:val="both"/>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17</w:t>
            </w:r>
          </w:p>
        </w:tc>
        <w:tc>
          <w:tcPr>
            <w:tcW w:w="1240" w:type="dxa"/>
            <w:tcBorders>
              <w:top w:val="nil"/>
              <w:left w:val="nil"/>
              <w:bottom w:val="single" w:sz="8" w:space="0" w:color="auto"/>
              <w:right w:val="single" w:sz="8" w:space="0" w:color="auto"/>
            </w:tcBorders>
            <w:shd w:val="clear" w:color="auto" w:fill="auto"/>
            <w:noWrap/>
            <w:vAlign w:val="center"/>
            <w:hideMark/>
          </w:tcPr>
          <w:p w14:paraId="074006CB"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E515876"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1BB81FB" w14:textId="77777777" w:rsidR="00FC514D" w:rsidRPr="00FC514D" w:rsidRDefault="00FC514D" w:rsidP="00542E16">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1FDA9A53" w14:textId="77777777" w:rsidR="00B813D7" w:rsidRDefault="00B813D7" w:rsidP="00A06C53">
      <w:pPr>
        <w:pStyle w:val="NormalWeb"/>
        <w:spacing w:before="0" w:beforeAutospacing="0" w:after="0" w:afterAutospacing="0"/>
        <w:jc w:val="both"/>
        <w:rPr>
          <w:rFonts w:ascii="Arial Narrow" w:hAnsi="Arial Narrow"/>
        </w:rPr>
      </w:pPr>
    </w:p>
    <w:p w14:paraId="34A47A95" w14:textId="25E6BC82" w:rsidR="00B96665" w:rsidRDefault="00B67FBD" w:rsidP="00DE4F2C">
      <w:pPr>
        <w:pStyle w:val="NormalWeb"/>
        <w:spacing w:before="0" w:beforeAutospacing="0" w:after="160" w:afterAutospacing="0"/>
        <w:jc w:val="both"/>
        <w:rPr>
          <w:rFonts w:ascii="Arial Narrow" w:hAnsi="Arial Narrow"/>
          <w:b/>
          <w:bCs/>
          <w:sz w:val="22"/>
          <w:szCs w:val="22"/>
          <w:lang w:val="es-ES"/>
        </w:rPr>
      </w:pPr>
      <w:r>
        <w:rPr>
          <w:rFonts w:ascii="Arial Narrow" w:hAnsi="Arial Narrow"/>
        </w:rPr>
        <w:t>Detalle cuenta: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4D306D96"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FF82BE" w14:textId="665431F1"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94779FA" w14:textId="470CCD15"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1F6C8C" w14:textId="512472FF"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941319" w14:textId="77777777"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AD708F" w14:textId="77777777"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5C40CEC" w14:textId="7E5C8EB4"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Diferencia</w:t>
            </w:r>
          </w:p>
        </w:tc>
      </w:tr>
      <w:tr w:rsidR="00FC514D" w:rsidRPr="00FC514D" w14:paraId="58EB2D73"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5E8E1A4" w14:textId="77777777"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2253BB9" w14:textId="77777777"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9711EAB" w14:textId="77777777"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3B266A2" w14:textId="77777777"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E180688" w14:textId="77777777"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ABF534B" w14:textId="77777777" w:rsidR="00FC514D" w:rsidRPr="00FC514D" w:rsidRDefault="00FC514D" w:rsidP="00542E16">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w:t>
            </w:r>
          </w:p>
        </w:tc>
      </w:tr>
      <w:tr w:rsidR="00FC514D" w:rsidRPr="00FC514D" w14:paraId="3D6B7A81" w14:textId="77777777" w:rsidTr="00A06C53">
        <w:trPr>
          <w:trHeight w:val="318"/>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13B8060" w14:textId="77777777" w:rsidR="00FC514D" w:rsidRPr="00FC514D" w:rsidRDefault="00FC514D" w:rsidP="00FC514D">
            <w:pPr>
              <w:spacing w:after="0" w:line="240" w:lineRule="auto"/>
              <w:jc w:val="both"/>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2.1.4.01.</w:t>
            </w:r>
          </w:p>
        </w:tc>
        <w:tc>
          <w:tcPr>
            <w:tcW w:w="3320" w:type="dxa"/>
            <w:tcBorders>
              <w:top w:val="nil"/>
              <w:left w:val="nil"/>
              <w:bottom w:val="single" w:sz="8" w:space="0" w:color="auto"/>
              <w:right w:val="single" w:sz="8" w:space="0" w:color="auto"/>
            </w:tcBorders>
            <w:shd w:val="clear" w:color="auto" w:fill="auto"/>
            <w:vAlign w:val="center"/>
            <w:hideMark/>
          </w:tcPr>
          <w:p w14:paraId="72B8B66B" w14:textId="77777777" w:rsidR="00FC514D" w:rsidRPr="00FC514D" w:rsidRDefault="00FC514D" w:rsidP="00FC514D">
            <w:pPr>
              <w:spacing w:after="0" w:line="240" w:lineRule="auto"/>
              <w:jc w:val="both"/>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Provisiones a corto plazo</w:t>
            </w:r>
          </w:p>
        </w:tc>
        <w:tc>
          <w:tcPr>
            <w:tcW w:w="560" w:type="dxa"/>
            <w:tcBorders>
              <w:top w:val="nil"/>
              <w:left w:val="nil"/>
              <w:bottom w:val="single" w:sz="8" w:space="0" w:color="auto"/>
              <w:right w:val="single" w:sz="8" w:space="0" w:color="auto"/>
            </w:tcBorders>
            <w:shd w:val="clear" w:color="auto" w:fill="auto"/>
            <w:noWrap/>
            <w:vAlign w:val="center"/>
            <w:hideMark/>
          </w:tcPr>
          <w:p w14:paraId="333B1504"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17</w:t>
            </w:r>
          </w:p>
        </w:tc>
        <w:tc>
          <w:tcPr>
            <w:tcW w:w="1240" w:type="dxa"/>
            <w:tcBorders>
              <w:top w:val="nil"/>
              <w:left w:val="nil"/>
              <w:bottom w:val="single" w:sz="8" w:space="0" w:color="auto"/>
              <w:right w:val="single" w:sz="8" w:space="0" w:color="auto"/>
            </w:tcBorders>
            <w:shd w:val="clear" w:color="auto" w:fill="auto"/>
            <w:noWrap/>
            <w:vAlign w:val="center"/>
            <w:hideMark/>
          </w:tcPr>
          <w:p w14:paraId="7CA214E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10851E1"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73A2A09" w14:textId="77777777" w:rsidR="00FC514D" w:rsidRPr="00FC514D" w:rsidRDefault="00FC514D" w:rsidP="00542E16">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5F477B88" w14:textId="77777777" w:rsidR="000733EB" w:rsidRDefault="000733EB" w:rsidP="00A06C53">
      <w:pPr>
        <w:pStyle w:val="NormalWeb"/>
        <w:spacing w:before="0" w:beforeAutospacing="0" w:after="0" w:afterAutospacing="0"/>
        <w:jc w:val="both"/>
        <w:rPr>
          <w:rFonts w:ascii="Arial Narrow" w:hAnsi="Arial Narrow"/>
          <w:b/>
          <w:bCs/>
          <w:sz w:val="22"/>
          <w:szCs w:val="22"/>
          <w:lang w:val="es-ES"/>
        </w:rPr>
      </w:pPr>
    </w:p>
    <w:p w14:paraId="545AF3FC" w14:textId="77777777" w:rsidR="00B67FBD" w:rsidRDefault="00B67FBD" w:rsidP="00A06C53">
      <w:pPr>
        <w:spacing w:after="0" w:line="240" w:lineRule="auto"/>
        <w:ind w:right="-425"/>
        <w:jc w:val="both"/>
        <w:rPr>
          <w:rFonts w:ascii="Arial Narrow" w:hAnsi="Arial Narrow"/>
          <w:sz w:val="24"/>
          <w:szCs w:val="24"/>
        </w:rPr>
      </w:pPr>
      <w:r>
        <w:rPr>
          <w:rFonts w:ascii="Arial Narrow" w:hAnsi="Arial Narrow"/>
          <w:sz w:val="24"/>
          <w:szCs w:val="24"/>
        </w:rPr>
        <w:t>Indicar el detalle de cómo está compuesta la cuenta:</w:t>
      </w:r>
    </w:p>
    <w:p w14:paraId="404EF3BF" w14:textId="7BF5EDEC" w:rsidR="00B67FBD" w:rsidRDefault="00B67FBD" w:rsidP="00B67FBD">
      <w:pPr>
        <w:pStyle w:val="NormalWeb"/>
        <w:spacing w:before="0" w:beforeAutospacing="0" w:after="160" w:afterAutospacing="0"/>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w:t>
      </w:r>
    </w:p>
    <w:p w14:paraId="35A2C131" w14:textId="77777777" w:rsidR="00B67FBD" w:rsidRPr="00BC7C5B" w:rsidRDefault="00B67FBD" w:rsidP="00B67FBD">
      <w:pPr>
        <w:pStyle w:val="NormalWeb"/>
        <w:spacing w:before="0" w:beforeAutospacing="0" w:after="160" w:afterAutospacing="0"/>
        <w:jc w:val="both"/>
        <w:rPr>
          <w:rFonts w:ascii="Arial Narrow" w:hAnsi="Arial Narrow"/>
          <w:sz w:val="22"/>
          <w:szCs w:val="22"/>
          <w:lang w:val="es-ES"/>
        </w:rPr>
      </w:pPr>
      <w:bookmarkStart w:id="214" w:name="_Toc13041137"/>
      <w:bookmarkStart w:id="215" w:name="_Toc14345136"/>
      <w:bookmarkStart w:id="216" w:name="_Toc33601235"/>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3FDA431A" w14:textId="77777777" w:rsidR="00B67FBD" w:rsidRDefault="00823742" w:rsidP="00A06C53">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Provisiones y reservas técnicas a corto plazo,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334D0F2B" w14:textId="4F21EBD2" w:rsidR="00BE117D" w:rsidRPr="00BC7C5B" w:rsidRDefault="00B67FBD" w:rsidP="00A06C53">
      <w:pPr>
        <w:spacing w:after="0" w:line="240" w:lineRule="auto"/>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w:t>
      </w:r>
    </w:p>
    <w:p w14:paraId="2E4BAC7B" w14:textId="77777777" w:rsidR="00BE117D" w:rsidRDefault="00FA27ED" w:rsidP="002F1EDD">
      <w:pPr>
        <w:spacing w:before="120"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824A594" w14:textId="77777777" w:rsidR="00B96665" w:rsidRPr="002815F2" w:rsidRDefault="00B96665" w:rsidP="00BE117D">
      <w:pPr>
        <w:spacing w:after="160" w:line="240" w:lineRule="auto"/>
        <w:jc w:val="both"/>
        <w:rPr>
          <w:rFonts w:ascii="Arial Narrow" w:hAnsi="Arial Narrow"/>
          <w:i/>
        </w:rPr>
      </w:pPr>
    </w:p>
    <w:p w14:paraId="20F0EFC4"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17" w:name="_Toc120613609"/>
      <w:r w:rsidRPr="00BC7C5B">
        <w:rPr>
          <w:rFonts w:ascii="Arial Narrow" w:eastAsia="Times New Roman" w:hAnsi="Arial Narrow"/>
          <w:b/>
          <w:bCs/>
        </w:rPr>
        <w:t>NOTA N° 18</w:t>
      </w:r>
      <w:bookmarkEnd w:id="214"/>
      <w:bookmarkEnd w:id="215"/>
      <w:bookmarkEnd w:id="216"/>
      <w:bookmarkEnd w:id="217"/>
    </w:p>
    <w:p w14:paraId="562AF33D" w14:textId="77777777" w:rsidR="008D6425" w:rsidRPr="00BC7C5B" w:rsidRDefault="008D6425" w:rsidP="00905107">
      <w:pPr>
        <w:keepNext/>
        <w:keepLines/>
        <w:spacing w:before="200" w:after="240" w:line="360" w:lineRule="auto"/>
        <w:ind w:right="-425"/>
        <w:jc w:val="both"/>
        <w:outlineLvl w:val="1"/>
        <w:rPr>
          <w:rFonts w:ascii="Arial Narrow" w:eastAsia="Times New Roman" w:hAnsi="Arial Narrow"/>
          <w:b/>
          <w:bCs/>
        </w:rPr>
      </w:pPr>
      <w:bookmarkStart w:id="218" w:name="_Toc120613610"/>
      <w:r w:rsidRPr="00BC7C5B">
        <w:rPr>
          <w:rFonts w:ascii="Arial Narrow" w:eastAsia="Times New Roman" w:hAnsi="Arial Narrow"/>
          <w:b/>
          <w:bCs/>
        </w:rPr>
        <w:t>Otros pasivos a corto plazo</w:t>
      </w:r>
      <w:bookmarkEnd w:id="218"/>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6F6AF9C2"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C25E79" w14:textId="57B39019"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3AF36B3" w14:textId="1EABEC85"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D25CB3" w14:textId="449D7133"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3B198A"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4FAD29"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1B2B231" w14:textId="670C84EC"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39818394"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5FC8055"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2D43CA1"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326E127"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59867F7"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2D93D8F"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31B4DB9"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5BDFE9F3"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8A1A8A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2.1.9.</w:t>
            </w:r>
          </w:p>
        </w:tc>
        <w:tc>
          <w:tcPr>
            <w:tcW w:w="3320" w:type="dxa"/>
            <w:tcBorders>
              <w:top w:val="nil"/>
              <w:left w:val="nil"/>
              <w:bottom w:val="single" w:sz="8" w:space="0" w:color="auto"/>
              <w:right w:val="single" w:sz="8" w:space="0" w:color="auto"/>
            </w:tcBorders>
            <w:shd w:val="clear" w:color="auto" w:fill="auto"/>
            <w:vAlign w:val="center"/>
            <w:hideMark/>
          </w:tcPr>
          <w:p w14:paraId="2CCFA0A7"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Otros pasivos a corto plazo</w:t>
            </w:r>
          </w:p>
        </w:tc>
        <w:tc>
          <w:tcPr>
            <w:tcW w:w="560" w:type="dxa"/>
            <w:tcBorders>
              <w:top w:val="nil"/>
              <w:left w:val="nil"/>
              <w:bottom w:val="single" w:sz="8" w:space="0" w:color="auto"/>
              <w:right w:val="single" w:sz="8" w:space="0" w:color="auto"/>
            </w:tcBorders>
            <w:shd w:val="clear" w:color="auto" w:fill="auto"/>
            <w:noWrap/>
            <w:vAlign w:val="center"/>
            <w:hideMark/>
          </w:tcPr>
          <w:p w14:paraId="3452F0EC"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18</w:t>
            </w:r>
          </w:p>
        </w:tc>
        <w:tc>
          <w:tcPr>
            <w:tcW w:w="1240" w:type="dxa"/>
            <w:tcBorders>
              <w:top w:val="nil"/>
              <w:left w:val="nil"/>
              <w:bottom w:val="single" w:sz="8" w:space="0" w:color="auto"/>
              <w:right w:val="single" w:sz="8" w:space="0" w:color="auto"/>
            </w:tcBorders>
            <w:shd w:val="clear" w:color="auto" w:fill="auto"/>
            <w:noWrap/>
            <w:vAlign w:val="center"/>
            <w:hideMark/>
          </w:tcPr>
          <w:p w14:paraId="6CF167CC" w14:textId="214FCB51" w:rsidR="00DC36B9" w:rsidRPr="00DC36B9" w:rsidRDefault="00442E40" w:rsidP="00DC36B9">
            <w:pPr>
              <w:spacing w:after="0" w:line="240" w:lineRule="auto"/>
              <w:jc w:val="right"/>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556,54</w:t>
            </w:r>
          </w:p>
        </w:tc>
        <w:tc>
          <w:tcPr>
            <w:tcW w:w="1240" w:type="dxa"/>
            <w:tcBorders>
              <w:top w:val="nil"/>
              <w:left w:val="nil"/>
              <w:bottom w:val="single" w:sz="8" w:space="0" w:color="auto"/>
              <w:right w:val="single" w:sz="8" w:space="0" w:color="auto"/>
            </w:tcBorders>
            <w:shd w:val="clear" w:color="auto" w:fill="auto"/>
            <w:noWrap/>
            <w:vAlign w:val="center"/>
            <w:hideMark/>
          </w:tcPr>
          <w:p w14:paraId="0427E3B1"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956A40B" w14:textId="77777777" w:rsidR="00DC36B9" w:rsidRPr="00DC36B9" w:rsidRDefault="00DC36B9" w:rsidP="00542E16">
            <w:pPr>
              <w:spacing w:after="0" w:line="240" w:lineRule="auto"/>
              <w:jc w:val="center"/>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381EF2B5" w14:textId="77777777" w:rsidR="000733EB" w:rsidRDefault="000733EB" w:rsidP="00A06C53">
      <w:pPr>
        <w:pStyle w:val="NormalWeb"/>
        <w:spacing w:before="0" w:beforeAutospacing="0" w:after="0" w:afterAutospacing="0"/>
        <w:jc w:val="both"/>
        <w:rPr>
          <w:rFonts w:ascii="Arial Narrow" w:hAnsi="Arial Narrow"/>
          <w:b/>
          <w:bCs/>
          <w:sz w:val="22"/>
          <w:szCs w:val="22"/>
          <w:lang w:val="es-ES"/>
        </w:rPr>
      </w:pPr>
    </w:p>
    <w:p w14:paraId="1651E505" w14:textId="77777777" w:rsidR="00B96665" w:rsidRPr="00B96665" w:rsidRDefault="00B96665" w:rsidP="00CD416F">
      <w:pPr>
        <w:pStyle w:val="NormalWeb"/>
        <w:spacing w:before="0" w:beforeAutospacing="0" w:after="160" w:afterAutospacing="0"/>
        <w:jc w:val="both"/>
        <w:rPr>
          <w:rFonts w:ascii="Arial Narrow" w:hAnsi="Arial Narrow"/>
          <w:bCs/>
          <w:sz w:val="22"/>
          <w:szCs w:val="22"/>
          <w:lang w:val="es-ES"/>
        </w:rPr>
      </w:pPr>
      <w:r w:rsidRPr="00B96665">
        <w:rPr>
          <w:rFonts w:ascii="Arial Narrow" w:hAnsi="Arial Narrow"/>
          <w:bCs/>
          <w:sz w:val="22"/>
          <w:szCs w:val="22"/>
          <w:lang w:val="es-ES"/>
        </w:rPr>
        <w:t>Detalle</w:t>
      </w:r>
      <w:r w:rsidR="00B67FBD">
        <w:rPr>
          <w:rFonts w:ascii="Arial Narrow" w:hAnsi="Arial Narrow"/>
          <w:bCs/>
          <w:sz w:val="22"/>
          <w:szCs w:val="22"/>
          <w:lang w:val="es-ES"/>
        </w:rPr>
        <w:t xml:space="preserve"> cuenta</w:t>
      </w:r>
      <w:r w:rsidRPr="00B96665">
        <w:rPr>
          <w:rFonts w:ascii="Arial Narrow" w:hAnsi="Arial Narrow"/>
          <w:bCs/>
          <w:sz w:val="22"/>
          <w:szCs w:val="22"/>
          <w:lang w:val="es-ES"/>
        </w:rPr>
        <w:t>:</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2A0D966A"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CBAD6F" w14:textId="661662FD" w:rsidR="00DC36B9" w:rsidRPr="00DC36B9" w:rsidRDefault="00DC36B9" w:rsidP="00125258">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6C95324" w14:textId="03E0804C" w:rsidR="00DC36B9" w:rsidRPr="00DC36B9" w:rsidRDefault="00DC36B9" w:rsidP="00125258">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87616C" w14:textId="56A684CD" w:rsidR="00DC36B9" w:rsidRPr="00DC36B9" w:rsidRDefault="00DC36B9" w:rsidP="00125258">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B141CD" w14:textId="77777777" w:rsidR="00DC36B9" w:rsidRPr="00DC36B9" w:rsidRDefault="00DC36B9" w:rsidP="00125258">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363FF2" w14:textId="77777777" w:rsidR="00DC36B9" w:rsidRPr="00DC36B9" w:rsidRDefault="00DC36B9" w:rsidP="00125258">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3400506" w14:textId="4D419838"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56FCAA52"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650352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E14E2EE"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252874B"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31D4959"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593B3F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E6C2CBA"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1E029C" w:rsidRPr="00DC36B9" w14:paraId="0389E87C" w14:textId="77777777" w:rsidTr="001E029C">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34380" w14:textId="441CCD64" w:rsidR="001E029C" w:rsidRPr="00DC36B9" w:rsidRDefault="00125258" w:rsidP="00DC36B9">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2.1.9.99</w:t>
            </w: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14:paraId="11515347" w14:textId="63DCB54E" w:rsidR="001E029C" w:rsidRPr="00DC36B9" w:rsidRDefault="00125258" w:rsidP="00DC36B9">
            <w:pPr>
              <w:spacing w:after="0" w:line="240" w:lineRule="auto"/>
              <w:jc w:val="both"/>
              <w:rPr>
                <w:rFonts w:ascii="Arial Narrow" w:eastAsia="Times New Roman" w:hAnsi="Arial Narrow" w:cs="Calibri"/>
                <w:b/>
                <w:bCs/>
                <w:color w:val="000000"/>
                <w:sz w:val="18"/>
                <w:szCs w:val="18"/>
                <w:lang w:eastAsia="es-CR"/>
              </w:rPr>
            </w:pPr>
            <w:r w:rsidRPr="00125258">
              <w:rPr>
                <w:rFonts w:ascii="Arial Narrow" w:eastAsia="Times New Roman" w:hAnsi="Arial Narrow" w:cs="Calibri"/>
                <w:b/>
                <w:bCs/>
                <w:color w:val="000000"/>
                <w:sz w:val="18"/>
                <w:szCs w:val="18"/>
                <w:lang w:eastAsia="es-CR"/>
              </w:rPr>
              <w:t>Otras deudas a corto plazo sujetas a depuración</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49318" w14:textId="008F3F0B" w:rsidR="001E029C" w:rsidRPr="00DC36B9" w:rsidRDefault="00125258" w:rsidP="00DC36B9">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18</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C0AC8" w14:textId="6EA83976" w:rsidR="001E029C" w:rsidRPr="00DC36B9" w:rsidRDefault="00125258" w:rsidP="00DC36B9">
            <w:pPr>
              <w:spacing w:after="0" w:line="240" w:lineRule="auto"/>
              <w:jc w:val="right"/>
              <w:rPr>
                <w:rFonts w:ascii="Arial Narrow" w:eastAsia="Times New Roman" w:hAnsi="Arial Narrow" w:cs="Calibri"/>
                <w:b/>
                <w:bCs/>
                <w:color w:val="000000"/>
                <w:sz w:val="18"/>
                <w:szCs w:val="18"/>
                <w:lang w:eastAsia="es-CR"/>
              </w:rPr>
            </w:pPr>
            <w:r w:rsidRPr="00125258">
              <w:rPr>
                <w:rFonts w:ascii="Arial Narrow" w:eastAsia="Times New Roman" w:hAnsi="Arial Narrow" w:cs="Calibri"/>
                <w:b/>
                <w:bCs/>
                <w:color w:val="000000"/>
                <w:lang w:eastAsia="es-CR"/>
              </w:rPr>
              <w:t>¢</w:t>
            </w:r>
            <w:r>
              <w:rPr>
                <w:rFonts w:ascii="Arial Narrow" w:eastAsia="Times New Roman" w:hAnsi="Arial Narrow" w:cs="Calibri"/>
                <w:b/>
                <w:bCs/>
                <w:color w:val="000000"/>
                <w:sz w:val="18"/>
                <w:szCs w:val="18"/>
                <w:lang w:eastAsia="es-CR"/>
              </w:rPr>
              <w:t>556,54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69FA7" w14:textId="334E8378" w:rsidR="001E029C" w:rsidRPr="00DC36B9" w:rsidRDefault="00125258" w:rsidP="00DC36B9">
            <w:pPr>
              <w:spacing w:after="0" w:line="240" w:lineRule="auto"/>
              <w:jc w:val="right"/>
              <w:rPr>
                <w:rFonts w:ascii="Arial Narrow" w:eastAsia="Times New Roman" w:hAnsi="Arial Narrow" w:cs="Calibri"/>
                <w:b/>
                <w:bCs/>
                <w:color w:val="000000"/>
                <w:sz w:val="18"/>
                <w:szCs w:val="18"/>
                <w:lang w:eastAsia="es-CR"/>
              </w:rPr>
            </w:pPr>
            <w:r w:rsidRPr="00125258">
              <w:rPr>
                <w:rFonts w:ascii="Arial Narrow" w:eastAsia="Times New Roman" w:hAnsi="Arial Narrow" w:cs="Calibri"/>
                <w:b/>
                <w:bCs/>
                <w:color w:val="000000"/>
                <w:lang w:eastAsia="es-CR"/>
              </w:rPr>
              <w:t>¢</w:t>
            </w:r>
            <w:r>
              <w:rPr>
                <w:rFonts w:ascii="Arial Narrow" w:eastAsia="Times New Roman" w:hAnsi="Arial Narrow" w:cs="Calibri"/>
                <w:b/>
                <w:bCs/>
                <w:color w:val="000000"/>
                <w:sz w:val="18"/>
                <w:szCs w:val="18"/>
                <w:lang w:eastAsia="es-CR"/>
              </w:rPr>
              <w:t>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7B365" w14:textId="7D422C3E" w:rsidR="001E029C" w:rsidRPr="00DC36B9" w:rsidRDefault="00125258" w:rsidP="00542E16">
            <w:pPr>
              <w:spacing w:after="0" w:line="240" w:lineRule="auto"/>
              <w:jc w:val="center"/>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0,00</w:t>
            </w:r>
          </w:p>
        </w:tc>
      </w:tr>
    </w:tbl>
    <w:p w14:paraId="43A50463" w14:textId="627868C5" w:rsidR="00B96665" w:rsidRDefault="00B96665" w:rsidP="00CD416F">
      <w:pPr>
        <w:pStyle w:val="NormalWeb"/>
        <w:spacing w:before="0" w:beforeAutospacing="0" w:after="160" w:afterAutospacing="0"/>
        <w:jc w:val="both"/>
        <w:rPr>
          <w:rFonts w:ascii="Arial Narrow" w:hAnsi="Arial Narrow"/>
          <w:b/>
          <w:bCs/>
          <w:sz w:val="22"/>
          <w:szCs w:val="22"/>
          <w:lang w:val="es-ES"/>
        </w:rPr>
      </w:pPr>
    </w:p>
    <w:p w14:paraId="2CA63184" w14:textId="3F156AF8" w:rsidR="00B96665" w:rsidRDefault="00B96665" w:rsidP="00442E40">
      <w:pPr>
        <w:spacing w:after="0" w:line="240" w:lineRule="auto"/>
        <w:ind w:right="-425"/>
        <w:jc w:val="both"/>
        <w:rPr>
          <w:rFonts w:ascii="Arial Narrow" w:hAnsi="Arial Narrow"/>
          <w:sz w:val="24"/>
          <w:szCs w:val="24"/>
        </w:rPr>
      </w:pPr>
      <w:r>
        <w:rPr>
          <w:rFonts w:ascii="Arial Narrow" w:hAnsi="Arial Narrow"/>
          <w:sz w:val="24"/>
          <w:szCs w:val="24"/>
        </w:rPr>
        <w:t>Indicar el detalle de cómo está compuesta la cuenta:</w:t>
      </w:r>
    </w:p>
    <w:p w14:paraId="33B58EA0" w14:textId="77777777" w:rsidR="003E286F" w:rsidRDefault="003E286F" w:rsidP="00442E40">
      <w:pPr>
        <w:spacing w:after="0" w:line="240" w:lineRule="auto"/>
        <w:ind w:right="-425"/>
        <w:jc w:val="both"/>
        <w:rPr>
          <w:rFonts w:ascii="Arial Narrow" w:hAnsi="Arial Narrow"/>
          <w:sz w:val="24"/>
          <w:szCs w:val="24"/>
        </w:rPr>
      </w:pPr>
    </w:p>
    <w:p w14:paraId="2B3F8689" w14:textId="0A5A23A0" w:rsidR="001E029C" w:rsidRPr="003E286F" w:rsidRDefault="00125258" w:rsidP="001E029C">
      <w:pPr>
        <w:pStyle w:val="NormalWeb"/>
        <w:spacing w:before="0" w:beforeAutospacing="0" w:after="0" w:afterAutospacing="0"/>
        <w:jc w:val="both"/>
        <w:rPr>
          <w:rFonts w:ascii="Arial Narrow" w:hAnsi="Arial Narrow"/>
          <w:sz w:val="22"/>
          <w:szCs w:val="22"/>
        </w:rPr>
      </w:pPr>
      <w:r w:rsidRPr="003E286F">
        <w:rPr>
          <w:rFonts w:ascii="Arial Narrow" w:hAnsi="Arial Narrow"/>
          <w:sz w:val="22"/>
          <w:szCs w:val="22"/>
        </w:rPr>
        <w:t xml:space="preserve">Como se consigna en el cuadro anterior la cuenta de Otros pasivos a corto plazo está compuesta por algunas transacciones que se realizaron que a la fecha de cierre de estos estados financieros no fue posible determinar </w:t>
      </w:r>
      <w:r w:rsidRPr="003E286F">
        <w:rPr>
          <w:rFonts w:ascii="Arial Narrow" w:hAnsi="Arial Narrow"/>
          <w:sz w:val="22"/>
          <w:szCs w:val="22"/>
        </w:rPr>
        <w:lastRenderedPageBreak/>
        <w:t xml:space="preserve">con fiabilidad el tipo de pasivo </w:t>
      </w:r>
      <w:r w:rsidR="003E286F" w:rsidRPr="003E286F">
        <w:rPr>
          <w:rFonts w:ascii="Arial Narrow" w:hAnsi="Arial Narrow"/>
          <w:sz w:val="22"/>
          <w:szCs w:val="22"/>
        </w:rPr>
        <w:t>del que se trataba, por lo que se debe realizar una revisión de la transacción para poder registrarlas en las cuentas que corresponda.</w:t>
      </w:r>
    </w:p>
    <w:p w14:paraId="1DBD719C" w14:textId="77777777" w:rsidR="00B96665" w:rsidRPr="00125258" w:rsidRDefault="00B96665" w:rsidP="00442E40">
      <w:pPr>
        <w:pStyle w:val="NormalWeb"/>
        <w:spacing w:before="0" w:beforeAutospacing="0" w:after="0" w:afterAutospacing="0"/>
        <w:jc w:val="both"/>
        <w:rPr>
          <w:rFonts w:ascii="Arial Narrow" w:hAnsi="Arial Narrow"/>
          <w:b/>
          <w:bCs/>
          <w:sz w:val="22"/>
          <w:szCs w:val="22"/>
        </w:rPr>
      </w:pPr>
    </w:p>
    <w:p w14:paraId="07BC33BC"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A196067" w14:textId="75011F68" w:rsidR="0052336A" w:rsidRPr="00BC7C5B" w:rsidRDefault="00823742" w:rsidP="0052336A">
      <w:pPr>
        <w:spacing w:after="16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Otros pasivos a corto plazo, </w:t>
      </w:r>
      <w:r w:rsidR="004418D2" w:rsidRPr="00823742">
        <w:rPr>
          <w:rFonts w:ascii="Arial Narrow" w:hAnsi="Arial Narrow"/>
        </w:rPr>
        <w:t xml:space="preserve">representa el </w:t>
      </w:r>
      <w:r w:rsidR="004418D2">
        <w:rPr>
          <w:rFonts w:ascii="Arial Narrow" w:hAnsi="Arial Narrow"/>
        </w:rPr>
        <w:t>0</w:t>
      </w:r>
      <w:r w:rsidR="00442E40">
        <w:rPr>
          <w:rFonts w:ascii="Arial Narrow" w:hAnsi="Arial Narrow"/>
        </w:rPr>
        <w:t>,02</w:t>
      </w:r>
      <w:r w:rsidR="004418D2" w:rsidRPr="00823742">
        <w:rPr>
          <w:rFonts w:ascii="Arial Narrow" w:hAnsi="Arial Narrow"/>
        </w:rPr>
        <w:t xml:space="preserve">%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2BE55278" w14:textId="7EB9FFF8" w:rsidR="00442E40" w:rsidRDefault="00442E40" w:rsidP="00442E40">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w:t>
      </w:r>
      <w:r w:rsidR="00ED49AF">
        <w:rPr>
          <w:rFonts w:ascii="Arial Narrow" w:hAnsi="Arial Narrow"/>
        </w:rPr>
        <w:t>c</w:t>
      </w:r>
      <w:r>
        <w:rPr>
          <w:rFonts w:ascii="Arial Narrow" w:hAnsi="Arial Narrow"/>
        </w:rPr>
        <w:t xml:space="preserve">a en el citado oficio “… los demás, requerimientos complementarios que solicita la Contabilidad Nacional, solamente serán en cierres trimestrales y el anual”. </w:t>
      </w:r>
    </w:p>
    <w:p w14:paraId="1799A08F" w14:textId="0A3553BF" w:rsidR="00442E40" w:rsidRDefault="00442E40" w:rsidP="00442E40">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42FF43A1"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5D24C3B" w14:textId="03859ABC" w:rsidR="00893933" w:rsidRDefault="00893933" w:rsidP="00CD416F">
      <w:pPr>
        <w:spacing w:after="160" w:line="240" w:lineRule="auto"/>
        <w:jc w:val="both"/>
        <w:rPr>
          <w:rFonts w:ascii="Arial Narrow" w:hAnsi="Arial Narrow"/>
          <w:sz w:val="24"/>
          <w:szCs w:val="24"/>
          <w:highlight w:val="yellow"/>
        </w:rPr>
      </w:pPr>
    </w:p>
    <w:p w14:paraId="1DDC02FC" w14:textId="77777777" w:rsidR="00DC340E" w:rsidRPr="00BC7C5B" w:rsidRDefault="00DC340E" w:rsidP="009D7005">
      <w:pPr>
        <w:pStyle w:val="Ttulo3"/>
        <w:rPr>
          <w:rFonts w:ascii="Arial Narrow" w:eastAsia="Calibri" w:hAnsi="Arial Narrow"/>
          <w:i/>
          <w:sz w:val="24"/>
          <w:szCs w:val="24"/>
        </w:rPr>
      </w:pPr>
      <w:bookmarkStart w:id="219" w:name="_Toc120613611"/>
      <w:r w:rsidRPr="00BC7C5B">
        <w:rPr>
          <w:rFonts w:ascii="Arial Narrow" w:eastAsia="Calibri" w:hAnsi="Arial Narrow"/>
          <w:i/>
          <w:sz w:val="24"/>
          <w:szCs w:val="24"/>
        </w:rPr>
        <w:t xml:space="preserve">2.2 </w:t>
      </w:r>
      <w:r w:rsidR="00A8214B" w:rsidRPr="00BC7C5B">
        <w:rPr>
          <w:rFonts w:ascii="Arial Narrow" w:eastAsia="Calibri" w:hAnsi="Arial Narrow"/>
          <w:i/>
          <w:sz w:val="24"/>
          <w:szCs w:val="24"/>
        </w:rPr>
        <w:t>PASIVO NO CORRIENTE</w:t>
      </w:r>
      <w:bookmarkEnd w:id="219"/>
    </w:p>
    <w:p w14:paraId="1C6B3A77" w14:textId="77777777" w:rsidR="00891DD8" w:rsidRPr="00BC7C5B" w:rsidRDefault="00891DD8" w:rsidP="0024326D">
      <w:pPr>
        <w:spacing w:after="120" w:line="240" w:lineRule="auto"/>
        <w:ind w:right="-425"/>
        <w:jc w:val="both"/>
        <w:rPr>
          <w:rFonts w:ascii="Arial Narrow" w:hAnsi="Arial Narrow"/>
          <w:sz w:val="24"/>
          <w:szCs w:val="24"/>
        </w:rPr>
      </w:pPr>
      <w:bookmarkStart w:id="220" w:name="_Toc13041142"/>
      <w:bookmarkStart w:id="221" w:name="_Toc14345141"/>
    </w:p>
    <w:p w14:paraId="58AEB48E"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22" w:name="_Toc33601237"/>
      <w:bookmarkStart w:id="223" w:name="_Toc120613612"/>
      <w:r w:rsidRPr="00BC7C5B">
        <w:rPr>
          <w:rFonts w:ascii="Arial Narrow" w:eastAsia="Times New Roman" w:hAnsi="Arial Narrow"/>
          <w:b/>
          <w:bCs/>
        </w:rPr>
        <w:t>NOTA N° 19</w:t>
      </w:r>
      <w:bookmarkEnd w:id="220"/>
      <w:bookmarkEnd w:id="221"/>
      <w:bookmarkEnd w:id="222"/>
      <w:bookmarkEnd w:id="223"/>
    </w:p>
    <w:p w14:paraId="415196CF" w14:textId="77777777" w:rsidR="008D6425" w:rsidRPr="00BC7C5B" w:rsidRDefault="008D6425" w:rsidP="0024326D">
      <w:pPr>
        <w:keepNext/>
        <w:keepLines/>
        <w:spacing w:before="120" w:after="120" w:line="240" w:lineRule="auto"/>
        <w:ind w:right="-425"/>
        <w:jc w:val="both"/>
        <w:outlineLvl w:val="1"/>
        <w:rPr>
          <w:rFonts w:ascii="Arial Narrow" w:eastAsia="Times New Roman" w:hAnsi="Arial Narrow"/>
          <w:b/>
          <w:bCs/>
        </w:rPr>
      </w:pPr>
      <w:bookmarkStart w:id="224" w:name="_Toc120613613"/>
      <w:r w:rsidRPr="00BC7C5B">
        <w:rPr>
          <w:rFonts w:ascii="Arial Narrow" w:eastAsia="Times New Roman" w:hAnsi="Arial Narrow"/>
          <w:b/>
          <w:bCs/>
        </w:rPr>
        <w:t>Deudas a largo plazo</w:t>
      </w:r>
      <w:bookmarkEnd w:id="224"/>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196EA015"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135A43" w14:textId="431A158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B7ABF16" w14:textId="5AB8B13C"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01ADD8" w14:textId="7A7438CA"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77253D"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DC72F9"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3337DD1" w14:textId="3B944B50"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12535D2F"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400017F"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F4643FF"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5AB65D4"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B6E47D7"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0C6C412"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45CAC86"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7740B913"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32A9903"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2.2.1.</w:t>
            </w:r>
          </w:p>
        </w:tc>
        <w:tc>
          <w:tcPr>
            <w:tcW w:w="3320" w:type="dxa"/>
            <w:tcBorders>
              <w:top w:val="nil"/>
              <w:left w:val="nil"/>
              <w:bottom w:val="single" w:sz="8" w:space="0" w:color="auto"/>
              <w:right w:val="single" w:sz="8" w:space="0" w:color="auto"/>
            </w:tcBorders>
            <w:shd w:val="clear" w:color="auto" w:fill="auto"/>
            <w:vAlign w:val="center"/>
            <w:hideMark/>
          </w:tcPr>
          <w:p w14:paraId="343CBFC3"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Deudas a largo plazo</w:t>
            </w:r>
          </w:p>
        </w:tc>
        <w:tc>
          <w:tcPr>
            <w:tcW w:w="560" w:type="dxa"/>
            <w:tcBorders>
              <w:top w:val="nil"/>
              <w:left w:val="nil"/>
              <w:bottom w:val="single" w:sz="8" w:space="0" w:color="auto"/>
              <w:right w:val="single" w:sz="8" w:space="0" w:color="auto"/>
            </w:tcBorders>
            <w:shd w:val="clear" w:color="auto" w:fill="auto"/>
            <w:noWrap/>
            <w:vAlign w:val="center"/>
            <w:hideMark/>
          </w:tcPr>
          <w:p w14:paraId="1995741C"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19</w:t>
            </w:r>
          </w:p>
        </w:tc>
        <w:tc>
          <w:tcPr>
            <w:tcW w:w="1240" w:type="dxa"/>
            <w:tcBorders>
              <w:top w:val="nil"/>
              <w:left w:val="nil"/>
              <w:bottom w:val="single" w:sz="8" w:space="0" w:color="auto"/>
              <w:right w:val="single" w:sz="8" w:space="0" w:color="auto"/>
            </w:tcBorders>
            <w:shd w:val="clear" w:color="auto" w:fill="auto"/>
            <w:noWrap/>
            <w:vAlign w:val="center"/>
            <w:hideMark/>
          </w:tcPr>
          <w:p w14:paraId="1594089A"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B1AB8C9"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B2FE3BD" w14:textId="77777777" w:rsidR="00DC36B9" w:rsidRPr="00DC36B9" w:rsidRDefault="00DC36B9" w:rsidP="00542E16">
            <w:pPr>
              <w:spacing w:after="0" w:line="240" w:lineRule="auto"/>
              <w:jc w:val="center"/>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09091201" w14:textId="77777777" w:rsidR="0080777B" w:rsidRDefault="0080777B" w:rsidP="00A06C53">
      <w:pPr>
        <w:pStyle w:val="NormalWeb"/>
        <w:spacing w:before="0" w:beforeAutospacing="0" w:after="0" w:afterAutospacing="0"/>
        <w:jc w:val="both"/>
        <w:rPr>
          <w:rFonts w:ascii="Arial Narrow" w:hAnsi="Arial Narrow"/>
          <w:b/>
          <w:bCs/>
          <w:sz w:val="22"/>
          <w:szCs w:val="22"/>
          <w:lang w:val="es-ES"/>
        </w:rPr>
      </w:pPr>
    </w:p>
    <w:p w14:paraId="3C046CD5"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0CFF143" w14:textId="77777777" w:rsidR="0052336A" w:rsidRPr="00BC7C5B" w:rsidRDefault="00823742" w:rsidP="0024326D">
      <w:pPr>
        <w:spacing w:after="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Deudas a largo plazo,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14674E91" w14:textId="092D0F72" w:rsidR="00BE117D" w:rsidRPr="00BC7C5B" w:rsidRDefault="00BE117D" w:rsidP="0024326D">
      <w:pPr>
        <w:spacing w:after="120" w:line="240" w:lineRule="auto"/>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5A3DBF21"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9CFA3D3"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25" w:name="_Toc13041150"/>
      <w:bookmarkStart w:id="226" w:name="_Toc14345149"/>
      <w:bookmarkStart w:id="227" w:name="_Toc33601238"/>
      <w:bookmarkStart w:id="228" w:name="_Toc120613614"/>
      <w:r w:rsidRPr="00BC7C5B">
        <w:rPr>
          <w:rFonts w:ascii="Arial Narrow" w:eastAsia="Times New Roman" w:hAnsi="Arial Narrow"/>
          <w:b/>
          <w:bCs/>
        </w:rPr>
        <w:lastRenderedPageBreak/>
        <w:t>NOTA N° 20</w:t>
      </w:r>
      <w:bookmarkEnd w:id="225"/>
      <w:bookmarkEnd w:id="226"/>
      <w:bookmarkEnd w:id="227"/>
      <w:bookmarkEnd w:id="228"/>
    </w:p>
    <w:p w14:paraId="7DCC8AC6" w14:textId="77777777" w:rsidR="008D6425" w:rsidRPr="00BC7C5B" w:rsidRDefault="008D6425" w:rsidP="0024326D">
      <w:pPr>
        <w:keepNext/>
        <w:keepLines/>
        <w:spacing w:before="200" w:after="120" w:line="240" w:lineRule="auto"/>
        <w:ind w:right="-425"/>
        <w:jc w:val="both"/>
        <w:outlineLvl w:val="1"/>
        <w:rPr>
          <w:rFonts w:ascii="Arial Narrow" w:eastAsia="Times New Roman" w:hAnsi="Arial Narrow"/>
          <w:b/>
          <w:bCs/>
        </w:rPr>
      </w:pPr>
      <w:bookmarkStart w:id="229" w:name="_Toc120613615"/>
      <w:r w:rsidRPr="00BC7C5B">
        <w:rPr>
          <w:rFonts w:ascii="Arial Narrow" w:eastAsia="Times New Roman" w:hAnsi="Arial Narrow"/>
          <w:b/>
          <w:bCs/>
        </w:rPr>
        <w:t>Endeudamiento público a largo plazo</w:t>
      </w:r>
      <w:bookmarkEnd w:id="229"/>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052AC230"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F4C5D1" w14:textId="2821C316" w:rsidR="00DC36B9" w:rsidRPr="00DC36B9" w:rsidRDefault="00DC36B9" w:rsidP="008F3032">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55AE62" w14:textId="3245E00F" w:rsidR="00DC36B9" w:rsidRPr="00DC36B9" w:rsidRDefault="00DC36B9" w:rsidP="008F3032">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0F95B4" w14:textId="3DB17AB6" w:rsidR="00DC36B9" w:rsidRPr="00DC36B9" w:rsidRDefault="00DC36B9" w:rsidP="008F3032">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EF0BC1" w14:textId="77777777" w:rsidR="00DC36B9" w:rsidRPr="00DC36B9" w:rsidRDefault="00DC36B9" w:rsidP="008F3032">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A2E492" w14:textId="77777777" w:rsidR="00DC36B9" w:rsidRPr="00DC36B9" w:rsidRDefault="00DC36B9" w:rsidP="008F3032">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2279FD0" w14:textId="5CBD7B19"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56B55663"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46853D3"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1649BD2"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BBA9CC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11D8829"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4FD6F1F"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99CFD7C"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5C35ED90"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5BFF3BA"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2.2.2.</w:t>
            </w:r>
          </w:p>
        </w:tc>
        <w:tc>
          <w:tcPr>
            <w:tcW w:w="3320" w:type="dxa"/>
            <w:tcBorders>
              <w:top w:val="nil"/>
              <w:left w:val="nil"/>
              <w:bottom w:val="single" w:sz="8" w:space="0" w:color="auto"/>
              <w:right w:val="single" w:sz="8" w:space="0" w:color="auto"/>
            </w:tcBorders>
            <w:shd w:val="clear" w:color="auto" w:fill="auto"/>
            <w:vAlign w:val="center"/>
            <w:hideMark/>
          </w:tcPr>
          <w:p w14:paraId="2FF5DF4B"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Endeudamiento público a largo plazo</w:t>
            </w:r>
          </w:p>
        </w:tc>
        <w:tc>
          <w:tcPr>
            <w:tcW w:w="560" w:type="dxa"/>
            <w:tcBorders>
              <w:top w:val="nil"/>
              <w:left w:val="nil"/>
              <w:bottom w:val="single" w:sz="8" w:space="0" w:color="auto"/>
              <w:right w:val="single" w:sz="8" w:space="0" w:color="auto"/>
            </w:tcBorders>
            <w:shd w:val="clear" w:color="auto" w:fill="auto"/>
            <w:noWrap/>
            <w:vAlign w:val="center"/>
            <w:hideMark/>
          </w:tcPr>
          <w:p w14:paraId="068406FB"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20</w:t>
            </w:r>
          </w:p>
        </w:tc>
        <w:tc>
          <w:tcPr>
            <w:tcW w:w="1240" w:type="dxa"/>
            <w:tcBorders>
              <w:top w:val="nil"/>
              <w:left w:val="nil"/>
              <w:bottom w:val="single" w:sz="8" w:space="0" w:color="auto"/>
              <w:right w:val="single" w:sz="8" w:space="0" w:color="auto"/>
            </w:tcBorders>
            <w:shd w:val="clear" w:color="auto" w:fill="auto"/>
            <w:noWrap/>
            <w:vAlign w:val="center"/>
            <w:hideMark/>
          </w:tcPr>
          <w:p w14:paraId="120C90A5" w14:textId="1C4A65A7" w:rsidR="00DC36B9" w:rsidRPr="008A214E" w:rsidRDefault="00E12E14" w:rsidP="00E12E14">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1 415 750,12</w:t>
            </w:r>
          </w:p>
        </w:tc>
        <w:tc>
          <w:tcPr>
            <w:tcW w:w="1240" w:type="dxa"/>
            <w:tcBorders>
              <w:top w:val="nil"/>
              <w:left w:val="nil"/>
              <w:bottom w:val="single" w:sz="8" w:space="0" w:color="auto"/>
              <w:right w:val="single" w:sz="8" w:space="0" w:color="auto"/>
            </w:tcBorders>
            <w:shd w:val="clear" w:color="auto" w:fill="auto"/>
            <w:noWrap/>
            <w:vAlign w:val="center"/>
            <w:hideMark/>
          </w:tcPr>
          <w:p w14:paraId="0715CC08"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A410A52" w14:textId="77777777" w:rsidR="00DC36B9" w:rsidRPr="00DC36B9" w:rsidRDefault="00DC36B9" w:rsidP="00542E16">
            <w:pPr>
              <w:spacing w:after="0" w:line="240" w:lineRule="auto"/>
              <w:jc w:val="center"/>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1BE79E3B" w14:textId="77777777" w:rsidR="00D95733" w:rsidRDefault="00D95733" w:rsidP="00A06C53">
      <w:pPr>
        <w:pStyle w:val="NormalWeb"/>
        <w:spacing w:before="0" w:beforeAutospacing="0" w:after="0" w:afterAutospacing="0"/>
        <w:jc w:val="both"/>
        <w:rPr>
          <w:rFonts w:ascii="Arial Narrow" w:hAnsi="Arial Narrow"/>
          <w:b/>
          <w:bCs/>
          <w:sz w:val="22"/>
          <w:szCs w:val="22"/>
          <w:lang w:val="es-ES"/>
        </w:rPr>
      </w:pPr>
    </w:p>
    <w:p w14:paraId="1FAE0D02" w14:textId="77777777" w:rsidR="008D6425"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335DBD1" w14:textId="2433D434" w:rsidR="000733EB" w:rsidRDefault="00823742" w:rsidP="00BE117D">
      <w:pPr>
        <w:spacing w:after="16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Endeudamiento público a largo plazo, </w:t>
      </w:r>
      <w:bookmarkStart w:id="230" w:name="_Toc13041154"/>
      <w:bookmarkStart w:id="231" w:name="_Toc14345153"/>
      <w:bookmarkStart w:id="232" w:name="_Toc33601239"/>
      <w:r w:rsidR="004418D2" w:rsidRPr="00823742">
        <w:rPr>
          <w:rFonts w:ascii="Arial Narrow" w:hAnsi="Arial Narrow"/>
        </w:rPr>
        <w:t xml:space="preserve">representa el </w:t>
      </w:r>
      <w:r w:rsidR="00075EF4">
        <w:rPr>
          <w:rFonts w:ascii="Arial Narrow" w:hAnsi="Arial Narrow"/>
        </w:rPr>
        <w:t>47</w:t>
      </w:r>
      <w:r w:rsidR="008F3032">
        <w:rPr>
          <w:rFonts w:ascii="Arial Narrow" w:hAnsi="Arial Narrow"/>
        </w:rPr>
        <w:t>,</w:t>
      </w:r>
      <w:r w:rsidR="00075EF4">
        <w:rPr>
          <w:rFonts w:ascii="Arial Narrow" w:hAnsi="Arial Narrow"/>
        </w:rPr>
        <w:t xml:space="preserve">90 </w:t>
      </w:r>
      <w:r w:rsidR="004418D2" w:rsidRPr="00823742">
        <w:rPr>
          <w:rFonts w:ascii="Arial Narrow" w:hAnsi="Arial Narrow"/>
        </w:rPr>
        <w:t xml:space="preserve">%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210DDA36" w14:textId="77777777" w:rsidR="00ED49AF" w:rsidRDefault="00ED49AF" w:rsidP="00ED49AF">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2B791A77" w14:textId="50AFA0F5" w:rsidR="00ED49AF" w:rsidRDefault="00ED49AF" w:rsidP="00ED49AF">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10672783" w14:textId="66406DBF" w:rsidR="008F3032" w:rsidRPr="006B5225" w:rsidRDefault="00615233" w:rsidP="00023475">
      <w:pPr>
        <w:spacing w:line="240" w:lineRule="auto"/>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 xml:space="preserve">El saldo que presenta la cuenta Endeudamiento público a largo plazo </w:t>
      </w:r>
      <w:r w:rsidR="008F3032">
        <w:rPr>
          <w:rFonts w:ascii="Arial Narrow" w:eastAsiaTheme="minorEastAsia" w:hAnsi="Arial Narrow" w:cs="Arial Narrow"/>
          <w:color w:val="000000"/>
          <w:lang w:eastAsia="es-CR"/>
        </w:rPr>
        <w:t xml:space="preserve">corresponde al </w:t>
      </w:r>
      <w:r w:rsidR="008F3032" w:rsidRPr="006B5225">
        <w:rPr>
          <w:rFonts w:ascii="Arial Narrow" w:eastAsiaTheme="minorEastAsia" w:hAnsi="Arial Narrow" w:cs="Arial Narrow"/>
          <w:color w:val="000000"/>
          <w:lang w:eastAsia="es-CR"/>
        </w:rPr>
        <w:t xml:space="preserve">Contrato de Préstamo celebrado entre IFAM y La Municipalidad de Buenos Aires, Nº 6-CVL-1457-0718 para el Mejoramiento de la Red Vial Cantonal y Compra de Maquinaría, por la suma total de ¢3.563.088.496,48, a un plazo de 7 años, amortizable en 7 años en cuotas trimestrales (28 trimestres) calculada contra desembolsos girados, se establece una comisión de administración ¢17.815.442,48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 </w:t>
      </w:r>
    </w:p>
    <w:p w14:paraId="60638FB9" w14:textId="3E505513" w:rsidR="008F3032" w:rsidRDefault="008F3032" w:rsidP="00023475">
      <w:pPr>
        <w:spacing w:line="240" w:lineRule="auto"/>
        <w:jc w:val="both"/>
        <w:rPr>
          <w:rFonts w:ascii="Arial Narrow" w:eastAsiaTheme="minorEastAsia" w:hAnsi="Arial Narrow" w:cs="Arial Narrow"/>
          <w:color w:val="000000"/>
          <w:lang w:eastAsia="es-CR"/>
        </w:rPr>
      </w:pPr>
      <w:r w:rsidRPr="006B5225">
        <w:rPr>
          <w:rFonts w:ascii="Arial Narrow" w:eastAsiaTheme="minorEastAsia" w:hAnsi="Arial Narrow" w:cs="Arial Narrow"/>
          <w:color w:val="000000"/>
          <w:lang w:eastAsia="es-CR"/>
        </w:rPr>
        <w:t xml:space="preserve">El préstamo fue aprobado por el Concejo Municipal de Buenos Aires en la Sesión Ordinaria Nº 132-2018 del día 19 de noviembre de 2018 y suscrito el 19 de enero de 2019, Al </w:t>
      </w:r>
      <w:r w:rsidR="00832B84">
        <w:rPr>
          <w:rFonts w:ascii="Arial Narrow" w:eastAsiaTheme="minorEastAsia" w:hAnsi="Arial Narrow" w:cs="Arial Narrow"/>
          <w:color w:val="000000"/>
          <w:lang w:eastAsia="es-CR"/>
        </w:rPr>
        <w:t>30 de noviembre</w:t>
      </w:r>
      <w:r>
        <w:rPr>
          <w:rFonts w:ascii="Arial Narrow" w:eastAsiaTheme="minorEastAsia" w:hAnsi="Arial Narrow" w:cs="Arial Narrow"/>
          <w:color w:val="000000"/>
          <w:lang w:eastAsia="es-CR"/>
        </w:rPr>
        <w:t xml:space="preserve"> </w:t>
      </w:r>
      <w:r w:rsidR="00270D88">
        <w:rPr>
          <w:rFonts w:ascii="Arial Narrow" w:eastAsiaTheme="minorEastAsia" w:hAnsi="Arial Narrow" w:cs="Arial Narrow"/>
          <w:color w:val="000000"/>
          <w:lang w:eastAsia="es-CR"/>
        </w:rPr>
        <w:t>de</w:t>
      </w:r>
      <w:r>
        <w:rPr>
          <w:rFonts w:ascii="Arial Narrow" w:eastAsiaTheme="minorEastAsia" w:hAnsi="Arial Narrow" w:cs="Arial Narrow"/>
          <w:color w:val="000000"/>
          <w:lang w:eastAsia="es-CR"/>
        </w:rPr>
        <w:t xml:space="preserve"> 2022</w:t>
      </w:r>
      <w:r w:rsidRPr="006B5225">
        <w:rPr>
          <w:rFonts w:ascii="Arial Narrow" w:eastAsiaTheme="minorEastAsia" w:hAnsi="Arial Narrow" w:cs="Arial Narrow"/>
          <w:color w:val="000000"/>
          <w:lang w:eastAsia="es-CR"/>
        </w:rPr>
        <w:t xml:space="preserve"> el IFAM a desembolsado la suma de ¢</w:t>
      </w:r>
      <w:r w:rsidR="001F7E3F">
        <w:rPr>
          <w:rFonts w:ascii="Arial Narrow" w:eastAsiaTheme="minorEastAsia" w:hAnsi="Arial Narrow" w:cs="Arial Narrow"/>
          <w:color w:val="000000"/>
          <w:lang w:eastAsia="es-CR"/>
        </w:rPr>
        <w:t>1.974.017.505.42</w:t>
      </w:r>
      <w:r w:rsidRPr="006B5225">
        <w:rPr>
          <w:rFonts w:ascii="Arial Narrow" w:eastAsiaTheme="minorEastAsia" w:hAnsi="Arial Narrow" w:cs="Arial Narrow"/>
          <w:color w:val="000000"/>
          <w:lang w:eastAsia="es-CR"/>
        </w:rPr>
        <w:t>, según detalle siguiente:</w:t>
      </w:r>
    </w:p>
    <w:p w14:paraId="668DA2D1" w14:textId="5C91F7C5" w:rsidR="008F3032" w:rsidRPr="00380221" w:rsidRDefault="008F3032" w:rsidP="001909F3">
      <w:pPr>
        <w:pStyle w:val="Prrafodelista"/>
        <w:numPr>
          <w:ilvl w:val="0"/>
          <w:numId w:val="13"/>
        </w:numPr>
        <w:spacing w:after="160" w:line="240" w:lineRule="auto"/>
        <w:ind w:left="426"/>
        <w:jc w:val="both"/>
        <w:rPr>
          <w:rFonts w:ascii="Arial Narrow" w:hAnsi="Arial Narrow"/>
        </w:rPr>
      </w:pPr>
      <w:r w:rsidRPr="006B5225">
        <w:rPr>
          <w:rFonts w:ascii="Arial Narrow" w:hAnsi="Arial Narrow"/>
        </w:rPr>
        <w:t>Crédito N.6- CVL-1457-0718 "Mejoramiento de la Red Vial Cantonal Compra de Maquinaría" (Fondo 01 Propios). - ¢</w:t>
      </w:r>
      <w:r w:rsidR="001F7E3F">
        <w:rPr>
          <w:rFonts w:ascii="Arial Narrow" w:hAnsi="Arial Narrow"/>
        </w:rPr>
        <w:t>1.974.017.505.42</w:t>
      </w:r>
      <w:r w:rsidRPr="00380221">
        <w:rPr>
          <w:rFonts w:ascii="Arial Narrow" w:hAnsi="Arial Narrow"/>
        </w:rPr>
        <w:t>.</w:t>
      </w:r>
      <w:bookmarkStart w:id="233" w:name="_GoBack"/>
      <w:bookmarkEnd w:id="233"/>
    </w:p>
    <w:p w14:paraId="7F7C7E4F" w14:textId="5FF920B1" w:rsidR="008F3032" w:rsidRDefault="008F3032" w:rsidP="00023475">
      <w:pPr>
        <w:spacing w:line="240" w:lineRule="auto"/>
        <w:jc w:val="both"/>
        <w:rPr>
          <w:rFonts w:ascii="Arial Narrow" w:eastAsiaTheme="minorEastAsia" w:hAnsi="Arial Narrow" w:cs="Arial Narrow"/>
          <w:color w:val="000000"/>
          <w:lang w:eastAsia="es-CR"/>
        </w:rPr>
      </w:pPr>
      <w:r w:rsidRPr="006B5225">
        <w:rPr>
          <w:rFonts w:ascii="Arial Narrow" w:eastAsiaTheme="minorEastAsia" w:hAnsi="Arial Narrow" w:cs="Arial Narrow"/>
          <w:color w:val="000000"/>
          <w:lang w:eastAsia="es-CR"/>
        </w:rPr>
        <w:t>Los intereses devengados por el préstamo en mención son reconocidos como un gasto debido a que los desembolsos efectuados por el IFAM sobre el préstamo, no están directamente atribuibles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299D7431" w14:textId="77777777"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187F375F" w14:textId="35DBD203"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34" w:name="_Toc120613616"/>
      <w:r w:rsidRPr="00BC7C5B">
        <w:rPr>
          <w:rFonts w:ascii="Arial Narrow" w:eastAsia="Times New Roman" w:hAnsi="Arial Narrow"/>
          <w:b/>
          <w:bCs/>
        </w:rPr>
        <w:lastRenderedPageBreak/>
        <w:t>NOTA N° 21</w:t>
      </w:r>
      <w:bookmarkEnd w:id="230"/>
      <w:bookmarkEnd w:id="231"/>
      <w:bookmarkEnd w:id="232"/>
      <w:bookmarkEnd w:id="234"/>
    </w:p>
    <w:p w14:paraId="637BFA7F" w14:textId="5A619B92" w:rsidR="008D6425" w:rsidRDefault="008D6425" w:rsidP="00A06C53">
      <w:pPr>
        <w:keepNext/>
        <w:keepLines/>
        <w:spacing w:after="0" w:line="240" w:lineRule="auto"/>
        <w:ind w:right="-425"/>
        <w:jc w:val="both"/>
        <w:outlineLvl w:val="1"/>
        <w:rPr>
          <w:rFonts w:ascii="Arial Narrow" w:eastAsia="Times New Roman" w:hAnsi="Arial Narrow"/>
          <w:b/>
          <w:bCs/>
        </w:rPr>
      </w:pPr>
      <w:bookmarkStart w:id="235" w:name="_Toc120613617"/>
      <w:r w:rsidRPr="00BC7C5B">
        <w:rPr>
          <w:rFonts w:ascii="Arial Narrow" w:eastAsia="Times New Roman" w:hAnsi="Arial Narrow"/>
          <w:b/>
          <w:bCs/>
        </w:rPr>
        <w:t>Fondos de terceros y en garantía</w:t>
      </w:r>
      <w:bookmarkEnd w:id="235"/>
    </w:p>
    <w:p w14:paraId="6D9A2633" w14:textId="77777777" w:rsidR="00A06C53" w:rsidRPr="00BC7C5B" w:rsidRDefault="00A06C53" w:rsidP="00A06C53">
      <w:pPr>
        <w:keepNext/>
        <w:keepLines/>
        <w:spacing w:after="0" w:line="240" w:lineRule="auto"/>
        <w:ind w:right="-425"/>
        <w:jc w:val="both"/>
        <w:outlineLvl w:val="1"/>
        <w:rPr>
          <w:rFonts w:ascii="Arial Narrow" w:eastAsia="Times New Roman" w:hAnsi="Arial Narrow"/>
          <w:b/>
          <w:bCs/>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75CB5A3D"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45C2D0" w14:textId="535F3198"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4F75E2" w14:textId="05FE6E96"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6A5484" w14:textId="0CE52638"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3917A2"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4C66DC"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912EAED" w14:textId="4DF7EEE3"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7CFDABF8"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551D5B1"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F7FA0C4"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E478B9E"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9C41585"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27A8972"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1F7DD9D"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7F4D0C95"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ABB446D"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2.2.3.</w:t>
            </w:r>
          </w:p>
        </w:tc>
        <w:tc>
          <w:tcPr>
            <w:tcW w:w="3320" w:type="dxa"/>
            <w:tcBorders>
              <w:top w:val="nil"/>
              <w:left w:val="nil"/>
              <w:bottom w:val="single" w:sz="8" w:space="0" w:color="auto"/>
              <w:right w:val="single" w:sz="8" w:space="0" w:color="auto"/>
            </w:tcBorders>
            <w:shd w:val="clear" w:color="auto" w:fill="auto"/>
            <w:vAlign w:val="center"/>
            <w:hideMark/>
          </w:tcPr>
          <w:p w14:paraId="6D3CE2D6"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Fondos de terceros y en garantía</w:t>
            </w:r>
          </w:p>
        </w:tc>
        <w:tc>
          <w:tcPr>
            <w:tcW w:w="560" w:type="dxa"/>
            <w:tcBorders>
              <w:top w:val="nil"/>
              <w:left w:val="nil"/>
              <w:bottom w:val="single" w:sz="8" w:space="0" w:color="auto"/>
              <w:right w:val="single" w:sz="8" w:space="0" w:color="auto"/>
            </w:tcBorders>
            <w:shd w:val="clear" w:color="auto" w:fill="auto"/>
            <w:noWrap/>
            <w:vAlign w:val="center"/>
            <w:hideMark/>
          </w:tcPr>
          <w:p w14:paraId="53D7126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21</w:t>
            </w:r>
          </w:p>
        </w:tc>
        <w:tc>
          <w:tcPr>
            <w:tcW w:w="1240" w:type="dxa"/>
            <w:tcBorders>
              <w:top w:val="nil"/>
              <w:left w:val="nil"/>
              <w:bottom w:val="single" w:sz="8" w:space="0" w:color="auto"/>
              <w:right w:val="single" w:sz="8" w:space="0" w:color="auto"/>
            </w:tcBorders>
            <w:shd w:val="clear" w:color="auto" w:fill="auto"/>
            <w:noWrap/>
            <w:vAlign w:val="center"/>
            <w:hideMark/>
          </w:tcPr>
          <w:p w14:paraId="7CE980D5"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5006AE9"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C12261E" w14:textId="77777777" w:rsidR="00DC36B9" w:rsidRPr="00DC36B9" w:rsidRDefault="00DC36B9" w:rsidP="00542E16">
            <w:pPr>
              <w:spacing w:after="0" w:line="240" w:lineRule="auto"/>
              <w:jc w:val="center"/>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49E8BF77" w14:textId="27F6139D" w:rsidR="0080777B" w:rsidRDefault="0080777B" w:rsidP="0024326D">
      <w:pPr>
        <w:pStyle w:val="NormalWeb"/>
        <w:spacing w:before="0" w:beforeAutospacing="0" w:after="0" w:afterAutospacing="0"/>
        <w:jc w:val="both"/>
        <w:rPr>
          <w:rFonts w:ascii="Arial Narrow" w:hAnsi="Arial Narrow"/>
          <w:b/>
          <w:bCs/>
          <w:sz w:val="22"/>
          <w:szCs w:val="22"/>
          <w:lang w:val="es-ES"/>
        </w:rPr>
      </w:pPr>
    </w:p>
    <w:p w14:paraId="01062482"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3B32E65" w14:textId="77777777" w:rsidR="0052336A" w:rsidRPr="00BC7C5B" w:rsidRDefault="00823742" w:rsidP="00023475">
      <w:pPr>
        <w:spacing w:after="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Fondos de terceros y en garantía,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6C07C81C" w14:textId="6CE28362" w:rsidR="00BE117D" w:rsidRPr="002E1BF3" w:rsidRDefault="00BE117D" w:rsidP="0024326D">
      <w:pPr>
        <w:spacing w:after="120" w:line="240" w:lineRule="auto"/>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194C34D" w14:textId="77777777" w:rsidR="009A3998" w:rsidRDefault="00FA27ED" w:rsidP="002E1BF3">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3150E74" w14:textId="77777777" w:rsidR="002E1BF3" w:rsidRPr="002E1BF3" w:rsidRDefault="002E1BF3" w:rsidP="002E1BF3">
      <w:pPr>
        <w:spacing w:after="160" w:line="240" w:lineRule="auto"/>
        <w:jc w:val="both"/>
        <w:rPr>
          <w:rFonts w:ascii="Arial Narrow" w:hAnsi="Arial Narrow"/>
          <w:i/>
        </w:rPr>
      </w:pPr>
    </w:p>
    <w:p w14:paraId="19D85BCD"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36" w:name="_Toc13041157"/>
      <w:bookmarkStart w:id="237" w:name="_Toc14345156"/>
      <w:bookmarkStart w:id="238" w:name="_Toc33601240"/>
      <w:bookmarkStart w:id="239" w:name="_Toc120613618"/>
      <w:r w:rsidRPr="00BC7C5B">
        <w:rPr>
          <w:rFonts w:ascii="Arial Narrow" w:eastAsia="Times New Roman" w:hAnsi="Arial Narrow"/>
          <w:b/>
          <w:bCs/>
        </w:rPr>
        <w:t>NOTA N° 22</w:t>
      </w:r>
      <w:bookmarkEnd w:id="236"/>
      <w:bookmarkEnd w:id="237"/>
      <w:bookmarkEnd w:id="238"/>
      <w:bookmarkEnd w:id="239"/>
    </w:p>
    <w:p w14:paraId="1C467661" w14:textId="77777777" w:rsidR="008D6425" w:rsidRPr="00BC7C5B" w:rsidRDefault="008D6425" w:rsidP="003E672A">
      <w:pPr>
        <w:keepNext/>
        <w:keepLines/>
        <w:spacing w:before="200" w:after="120" w:line="240" w:lineRule="auto"/>
        <w:ind w:right="-425"/>
        <w:jc w:val="both"/>
        <w:outlineLvl w:val="1"/>
        <w:rPr>
          <w:rFonts w:ascii="Arial Narrow" w:eastAsia="Times New Roman" w:hAnsi="Arial Narrow"/>
          <w:b/>
          <w:bCs/>
        </w:rPr>
      </w:pPr>
      <w:bookmarkStart w:id="240" w:name="_Toc120613619"/>
      <w:r w:rsidRPr="00BC7C5B">
        <w:rPr>
          <w:rFonts w:ascii="Arial Narrow" w:eastAsia="Times New Roman" w:hAnsi="Arial Narrow"/>
          <w:b/>
          <w:bCs/>
        </w:rPr>
        <w:t>Provisiones y reservas técnicas a largo plazo</w:t>
      </w:r>
      <w:bookmarkEnd w:id="24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6D6D0C07"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3835D6" w14:textId="7DB1ABAB"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5764156" w14:textId="2413C16C"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B55DFA" w14:textId="24F02148"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E32294"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B24AAD"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2E7B08D" w14:textId="53C9BDF1"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1C2721C6"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B735D96"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3D9EC7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A51EBDF"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3D2A4E6"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30CF20E"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2AEEF82"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5EDEF855" w14:textId="77777777" w:rsidTr="00DC36B9">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44770B7"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2.2.4.</w:t>
            </w:r>
          </w:p>
        </w:tc>
        <w:tc>
          <w:tcPr>
            <w:tcW w:w="3320" w:type="dxa"/>
            <w:tcBorders>
              <w:top w:val="nil"/>
              <w:left w:val="nil"/>
              <w:bottom w:val="single" w:sz="8" w:space="0" w:color="auto"/>
              <w:right w:val="single" w:sz="8" w:space="0" w:color="auto"/>
            </w:tcBorders>
            <w:shd w:val="clear" w:color="auto" w:fill="auto"/>
            <w:vAlign w:val="center"/>
            <w:hideMark/>
          </w:tcPr>
          <w:p w14:paraId="63BBD067"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Provisiones y reservas técnicas a largo plazo</w:t>
            </w:r>
          </w:p>
        </w:tc>
        <w:tc>
          <w:tcPr>
            <w:tcW w:w="560" w:type="dxa"/>
            <w:tcBorders>
              <w:top w:val="nil"/>
              <w:left w:val="nil"/>
              <w:bottom w:val="single" w:sz="8" w:space="0" w:color="auto"/>
              <w:right w:val="single" w:sz="8" w:space="0" w:color="auto"/>
            </w:tcBorders>
            <w:shd w:val="clear" w:color="auto" w:fill="auto"/>
            <w:noWrap/>
            <w:vAlign w:val="center"/>
            <w:hideMark/>
          </w:tcPr>
          <w:p w14:paraId="3736FAE7"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w:t>
            </w:r>
          </w:p>
        </w:tc>
        <w:tc>
          <w:tcPr>
            <w:tcW w:w="1240" w:type="dxa"/>
            <w:tcBorders>
              <w:top w:val="nil"/>
              <w:left w:val="nil"/>
              <w:bottom w:val="single" w:sz="8" w:space="0" w:color="auto"/>
              <w:right w:val="single" w:sz="8" w:space="0" w:color="auto"/>
            </w:tcBorders>
            <w:shd w:val="clear" w:color="auto" w:fill="auto"/>
            <w:noWrap/>
            <w:vAlign w:val="center"/>
            <w:hideMark/>
          </w:tcPr>
          <w:p w14:paraId="53443095"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A089499"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639B4EF" w14:textId="77777777" w:rsidR="00DC36B9" w:rsidRPr="00DC36B9" w:rsidRDefault="00DC36B9" w:rsidP="00542E16">
            <w:pPr>
              <w:spacing w:after="0" w:line="240" w:lineRule="auto"/>
              <w:jc w:val="center"/>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2AE9C7F8" w14:textId="77777777" w:rsidR="000733EB" w:rsidRPr="003E672A" w:rsidRDefault="000733EB" w:rsidP="003E672A">
      <w:pPr>
        <w:pStyle w:val="NormalWeb"/>
        <w:spacing w:before="0" w:beforeAutospacing="0" w:after="0" w:afterAutospacing="0"/>
        <w:jc w:val="both"/>
        <w:rPr>
          <w:rFonts w:ascii="Arial Narrow" w:hAnsi="Arial Narrow"/>
          <w:b/>
          <w:bCs/>
          <w:sz w:val="22"/>
          <w:szCs w:val="22"/>
          <w:lang w:val="es-ES"/>
        </w:rPr>
      </w:pPr>
    </w:p>
    <w:p w14:paraId="65A94EEE" w14:textId="77777777" w:rsidR="00DE4F2C" w:rsidRPr="00BC7C5B" w:rsidRDefault="00B67FBD" w:rsidP="003E672A">
      <w:pPr>
        <w:spacing w:after="120" w:line="240" w:lineRule="auto"/>
        <w:ind w:right="-425"/>
        <w:jc w:val="both"/>
        <w:rPr>
          <w:rFonts w:ascii="Arial Narrow" w:hAnsi="Arial Narrow"/>
          <w:sz w:val="24"/>
          <w:szCs w:val="24"/>
        </w:rPr>
      </w:pPr>
      <w:r w:rsidRPr="003E672A">
        <w:rPr>
          <w:rFonts w:ascii="Arial Narrow" w:hAnsi="Arial Narrow"/>
        </w:rPr>
        <w:t>Deta</w:t>
      </w:r>
      <w:r>
        <w:rPr>
          <w:rFonts w:ascii="Arial Narrow" w:hAnsi="Arial Narrow"/>
          <w:sz w:val="24"/>
          <w:szCs w:val="24"/>
        </w:rPr>
        <w:t>lle cuenta: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2EB527C1"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45F87F" w14:textId="2B3980DA"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65AF987" w14:textId="5810FFCA"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237E44" w14:textId="1F31C4FF"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AFE8D1"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838C45"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FA8EDBD" w14:textId="7D88A1BC"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77F2366E"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6C2E483"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DC567C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92B369B"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9DA8EB5"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0A18AA6"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050D46D"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61ED8055"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21F1C30"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2.2.4.01.</w:t>
            </w:r>
          </w:p>
        </w:tc>
        <w:tc>
          <w:tcPr>
            <w:tcW w:w="3320" w:type="dxa"/>
            <w:tcBorders>
              <w:top w:val="nil"/>
              <w:left w:val="nil"/>
              <w:bottom w:val="single" w:sz="8" w:space="0" w:color="auto"/>
              <w:right w:val="single" w:sz="8" w:space="0" w:color="auto"/>
            </w:tcBorders>
            <w:shd w:val="clear" w:color="auto" w:fill="auto"/>
            <w:vAlign w:val="center"/>
            <w:hideMark/>
          </w:tcPr>
          <w:p w14:paraId="1E892B97"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Provisiones a largo plazo</w:t>
            </w:r>
          </w:p>
        </w:tc>
        <w:tc>
          <w:tcPr>
            <w:tcW w:w="560" w:type="dxa"/>
            <w:tcBorders>
              <w:top w:val="nil"/>
              <w:left w:val="nil"/>
              <w:bottom w:val="single" w:sz="8" w:space="0" w:color="auto"/>
              <w:right w:val="single" w:sz="8" w:space="0" w:color="auto"/>
            </w:tcBorders>
            <w:shd w:val="clear" w:color="auto" w:fill="auto"/>
            <w:noWrap/>
            <w:vAlign w:val="bottom"/>
            <w:hideMark/>
          </w:tcPr>
          <w:p w14:paraId="0F5A04A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w:t>
            </w:r>
          </w:p>
        </w:tc>
        <w:tc>
          <w:tcPr>
            <w:tcW w:w="1240" w:type="dxa"/>
            <w:tcBorders>
              <w:top w:val="nil"/>
              <w:left w:val="nil"/>
              <w:bottom w:val="single" w:sz="8" w:space="0" w:color="auto"/>
              <w:right w:val="single" w:sz="8" w:space="0" w:color="auto"/>
            </w:tcBorders>
            <w:shd w:val="clear" w:color="auto" w:fill="auto"/>
            <w:noWrap/>
            <w:vAlign w:val="center"/>
            <w:hideMark/>
          </w:tcPr>
          <w:p w14:paraId="0B70D7AE"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30EE85C"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DF4C319" w14:textId="77777777" w:rsidR="00DC36B9" w:rsidRPr="00DC36B9" w:rsidRDefault="00DC36B9" w:rsidP="00542E16">
            <w:pPr>
              <w:spacing w:after="0" w:line="240" w:lineRule="auto"/>
              <w:jc w:val="center"/>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6F611D29" w14:textId="77777777" w:rsidR="000733EB" w:rsidRDefault="000733EB" w:rsidP="0024326D">
      <w:pPr>
        <w:pStyle w:val="NormalWeb"/>
        <w:spacing w:before="0" w:beforeAutospacing="0" w:after="0" w:afterAutospacing="0"/>
        <w:jc w:val="both"/>
        <w:rPr>
          <w:rFonts w:ascii="Arial Narrow" w:hAnsi="Arial Narrow"/>
          <w:b/>
          <w:bCs/>
          <w:sz w:val="22"/>
          <w:szCs w:val="22"/>
          <w:lang w:val="es-ES"/>
        </w:rPr>
      </w:pPr>
    </w:p>
    <w:p w14:paraId="0DC4CDF1" w14:textId="77777777" w:rsidR="00B67FBD" w:rsidRPr="002F1EDD" w:rsidRDefault="00B67FBD" w:rsidP="00023475">
      <w:pPr>
        <w:spacing w:after="0" w:line="240" w:lineRule="auto"/>
        <w:ind w:right="-425"/>
        <w:jc w:val="both"/>
        <w:rPr>
          <w:rFonts w:ascii="Arial Narrow" w:hAnsi="Arial Narrow"/>
        </w:rPr>
      </w:pPr>
      <w:bookmarkStart w:id="241" w:name="_Toc13041160"/>
      <w:bookmarkStart w:id="242" w:name="_Toc14345159"/>
      <w:bookmarkStart w:id="243" w:name="_Toc33601242"/>
      <w:r w:rsidRPr="002F1EDD">
        <w:rPr>
          <w:rFonts w:ascii="Arial Narrow" w:hAnsi="Arial Narrow"/>
        </w:rPr>
        <w:t>Indicar el detalle de cómo está compuesta la cuenta:</w:t>
      </w:r>
    </w:p>
    <w:p w14:paraId="521D5EB5" w14:textId="235EE336" w:rsidR="00B67FBD" w:rsidRDefault="00B67FBD" w:rsidP="00B67FBD">
      <w:pPr>
        <w:pStyle w:val="NormalWeb"/>
        <w:spacing w:before="0" w:beforeAutospacing="0" w:after="160" w:afterAutospacing="0"/>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w:t>
      </w:r>
    </w:p>
    <w:p w14:paraId="4BC71C85" w14:textId="77777777" w:rsidR="00B67FBD" w:rsidRPr="00BC7C5B" w:rsidRDefault="00B67FBD" w:rsidP="00B67FBD">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309E0132" w14:textId="77777777" w:rsidR="00B67FBD" w:rsidRPr="00BC7C5B" w:rsidRDefault="00823742" w:rsidP="00023475">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Provisiones y reservas técnicas a largo plazo,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38A09DB3" w14:textId="0A3F495D" w:rsidR="00B67FBD" w:rsidRPr="00BC7C5B" w:rsidRDefault="00B67FBD" w:rsidP="00B67FB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4CEC142" w14:textId="77777777" w:rsidR="00B67FBD" w:rsidRPr="002815F2" w:rsidRDefault="00B67FBD" w:rsidP="00B67FBD">
      <w:pPr>
        <w:spacing w:after="160" w:line="240" w:lineRule="auto"/>
        <w:jc w:val="both"/>
        <w:rPr>
          <w:rFonts w:ascii="Arial Narrow" w:hAnsi="Arial Narrow"/>
          <w:i/>
        </w:rPr>
      </w:pPr>
      <w:r w:rsidRPr="00FA27ED">
        <w:rPr>
          <w:rFonts w:ascii="Arial Narrow" w:hAnsi="Arial Narrow"/>
          <w:b/>
          <w:i/>
          <w:sz w:val="20"/>
          <w:szCs w:val="20"/>
        </w:rPr>
        <w:lastRenderedPageBreak/>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AD8C3AB" w14:textId="77777777" w:rsidR="00BE117D" w:rsidRPr="00BE117D" w:rsidRDefault="00BE117D" w:rsidP="00BE117D">
      <w:pPr>
        <w:spacing w:after="160" w:line="240" w:lineRule="auto"/>
        <w:jc w:val="both"/>
        <w:rPr>
          <w:rFonts w:ascii="Arial Narrow" w:hAnsi="Arial Narrow"/>
          <w:highlight w:val="lightGray"/>
        </w:rPr>
      </w:pPr>
    </w:p>
    <w:p w14:paraId="38D71D8F"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44" w:name="_Toc120613620"/>
      <w:r w:rsidRPr="00BC7C5B">
        <w:rPr>
          <w:rFonts w:ascii="Arial Narrow" w:eastAsia="Times New Roman" w:hAnsi="Arial Narrow"/>
          <w:b/>
          <w:bCs/>
        </w:rPr>
        <w:t>NOTA N° 23</w:t>
      </w:r>
      <w:bookmarkEnd w:id="241"/>
      <w:bookmarkEnd w:id="242"/>
      <w:bookmarkEnd w:id="243"/>
      <w:bookmarkEnd w:id="244"/>
    </w:p>
    <w:p w14:paraId="2F95D7C2" w14:textId="77777777" w:rsidR="008D6425" w:rsidRDefault="008D6425" w:rsidP="0024326D">
      <w:pPr>
        <w:keepNext/>
        <w:keepLines/>
        <w:spacing w:before="200" w:after="120" w:line="240" w:lineRule="auto"/>
        <w:ind w:right="-425"/>
        <w:jc w:val="both"/>
        <w:outlineLvl w:val="1"/>
        <w:rPr>
          <w:rFonts w:ascii="Arial Narrow" w:eastAsia="Times New Roman" w:hAnsi="Arial Narrow"/>
          <w:b/>
          <w:bCs/>
        </w:rPr>
      </w:pPr>
      <w:bookmarkStart w:id="245" w:name="_Toc120613621"/>
      <w:r w:rsidRPr="00BC7C5B">
        <w:rPr>
          <w:rFonts w:ascii="Arial Narrow" w:eastAsia="Times New Roman" w:hAnsi="Arial Narrow"/>
          <w:b/>
          <w:bCs/>
        </w:rPr>
        <w:t>Otros pasivos a largo plazo</w:t>
      </w:r>
      <w:bookmarkEnd w:id="24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005A75FB"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82FB08" w14:textId="1BD471DA"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5E5154F" w14:textId="402075F0"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6F4268" w14:textId="38594570"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5346EE"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D4E64F"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2945A56" w14:textId="174DB98F"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236670E7"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96CBE6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BD1534E"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875B00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5EFBEF6"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97DADD9"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5832670"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5719603F"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C061C12"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2.2.9.</w:t>
            </w:r>
          </w:p>
        </w:tc>
        <w:tc>
          <w:tcPr>
            <w:tcW w:w="3320" w:type="dxa"/>
            <w:tcBorders>
              <w:top w:val="nil"/>
              <w:left w:val="nil"/>
              <w:bottom w:val="single" w:sz="8" w:space="0" w:color="auto"/>
              <w:right w:val="single" w:sz="8" w:space="0" w:color="auto"/>
            </w:tcBorders>
            <w:shd w:val="clear" w:color="auto" w:fill="auto"/>
            <w:vAlign w:val="center"/>
            <w:hideMark/>
          </w:tcPr>
          <w:p w14:paraId="016FA354"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Otros pasivos a largo plazo</w:t>
            </w:r>
          </w:p>
        </w:tc>
        <w:tc>
          <w:tcPr>
            <w:tcW w:w="560" w:type="dxa"/>
            <w:tcBorders>
              <w:top w:val="nil"/>
              <w:left w:val="nil"/>
              <w:bottom w:val="single" w:sz="8" w:space="0" w:color="auto"/>
              <w:right w:val="single" w:sz="8" w:space="0" w:color="auto"/>
            </w:tcBorders>
            <w:shd w:val="clear" w:color="auto" w:fill="auto"/>
            <w:noWrap/>
            <w:vAlign w:val="center"/>
            <w:hideMark/>
          </w:tcPr>
          <w:p w14:paraId="32D97740"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23</w:t>
            </w:r>
          </w:p>
        </w:tc>
        <w:tc>
          <w:tcPr>
            <w:tcW w:w="1240" w:type="dxa"/>
            <w:tcBorders>
              <w:top w:val="nil"/>
              <w:left w:val="nil"/>
              <w:bottom w:val="single" w:sz="8" w:space="0" w:color="auto"/>
              <w:right w:val="single" w:sz="8" w:space="0" w:color="auto"/>
            </w:tcBorders>
            <w:shd w:val="clear" w:color="auto" w:fill="auto"/>
            <w:noWrap/>
            <w:vAlign w:val="center"/>
            <w:hideMark/>
          </w:tcPr>
          <w:p w14:paraId="5BC0B2C2"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A96A006"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F85B263" w14:textId="77777777" w:rsidR="00DC36B9" w:rsidRPr="00DC36B9" w:rsidRDefault="00DC36B9" w:rsidP="00542E16">
            <w:pPr>
              <w:spacing w:after="0" w:line="240" w:lineRule="auto"/>
              <w:jc w:val="center"/>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038E3A64" w14:textId="77777777" w:rsidR="006B61DB" w:rsidRDefault="006B61DB" w:rsidP="0024326D">
      <w:pPr>
        <w:spacing w:after="0" w:line="240" w:lineRule="auto"/>
        <w:jc w:val="both"/>
        <w:rPr>
          <w:rFonts w:ascii="Arial Narrow" w:hAnsi="Arial Narrow"/>
          <w:sz w:val="24"/>
          <w:szCs w:val="24"/>
        </w:rPr>
      </w:pPr>
    </w:p>
    <w:p w14:paraId="0262B838" w14:textId="77777777" w:rsidR="00D95733" w:rsidRPr="003E672A" w:rsidRDefault="00D95733" w:rsidP="006B61DB">
      <w:pPr>
        <w:spacing w:after="0" w:line="360" w:lineRule="auto"/>
        <w:jc w:val="both"/>
        <w:rPr>
          <w:rFonts w:ascii="Arial Narrow" w:hAnsi="Arial Narrow"/>
        </w:rPr>
      </w:pPr>
      <w:r w:rsidRPr="003E672A">
        <w:rPr>
          <w:rFonts w:ascii="Arial Narrow" w:hAnsi="Arial Narrow"/>
        </w:rPr>
        <w:t>Detalle</w:t>
      </w:r>
      <w:r w:rsidR="00B67FBD" w:rsidRPr="003E672A">
        <w:rPr>
          <w:rFonts w:ascii="Arial Narrow" w:hAnsi="Arial Narrow"/>
        </w:rPr>
        <w:t xml:space="preserve"> cuenta: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55E7554C"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41DE10" w14:textId="7166F4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9F0DB9E" w14:textId="15BD6BE0"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25F1AC" w14:textId="1EE0208E"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B532F1"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703120"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7196FEA" w14:textId="23EDB5DF"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35A8A424"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6C03707"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70BC90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A2C084E"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6476E5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D61609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BC452C7"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42E3DB23"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1ADB8B2"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2.2.9.01.</w:t>
            </w:r>
          </w:p>
        </w:tc>
        <w:tc>
          <w:tcPr>
            <w:tcW w:w="3320" w:type="dxa"/>
            <w:tcBorders>
              <w:top w:val="nil"/>
              <w:left w:val="nil"/>
              <w:bottom w:val="single" w:sz="8" w:space="0" w:color="auto"/>
              <w:right w:val="single" w:sz="8" w:space="0" w:color="auto"/>
            </w:tcBorders>
            <w:shd w:val="clear" w:color="auto" w:fill="auto"/>
            <w:vAlign w:val="center"/>
            <w:hideMark/>
          </w:tcPr>
          <w:p w14:paraId="2093404F"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Ingresos a devengar a largo plazo</w:t>
            </w:r>
          </w:p>
        </w:tc>
        <w:tc>
          <w:tcPr>
            <w:tcW w:w="560" w:type="dxa"/>
            <w:tcBorders>
              <w:top w:val="nil"/>
              <w:left w:val="nil"/>
              <w:bottom w:val="single" w:sz="8" w:space="0" w:color="auto"/>
              <w:right w:val="single" w:sz="8" w:space="0" w:color="auto"/>
            </w:tcBorders>
            <w:shd w:val="clear" w:color="auto" w:fill="auto"/>
            <w:noWrap/>
            <w:vAlign w:val="bottom"/>
            <w:hideMark/>
          </w:tcPr>
          <w:p w14:paraId="4C16E0A7"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23</w:t>
            </w:r>
          </w:p>
        </w:tc>
        <w:tc>
          <w:tcPr>
            <w:tcW w:w="1240" w:type="dxa"/>
            <w:tcBorders>
              <w:top w:val="nil"/>
              <w:left w:val="nil"/>
              <w:bottom w:val="single" w:sz="8" w:space="0" w:color="auto"/>
              <w:right w:val="single" w:sz="8" w:space="0" w:color="auto"/>
            </w:tcBorders>
            <w:shd w:val="clear" w:color="auto" w:fill="auto"/>
            <w:noWrap/>
            <w:vAlign w:val="center"/>
            <w:hideMark/>
          </w:tcPr>
          <w:p w14:paraId="24B54B39"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A139A67"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D17534F" w14:textId="77777777" w:rsidR="00DC36B9" w:rsidRPr="00DC36B9" w:rsidRDefault="00DC36B9" w:rsidP="00542E16">
            <w:pPr>
              <w:spacing w:after="0" w:line="240" w:lineRule="auto"/>
              <w:jc w:val="center"/>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3A5A9499" w14:textId="77777777" w:rsidR="006B61DB" w:rsidRDefault="006B61DB" w:rsidP="00023475">
      <w:pPr>
        <w:spacing w:after="0" w:line="240" w:lineRule="auto"/>
        <w:ind w:right="-425"/>
        <w:jc w:val="both"/>
        <w:rPr>
          <w:rFonts w:ascii="Arial Narrow" w:hAnsi="Arial Narrow"/>
          <w:sz w:val="24"/>
          <w:szCs w:val="24"/>
        </w:rPr>
      </w:pPr>
    </w:p>
    <w:p w14:paraId="400384FA" w14:textId="77777777" w:rsidR="006B61DB" w:rsidRPr="003E672A" w:rsidRDefault="006B61DB" w:rsidP="00023475">
      <w:pPr>
        <w:spacing w:after="0" w:line="240" w:lineRule="auto"/>
        <w:ind w:right="-425"/>
        <w:jc w:val="both"/>
        <w:rPr>
          <w:rFonts w:ascii="Arial Narrow" w:hAnsi="Arial Narrow"/>
        </w:rPr>
      </w:pPr>
      <w:r w:rsidRPr="003E672A">
        <w:rPr>
          <w:rFonts w:ascii="Arial Narrow" w:hAnsi="Arial Narrow"/>
        </w:rPr>
        <w:t>Indicar el detalle de cómo está compuesta la cuenta:</w:t>
      </w:r>
    </w:p>
    <w:p w14:paraId="62114B07" w14:textId="038E6B9B" w:rsidR="006B61DB" w:rsidRPr="00BC7C5B" w:rsidRDefault="006B61DB" w:rsidP="006B61DB">
      <w:pPr>
        <w:pStyle w:val="NormalWeb"/>
        <w:spacing w:before="0" w:beforeAutospacing="0" w:after="160" w:afterAutospacing="0"/>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w:t>
      </w:r>
    </w:p>
    <w:p w14:paraId="4C782E13" w14:textId="77777777" w:rsidR="00040642"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398C6346" w14:textId="77777777" w:rsidR="0052336A" w:rsidRPr="00BC7C5B" w:rsidRDefault="00823742" w:rsidP="003E672A">
      <w:pPr>
        <w:spacing w:after="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Otros pasivos a largo plazo,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59C93C23" w14:textId="29AAD54A"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1814DE0A" w14:textId="2F249832" w:rsidR="00BE117D" w:rsidRDefault="00FA27ED" w:rsidP="00BE117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99F903E" w14:textId="77777777" w:rsidR="00023475" w:rsidRDefault="00023475" w:rsidP="00BE117D">
      <w:pPr>
        <w:spacing w:after="160" w:line="240" w:lineRule="auto"/>
        <w:jc w:val="both"/>
        <w:rPr>
          <w:rFonts w:ascii="Arial Narrow" w:hAnsi="Arial Narrow"/>
          <w:i/>
          <w:sz w:val="20"/>
          <w:szCs w:val="20"/>
        </w:rPr>
      </w:pPr>
    </w:p>
    <w:p w14:paraId="7396D882" w14:textId="77777777" w:rsidR="00B70099" w:rsidRPr="00F82154" w:rsidRDefault="00A8214B" w:rsidP="001909F3">
      <w:pPr>
        <w:pStyle w:val="Ttulo3"/>
        <w:numPr>
          <w:ilvl w:val="0"/>
          <w:numId w:val="11"/>
        </w:numPr>
        <w:rPr>
          <w:rStyle w:val="Ttulo5Car"/>
          <w:rFonts w:ascii="Arial Narrow" w:hAnsi="Arial Narrow"/>
          <w:iCs w:val="0"/>
          <w:caps w:val="0"/>
          <w:sz w:val="28"/>
          <w:szCs w:val="28"/>
        </w:rPr>
      </w:pPr>
      <w:bookmarkStart w:id="246" w:name="_Toc13041164"/>
      <w:bookmarkStart w:id="247" w:name="_Toc14345163"/>
      <w:bookmarkStart w:id="248" w:name="_Toc33601243"/>
      <w:bookmarkStart w:id="249" w:name="_Toc120613622"/>
      <w:r w:rsidRPr="00BC7C5B">
        <w:rPr>
          <w:rFonts w:ascii="Arial Narrow" w:hAnsi="Arial Narrow"/>
          <w:i/>
        </w:rPr>
        <w:t>PATRIMONIO</w:t>
      </w:r>
      <w:bookmarkEnd w:id="246"/>
      <w:bookmarkEnd w:id="247"/>
      <w:bookmarkEnd w:id="248"/>
      <w:bookmarkEnd w:id="249"/>
      <w:r w:rsidRPr="00BC7C5B">
        <w:rPr>
          <w:rFonts w:ascii="Arial Narrow" w:hAnsi="Arial Narrow"/>
          <w:i/>
        </w:rPr>
        <w:t xml:space="preserve"> </w:t>
      </w:r>
      <w:bookmarkStart w:id="250" w:name="_Toc54976741"/>
      <w:bookmarkStart w:id="251" w:name="_Toc54977021"/>
      <w:bookmarkStart w:id="252" w:name="_Toc54977300"/>
      <w:bookmarkStart w:id="253" w:name="_Toc54977581"/>
      <w:bookmarkStart w:id="254" w:name="_Toc54977862"/>
      <w:bookmarkStart w:id="255" w:name="_Toc54978143"/>
      <w:bookmarkStart w:id="256" w:name="_Toc54978452"/>
      <w:bookmarkStart w:id="257" w:name="_Toc54978761"/>
      <w:bookmarkStart w:id="258" w:name="_Toc54979071"/>
      <w:bookmarkStart w:id="259" w:name="_Toc55059358"/>
      <w:bookmarkStart w:id="260" w:name="_Toc55059669"/>
      <w:bookmarkStart w:id="261" w:name="_Toc55060336"/>
      <w:bookmarkStart w:id="262" w:name="_Toc55060721"/>
      <w:bookmarkStart w:id="263" w:name="_Toc55062710"/>
      <w:bookmarkStart w:id="264" w:name="_Toc55062980"/>
      <w:bookmarkStart w:id="265" w:name="_Toc55063231"/>
      <w:bookmarkStart w:id="266" w:name="_Toc55063484"/>
      <w:bookmarkStart w:id="267" w:name="_Toc55063738"/>
      <w:bookmarkStart w:id="268" w:name="_Toc55064010"/>
      <w:bookmarkStart w:id="269" w:name="_Toc55069813"/>
      <w:bookmarkStart w:id="270" w:name="_Toc55070081"/>
      <w:bookmarkStart w:id="271" w:name="_Toc55070348"/>
      <w:bookmarkStart w:id="272" w:name="_Toc55070616"/>
      <w:bookmarkStart w:id="273" w:name="_Toc55070883"/>
      <w:bookmarkStart w:id="274" w:name="_Toc55201406"/>
      <w:bookmarkStart w:id="275" w:name="_Toc55824636"/>
      <w:bookmarkStart w:id="276" w:name="_Toc55825021"/>
      <w:bookmarkStart w:id="277" w:name="_Toc55828955"/>
      <w:bookmarkStart w:id="278" w:name="_Toc56002209"/>
      <w:bookmarkStart w:id="279" w:name="_Toc56002485"/>
      <w:bookmarkStart w:id="280" w:name="_Toc56004679"/>
      <w:bookmarkStart w:id="281" w:name="_Toc56065356"/>
      <w:bookmarkStart w:id="282" w:name="_Toc71563837"/>
      <w:bookmarkStart w:id="283" w:name="_Toc54976742"/>
      <w:bookmarkStart w:id="284" w:name="_Toc54977022"/>
      <w:bookmarkStart w:id="285" w:name="_Toc54977301"/>
      <w:bookmarkStart w:id="286" w:name="_Toc54977582"/>
      <w:bookmarkStart w:id="287" w:name="_Toc54977863"/>
      <w:bookmarkStart w:id="288" w:name="_Toc54978144"/>
      <w:bookmarkStart w:id="289" w:name="_Toc54978453"/>
      <w:bookmarkStart w:id="290" w:name="_Toc54978762"/>
      <w:bookmarkStart w:id="291" w:name="_Toc54979072"/>
      <w:bookmarkStart w:id="292" w:name="_Toc55059359"/>
      <w:bookmarkStart w:id="293" w:name="_Toc55059670"/>
      <w:bookmarkStart w:id="294" w:name="_Toc55060337"/>
      <w:bookmarkStart w:id="295" w:name="_Toc55060722"/>
      <w:bookmarkStart w:id="296" w:name="_Toc55062711"/>
      <w:bookmarkStart w:id="297" w:name="_Toc55062981"/>
      <w:bookmarkStart w:id="298" w:name="_Toc55063232"/>
      <w:bookmarkStart w:id="299" w:name="_Toc55063485"/>
      <w:bookmarkStart w:id="300" w:name="_Toc55063739"/>
      <w:bookmarkStart w:id="301" w:name="_Toc55064011"/>
      <w:bookmarkStart w:id="302" w:name="_Toc55069814"/>
      <w:bookmarkStart w:id="303" w:name="_Toc55070082"/>
      <w:bookmarkStart w:id="304" w:name="_Toc55070349"/>
      <w:bookmarkStart w:id="305" w:name="_Toc55070617"/>
      <w:bookmarkStart w:id="306" w:name="_Toc55070884"/>
      <w:bookmarkStart w:id="307" w:name="_Toc55201407"/>
      <w:bookmarkStart w:id="308" w:name="_Toc55824637"/>
      <w:bookmarkStart w:id="309" w:name="_Toc55825022"/>
      <w:bookmarkStart w:id="310" w:name="_Toc55828956"/>
      <w:bookmarkStart w:id="311" w:name="_Toc56002210"/>
      <w:bookmarkStart w:id="312" w:name="_Toc56002486"/>
      <w:bookmarkStart w:id="313" w:name="_Toc56004680"/>
      <w:bookmarkStart w:id="314" w:name="_Toc56065357"/>
      <w:bookmarkStart w:id="315" w:name="_Toc71563838"/>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7CFCD9E0" w14:textId="77777777" w:rsidR="00DC340E" w:rsidRPr="00BC7C5B" w:rsidRDefault="00DC340E" w:rsidP="009D7005">
      <w:pPr>
        <w:pStyle w:val="Ttulo3"/>
        <w:rPr>
          <w:rFonts w:ascii="Arial Narrow" w:eastAsia="Calibri" w:hAnsi="Arial Narrow"/>
          <w:i/>
          <w:sz w:val="24"/>
          <w:szCs w:val="24"/>
        </w:rPr>
      </w:pPr>
      <w:bookmarkStart w:id="316" w:name="_Toc120613623"/>
      <w:r w:rsidRPr="00BC7C5B">
        <w:rPr>
          <w:rFonts w:ascii="Arial Narrow" w:eastAsia="Calibri" w:hAnsi="Arial Narrow"/>
          <w:i/>
          <w:sz w:val="24"/>
          <w:szCs w:val="24"/>
        </w:rPr>
        <w:t xml:space="preserve">3.1 </w:t>
      </w:r>
      <w:r w:rsidR="00A8214B" w:rsidRPr="00BC7C5B">
        <w:rPr>
          <w:rFonts w:ascii="Arial Narrow" w:eastAsia="Calibri" w:hAnsi="Arial Narrow"/>
          <w:i/>
          <w:sz w:val="24"/>
          <w:szCs w:val="24"/>
        </w:rPr>
        <w:t>PATRIMONIO PUBLICO</w:t>
      </w:r>
      <w:bookmarkEnd w:id="316"/>
    </w:p>
    <w:p w14:paraId="0B3F60E3"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317" w:name="_Toc13041165"/>
      <w:bookmarkStart w:id="318" w:name="_Toc14345164"/>
      <w:bookmarkStart w:id="319" w:name="_Toc33601244"/>
      <w:bookmarkStart w:id="320" w:name="_Toc120613624"/>
      <w:r w:rsidRPr="00BC7C5B">
        <w:rPr>
          <w:rFonts w:ascii="Arial Narrow" w:eastAsia="Times New Roman" w:hAnsi="Arial Narrow"/>
          <w:b/>
          <w:bCs/>
        </w:rPr>
        <w:t>NOTA N° 24</w:t>
      </w:r>
      <w:bookmarkEnd w:id="317"/>
      <w:bookmarkEnd w:id="318"/>
      <w:bookmarkEnd w:id="319"/>
      <w:bookmarkEnd w:id="320"/>
    </w:p>
    <w:p w14:paraId="19749758" w14:textId="77777777" w:rsidR="008D6425" w:rsidRPr="00BC7C5B" w:rsidRDefault="008D6425" w:rsidP="00905107">
      <w:pPr>
        <w:keepNext/>
        <w:keepLines/>
        <w:spacing w:before="200" w:after="240" w:line="360" w:lineRule="auto"/>
        <w:ind w:right="-425"/>
        <w:jc w:val="both"/>
        <w:outlineLvl w:val="1"/>
        <w:rPr>
          <w:rFonts w:ascii="Arial Narrow" w:eastAsia="Times New Roman" w:hAnsi="Arial Narrow"/>
          <w:b/>
          <w:bCs/>
        </w:rPr>
      </w:pPr>
      <w:bookmarkStart w:id="321" w:name="_Toc120613625"/>
      <w:r w:rsidRPr="00BC7C5B">
        <w:rPr>
          <w:rFonts w:ascii="Arial Narrow" w:eastAsia="Times New Roman" w:hAnsi="Arial Narrow"/>
          <w:b/>
          <w:bCs/>
        </w:rPr>
        <w:t>Capital</w:t>
      </w:r>
      <w:bookmarkEnd w:id="321"/>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24669BCB"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DECB4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62876FA"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68F9AF"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3F9680"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7D83DE"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738AD8D"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76D43977"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F737C9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C80398C"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E2C97A3"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FC211A5"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32BC114"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09B09D0"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0AF9683D"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6AD8051"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3.1.1.</w:t>
            </w:r>
          </w:p>
        </w:tc>
        <w:tc>
          <w:tcPr>
            <w:tcW w:w="3320" w:type="dxa"/>
            <w:tcBorders>
              <w:top w:val="nil"/>
              <w:left w:val="nil"/>
              <w:bottom w:val="single" w:sz="8" w:space="0" w:color="auto"/>
              <w:right w:val="single" w:sz="8" w:space="0" w:color="auto"/>
            </w:tcBorders>
            <w:shd w:val="clear" w:color="auto" w:fill="auto"/>
            <w:vAlign w:val="center"/>
            <w:hideMark/>
          </w:tcPr>
          <w:p w14:paraId="09208775"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Capital</w:t>
            </w:r>
          </w:p>
        </w:tc>
        <w:tc>
          <w:tcPr>
            <w:tcW w:w="560" w:type="dxa"/>
            <w:tcBorders>
              <w:top w:val="nil"/>
              <w:left w:val="nil"/>
              <w:bottom w:val="single" w:sz="8" w:space="0" w:color="auto"/>
              <w:right w:val="single" w:sz="8" w:space="0" w:color="auto"/>
            </w:tcBorders>
            <w:shd w:val="clear" w:color="auto" w:fill="auto"/>
            <w:noWrap/>
            <w:vAlign w:val="center"/>
            <w:hideMark/>
          </w:tcPr>
          <w:p w14:paraId="3FF959C9"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24</w:t>
            </w:r>
          </w:p>
        </w:tc>
        <w:tc>
          <w:tcPr>
            <w:tcW w:w="1240" w:type="dxa"/>
            <w:tcBorders>
              <w:top w:val="nil"/>
              <w:left w:val="nil"/>
              <w:bottom w:val="single" w:sz="8" w:space="0" w:color="auto"/>
              <w:right w:val="single" w:sz="8" w:space="0" w:color="auto"/>
            </w:tcBorders>
            <w:shd w:val="clear" w:color="auto" w:fill="auto"/>
            <w:noWrap/>
            <w:vAlign w:val="center"/>
            <w:hideMark/>
          </w:tcPr>
          <w:p w14:paraId="5BF65C65" w14:textId="59A4205C"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w:t>
            </w:r>
            <w:r w:rsidR="00023475">
              <w:rPr>
                <w:rFonts w:ascii="Arial Narrow" w:eastAsia="Times New Roman" w:hAnsi="Arial Narrow" w:cs="Calibri"/>
                <w:b/>
                <w:bCs/>
                <w:color w:val="000000"/>
                <w:sz w:val="18"/>
                <w:szCs w:val="18"/>
                <w:lang w:eastAsia="es-CR"/>
              </w:rPr>
              <w:t>52</w:t>
            </w:r>
          </w:p>
        </w:tc>
        <w:tc>
          <w:tcPr>
            <w:tcW w:w="1240" w:type="dxa"/>
            <w:tcBorders>
              <w:top w:val="nil"/>
              <w:left w:val="nil"/>
              <w:bottom w:val="single" w:sz="8" w:space="0" w:color="auto"/>
              <w:right w:val="single" w:sz="8" w:space="0" w:color="auto"/>
            </w:tcBorders>
            <w:shd w:val="clear" w:color="auto" w:fill="auto"/>
            <w:noWrap/>
            <w:vAlign w:val="center"/>
            <w:hideMark/>
          </w:tcPr>
          <w:p w14:paraId="15436982"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6335965"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06964D88" w14:textId="77777777" w:rsidR="001A291E" w:rsidRPr="00BC7C5B" w:rsidRDefault="001A291E" w:rsidP="00040642">
      <w:pPr>
        <w:spacing w:line="360" w:lineRule="auto"/>
        <w:ind w:right="51"/>
        <w:jc w:val="both"/>
        <w:rPr>
          <w:rFonts w:ascii="Arial Narrow" w:hAnsi="Arial Narrow"/>
          <w:sz w:val="24"/>
          <w:szCs w:val="24"/>
        </w:rPr>
      </w:pPr>
      <w:r w:rsidRPr="00BC7C5B">
        <w:rPr>
          <w:rFonts w:ascii="Arial Narrow" w:hAnsi="Arial Narrow"/>
          <w:sz w:val="24"/>
          <w:szCs w:val="24"/>
        </w:rPr>
        <w:t>Detalle cuenta: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758F3855"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2900B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lastRenderedPageBreak/>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30C7F88"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858090"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A1ED67"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1D6123"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6243197"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3DA9C6AE"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27103D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4AD762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D995861"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EE06843"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20CC92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F8EA056"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1049D320"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537C6F8"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3.1.1.01.</w:t>
            </w:r>
          </w:p>
        </w:tc>
        <w:tc>
          <w:tcPr>
            <w:tcW w:w="3320" w:type="dxa"/>
            <w:tcBorders>
              <w:top w:val="nil"/>
              <w:left w:val="nil"/>
              <w:bottom w:val="single" w:sz="8" w:space="0" w:color="auto"/>
              <w:right w:val="single" w:sz="8" w:space="0" w:color="auto"/>
            </w:tcBorders>
            <w:shd w:val="clear" w:color="auto" w:fill="auto"/>
            <w:vAlign w:val="center"/>
            <w:hideMark/>
          </w:tcPr>
          <w:p w14:paraId="37D8F60E"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Capital inicial</w:t>
            </w:r>
          </w:p>
        </w:tc>
        <w:tc>
          <w:tcPr>
            <w:tcW w:w="560" w:type="dxa"/>
            <w:tcBorders>
              <w:top w:val="nil"/>
              <w:left w:val="nil"/>
              <w:bottom w:val="single" w:sz="8" w:space="0" w:color="auto"/>
              <w:right w:val="single" w:sz="8" w:space="0" w:color="auto"/>
            </w:tcBorders>
            <w:shd w:val="clear" w:color="auto" w:fill="auto"/>
            <w:noWrap/>
            <w:vAlign w:val="center"/>
            <w:hideMark/>
          </w:tcPr>
          <w:p w14:paraId="19644863"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24</w:t>
            </w:r>
          </w:p>
        </w:tc>
        <w:tc>
          <w:tcPr>
            <w:tcW w:w="1240" w:type="dxa"/>
            <w:tcBorders>
              <w:top w:val="nil"/>
              <w:left w:val="nil"/>
              <w:bottom w:val="single" w:sz="8" w:space="0" w:color="auto"/>
              <w:right w:val="single" w:sz="8" w:space="0" w:color="auto"/>
            </w:tcBorders>
            <w:shd w:val="clear" w:color="auto" w:fill="auto"/>
            <w:noWrap/>
            <w:vAlign w:val="center"/>
            <w:hideMark/>
          </w:tcPr>
          <w:p w14:paraId="3739B483" w14:textId="1DC52B55"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w:t>
            </w:r>
            <w:r w:rsidR="008625F2">
              <w:rPr>
                <w:rFonts w:ascii="Arial Narrow" w:eastAsia="Times New Roman" w:hAnsi="Arial Narrow" w:cs="Calibri"/>
                <w:b/>
                <w:bCs/>
                <w:color w:val="000000"/>
                <w:sz w:val="18"/>
                <w:szCs w:val="18"/>
                <w:lang w:eastAsia="es-CR"/>
              </w:rPr>
              <w:t>52</w:t>
            </w:r>
          </w:p>
        </w:tc>
        <w:tc>
          <w:tcPr>
            <w:tcW w:w="1240" w:type="dxa"/>
            <w:tcBorders>
              <w:top w:val="nil"/>
              <w:left w:val="nil"/>
              <w:bottom w:val="single" w:sz="8" w:space="0" w:color="auto"/>
              <w:right w:val="single" w:sz="8" w:space="0" w:color="auto"/>
            </w:tcBorders>
            <w:shd w:val="clear" w:color="auto" w:fill="auto"/>
            <w:noWrap/>
            <w:vAlign w:val="center"/>
            <w:hideMark/>
          </w:tcPr>
          <w:p w14:paraId="3BCEE86C"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BB7411E"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7B352114" w14:textId="77777777" w:rsidR="000733EB" w:rsidRPr="00BC7C5B" w:rsidRDefault="000733EB" w:rsidP="0024326D">
      <w:pPr>
        <w:spacing w:after="0" w:line="240" w:lineRule="auto"/>
        <w:jc w:val="center"/>
        <w:rPr>
          <w:rFonts w:ascii="Arial Narrow" w:hAnsi="Arial Narrow"/>
          <w:lang w:val="es-ES"/>
        </w:rPr>
      </w:pPr>
    </w:p>
    <w:p w14:paraId="4042EDC8" w14:textId="77777777" w:rsidR="00DE4F2C" w:rsidRDefault="00DE4F2C" w:rsidP="00DE4F2C">
      <w:pPr>
        <w:jc w:val="center"/>
        <w:rPr>
          <w:rFonts w:ascii="Arial Narrow" w:hAnsi="Arial Narrow"/>
          <w:lang w:val="es-ES"/>
        </w:rPr>
      </w:pPr>
      <w:r w:rsidRPr="00BC7C5B">
        <w:rPr>
          <w:rFonts w:ascii="Arial Narrow" w:hAnsi="Arial Narrow"/>
          <w:lang w:val="es-ES"/>
        </w:rPr>
        <w:t>Cuadro de análisis de composición Capital Inicial</w:t>
      </w:r>
    </w:p>
    <w:tbl>
      <w:tblPr>
        <w:tblW w:w="9134" w:type="dxa"/>
        <w:tblInd w:w="70" w:type="dxa"/>
        <w:tblCellMar>
          <w:left w:w="70" w:type="dxa"/>
          <w:right w:w="70" w:type="dxa"/>
        </w:tblCellMar>
        <w:tblLook w:val="04A0" w:firstRow="1" w:lastRow="0" w:firstColumn="1" w:lastColumn="0" w:noHBand="0" w:noVBand="1"/>
      </w:tblPr>
      <w:tblGrid>
        <w:gridCol w:w="1338"/>
        <w:gridCol w:w="1484"/>
        <w:gridCol w:w="1351"/>
        <w:gridCol w:w="992"/>
        <w:gridCol w:w="2410"/>
        <w:gridCol w:w="1559"/>
      </w:tblGrid>
      <w:tr w:rsidR="008625F2" w:rsidRPr="005C7B35" w14:paraId="6BD80AFD" w14:textId="77777777" w:rsidTr="0024326D">
        <w:trPr>
          <w:trHeight w:val="340"/>
        </w:trPr>
        <w:tc>
          <w:tcPr>
            <w:tcW w:w="1338"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5E473DA8" w14:textId="77777777" w:rsidR="008625F2" w:rsidRPr="005C7B35" w:rsidRDefault="008625F2" w:rsidP="00897069">
            <w:pPr>
              <w:jc w:val="center"/>
              <w:rPr>
                <w:rFonts w:ascii="Arial Narrow" w:hAnsi="Arial Narrow" w:cs="Calibri"/>
                <w:color w:val="FFFFFF"/>
                <w:lang w:eastAsia="es-CR"/>
              </w:rPr>
            </w:pPr>
            <w:r w:rsidRPr="005C7B35">
              <w:rPr>
                <w:rFonts w:ascii="Arial Narrow" w:hAnsi="Arial Narrow" w:cs="Calibri"/>
                <w:color w:val="FFFFFF"/>
                <w:lang w:eastAsia="es-CR"/>
              </w:rPr>
              <w:t>Fecha</w:t>
            </w:r>
          </w:p>
        </w:tc>
        <w:tc>
          <w:tcPr>
            <w:tcW w:w="1484" w:type="dxa"/>
            <w:tcBorders>
              <w:top w:val="single" w:sz="8" w:space="0" w:color="auto"/>
              <w:left w:val="nil"/>
              <w:bottom w:val="single" w:sz="8" w:space="0" w:color="auto"/>
              <w:right w:val="nil"/>
            </w:tcBorders>
            <w:shd w:val="clear" w:color="000000" w:fill="365F91"/>
            <w:noWrap/>
            <w:vAlign w:val="center"/>
            <w:hideMark/>
          </w:tcPr>
          <w:p w14:paraId="6E154838" w14:textId="77777777" w:rsidR="008625F2" w:rsidRPr="005C7B35" w:rsidRDefault="008625F2" w:rsidP="00897069">
            <w:pPr>
              <w:jc w:val="center"/>
              <w:rPr>
                <w:rFonts w:ascii="Arial Narrow" w:hAnsi="Arial Narrow" w:cs="Calibri"/>
                <w:color w:val="FFFFFF"/>
                <w:lang w:eastAsia="es-CR"/>
              </w:rPr>
            </w:pPr>
            <w:r w:rsidRPr="005C7B35">
              <w:rPr>
                <w:rFonts w:ascii="Arial Narrow" w:hAnsi="Arial Narrow" w:cs="Calibri"/>
                <w:color w:val="FFFFFF"/>
                <w:lang w:eastAsia="es-CR"/>
              </w:rPr>
              <w:t>Entidad que aporta</w:t>
            </w:r>
          </w:p>
        </w:tc>
        <w:tc>
          <w:tcPr>
            <w:tcW w:w="1351"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418085A7" w14:textId="77777777" w:rsidR="008625F2" w:rsidRPr="005C7B35" w:rsidRDefault="008625F2" w:rsidP="00897069">
            <w:pPr>
              <w:jc w:val="center"/>
              <w:rPr>
                <w:rFonts w:ascii="Arial Narrow" w:hAnsi="Arial Narrow" w:cs="Calibri"/>
                <w:color w:val="FFFFFF"/>
                <w:lang w:eastAsia="es-CR"/>
              </w:rPr>
            </w:pPr>
            <w:r w:rsidRPr="005C7B35">
              <w:rPr>
                <w:rFonts w:ascii="Arial Narrow" w:hAnsi="Arial Narrow" w:cs="Calibri"/>
                <w:color w:val="FFFFFF"/>
                <w:lang w:eastAsia="es-CR"/>
              </w:rPr>
              <w:t>Sector</w:t>
            </w:r>
          </w:p>
        </w:tc>
        <w:tc>
          <w:tcPr>
            <w:tcW w:w="992" w:type="dxa"/>
            <w:tcBorders>
              <w:top w:val="single" w:sz="8" w:space="0" w:color="auto"/>
              <w:left w:val="nil"/>
              <w:bottom w:val="single" w:sz="8" w:space="0" w:color="auto"/>
              <w:right w:val="single" w:sz="8" w:space="0" w:color="auto"/>
            </w:tcBorders>
            <w:shd w:val="clear" w:color="000000" w:fill="365F91"/>
            <w:noWrap/>
            <w:vAlign w:val="center"/>
            <w:hideMark/>
          </w:tcPr>
          <w:p w14:paraId="7A943480" w14:textId="77777777" w:rsidR="008625F2" w:rsidRPr="005C7B35" w:rsidRDefault="008625F2" w:rsidP="00897069">
            <w:pPr>
              <w:jc w:val="center"/>
              <w:rPr>
                <w:rFonts w:ascii="Arial Narrow" w:hAnsi="Arial Narrow" w:cs="Calibri"/>
                <w:color w:val="FFFFFF"/>
                <w:lang w:eastAsia="es-CR"/>
              </w:rPr>
            </w:pPr>
            <w:r w:rsidRPr="005C7B35">
              <w:rPr>
                <w:rFonts w:ascii="Arial Narrow" w:hAnsi="Arial Narrow" w:cs="Calibri"/>
                <w:color w:val="FFFFFF"/>
                <w:lang w:eastAsia="es-CR"/>
              </w:rPr>
              <w:t>Monto</w:t>
            </w:r>
          </w:p>
        </w:tc>
        <w:tc>
          <w:tcPr>
            <w:tcW w:w="2410" w:type="dxa"/>
            <w:tcBorders>
              <w:top w:val="single" w:sz="8" w:space="0" w:color="auto"/>
              <w:left w:val="nil"/>
              <w:bottom w:val="single" w:sz="8" w:space="0" w:color="auto"/>
              <w:right w:val="single" w:sz="8" w:space="0" w:color="auto"/>
            </w:tcBorders>
            <w:shd w:val="clear" w:color="000000" w:fill="365F91"/>
            <w:noWrap/>
            <w:vAlign w:val="center"/>
            <w:hideMark/>
          </w:tcPr>
          <w:p w14:paraId="22AF14BA" w14:textId="77777777" w:rsidR="008625F2" w:rsidRPr="005C7B35" w:rsidRDefault="008625F2" w:rsidP="00897069">
            <w:pPr>
              <w:jc w:val="center"/>
              <w:rPr>
                <w:rFonts w:ascii="Arial Narrow" w:hAnsi="Arial Narrow" w:cs="Calibri"/>
                <w:color w:val="FFFFFF"/>
                <w:lang w:eastAsia="es-CR"/>
              </w:rPr>
            </w:pPr>
            <w:r w:rsidRPr="005C7B35">
              <w:rPr>
                <w:rFonts w:ascii="Arial Narrow" w:hAnsi="Arial Narrow" w:cs="Calibri"/>
                <w:color w:val="FFFFFF"/>
                <w:lang w:eastAsia="es-CR"/>
              </w:rPr>
              <w:t>Documento</w:t>
            </w:r>
          </w:p>
        </w:tc>
        <w:tc>
          <w:tcPr>
            <w:tcW w:w="1559" w:type="dxa"/>
            <w:tcBorders>
              <w:top w:val="single" w:sz="8" w:space="0" w:color="auto"/>
              <w:left w:val="nil"/>
              <w:bottom w:val="single" w:sz="8" w:space="0" w:color="auto"/>
              <w:right w:val="single" w:sz="8" w:space="0" w:color="auto"/>
            </w:tcBorders>
            <w:shd w:val="clear" w:color="000000" w:fill="365F91"/>
            <w:vAlign w:val="center"/>
            <w:hideMark/>
          </w:tcPr>
          <w:p w14:paraId="31BAF1B9" w14:textId="77777777" w:rsidR="008625F2" w:rsidRPr="005C7B35" w:rsidRDefault="008625F2" w:rsidP="00897069">
            <w:pPr>
              <w:jc w:val="center"/>
              <w:rPr>
                <w:rFonts w:ascii="Arial Narrow" w:hAnsi="Arial Narrow" w:cs="Calibri"/>
                <w:color w:val="FFFFFF"/>
                <w:lang w:eastAsia="es-CR"/>
              </w:rPr>
            </w:pPr>
            <w:r w:rsidRPr="005C7B35">
              <w:rPr>
                <w:rFonts w:ascii="Arial Narrow" w:hAnsi="Arial Narrow" w:cs="Calibri"/>
                <w:color w:val="FFFFFF"/>
                <w:lang w:eastAsia="es-CR"/>
              </w:rPr>
              <w:t>Tipo de aporte</w:t>
            </w:r>
          </w:p>
        </w:tc>
      </w:tr>
      <w:tr w:rsidR="008625F2" w:rsidRPr="001B418F" w14:paraId="08EAF3A7" w14:textId="77777777" w:rsidTr="0024326D">
        <w:trPr>
          <w:trHeight w:val="381"/>
        </w:trPr>
        <w:tc>
          <w:tcPr>
            <w:tcW w:w="1338" w:type="dxa"/>
            <w:tcBorders>
              <w:top w:val="nil"/>
              <w:left w:val="single" w:sz="8" w:space="0" w:color="auto"/>
              <w:bottom w:val="single" w:sz="8" w:space="0" w:color="auto"/>
              <w:right w:val="single" w:sz="8" w:space="0" w:color="auto"/>
            </w:tcBorders>
            <w:shd w:val="clear" w:color="auto" w:fill="auto"/>
            <w:noWrap/>
            <w:vAlign w:val="center"/>
            <w:hideMark/>
          </w:tcPr>
          <w:p w14:paraId="25E9714A" w14:textId="77777777" w:rsidR="008625F2" w:rsidRPr="001B418F" w:rsidRDefault="008625F2" w:rsidP="00897069">
            <w:pPr>
              <w:spacing w:after="0" w:line="240" w:lineRule="auto"/>
              <w:rPr>
                <w:rFonts w:cs="Calibri"/>
                <w:color w:val="000000"/>
                <w:lang w:eastAsia="es-CR"/>
              </w:rPr>
            </w:pPr>
            <w:r w:rsidRPr="001B418F">
              <w:rPr>
                <w:rFonts w:cs="Calibri"/>
                <w:color w:val="000000"/>
                <w:lang w:eastAsia="es-CR"/>
              </w:rPr>
              <w:t> </w:t>
            </w:r>
            <w:r w:rsidRPr="001B418F">
              <w:rPr>
                <w:rFonts w:ascii="Arial Narrow" w:hAnsi="Arial Narrow"/>
                <w:color w:val="000000"/>
                <w:lang w:eastAsia="es-CR"/>
              </w:rPr>
              <w:t>18-01-1949</w:t>
            </w:r>
          </w:p>
        </w:tc>
        <w:tc>
          <w:tcPr>
            <w:tcW w:w="1484" w:type="dxa"/>
            <w:tcBorders>
              <w:top w:val="nil"/>
              <w:left w:val="nil"/>
              <w:bottom w:val="single" w:sz="8" w:space="0" w:color="auto"/>
              <w:right w:val="nil"/>
            </w:tcBorders>
            <w:shd w:val="clear" w:color="auto" w:fill="auto"/>
            <w:noWrap/>
            <w:vAlign w:val="center"/>
            <w:hideMark/>
          </w:tcPr>
          <w:p w14:paraId="07ABD963" w14:textId="77777777" w:rsidR="008625F2" w:rsidRPr="001B418F" w:rsidRDefault="008625F2" w:rsidP="00897069">
            <w:pPr>
              <w:spacing w:after="0" w:line="240" w:lineRule="auto"/>
              <w:rPr>
                <w:rFonts w:cs="Calibri"/>
                <w:color w:val="000000"/>
                <w:lang w:eastAsia="es-CR"/>
              </w:rPr>
            </w:pPr>
            <w:r w:rsidRPr="001B418F">
              <w:rPr>
                <w:rFonts w:cs="Calibri"/>
                <w:color w:val="000000"/>
                <w:lang w:eastAsia="es-CR"/>
              </w:rPr>
              <w:t> </w:t>
            </w:r>
            <w:r w:rsidRPr="001B418F">
              <w:rPr>
                <w:rFonts w:ascii="Arial Narrow" w:hAnsi="Arial Narrow"/>
                <w:color w:val="000000"/>
                <w:lang w:eastAsia="es-CR"/>
              </w:rPr>
              <w:t>18-01-1949</w:t>
            </w:r>
          </w:p>
        </w:tc>
        <w:tc>
          <w:tcPr>
            <w:tcW w:w="1351" w:type="dxa"/>
            <w:tcBorders>
              <w:top w:val="nil"/>
              <w:left w:val="single" w:sz="8" w:space="0" w:color="auto"/>
              <w:bottom w:val="single" w:sz="8" w:space="0" w:color="auto"/>
              <w:right w:val="single" w:sz="8" w:space="0" w:color="auto"/>
            </w:tcBorders>
            <w:shd w:val="clear" w:color="auto" w:fill="auto"/>
            <w:noWrap/>
            <w:vAlign w:val="center"/>
            <w:hideMark/>
          </w:tcPr>
          <w:p w14:paraId="66BF529A" w14:textId="77777777" w:rsidR="008625F2" w:rsidRPr="001B418F" w:rsidRDefault="008625F2" w:rsidP="00897069">
            <w:pPr>
              <w:spacing w:after="0" w:line="240" w:lineRule="auto"/>
              <w:rPr>
                <w:rFonts w:cs="Calibri"/>
                <w:color w:val="000000"/>
                <w:lang w:eastAsia="es-CR"/>
              </w:rPr>
            </w:pPr>
            <w:r w:rsidRPr="001B418F">
              <w:rPr>
                <w:rFonts w:cs="Calibri"/>
                <w:color w:val="000000"/>
                <w:lang w:eastAsia="es-CR"/>
              </w:rPr>
              <w:t> </w:t>
            </w:r>
            <w:r w:rsidRPr="001B418F">
              <w:rPr>
                <w:rFonts w:ascii="Arial Narrow" w:hAnsi="Arial Narrow"/>
                <w:color w:val="000000"/>
                <w:lang w:eastAsia="es-CR"/>
              </w:rPr>
              <w:t>Municipal</w:t>
            </w:r>
          </w:p>
        </w:tc>
        <w:tc>
          <w:tcPr>
            <w:tcW w:w="992" w:type="dxa"/>
            <w:tcBorders>
              <w:top w:val="nil"/>
              <w:left w:val="nil"/>
              <w:bottom w:val="single" w:sz="8" w:space="0" w:color="auto"/>
              <w:right w:val="single" w:sz="8" w:space="0" w:color="auto"/>
            </w:tcBorders>
            <w:shd w:val="clear" w:color="auto" w:fill="auto"/>
            <w:noWrap/>
            <w:vAlign w:val="center"/>
            <w:hideMark/>
          </w:tcPr>
          <w:p w14:paraId="54D0BB28" w14:textId="276A2C2F" w:rsidR="008625F2" w:rsidRPr="001B418F" w:rsidRDefault="00144C9C" w:rsidP="00897069">
            <w:pPr>
              <w:spacing w:after="0" w:line="240" w:lineRule="auto"/>
              <w:jc w:val="center"/>
              <w:rPr>
                <w:rFonts w:cs="Calibri"/>
                <w:color w:val="000000"/>
                <w:lang w:eastAsia="es-CR"/>
              </w:rPr>
            </w:pPr>
            <w:r w:rsidRPr="001B418F">
              <w:rPr>
                <w:rFonts w:ascii="Arial Narrow" w:hAnsi="Arial Narrow"/>
                <w:lang w:val="es-ES"/>
              </w:rPr>
              <w:t>¢</w:t>
            </w:r>
            <w:r w:rsidR="008625F2" w:rsidRPr="001B418F">
              <w:rPr>
                <w:rFonts w:ascii="Arial Narrow" w:hAnsi="Arial Narrow"/>
                <w:color w:val="000000"/>
                <w:lang w:eastAsia="es-CR"/>
              </w:rPr>
              <w:t>524.80</w:t>
            </w:r>
          </w:p>
        </w:tc>
        <w:tc>
          <w:tcPr>
            <w:tcW w:w="2410" w:type="dxa"/>
            <w:tcBorders>
              <w:top w:val="nil"/>
              <w:left w:val="nil"/>
              <w:bottom w:val="single" w:sz="8" w:space="0" w:color="auto"/>
              <w:right w:val="single" w:sz="8" w:space="0" w:color="auto"/>
            </w:tcBorders>
            <w:shd w:val="clear" w:color="auto" w:fill="auto"/>
            <w:noWrap/>
            <w:vAlign w:val="center"/>
            <w:hideMark/>
          </w:tcPr>
          <w:p w14:paraId="66A8C5DF" w14:textId="77777777" w:rsidR="008625F2" w:rsidRPr="001B418F" w:rsidRDefault="008625F2" w:rsidP="008625F2">
            <w:pPr>
              <w:spacing w:after="0" w:line="240" w:lineRule="auto"/>
              <w:jc w:val="both"/>
              <w:rPr>
                <w:rFonts w:cs="Calibri"/>
                <w:color w:val="000000"/>
                <w:lang w:eastAsia="es-CR"/>
              </w:rPr>
            </w:pPr>
            <w:r w:rsidRPr="001B418F">
              <w:rPr>
                <w:rFonts w:ascii="Arial Narrow" w:hAnsi="Arial Narrow"/>
                <w:color w:val="000000"/>
                <w:lang w:eastAsia="es-CR"/>
              </w:rPr>
              <w:t>OFICIO-AMBA-569-2019</w:t>
            </w:r>
          </w:p>
        </w:tc>
        <w:tc>
          <w:tcPr>
            <w:tcW w:w="1559" w:type="dxa"/>
            <w:tcBorders>
              <w:top w:val="nil"/>
              <w:left w:val="nil"/>
              <w:bottom w:val="single" w:sz="8" w:space="0" w:color="auto"/>
              <w:right w:val="single" w:sz="8" w:space="0" w:color="auto"/>
            </w:tcBorders>
            <w:shd w:val="clear" w:color="auto" w:fill="auto"/>
            <w:vAlign w:val="center"/>
            <w:hideMark/>
          </w:tcPr>
          <w:p w14:paraId="73BBDBC4" w14:textId="77777777" w:rsidR="008625F2" w:rsidRPr="001B418F" w:rsidRDefault="008625F2" w:rsidP="00897069">
            <w:pPr>
              <w:spacing w:after="0" w:line="240" w:lineRule="auto"/>
              <w:jc w:val="center"/>
              <w:rPr>
                <w:rFonts w:ascii="Arial Narrow" w:hAnsi="Arial Narrow" w:cs="Calibri"/>
                <w:color w:val="000000"/>
                <w:lang w:eastAsia="es-CR"/>
              </w:rPr>
            </w:pPr>
            <w:r w:rsidRPr="001B418F">
              <w:rPr>
                <w:rFonts w:ascii="Arial Narrow" w:hAnsi="Arial Narrow" w:cs="Calibri"/>
                <w:color w:val="000000"/>
                <w:lang w:eastAsia="es-CR"/>
              </w:rPr>
              <w:t>Efectivo</w:t>
            </w:r>
          </w:p>
        </w:tc>
      </w:tr>
      <w:tr w:rsidR="008625F2" w:rsidRPr="005C7B35" w14:paraId="0D75DEDD" w14:textId="77777777" w:rsidTr="0024326D">
        <w:trPr>
          <w:trHeight w:val="340"/>
        </w:trPr>
        <w:tc>
          <w:tcPr>
            <w:tcW w:w="4173" w:type="dxa"/>
            <w:gridSpan w:val="3"/>
            <w:tcBorders>
              <w:top w:val="single" w:sz="8" w:space="0" w:color="auto"/>
              <w:left w:val="single" w:sz="8" w:space="0" w:color="auto"/>
              <w:bottom w:val="single" w:sz="8" w:space="0" w:color="auto"/>
              <w:right w:val="single" w:sz="8" w:space="0" w:color="000000"/>
            </w:tcBorders>
            <w:shd w:val="clear" w:color="000000" w:fill="365F91"/>
            <w:noWrap/>
            <w:vAlign w:val="center"/>
            <w:hideMark/>
          </w:tcPr>
          <w:p w14:paraId="38502A1E" w14:textId="77777777" w:rsidR="008625F2" w:rsidRPr="005C7B35" w:rsidRDefault="008625F2" w:rsidP="00897069">
            <w:pPr>
              <w:spacing w:after="0" w:line="240" w:lineRule="auto"/>
              <w:jc w:val="center"/>
              <w:rPr>
                <w:rFonts w:ascii="Arial Narrow" w:hAnsi="Arial Narrow" w:cs="Calibri"/>
                <w:color w:val="FFFFFF"/>
                <w:lang w:eastAsia="es-CR"/>
              </w:rPr>
            </w:pPr>
            <w:r w:rsidRPr="005C7B35">
              <w:rPr>
                <w:rFonts w:ascii="Arial Narrow" w:hAnsi="Arial Narrow" w:cs="Calibri"/>
                <w:color w:val="FFFFFF"/>
                <w:lang w:eastAsia="es-CR"/>
              </w:rPr>
              <w:t>TOTAL</w:t>
            </w:r>
          </w:p>
        </w:tc>
        <w:tc>
          <w:tcPr>
            <w:tcW w:w="992" w:type="dxa"/>
            <w:tcBorders>
              <w:top w:val="nil"/>
              <w:left w:val="nil"/>
              <w:bottom w:val="single" w:sz="8" w:space="0" w:color="auto"/>
              <w:right w:val="single" w:sz="8" w:space="0" w:color="auto"/>
            </w:tcBorders>
            <w:shd w:val="clear" w:color="auto" w:fill="auto"/>
            <w:noWrap/>
            <w:vAlign w:val="center"/>
            <w:hideMark/>
          </w:tcPr>
          <w:p w14:paraId="766CA407" w14:textId="2F2DD513" w:rsidR="008625F2" w:rsidRPr="001B418F" w:rsidRDefault="00144C9C" w:rsidP="00897069">
            <w:pPr>
              <w:spacing w:after="0" w:line="240" w:lineRule="auto"/>
              <w:jc w:val="center"/>
              <w:rPr>
                <w:rFonts w:cs="Calibri"/>
                <w:b/>
                <w:bCs/>
                <w:color w:val="000000"/>
                <w:sz w:val="20"/>
                <w:szCs w:val="20"/>
                <w:lang w:eastAsia="es-CR"/>
              </w:rPr>
            </w:pPr>
            <w:r w:rsidRPr="001B418F">
              <w:rPr>
                <w:rFonts w:ascii="Arial Narrow" w:hAnsi="Arial Narrow"/>
                <w:b/>
                <w:bCs/>
                <w:sz w:val="24"/>
                <w:szCs w:val="24"/>
                <w:lang w:val="es-ES"/>
              </w:rPr>
              <w:t>¢</w:t>
            </w:r>
            <w:r w:rsidR="008625F2" w:rsidRPr="001B418F">
              <w:rPr>
                <w:rFonts w:ascii="Arial Narrow" w:hAnsi="Arial Narrow"/>
                <w:b/>
                <w:bCs/>
                <w:color w:val="000000"/>
                <w:lang w:eastAsia="es-CR"/>
              </w:rPr>
              <w:t>524.80</w:t>
            </w:r>
          </w:p>
        </w:tc>
        <w:tc>
          <w:tcPr>
            <w:tcW w:w="3969" w:type="dxa"/>
            <w:gridSpan w:val="2"/>
            <w:tcBorders>
              <w:top w:val="single" w:sz="8" w:space="0" w:color="auto"/>
              <w:left w:val="nil"/>
              <w:bottom w:val="single" w:sz="8" w:space="0" w:color="auto"/>
              <w:right w:val="single" w:sz="8" w:space="0" w:color="000000"/>
            </w:tcBorders>
            <w:shd w:val="clear" w:color="000000" w:fill="365F91"/>
            <w:noWrap/>
            <w:vAlign w:val="center"/>
            <w:hideMark/>
          </w:tcPr>
          <w:p w14:paraId="40DD864C" w14:textId="77777777" w:rsidR="008625F2" w:rsidRPr="001B418F" w:rsidRDefault="008625F2" w:rsidP="00897069">
            <w:pPr>
              <w:spacing w:after="0" w:line="240" w:lineRule="auto"/>
              <w:jc w:val="center"/>
              <w:rPr>
                <w:rFonts w:ascii="Arial Narrow" w:hAnsi="Arial Narrow" w:cs="Calibri"/>
                <w:b/>
                <w:bCs/>
                <w:color w:val="FFFFFF"/>
                <w:lang w:eastAsia="es-CR"/>
              </w:rPr>
            </w:pPr>
            <w:r w:rsidRPr="001B418F">
              <w:rPr>
                <w:rFonts w:ascii="Arial Narrow" w:hAnsi="Arial Narrow" w:cs="Calibri"/>
                <w:b/>
                <w:bCs/>
                <w:color w:val="FFFFFF"/>
                <w:lang w:eastAsia="es-CR"/>
              </w:rPr>
              <w:t> </w:t>
            </w:r>
          </w:p>
        </w:tc>
      </w:tr>
    </w:tbl>
    <w:p w14:paraId="39AF2109" w14:textId="342CD3CC" w:rsidR="005B1A1B" w:rsidRPr="00BC7C5B" w:rsidRDefault="00144C9C" w:rsidP="00144C9C">
      <w:pPr>
        <w:tabs>
          <w:tab w:val="left" w:pos="775"/>
        </w:tabs>
        <w:spacing w:after="0" w:line="240" w:lineRule="auto"/>
        <w:rPr>
          <w:rFonts w:ascii="Arial Narrow" w:hAnsi="Arial Narrow"/>
          <w:lang w:val="es-ES"/>
        </w:rPr>
      </w:pPr>
      <w:r>
        <w:rPr>
          <w:rFonts w:ascii="Arial Narrow" w:hAnsi="Arial Narrow"/>
          <w:lang w:val="es-ES"/>
        </w:rPr>
        <w:tab/>
      </w:r>
    </w:p>
    <w:p w14:paraId="0E9338A7" w14:textId="66351AB4" w:rsidR="00DE4F2C" w:rsidRDefault="00DE4F2C" w:rsidP="008625F2">
      <w:pPr>
        <w:spacing w:line="240" w:lineRule="auto"/>
        <w:jc w:val="both"/>
        <w:rPr>
          <w:rFonts w:ascii="Arial Narrow" w:hAnsi="Arial Narrow"/>
          <w:lang w:val="es-ES"/>
        </w:rPr>
      </w:pPr>
      <w:r w:rsidRPr="00BC7C5B">
        <w:rPr>
          <w:rFonts w:ascii="Arial Narrow" w:hAnsi="Arial Narrow"/>
          <w:lang w:val="es-ES"/>
        </w:rPr>
        <w:t>Indique claramente la metodología utilizada para cada importe registrado en la cuenta de Capital, indicando el Capital Inicial, las Transferencias de Capital, con aumentos y disminuciones. La justificación para cada uno de los aportes debe revelar su fundamento jurídico.</w:t>
      </w:r>
    </w:p>
    <w:p w14:paraId="1E4E54F8" w14:textId="4036C3A8" w:rsidR="00DA2804" w:rsidRDefault="00DA2804" w:rsidP="00144C9C">
      <w:pPr>
        <w:spacing w:before="120" w:after="0" w:line="240" w:lineRule="auto"/>
        <w:jc w:val="both"/>
        <w:rPr>
          <w:rFonts w:ascii="Arial Narrow" w:hAnsi="Arial Narrow"/>
          <w:lang w:val="es-ES"/>
        </w:rPr>
      </w:pPr>
      <w:r>
        <w:rPr>
          <w:rFonts w:ascii="Arial Narrow" w:hAnsi="Arial Narrow"/>
          <w:lang w:val="es-ES"/>
        </w:rPr>
        <w:t xml:space="preserve">De </w:t>
      </w:r>
      <w:r w:rsidR="00144C9C">
        <w:rPr>
          <w:rFonts w:ascii="Arial Narrow" w:hAnsi="Arial Narrow"/>
          <w:lang w:val="es-ES"/>
        </w:rPr>
        <w:t>acuerdo</w:t>
      </w:r>
      <w:r>
        <w:rPr>
          <w:rFonts w:ascii="Arial Narrow" w:hAnsi="Arial Narrow"/>
          <w:lang w:val="es-ES"/>
        </w:rPr>
        <w:t xml:space="preserve"> con el análisis realizado se encontró en </w:t>
      </w:r>
      <w:r w:rsidR="00144C9C">
        <w:rPr>
          <w:rFonts w:ascii="Arial Narrow" w:hAnsi="Arial Narrow"/>
          <w:lang w:val="es-ES"/>
        </w:rPr>
        <w:t>el Archivo Municipal</w:t>
      </w:r>
      <w:r>
        <w:rPr>
          <w:rFonts w:ascii="Arial Narrow" w:hAnsi="Arial Narrow"/>
          <w:lang w:val="es-ES"/>
        </w:rPr>
        <w:t xml:space="preserve"> que la Municipalidad de Buenos Aires</w:t>
      </w:r>
      <w:r w:rsidR="00144C9C">
        <w:rPr>
          <w:rFonts w:ascii="Arial Narrow" w:hAnsi="Arial Narrow"/>
          <w:lang w:val="es-ES"/>
        </w:rPr>
        <w:t xml:space="preserve"> fue creada en</w:t>
      </w:r>
      <w:r w:rsidR="00144C9C" w:rsidRPr="00FB0D9A">
        <w:rPr>
          <w:rFonts w:ascii="Arial Narrow" w:hAnsi="Arial Narrow"/>
        </w:rPr>
        <w:t xml:space="preserve"> Ley No. 185 </w:t>
      </w:r>
      <w:r w:rsidR="00144C9C">
        <w:rPr>
          <w:rFonts w:ascii="Arial Narrow" w:hAnsi="Arial Narrow"/>
        </w:rPr>
        <w:t>d</w:t>
      </w:r>
      <w:r w:rsidR="00144C9C" w:rsidRPr="00FB0D9A">
        <w:rPr>
          <w:rFonts w:ascii="Arial Narrow" w:hAnsi="Arial Narrow"/>
        </w:rPr>
        <w:t>el 29 de julio de 1940</w:t>
      </w:r>
      <w:r w:rsidR="00144C9C">
        <w:rPr>
          <w:rFonts w:ascii="Arial Narrow" w:hAnsi="Arial Narrow"/>
        </w:rPr>
        <w:t xml:space="preserve"> y se </w:t>
      </w:r>
      <w:r>
        <w:rPr>
          <w:rFonts w:ascii="Arial Narrow" w:hAnsi="Arial Narrow"/>
          <w:lang w:val="es-ES"/>
        </w:rPr>
        <w:t xml:space="preserve">constituyó </w:t>
      </w:r>
      <w:r w:rsidR="00144C9C">
        <w:rPr>
          <w:rFonts w:ascii="Arial Narrow" w:hAnsi="Arial Narrow"/>
          <w:lang w:val="es-ES"/>
        </w:rPr>
        <w:t xml:space="preserve">e inició operaciones </w:t>
      </w:r>
      <w:r>
        <w:rPr>
          <w:rFonts w:ascii="Arial Narrow" w:hAnsi="Arial Narrow"/>
          <w:lang w:val="es-ES"/>
        </w:rPr>
        <w:t xml:space="preserve">con un </w:t>
      </w:r>
      <w:r w:rsidR="00144C9C">
        <w:rPr>
          <w:rFonts w:ascii="Arial Narrow" w:hAnsi="Arial Narrow"/>
          <w:lang w:val="es-ES"/>
        </w:rPr>
        <w:t>m</w:t>
      </w:r>
      <w:r>
        <w:rPr>
          <w:rFonts w:ascii="Arial Narrow" w:hAnsi="Arial Narrow"/>
          <w:lang w:val="es-ES"/>
        </w:rPr>
        <w:t xml:space="preserve">onto de </w:t>
      </w:r>
      <w:r w:rsidR="00144C9C" w:rsidRPr="00144C9C">
        <w:rPr>
          <w:rFonts w:ascii="Arial Narrow" w:hAnsi="Arial Narrow"/>
          <w:sz w:val="24"/>
          <w:szCs w:val="24"/>
          <w:lang w:val="es-ES"/>
        </w:rPr>
        <w:t>¢</w:t>
      </w:r>
      <w:r>
        <w:rPr>
          <w:rFonts w:ascii="Arial Narrow" w:hAnsi="Arial Narrow"/>
          <w:lang w:val="es-ES"/>
        </w:rPr>
        <w:t>524,80 colones</w:t>
      </w:r>
      <w:r w:rsidR="00144C9C">
        <w:rPr>
          <w:rFonts w:ascii="Arial Narrow" w:hAnsi="Arial Narrow"/>
          <w:lang w:val="es-ES"/>
        </w:rPr>
        <w:t>.</w:t>
      </w:r>
    </w:p>
    <w:p w14:paraId="1FC06D46" w14:textId="77777777" w:rsidR="00144C9C" w:rsidRPr="00BC7C5B" w:rsidRDefault="00144C9C" w:rsidP="00384C45">
      <w:pPr>
        <w:spacing w:after="0" w:line="240" w:lineRule="auto"/>
        <w:rPr>
          <w:rFonts w:ascii="Arial Narrow" w:hAnsi="Arial Narrow"/>
          <w:lang w:val="es-ES"/>
        </w:rPr>
      </w:pPr>
    </w:p>
    <w:tbl>
      <w:tblPr>
        <w:tblW w:w="7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984"/>
        <w:gridCol w:w="3643"/>
      </w:tblGrid>
      <w:tr w:rsidR="008625F2" w:rsidRPr="005C7B35" w14:paraId="68581346" w14:textId="77777777" w:rsidTr="00897069">
        <w:trPr>
          <w:trHeight w:val="315"/>
          <w:jc w:val="center"/>
        </w:trPr>
        <w:tc>
          <w:tcPr>
            <w:tcW w:w="1413" w:type="dxa"/>
            <w:shd w:val="clear" w:color="auto" w:fill="365F91"/>
            <w:noWrap/>
            <w:vAlign w:val="center"/>
            <w:hideMark/>
          </w:tcPr>
          <w:p w14:paraId="5FC8D224" w14:textId="77777777" w:rsidR="008625F2" w:rsidRPr="005C7B35" w:rsidRDefault="008625F2" w:rsidP="00897069">
            <w:pPr>
              <w:jc w:val="center"/>
              <w:rPr>
                <w:rFonts w:ascii="Arial Narrow" w:hAnsi="Arial Narrow"/>
                <w:bCs/>
                <w:color w:val="FFFFFF"/>
                <w:lang w:eastAsia="es-CR"/>
              </w:rPr>
            </w:pPr>
            <w:r w:rsidRPr="005C7B35">
              <w:rPr>
                <w:rFonts w:ascii="Arial Narrow" w:hAnsi="Arial Narrow"/>
                <w:bCs/>
                <w:color w:val="FFFFFF"/>
                <w:lang w:eastAsia="es-CR"/>
              </w:rPr>
              <w:t>Fecha</w:t>
            </w:r>
          </w:p>
        </w:tc>
        <w:tc>
          <w:tcPr>
            <w:tcW w:w="1984" w:type="dxa"/>
            <w:shd w:val="clear" w:color="auto" w:fill="365F91"/>
            <w:noWrap/>
            <w:vAlign w:val="center"/>
            <w:hideMark/>
          </w:tcPr>
          <w:p w14:paraId="3632A517" w14:textId="77777777" w:rsidR="008625F2" w:rsidRPr="005C7B35" w:rsidRDefault="008625F2" w:rsidP="00897069">
            <w:pPr>
              <w:jc w:val="center"/>
              <w:rPr>
                <w:rFonts w:ascii="Arial Narrow" w:hAnsi="Arial Narrow"/>
                <w:bCs/>
                <w:color w:val="FFFFFF"/>
                <w:lang w:eastAsia="es-CR"/>
              </w:rPr>
            </w:pPr>
            <w:r w:rsidRPr="005C7B35">
              <w:rPr>
                <w:rFonts w:ascii="Arial Narrow" w:hAnsi="Arial Narrow"/>
                <w:bCs/>
                <w:color w:val="FFFFFF"/>
                <w:lang w:eastAsia="es-CR"/>
              </w:rPr>
              <w:t>Tipo de aporte</w:t>
            </w:r>
          </w:p>
        </w:tc>
        <w:tc>
          <w:tcPr>
            <w:tcW w:w="3643" w:type="dxa"/>
            <w:shd w:val="clear" w:color="auto" w:fill="365F91"/>
            <w:noWrap/>
            <w:vAlign w:val="center"/>
            <w:hideMark/>
          </w:tcPr>
          <w:p w14:paraId="4FF4406A" w14:textId="77777777" w:rsidR="008625F2" w:rsidRPr="005C7B35" w:rsidRDefault="008625F2" w:rsidP="00897069">
            <w:pPr>
              <w:jc w:val="center"/>
              <w:rPr>
                <w:rFonts w:ascii="Arial Narrow" w:hAnsi="Arial Narrow"/>
                <w:bCs/>
                <w:color w:val="FFFFFF"/>
                <w:lang w:eastAsia="es-CR"/>
              </w:rPr>
            </w:pPr>
            <w:r w:rsidRPr="005C7B35">
              <w:rPr>
                <w:rFonts w:ascii="Arial Narrow" w:hAnsi="Arial Narrow"/>
                <w:bCs/>
                <w:color w:val="FFFFFF"/>
                <w:lang w:eastAsia="es-CR"/>
              </w:rPr>
              <w:t>Fundamento Jurídico</w:t>
            </w:r>
          </w:p>
        </w:tc>
      </w:tr>
      <w:tr w:rsidR="008625F2" w:rsidRPr="009202E1" w14:paraId="32929146" w14:textId="77777777" w:rsidTr="00897069">
        <w:trPr>
          <w:trHeight w:val="300"/>
          <w:jc w:val="center"/>
        </w:trPr>
        <w:tc>
          <w:tcPr>
            <w:tcW w:w="1413" w:type="dxa"/>
            <w:shd w:val="clear" w:color="auto" w:fill="auto"/>
            <w:noWrap/>
            <w:vAlign w:val="center"/>
            <w:hideMark/>
          </w:tcPr>
          <w:p w14:paraId="15E84C6F" w14:textId="77777777" w:rsidR="008625F2" w:rsidRPr="005C7B35" w:rsidRDefault="008625F2" w:rsidP="00897069">
            <w:pPr>
              <w:spacing w:after="0" w:line="240" w:lineRule="auto"/>
              <w:jc w:val="center"/>
              <w:rPr>
                <w:rFonts w:ascii="Arial Narrow" w:hAnsi="Arial Narrow"/>
                <w:color w:val="000000"/>
                <w:lang w:eastAsia="es-CR"/>
              </w:rPr>
            </w:pPr>
            <w:r w:rsidRPr="005C7B35">
              <w:rPr>
                <w:rFonts w:ascii="Arial Narrow" w:hAnsi="Arial Narrow"/>
                <w:color w:val="000000"/>
                <w:lang w:eastAsia="es-CR"/>
              </w:rPr>
              <w:t>18-01-1949</w:t>
            </w:r>
          </w:p>
        </w:tc>
        <w:tc>
          <w:tcPr>
            <w:tcW w:w="1984" w:type="dxa"/>
            <w:shd w:val="clear" w:color="auto" w:fill="auto"/>
            <w:noWrap/>
            <w:vAlign w:val="center"/>
            <w:hideMark/>
          </w:tcPr>
          <w:p w14:paraId="0BC8F64D" w14:textId="77777777" w:rsidR="008625F2" w:rsidRPr="005C7B35" w:rsidRDefault="008625F2" w:rsidP="00897069">
            <w:pPr>
              <w:spacing w:after="0" w:line="240" w:lineRule="auto"/>
              <w:jc w:val="center"/>
              <w:rPr>
                <w:rFonts w:ascii="Arial Narrow" w:hAnsi="Arial Narrow"/>
                <w:color w:val="000000"/>
                <w:lang w:eastAsia="es-CR"/>
              </w:rPr>
            </w:pPr>
            <w:r w:rsidRPr="005C7B35">
              <w:rPr>
                <w:rFonts w:ascii="Arial Narrow" w:hAnsi="Arial Narrow"/>
                <w:color w:val="000000"/>
                <w:lang w:eastAsia="es-CR"/>
              </w:rPr>
              <w:t>Capital Inicial</w:t>
            </w:r>
          </w:p>
        </w:tc>
        <w:tc>
          <w:tcPr>
            <w:tcW w:w="3643" w:type="dxa"/>
            <w:shd w:val="clear" w:color="auto" w:fill="auto"/>
            <w:noWrap/>
            <w:vAlign w:val="center"/>
            <w:hideMark/>
          </w:tcPr>
          <w:p w14:paraId="379D8F63" w14:textId="77777777" w:rsidR="008625F2" w:rsidRPr="005C7B35" w:rsidRDefault="008625F2" w:rsidP="00897069">
            <w:pPr>
              <w:spacing w:after="0" w:line="240" w:lineRule="auto"/>
              <w:jc w:val="center"/>
              <w:rPr>
                <w:rFonts w:ascii="Arial Narrow" w:hAnsi="Arial Narrow"/>
                <w:color w:val="000000"/>
                <w:lang w:eastAsia="es-CR"/>
              </w:rPr>
            </w:pPr>
            <w:r w:rsidRPr="005C7B35">
              <w:rPr>
                <w:rFonts w:ascii="Arial Narrow" w:hAnsi="Arial Narrow"/>
                <w:color w:val="000000"/>
                <w:lang w:eastAsia="es-CR"/>
              </w:rPr>
              <w:t>Constitución Política y Código Municipal</w:t>
            </w:r>
          </w:p>
        </w:tc>
      </w:tr>
    </w:tbl>
    <w:p w14:paraId="404F1421" w14:textId="77777777" w:rsidR="000733EB" w:rsidRPr="00BC7C5B" w:rsidRDefault="000733EB" w:rsidP="00CD416F">
      <w:pPr>
        <w:pStyle w:val="NormalWeb"/>
        <w:spacing w:before="0" w:beforeAutospacing="0" w:after="160" w:afterAutospacing="0"/>
        <w:jc w:val="both"/>
        <w:rPr>
          <w:rFonts w:ascii="Arial Narrow" w:hAnsi="Arial Narrow"/>
          <w:b/>
          <w:bCs/>
          <w:sz w:val="22"/>
          <w:szCs w:val="22"/>
          <w:lang w:val="es-ES"/>
        </w:rPr>
      </w:pPr>
    </w:p>
    <w:p w14:paraId="34C4002B"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E4744B7" w14:textId="77777777" w:rsidR="0052336A" w:rsidRPr="00BC7C5B" w:rsidRDefault="00823742" w:rsidP="0052336A">
      <w:pPr>
        <w:spacing w:after="16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Capital inicial, representa el 0 %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Pr="00823742">
        <w:rPr>
          <w:rFonts w:ascii="Arial Narrow" w:eastAsiaTheme="minorEastAsia" w:hAnsi="Arial Narrow" w:cs="Arial Narrow"/>
          <w:color w:val="000000"/>
          <w:lang w:eastAsia="es-CR"/>
        </w:rPr>
        <w:t xml:space="preserve"> del 0 % de recursos disponibles, producto de</w:t>
      </w:r>
      <w:r w:rsidR="0052336A" w:rsidRPr="00BC7C5B">
        <w:rPr>
          <w:rFonts w:ascii="Arial Narrow" w:hAnsi="Arial Narrow"/>
        </w:rPr>
        <w:t xml:space="preserve"> (</w:t>
      </w:r>
      <w:r w:rsidR="0052336A" w:rsidRPr="00BC7C5B">
        <w:rPr>
          <w:rFonts w:ascii="Arial Narrow" w:hAnsi="Arial Narrow"/>
          <w:highlight w:val="lightGray"/>
        </w:rPr>
        <w:t>Indicar la razón de las variaciones de un periodo a otro)</w:t>
      </w:r>
    </w:p>
    <w:p w14:paraId="52C09A87" w14:textId="77777777" w:rsidR="00DF2E90" w:rsidRDefault="00DF2E90" w:rsidP="00DF2E90">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41F50828" w14:textId="37BFCE0E" w:rsidR="00DF2E90" w:rsidRDefault="00DF2E90" w:rsidP="00DF2E90">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4CDB05D" w14:textId="09C2CB24"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F434AFF" w14:textId="77777777" w:rsidR="00384C45" w:rsidRPr="002815F2" w:rsidRDefault="00384C45" w:rsidP="00384C45">
      <w:pPr>
        <w:spacing w:after="0" w:line="240" w:lineRule="auto"/>
        <w:jc w:val="both"/>
        <w:rPr>
          <w:rFonts w:ascii="Arial Narrow" w:hAnsi="Arial Narrow"/>
          <w:i/>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7061286A"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1C8CB2" w14:textId="5356165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B4E5DB5" w14:textId="28A3E7F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6DC8D0" w14:textId="3306B8D6"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BDA828"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E8E325"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55EC967" w14:textId="2FEDDD78"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0291DB4E"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A586CF5"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D58D5F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2415FC5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A7F512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158349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FE51636"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27CBEBA0"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096FB78"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3.1.1.02.</w:t>
            </w:r>
          </w:p>
        </w:tc>
        <w:tc>
          <w:tcPr>
            <w:tcW w:w="3320" w:type="dxa"/>
            <w:tcBorders>
              <w:top w:val="nil"/>
              <w:left w:val="nil"/>
              <w:bottom w:val="single" w:sz="8" w:space="0" w:color="auto"/>
              <w:right w:val="single" w:sz="8" w:space="0" w:color="auto"/>
            </w:tcBorders>
            <w:shd w:val="clear" w:color="auto" w:fill="auto"/>
            <w:vAlign w:val="center"/>
            <w:hideMark/>
          </w:tcPr>
          <w:p w14:paraId="2B39E84D"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Incorporaciones al capital</w:t>
            </w:r>
          </w:p>
        </w:tc>
        <w:tc>
          <w:tcPr>
            <w:tcW w:w="560" w:type="dxa"/>
            <w:tcBorders>
              <w:top w:val="nil"/>
              <w:left w:val="nil"/>
              <w:bottom w:val="single" w:sz="8" w:space="0" w:color="auto"/>
              <w:right w:val="single" w:sz="8" w:space="0" w:color="auto"/>
            </w:tcBorders>
            <w:shd w:val="clear" w:color="auto" w:fill="auto"/>
            <w:noWrap/>
            <w:vAlign w:val="center"/>
            <w:hideMark/>
          </w:tcPr>
          <w:p w14:paraId="67919F8F"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24</w:t>
            </w:r>
          </w:p>
        </w:tc>
        <w:tc>
          <w:tcPr>
            <w:tcW w:w="1240" w:type="dxa"/>
            <w:tcBorders>
              <w:top w:val="nil"/>
              <w:left w:val="nil"/>
              <w:bottom w:val="single" w:sz="8" w:space="0" w:color="auto"/>
              <w:right w:val="single" w:sz="8" w:space="0" w:color="auto"/>
            </w:tcBorders>
            <w:shd w:val="clear" w:color="auto" w:fill="auto"/>
            <w:noWrap/>
            <w:vAlign w:val="center"/>
            <w:hideMark/>
          </w:tcPr>
          <w:p w14:paraId="58A32161"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544621B"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B744D72" w14:textId="77777777" w:rsidR="00DC36B9" w:rsidRPr="00DC36B9" w:rsidRDefault="00DC36B9" w:rsidP="00542E16">
            <w:pPr>
              <w:spacing w:after="0" w:line="240" w:lineRule="auto"/>
              <w:jc w:val="center"/>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551B3177" w14:textId="77777777" w:rsidR="005B1A1B" w:rsidRPr="00BC7C5B" w:rsidRDefault="005B1A1B" w:rsidP="00384C45">
      <w:pPr>
        <w:spacing w:after="0" w:line="240" w:lineRule="auto"/>
        <w:ind w:right="51"/>
        <w:jc w:val="both"/>
        <w:rPr>
          <w:rFonts w:ascii="Arial Narrow" w:hAnsi="Arial Narrow"/>
          <w:sz w:val="24"/>
          <w:szCs w:val="24"/>
        </w:rPr>
      </w:pPr>
    </w:p>
    <w:p w14:paraId="0F4581FE"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898A5FE" w14:textId="77777777" w:rsidR="001A291E" w:rsidRPr="00BC7C5B" w:rsidRDefault="00823742" w:rsidP="00D53655">
      <w:pPr>
        <w:spacing w:after="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Incorporaciones al capital, </w:t>
      </w:r>
      <w:r w:rsidR="004418D2" w:rsidRPr="00823742">
        <w:rPr>
          <w:rFonts w:ascii="Arial Narrow" w:eastAsiaTheme="minorEastAsia" w:hAnsi="Arial Narrow" w:cs="Arial Narrow"/>
          <w:color w:val="000000"/>
          <w:lang w:eastAsia="es-CR"/>
        </w:rPr>
        <w:t xml:space="preserve">representa el 0 %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eastAsiaTheme="minorEastAsia" w:hAnsi="Arial Narrow" w:cs="Arial Narrow"/>
          <w:color w:val="000000"/>
          <w:lang w:eastAsia="es-CR"/>
        </w:rPr>
        <w:t xml:space="preserve"> del 0 % de recursos disponibles, producto de</w:t>
      </w:r>
      <w:r w:rsidR="004418D2" w:rsidRPr="00BC7C5B">
        <w:rPr>
          <w:rFonts w:ascii="Arial Narrow" w:hAnsi="Arial Narrow"/>
        </w:rPr>
        <w:t xml:space="preserve"> (</w:t>
      </w:r>
      <w:r w:rsidR="004418D2" w:rsidRPr="00BC7C5B">
        <w:rPr>
          <w:rFonts w:ascii="Arial Narrow" w:hAnsi="Arial Narrow"/>
          <w:highlight w:val="lightGray"/>
        </w:rPr>
        <w:t>Indicar la razón de las variaciones de un periodo a otro)</w:t>
      </w:r>
    </w:p>
    <w:p w14:paraId="1324EE5F" w14:textId="65FF3F5E" w:rsidR="00BE117D" w:rsidRPr="00F80FAC" w:rsidRDefault="00BE117D" w:rsidP="00F80FAC">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AD977F9"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3DC4D8B" w14:textId="77777777" w:rsidR="000733EB" w:rsidRPr="00BC7C5B" w:rsidRDefault="000733EB" w:rsidP="00040642">
      <w:pPr>
        <w:spacing w:line="360" w:lineRule="auto"/>
        <w:ind w:right="51"/>
        <w:jc w:val="both"/>
        <w:rPr>
          <w:rFonts w:ascii="Arial Narrow" w:hAnsi="Arial Narrow"/>
          <w:sz w:val="24"/>
          <w:szCs w:val="24"/>
        </w:rPr>
      </w:pPr>
    </w:p>
    <w:p w14:paraId="4597AF47"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322" w:name="_Toc13041168"/>
      <w:bookmarkStart w:id="323" w:name="_Toc14345167"/>
      <w:bookmarkStart w:id="324" w:name="_Toc33601245"/>
      <w:bookmarkStart w:id="325" w:name="_Toc120613626"/>
      <w:r w:rsidRPr="00BC7C5B">
        <w:rPr>
          <w:rFonts w:ascii="Arial Narrow" w:eastAsia="Times New Roman" w:hAnsi="Arial Narrow"/>
          <w:b/>
          <w:bCs/>
        </w:rPr>
        <w:t>NOTA N° 25</w:t>
      </w:r>
      <w:bookmarkEnd w:id="322"/>
      <w:bookmarkEnd w:id="323"/>
      <w:bookmarkEnd w:id="324"/>
      <w:bookmarkEnd w:id="325"/>
    </w:p>
    <w:p w14:paraId="672C1234" w14:textId="77777777" w:rsidR="008D6425" w:rsidRPr="00BC7C5B" w:rsidRDefault="008D6425" w:rsidP="00905107">
      <w:pPr>
        <w:keepNext/>
        <w:keepLines/>
        <w:spacing w:before="200" w:after="240" w:line="360" w:lineRule="auto"/>
        <w:ind w:right="-425"/>
        <w:jc w:val="both"/>
        <w:outlineLvl w:val="1"/>
        <w:rPr>
          <w:rFonts w:ascii="Arial Narrow" w:eastAsia="Times New Roman" w:hAnsi="Arial Narrow"/>
          <w:b/>
          <w:bCs/>
        </w:rPr>
      </w:pPr>
      <w:bookmarkStart w:id="326" w:name="_Toc120613627"/>
      <w:r w:rsidRPr="00BC7C5B">
        <w:rPr>
          <w:rFonts w:ascii="Arial Narrow" w:eastAsia="Times New Roman" w:hAnsi="Arial Narrow"/>
          <w:b/>
          <w:bCs/>
        </w:rPr>
        <w:t>Transferencias de capital</w:t>
      </w:r>
      <w:bookmarkEnd w:id="326"/>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58450848"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C345CF" w14:textId="77F1AAD1"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E59E5C5" w14:textId="0D3315A1"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D0B305" w14:textId="7BD18525"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70BBC8"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E0AFE4"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FC87533" w14:textId="6ECE35C5"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03B363D7"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B5B9B6E"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466ACAB"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1FAF09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2EBB959"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83280E5"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487AAE2"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1CBA48DD"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409EA60"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3.1.2.</w:t>
            </w:r>
          </w:p>
        </w:tc>
        <w:tc>
          <w:tcPr>
            <w:tcW w:w="3320" w:type="dxa"/>
            <w:tcBorders>
              <w:top w:val="nil"/>
              <w:left w:val="nil"/>
              <w:bottom w:val="single" w:sz="8" w:space="0" w:color="auto"/>
              <w:right w:val="single" w:sz="8" w:space="0" w:color="auto"/>
            </w:tcBorders>
            <w:shd w:val="clear" w:color="auto" w:fill="auto"/>
            <w:vAlign w:val="center"/>
            <w:hideMark/>
          </w:tcPr>
          <w:p w14:paraId="5B713259"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Transferencias de capital</w:t>
            </w:r>
          </w:p>
        </w:tc>
        <w:tc>
          <w:tcPr>
            <w:tcW w:w="560" w:type="dxa"/>
            <w:tcBorders>
              <w:top w:val="nil"/>
              <w:left w:val="nil"/>
              <w:bottom w:val="single" w:sz="8" w:space="0" w:color="auto"/>
              <w:right w:val="single" w:sz="8" w:space="0" w:color="auto"/>
            </w:tcBorders>
            <w:shd w:val="clear" w:color="auto" w:fill="auto"/>
            <w:noWrap/>
            <w:vAlign w:val="center"/>
            <w:hideMark/>
          </w:tcPr>
          <w:p w14:paraId="20A5797E"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25</w:t>
            </w:r>
          </w:p>
        </w:tc>
        <w:tc>
          <w:tcPr>
            <w:tcW w:w="1240" w:type="dxa"/>
            <w:tcBorders>
              <w:top w:val="nil"/>
              <w:left w:val="nil"/>
              <w:bottom w:val="single" w:sz="8" w:space="0" w:color="auto"/>
              <w:right w:val="single" w:sz="8" w:space="0" w:color="auto"/>
            </w:tcBorders>
            <w:shd w:val="clear" w:color="auto" w:fill="auto"/>
            <w:noWrap/>
            <w:vAlign w:val="center"/>
            <w:hideMark/>
          </w:tcPr>
          <w:p w14:paraId="0732A59A"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D07BBB8"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CB95337" w14:textId="77777777" w:rsidR="00DC36B9" w:rsidRPr="00DC36B9" w:rsidRDefault="00DC36B9" w:rsidP="00542E16">
            <w:pPr>
              <w:spacing w:after="0" w:line="240" w:lineRule="auto"/>
              <w:jc w:val="center"/>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3189FEB5" w14:textId="3F599C46" w:rsidR="000733EB" w:rsidRPr="00BC7C5B" w:rsidRDefault="00D53655" w:rsidP="00D53655">
      <w:pPr>
        <w:pStyle w:val="NormalWeb"/>
        <w:tabs>
          <w:tab w:val="left" w:pos="1070"/>
        </w:tabs>
        <w:spacing w:before="0" w:beforeAutospacing="0" w:after="0" w:afterAutospacing="0"/>
        <w:jc w:val="both"/>
        <w:rPr>
          <w:rFonts w:ascii="Arial Narrow" w:hAnsi="Arial Narrow"/>
          <w:b/>
          <w:bCs/>
          <w:sz w:val="22"/>
          <w:szCs w:val="22"/>
          <w:lang w:val="es-ES"/>
        </w:rPr>
      </w:pPr>
      <w:r>
        <w:rPr>
          <w:rFonts w:ascii="Arial Narrow" w:hAnsi="Arial Narrow"/>
          <w:b/>
          <w:bCs/>
          <w:sz w:val="22"/>
          <w:szCs w:val="22"/>
          <w:lang w:val="es-ES"/>
        </w:rPr>
        <w:tab/>
      </w:r>
    </w:p>
    <w:p w14:paraId="15FD36FB"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E32EAC4" w14:textId="77777777" w:rsidR="008D6425" w:rsidRDefault="00823742" w:rsidP="00D53655">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Transferencias de capital, </w:t>
      </w:r>
      <w:r w:rsidR="004418D2" w:rsidRPr="00823742">
        <w:rPr>
          <w:rFonts w:ascii="Arial Narrow" w:eastAsiaTheme="minorEastAsia" w:hAnsi="Arial Narrow" w:cs="Arial Narrow"/>
          <w:color w:val="000000"/>
          <w:lang w:eastAsia="es-CR"/>
        </w:rPr>
        <w:t xml:space="preserve">representa el 0 %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eastAsiaTheme="minorEastAsia" w:hAnsi="Arial Narrow" w:cs="Arial Narrow"/>
          <w:color w:val="000000"/>
          <w:lang w:eastAsia="es-CR"/>
        </w:rPr>
        <w:t xml:space="preserve"> del 0 % de recursos disponibles, producto de</w:t>
      </w:r>
      <w:r w:rsidR="004418D2" w:rsidRPr="00BC7C5B">
        <w:rPr>
          <w:rFonts w:ascii="Arial Narrow" w:hAnsi="Arial Narrow"/>
        </w:rPr>
        <w:t xml:space="preserve"> (</w:t>
      </w:r>
      <w:r w:rsidR="004418D2" w:rsidRPr="00BC7C5B">
        <w:rPr>
          <w:rFonts w:ascii="Arial Narrow" w:hAnsi="Arial Narrow"/>
          <w:highlight w:val="lightGray"/>
        </w:rPr>
        <w:t>Indicar la razón de las variaciones de un periodo a otro)</w:t>
      </w:r>
    </w:p>
    <w:p w14:paraId="726521CA" w14:textId="7F7D163F"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2CCE3241" w14:textId="0DE1A219" w:rsidR="00BE117D" w:rsidRDefault="00FA27ED" w:rsidP="00BE117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4145F11" w14:textId="77777777" w:rsidR="003E672A" w:rsidRPr="002815F2" w:rsidRDefault="003E672A" w:rsidP="00BE117D">
      <w:pPr>
        <w:spacing w:after="160" w:line="240" w:lineRule="auto"/>
        <w:jc w:val="both"/>
        <w:rPr>
          <w:rFonts w:ascii="Arial Narrow" w:hAnsi="Arial Narrow"/>
          <w:i/>
        </w:rPr>
      </w:pPr>
    </w:p>
    <w:p w14:paraId="7EE6465A"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327" w:name="_Toc13041171"/>
      <w:bookmarkStart w:id="328" w:name="_Toc14345170"/>
      <w:bookmarkStart w:id="329" w:name="_Toc33601246"/>
      <w:bookmarkStart w:id="330" w:name="_Toc120613628"/>
      <w:r w:rsidRPr="00BC7C5B">
        <w:rPr>
          <w:rFonts w:ascii="Arial Narrow" w:eastAsia="Times New Roman" w:hAnsi="Arial Narrow"/>
          <w:b/>
          <w:bCs/>
        </w:rPr>
        <w:t>NOTA N° 26</w:t>
      </w:r>
      <w:bookmarkEnd w:id="327"/>
      <w:bookmarkEnd w:id="328"/>
      <w:bookmarkEnd w:id="329"/>
      <w:bookmarkEnd w:id="330"/>
    </w:p>
    <w:p w14:paraId="6325D637" w14:textId="77777777" w:rsidR="008D6425" w:rsidRPr="00BC7C5B" w:rsidRDefault="008D6425" w:rsidP="00905107">
      <w:pPr>
        <w:keepNext/>
        <w:keepLines/>
        <w:spacing w:before="200" w:after="240" w:line="360" w:lineRule="auto"/>
        <w:ind w:right="-425"/>
        <w:jc w:val="both"/>
        <w:outlineLvl w:val="1"/>
        <w:rPr>
          <w:rFonts w:ascii="Arial Narrow" w:eastAsia="Times New Roman" w:hAnsi="Arial Narrow"/>
          <w:b/>
          <w:bCs/>
        </w:rPr>
      </w:pPr>
      <w:bookmarkStart w:id="331" w:name="_Toc120613629"/>
      <w:r w:rsidRPr="00BC7C5B">
        <w:rPr>
          <w:rFonts w:ascii="Arial Narrow" w:eastAsia="Times New Roman" w:hAnsi="Arial Narrow"/>
          <w:b/>
          <w:bCs/>
        </w:rPr>
        <w:t>Reservas</w:t>
      </w:r>
      <w:bookmarkEnd w:id="331"/>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06B7BDA8"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97EEFF" w14:textId="335DE4F1"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8B87F83" w14:textId="3424B42A"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007405" w14:textId="7F207516"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6FBCD6"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AC0921"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0E6F0FC" w14:textId="1B38D849"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1909B9AE"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1F37BCB"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4E10992"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838CBF4"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5F5260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8C0EB4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C0FE67A"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475F1101"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524F62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3.1.3.</w:t>
            </w:r>
          </w:p>
        </w:tc>
        <w:tc>
          <w:tcPr>
            <w:tcW w:w="3320" w:type="dxa"/>
            <w:tcBorders>
              <w:top w:val="nil"/>
              <w:left w:val="nil"/>
              <w:bottom w:val="single" w:sz="8" w:space="0" w:color="auto"/>
              <w:right w:val="single" w:sz="8" w:space="0" w:color="auto"/>
            </w:tcBorders>
            <w:shd w:val="clear" w:color="auto" w:fill="auto"/>
            <w:vAlign w:val="center"/>
            <w:hideMark/>
          </w:tcPr>
          <w:p w14:paraId="1603AA2F"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Reservas</w:t>
            </w:r>
          </w:p>
        </w:tc>
        <w:tc>
          <w:tcPr>
            <w:tcW w:w="560" w:type="dxa"/>
            <w:tcBorders>
              <w:top w:val="nil"/>
              <w:left w:val="nil"/>
              <w:bottom w:val="single" w:sz="8" w:space="0" w:color="auto"/>
              <w:right w:val="single" w:sz="8" w:space="0" w:color="auto"/>
            </w:tcBorders>
            <w:shd w:val="clear" w:color="auto" w:fill="auto"/>
            <w:noWrap/>
            <w:vAlign w:val="center"/>
            <w:hideMark/>
          </w:tcPr>
          <w:p w14:paraId="25A47E27"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26</w:t>
            </w:r>
          </w:p>
        </w:tc>
        <w:tc>
          <w:tcPr>
            <w:tcW w:w="1240" w:type="dxa"/>
            <w:tcBorders>
              <w:top w:val="nil"/>
              <w:left w:val="nil"/>
              <w:bottom w:val="single" w:sz="8" w:space="0" w:color="auto"/>
              <w:right w:val="single" w:sz="8" w:space="0" w:color="auto"/>
            </w:tcBorders>
            <w:shd w:val="clear" w:color="auto" w:fill="auto"/>
            <w:noWrap/>
            <w:vAlign w:val="center"/>
            <w:hideMark/>
          </w:tcPr>
          <w:p w14:paraId="32887709"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84B5815"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D7EDFDE" w14:textId="77777777" w:rsidR="00DC36B9" w:rsidRPr="00DC36B9" w:rsidRDefault="00DC36B9" w:rsidP="00542E16">
            <w:pPr>
              <w:spacing w:after="0" w:line="240" w:lineRule="auto"/>
              <w:jc w:val="center"/>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251C2689" w14:textId="77777777" w:rsidR="00CE023A" w:rsidRDefault="00CE023A" w:rsidP="00CD416F">
      <w:pPr>
        <w:pStyle w:val="NormalWeb"/>
        <w:spacing w:before="0" w:beforeAutospacing="0" w:after="160" w:afterAutospacing="0"/>
        <w:jc w:val="both"/>
        <w:rPr>
          <w:rFonts w:ascii="Arial Narrow" w:hAnsi="Arial Narrow"/>
          <w:b/>
          <w:bCs/>
          <w:sz w:val="22"/>
          <w:szCs w:val="22"/>
          <w:lang w:val="es-ES"/>
        </w:rPr>
      </w:pPr>
    </w:p>
    <w:p w14:paraId="43FF2113"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DA49E6F" w14:textId="77777777" w:rsidR="001D0BC4" w:rsidRDefault="00823742" w:rsidP="00743525">
      <w:pPr>
        <w:spacing w:after="160" w:line="240" w:lineRule="auto"/>
        <w:jc w:val="both"/>
        <w:rPr>
          <w:rFonts w:ascii="Arial Narrow" w:hAnsi="Arial Narrow"/>
          <w:highlight w:val="lightGray"/>
        </w:rPr>
      </w:pPr>
      <w:bookmarkStart w:id="332" w:name="_Toc13041174"/>
      <w:bookmarkStart w:id="333" w:name="_Toc14345173"/>
      <w:r w:rsidRPr="00823742">
        <w:rPr>
          <w:rFonts w:ascii="Arial Narrow" w:eastAsiaTheme="minorEastAsia" w:hAnsi="Arial Narrow" w:cs="Arial Narrow"/>
          <w:color w:val="000000"/>
          <w:lang w:eastAsia="es-CR"/>
        </w:rPr>
        <w:lastRenderedPageBreak/>
        <w:t xml:space="preserve">La cuenta Reservas, </w:t>
      </w:r>
      <w:r w:rsidR="004418D2" w:rsidRPr="00823742">
        <w:rPr>
          <w:rFonts w:ascii="Arial Narrow" w:eastAsiaTheme="minorEastAsia" w:hAnsi="Arial Narrow" w:cs="Arial Narrow"/>
          <w:color w:val="000000"/>
          <w:lang w:eastAsia="es-CR"/>
        </w:rPr>
        <w:t xml:space="preserve">representa el 0 %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eastAsiaTheme="minorEastAsia" w:hAnsi="Arial Narrow" w:cs="Arial Narrow"/>
          <w:color w:val="000000"/>
          <w:lang w:eastAsia="es-CR"/>
        </w:rPr>
        <w:t xml:space="preserve"> del 0 % de recursos disponibles, producto de</w:t>
      </w:r>
      <w:r w:rsidR="004418D2" w:rsidRPr="00BC7C5B">
        <w:rPr>
          <w:rFonts w:ascii="Arial Narrow" w:hAnsi="Arial Narrow"/>
        </w:rPr>
        <w:t xml:space="preserve"> (</w:t>
      </w:r>
      <w:r w:rsidR="004418D2" w:rsidRPr="00BC7C5B">
        <w:rPr>
          <w:rFonts w:ascii="Arial Narrow" w:hAnsi="Arial Narrow"/>
          <w:highlight w:val="lightGray"/>
        </w:rPr>
        <w:t>Indicar la razón de las variaciones de un periodo a otro)</w:t>
      </w:r>
    </w:p>
    <w:p w14:paraId="1F5EDB92" w14:textId="218EACD5" w:rsidR="00BE117D" w:rsidRPr="00F80FAC" w:rsidRDefault="00BE117D" w:rsidP="00F80FAC">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151A4250"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B6EBB79" w14:textId="77777777" w:rsidR="001D0BC4" w:rsidRPr="00BC7C5B" w:rsidRDefault="001D0BC4" w:rsidP="003237BD">
      <w:pPr>
        <w:spacing w:after="0" w:line="360" w:lineRule="auto"/>
        <w:ind w:right="-425"/>
        <w:jc w:val="both"/>
        <w:rPr>
          <w:rFonts w:ascii="Arial Narrow" w:hAnsi="Arial Narrow"/>
          <w:sz w:val="24"/>
          <w:szCs w:val="24"/>
        </w:rPr>
      </w:pPr>
    </w:p>
    <w:p w14:paraId="521AE494" w14:textId="77777777" w:rsidR="008D6425" w:rsidRPr="00BC7C5B" w:rsidRDefault="009B5345" w:rsidP="001B7932">
      <w:pPr>
        <w:keepNext/>
        <w:keepLines/>
        <w:spacing w:before="200" w:after="240" w:line="360" w:lineRule="auto"/>
        <w:ind w:right="-425"/>
        <w:jc w:val="both"/>
        <w:outlineLvl w:val="1"/>
        <w:rPr>
          <w:rFonts w:ascii="Arial Narrow" w:eastAsia="Times New Roman" w:hAnsi="Arial Narrow"/>
          <w:b/>
          <w:bCs/>
        </w:rPr>
      </w:pPr>
      <w:bookmarkStart w:id="334" w:name="_Toc33601247"/>
      <w:bookmarkStart w:id="335" w:name="_Toc120613630"/>
      <w:r w:rsidRPr="00BC7C5B">
        <w:rPr>
          <w:rFonts w:ascii="Arial Narrow" w:eastAsia="Times New Roman" w:hAnsi="Arial Narrow"/>
          <w:b/>
          <w:bCs/>
        </w:rPr>
        <w:t>N</w:t>
      </w:r>
      <w:r w:rsidR="008D6425" w:rsidRPr="00BC7C5B">
        <w:rPr>
          <w:rFonts w:ascii="Arial Narrow" w:eastAsia="Times New Roman" w:hAnsi="Arial Narrow"/>
          <w:b/>
          <w:bCs/>
        </w:rPr>
        <w:t>OTA N° 27</w:t>
      </w:r>
      <w:bookmarkEnd w:id="332"/>
      <w:bookmarkEnd w:id="333"/>
      <w:bookmarkEnd w:id="334"/>
      <w:bookmarkEnd w:id="335"/>
    </w:p>
    <w:p w14:paraId="6CBFD083" w14:textId="77777777" w:rsidR="008D6425" w:rsidRPr="00BC7C5B" w:rsidRDefault="008D6425" w:rsidP="00384C45">
      <w:pPr>
        <w:keepNext/>
        <w:keepLines/>
        <w:spacing w:before="120" w:after="120" w:line="240" w:lineRule="auto"/>
        <w:ind w:right="-425"/>
        <w:jc w:val="both"/>
        <w:outlineLvl w:val="1"/>
        <w:rPr>
          <w:rFonts w:ascii="Arial Narrow" w:eastAsia="Times New Roman" w:hAnsi="Arial Narrow"/>
          <w:b/>
          <w:bCs/>
        </w:rPr>
      </w:pPr>
      <w:bookmarkStart w:id="336" w:name="_Toc120613631"/>
      <w:r w:rsidRPr="00BC7C5B">
        <w:rPr>
          <w:rFonts w:ascii="Arial Narrow" w:eastAsia="Times New Roman" w:hAnsi="Arial Narrow"/>
          <w:b/>
          <w:bCs/>
        </w:rPr>
        <w:t>Variaciones no asignables a reservas</w:t>
      </w:r>
      <w:bookmarkEnd w:id="336"/>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4D4733B8"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AF2E20" w14:textId="7E0F99D6"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C8930E7" w14:textId="378DA572"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25FF5C" w14:textId="5010E63F"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C2468F"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19C97F"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A53D60C" w14:textId="77CC9225"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48991957"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F97FDE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4F340A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304556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84D5199"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94013C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A429D4A"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437C6E9D"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46E094E"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3.1.4.</w:t>
            </w:r>
          </w:p>
        </w:tc>
        <w:tc>
          <w:tcPr>
            <w:tcW w:w="3320" w:type="dxa"/>
            <w:tcBorders>
              <w:top w:val="nil"/>
              <w:left w:val="nil"/>
              <w:bottom w:val="single" w:sz="8" w:space="0" w:color="auto"/>
              <w:right w:val="single" w:sz="8" w:space="0" w:color="auto"/>
            </w:tcBorders>
            <w:shd w:val="clear" w:color="auto" w:fill="auto"/>
            <w:vAlign w:val="center"/>
            <w:hideMark/>
          </w:tcPr>
          <w:p w14:paraId="7C67C1FC"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Variaciones no asignables a reservas</w:t>
            </w:r>
          </w:p>
        </w:tc>
        <w:tc>
          <w:tcPr>
            <w:tcW w:w="560" w:type="dxa"/>
            <w:tcBorders>
              <w:top w:val="nil"/>
              <w:left w:val="nil"/>
              <w:bottom w:val="single" w:sz="8" w:space="0" w:color="auto"/>
              <w:right w:val="single" w:sz="8" w:space="0" w:color="auto"/>
            </w:tcBorders>
            <w:shd w:val="clear" w:color="auto" w:fill="auto"/>
            <w:noWrap/>
            <w:vAlign w:val="center"/>
            <w:hideMark/>
          </w:tcPr>
          <w:p w14:paraId="3389D9C8"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27</w:t>
            </w:r>
          </w:p>
        </w:tc>
        <w:tc>
          <w:tcPr>
            <w:tcW w:w="1240" w:type="dxa"/>
            <w:tcBorders>
              <w:top w:val="nil"/>
              <w:left w:val="nil"/>
              <w:bottom w:val="single" w:sz="8" w:space="0" w:color="auto"/>
              <w:right w:val="single" w:sz="8" w:space="0" w:color="auto"/>
            </w:tcBorders>
            <w:shd w:val="clear" w:color="auto" w:fill="auto"/>
            <w:noWrap/>
            <w:vAlign w:val="center"/>
            <w:hideMark/>
          </w:tcPr>
          <w:p w14:paraId="4A74A399"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7B50B88"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7885045" w14:textId="77777777" w:rsidR="00DC36B9" w:rsidRPr="00DC36B9" w:rsidRDefault="00DC36B9" w:rsidP="00542E16">
            <w:pPr>
              <w:spacing w:after="0" w:line="240" w:lineRule="auto"/>
              <w:jc w:val="center"/>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17AC4724" w14:textId="77777777" w:rsidR="005B1A1B" w:rsidRDefault="005B1A1B" w:rsidP="00384C45">
      <w:pPr>
        <w:pStyle w:val="NormalWeb"/>
        <w:spacing w:before="0" w:beforeAutospacing="0" w:after="0" w:afterAutospacing="0"/>
        <w:jc w:val="both"/>
        <w:rPr>
          <w:rFonts w:ascii="Arial Narrow" w:hAnsi="Arial Narrow"/>
          <w:b/>
          <w:bCs/>
          <w:sz w:val="22"/>
          <w:szCs w:val="22"/>
          <w:lang w:val="es-ES"/>
        </w:rPr>
      </w:pPr>
    </w:p>
    <w:p w14:paraId="4731FC35"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3A545B5" w14:textId="77777777" w:rsidR="00A70DC5" w:rsidRDefault="00823742" w:rsidP="00384C45">
      <w:pPr>
        <w:spacing w:after="0" w:line="240" w:lineRule="auto"/>
        <w:jc w:val="both"/>
        <w:rPr>
          <w:rFonts w:ascii="Arial Narrow" w:hAnsi="Arial Narrow"/>
          <w:highlight w:val="lightGray"/>
        </w:rPr>
      </w:pPr>
      <w:bookmarkStart w:id="337" w:name="_Toc13041179"/>
      <w:bookmarkStart w:id="338" w:name="_Toc14345178"/>
      <w:r w:rsidRPr="00823742">
        <w:rPr>
          <w:rFonts w:ascii="Arial Narrow" w:eastAsiaTheme="minorEastAsia" w:hAnsi="Arial Narrow" w:cs="Arial Narrow"/>
          <w:color w:val="000000"/>
          <w:lang w:eastAsia="es-CR"/>
        </w:rPr>
        <w:t xml:space="preserve">La cuenta Variaciones no asignables a reservas, </w:t>
      </w:r>
      <w:bookmarkStart w:id="339" w:name="_Toc33601248"/>
      <w:r w:rsidR="004418D2" w:rsidRPr="00823742">
        <w:rPr>
          <w:rFonts w:ascii="Arial Narrow" w:eastAsiaTheme="minorEastAsia" w:hAnsi="Arial Narrow" w:cs="Arial Narrow"/>
          <w:color w:val="000000"/>
          <w:lang w:eastAsia="es-CR"/>
        </w:rPr>
        <w:t xml:space="preserve">representa el 0 %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eastAsiaTheme="minorEastAsia" w:hAnsi="Arial Narrow" w:cs="Arial Narrow"/>
          <w:color w:val="000000"/>
          <w:lang w:eastAsia="es-CR"/>
        </w:rPr>
        <w:t xml:space="preserve"> del 0 % de recursos disponibles, producto de</w:t>
      </w:r>
      <w:r w:rsidR="004418D2" w:rsidRPr="00BC7C5B">
        <w:rPr>
          <w:rFonts w:ascii="Arial Narrow" w:hAnsi="Arial Narrow"/>
        </w:rPr>
        <w:t xml:space="preserve"> (</w:t>
      </w:r>
      <w:r w:rsidR="004418D2" w:rsidRPr="00BC7C5B">
        <w:rPr>
          <w:rFonts w:ascii="Arial Narrow" w:hAnsi="Arial Narrow"/>
          <w:highlight w:val="lightGray"/>
        </w:rPr>
        <w:t>Indicar la razón de las variaciones de un periodo a otro)</w:t>
      </w:r>
    </w:p>
    <w:p w14:paraId="56702365" w14:textId="6A25071D" w:rsidR="00BE117D" w:rsidRPr="00656063" w:rsidRDefault="00BE117D" w:rsidP="00656063">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w:t>
      </w:r>
    </w:p>
    <w:p w14:paraId="270AB016"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60120007" w14:textId="77777777" w:rsidR="00656063" w:rsidRDefault="00656063" w:rsidP="00D065A4">
      <w:pPr>
        <w:spacing w:after="160" w:line="240" w:lineRule="auto"/>
        <w:jc w:val="both"/>
        <w:rPr>
          <w:rFonts w:ascii="Arial Narrow" w:eastAsia="Times New Roman" w:hAnsi="Arial Narrow"/>
          <w:b/>
          <w:bCs/>
        </w:rPr>
      </w:pPr>
    </w:p>
    <w:p w14:paraId="2D97E3B0" w14:textId="77777777" w:rsidR="008D6425" w:rsidRPr="00BC7C5B" w:rsidRDefault="008D6425" w:rsidP="00542E16">
      <w:pPr>
        <w:keepNext/>
        <w:keepLines/>
        <w:spacing w:before="120" w:after="120" w:line="240" w:lineRule="auto"/>
        <w:ind w:right="-425"/>
        <w:jc w:val="both"/>
        <w:outlineLvl w:val="1"/>
        <w:rPr>
          <w:rFonts w:ascii="Arial Narrow" w:eastAsia="Times New Roman" w:hAnsi="Arial Narrow"/>
          <w:b/>
          <w:bCs/>
        </w:rPr>
      </w:pPr>
      <w:bookmarkStart w:id="340" w:name="_Toc120613632"/>
      <w:r w:rsidRPr="00BC7C5B">
        <w:rPr>
          <w:rFonts w:ascii="Arial Narrow" w:eastAsia="Times New Roman" w:hAnsi="Arial Narrow"/>
          <w:b/>
          <w:bCs/>
        </w:rPr>
        <w:t>NOTA N° 28</w:t>
      </w:r>
      <w:bookmarkEnd w:id="337"/>
      <w:bookmarkEnd w:id="338"/>
      <w:bookmarkEnd w:id="339"/>
      <w:bookmarkEnd w:id="340"/>
    </w:p>
    <w:p w14:paraId="370693EE" w14:textId="77777777" w:rsidR="008D6425" w:rsidRPr="00BC7C5B" w:rsidRDefault="008D6425" w:rsidP="00542E16">
      <w:pPr>
        <w:keepNext/>
        <w:keepLines/>
        <w:spacing w:before="120" w:after="120" w:line="240" w:lineRule="auto"/>
        <w:ind w:right="-425"/>
        <w:jc w:val="both"/>
        <w:outlineLvl w:val="1"/>
        <w:rPr>
          <w:rFonts w:ascii="Arial Narrow" w:eastAsia="Times New Roman" w:hAnsi="Arial Narrow"/>
          <w:b/>
          <w:bCs/>
        </w:rPr>
      </w:pPr>
      <w:bookmarkStart w:id="341" w:name="_Toc120613633"/>
      <w:r w:rsidRPr="00BC7C5B">
        <w:rPr>
          <w:rFonts w:ascii="Arial Narrow" w:eastAsia="Times New Roman" w:hAnsi="Arial Narrow"/>
          <w:b/>
          <w:bCs/>
        </w:rPr>
        <w:t>Resultados acumulados</w:t>
      </w:r>
      <w:bookmarkEnd w:id="341"/>
    </w:p>
    <w:tbl>
      <w:tblPr>
        <w:tblW w:w="8360" w:type="dxa"/>
        <w:tblCellMar>
          <w:left w:w="70" w:type="dxa"/>
          <w:right w:w="70" w:type="dxa"/>
        </w:tblCellMar>
        <w:tblLook w:val="04A0" w:firstRow="1" w:lastRow="0" w:firstColumn="1" w:lastColumn="0" w:noHBand="0" w:noVBand="1"/>
      </w:tblPr>
      <w:tblGrid>
        <w:gridCol w:w="760"/>
        <w:gridCol w:w="3320"/>
        <w:gridCol w:w="560"/>
        <w:gridCol w:w="1304"/>
        <w:gridCol w:w="1176"/>
        <w:gridCol w:w="1240"/>
      </w:tblGrid>
      <w:tr w:rsidR="00DC36B9" w:rsidRPr="00DC36B9" w14:paraId="4DF70756" w14:textId="77777777" w:rsidTr="00834411">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65E5C2" w14:textId="3B5ED5E6"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2C0436" w14:textId="40409E8A"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AA896C" w14:textId="0A0EE0A3"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3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66CD19"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1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D72242"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C4A0036" w14:textId="25AC9389"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0916548E" w14:textId="77777777" w:rsidTr="00834411">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8E1416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4974AD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B1DD619"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304" w:type="dxa"/>
            <w:vMerge/>
            <w:tcBorders>
              <w:top w:val="single" w:sz="8" w:space="0" w:color="auto"/>
              <w:left w:val="single" w:sz="8" w:space="0" w:color="auto"/>
              <w:bottom w:val="single" w:sz="8" w:space="0" w:color="000000"/>
              <w:right w:val="single" w:sz="8" w:space="0" w:color="auto"/>
            </w:tcBorders>
            <w:vAlign w:val="center"/>
            <w:hideMark/>
          </w:tcPr>
          <w:p w14:paraId="12AB29F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4B75BB0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E93D9C5"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F2E90" w:rsidRPr="00DC36B9" w14:paraId="18335A1A" w14:textId="77777777" w:rsidTr="00834411">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8B673F9" w14:textId="77777777" w:rsidR="00DF2E90" w:rsidRPr="00DC36B9" w:rsidRDefault="00DF2E90" w:rsidP="00DF2E90">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3.1.5.</w:t>
            </w:r>
          </w:p>
        </w:tc>
        <w:tc>
          <w:tcPr>
            <w:tcW w:w="3320" w:type="dxa"/>
            <w:tcBorders>
              <w:top w:val="nil"/>
              <w:left w:val="nil"/>
              <w:bottom w:val="single" w:sz="8" w:space="0" w:color="auto"/>
              <w:right w:val="single" w:sz="8" w:space="0" w:color="auto"/>
            </w:tcBorders>
            <w:shd w:val="clear" w:color="auto" w:fill="auto"/>
            <w:vAlign w:val="center"/>
            <w:hideMark/>
          </w:tcPr>
          <w:p w14:paraId="4A8BEDA0" w14:textId="77777777" w:rsidR="00DF2E90" w:rsidRPr="00DC36B9" w:rsidRDefault="00DF2E90" w:rsidP="00DF2E90">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Resultados acumulados</w:t>
            </w:r>
          </w:p>
        </w:tc>
        <w:tc>
          <w:tcPr>
            <w:tcW w:w="560" w:type="dxa"/>
            <w:tcBorders>
              <w:top w:val="nil"/>
              <w:left w:val="nil"/>
              <w:bottom w:val="single" w:sz="8" w:space="0" w:color="auto"/>
              <w:right w:val="single" w:sz="8" w:space="0" w:color="auto"/>
            </w:tcBorders>
            <w:shd w:val="clear" w:color="auto" w:fill="auto"/>
            <w:noWrap/>
            <w:vAlign w:val="center"/>
            <w:hideMark/>
          </w:tcPr>
          <w:p w14:paraId="7527E89E" w14:textId="77777777" w:rsidR="00DF2E90" w:rsidRPr="00DC36B9" w:rsidRDefault="00DF2E90" w:rsidP="00DF2E90">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28</w:t>
            </w:r>
          </w:p>
        </w:tc>
        <w:tc>
          <w:tcPr>
            <w:tcW w:w="1304" w:type="dxa"/>
            <w:tcBorders>
              <w:top w:val="nil"/>
              <w:left w:val="nil"/>
              <w:bottom w:val="single" w:sz="8" w:space="0" w:color="auto"/>
              <w:right w:val="single" w:sz="8" w:space="0" w:color="auto"/>
            </w:tcBorders>
            <w:shd w:val="clear" w:color="auto" w:fill="auto"/>
            <w:noWrap/>
            <w:vAlign w:val="center"/>
            <w:hideMark/>
          </w:tcPr>
          <w:p w14:paraId="1713D8E8" w14:textId="5948AAF0" w:rsidR="00DF2E90" w:rsidRPr="00834411" w:rsidRDefault="00E12E14" w:rsidP="00834411">
            <w:pPr>
              <w:spacing w:after="0" w:line="240" w:lineRule="auto"/>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164 126 418,67</w:t>
            </w:r>
          </w:p>
        </w:tc>
        <w:tc>
          <w:tcPr>
            <w:tcW w:w="1176" w:type="dxa"/>
            <w:tcBorders>
              <w:top w:val="nil"/>
              <w:left w:val="nil"/>
              <w:bottom w:val="single" w:sz="8" w:space="0" w:color="auto"/>
              <w:right w:val="single" w:sz="8" w:space="0" w:color="auto"/>
            </w:tcBorders>
            <w:shd w:val="clear" w:color="auto" w:fill="auto"/>
            <w:noWrap/>
            <w:vAlign w:val="center"/>
            <w:hideMark/>
          </w:tcPr>
          <w:p w14:paraId="6F74F825" w14:textId="77777777" w:rsidR="00DF2E90" w:rsidRPr="00DC36B9" w:rsidRDefault="00DF2E90" w:rsidP="00DF2E90">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560A8A9" w14:textId="77777777" w:rsidR="00DF2E90" w:rsidRPr="00DC36B9" w:rsidRDefault="00DF2E90" w:rsidP="00542E16">
            <w:pPr>
              <w:spacing w:after="0" w:line="240" w:lineRule="auto"/>
              <w:jc w:val="center"/>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7771070F" w14:textId="77777777" w:rsidR="00D455DB" w:rsidRPr="003E672A" w:rsidRDefault="00D455DB" w:rsidP="001B7932">
      <w:pPr>
        <w:spacing w:line="360" w:lineRule="auto"/>
        <w:ind w:right="-425"/>
        <w:jc w:val="both"/>
        <w:rPr>
          <w:rFonts w:ascii="Arial Narrow" w:hAnsi="Arial Narrow"/>
        </w:rPr>
      </w:pPr>
      <w:r w:rsidRPr="003E672A">
        <w:rPr>
          <w:rFonts w:ascii="Arial Narrow" w:hAnsi="Arial Narrow"/>
        </w:rPr>
        <w:t>Detalle</w:t>
      </w:r>
      <w:r w:rsidR="000540D6" w:rsidRPr="003E672A">
        <w:rPr>
          <w:rFonts w:ascii="Arial Narrow" w:hAnsi="Arial Narrow"/>
        </w:rPr>
        <w:t xml:space="preserve"> cuenta:</w:t>
      </w:r>
    </w:p>
    <w:tbl>
      <w:tblPr>
        <w:tblW w:w="8360" w:type="dxa"/>
        <w:tblCellMar>
          <w:left w:w="70" w:type="dxa"/>
          <w:right w:w="70" w:type="dxa"/>
        </w:tblCellMar>
        <w:tblLook w:val="04A0" w:firstRow="1" w:lastRow="0" w:firstColumn="1" w:lastColumn="0" w:noHBand="0" w:noVBand="1"/>
      </w:tblPr>
      <w:tblGrid>
        <w:gridCol w:w="760"/>
        <w:gridCol w:w="3320"/>
        <w:gridCol w:w="560"/>
        <w:gridCol w:w="1304"/>
        <w:gridCol w:w="1176"/>
        <w:gridCol w:w="1240"/>
      </w:tblGrid>
      <w:tr w:rsidR="00DC36B9" w:rsidRPr="00DC36B9" w14:paraId="32C57F78" w14:textId="77777777" w:rsidTr="00340B86">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28B36C" w14:textId="07234D4E"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2782282" w14:textId="70595218"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D09AC2" w14:textId="2DAF5BBB"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3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CDF3E5"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1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1275EE"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542E7DA" w14:textId="68A4A311"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42B1559A" w14:textId="77777777" w:rsidTr="00340B86">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DB8004C"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6F05E6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E62FD8B"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304" w:type="dxa"/>
            <w:vMerge/>
            <w:tcBorders>
              <w:top w:val="single" w:sz="8" w:space="0" w:color="auto"/>
              <w:left w:val="single" w:sz="8" w:space="0" w:color="auto"/>
              <w:bottom w:val="single" w:sz="8" w:space="0" w:color="000000"/>
              <w:right w:val="single" w:sz="8" w:space="0" w:color="auto"/>
            </w:tcBorders>
            <w:vAlign w:val="center"/>
            <w:hideMark/>
          </w:tcPr>
          <w:p w14:paraId="36A5B336"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0DD8DFE2"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4119C98"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6B5C8204" w14:textId="77777777" w:rsidTr="00340B86">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82DBB61"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3.1.5.01.</w:t>
            </w:r>
          </w:p>
        </w:tc>
        <w:tc>
          <w:tcPr>
            <w:tcW w:w="3320" w:type="dxa"/>
            <w:tcBorders>
              <w:top w:val="nil"/>
              <w:left w:val="nil"/>
              <w:bottom w:val="single" w:sz="8" w:space="0" w:color="auto"/>
              <w:right w:val="single" w:sz="8" w:space="0" w:color="auto"/>
            </w:tcBorders>
            <w:shd w:val="clear" w:color="auto" w:fill="auto"/>
            <w:vAlign w:val="center"/>
            <w:hideMark/>
          </w:tcPr>
          <w:p w14:paraId="7D7A482F"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Resultados acumulados de ejercicios anteriores</w:t>
            </w:r>
          </w:p>
        </w:tc>
        <w:tc>
          <w:tcPr>
            <w:tcW w:w="560" w:type="dxa"/>
            <w:tcBorders>
              <w:top w:val="nil"/>
              <w:left w:val="nil"/>
              <w:bottom w:val="single" w:sz="8" w:space="0" w:color="auto"/>
              <w:right w:val="single" w:sz="8" w:space="0" w:color="auto"/>
            </w:tcBorders>
            <w:shd w:val="clear" w:color="auto" w:fill="auto"/>
            <w:noWrap/>
            <w:vAlign w:val="center"/>
            <w:hideMark/>
          </w:tcPr>
          <w:p w14:paraId="57302C02"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28</w:t>
            </w:r>
          </w:p>
        </w:tc>
        <w:tc>
          <w:tcPr>
            <w:tcW w:w="1304" w:type="dxa"/>
            <w:tcBorders>
              <w:top w:val="nil"/>
              <w:left w:val="nil"/>
              <w:bottom w:val="single" w:sz="8" w:space="0" w:color="auto"/>
              <w:right w:val="single" w:sz="8" w:space="0" w:color="auto"/>
            </w:tcBorders>
            <w:shd w:val="clear" w:color="auto" w:fill="auto"/>
            <w:noWrap/>
            <w:vAlign w:val="center"/>
            <w:hideMark/>
          </w:tcPr>
          <w:p w14:paraId="6E152928" w14:textId="213FAA76" w:rsidR="00DC36B9" w:rsidRPr="00DF2E90" w:rsidRDefault="00E12E14" w:rsidP="00340B86">
            <w:pPr>
              <w:spacing w:after="0" w:line="240" w:lineRule="auto"/>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163 135 197,78</w:t>
            </w:r>
          </w:p>
        </w:tc>
        <w:tc>
          <w:tcPr>
            <w:tcW w:w="1176" w:type="dxa"/>
            <w:tcBorders>
              <w:top w:val="nil"/>
              <w:left w:val="nil"/>
              <w:bottom w:val="single" w:sz="8" w:space="0" w:color="auto"/>
              <w:right w:val="single" w:sz="8" w:space="0" w:color="auto"/>
            </w:tcBorders>
            <w:shd w:val="clear" w:color="auto" w:fill="auto"/>
            <w:noWrap/>
            <w:vAlign w:val="center"/>
            <w:hideMark/>
          </w:tcPr>
          <w:p w14:paraId="3CD8DAF8"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655243F" w14:textId="77777777" w:rsidR="00DC36B9" w:rsidRPr="00DC36B9" w:rsidRDefault="00DC36B9" w:rsidP="00542E16">
            <w:pPr>
              <w:spacing w:after="0" w:line="240" w:lineRule="auto"/>
              <w:jc w:val="center"/>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4B421951" w14:textId="77777777" w:rsidR="003E672A" w:rsidRDefault="003E672A" w:rsidP="00340B86">
      <w:pPr>
        <w:spacing w:after="0" w:line="240" w:lineRule="auto"/>
        <w:ind w:right="-425"/>
        <w:jc w:val="both"/>
        <w:rPr>
          <w:rFonts w:ascii="Arial Narrow" w:hAnsi="Arial Narrow"/>
          <w:sz w:val="24"/>
          <w:szCs w:val="24"/>
        </w:rPr>
      </w:pPr>
    </w:p>
    <w:tbl>
      <w:tblPr>
        <w:tblW w:w="8360" w:type="dxa"/>
        <w:tblCellMar>
          <w:left w:w="70" w:type="dxa"/>
          <w:right w:w="70" w:type="dxa"/>
        </w:tblCellMar>
        <w:tblLook w:val="04A0" w:firstRow="1" w:lastRow="0" w:firstColumn="1" w:lastColumn="0" w:noHBand="0" w:noVBand="1"/>
      </w:tblPr>
      <w:tblGrid>
        <w:gridCol w:w="760"/>
        <w:gridCol w:w="3320"/>
        <w:gridCol w:w="560"/>
        <w:gridCol w:w="1304"/>
        <w:gridCol w:w="1176"/>
        <w:gridCol w:w="1240"/>
      </w:tblGrid>
      <w:tr w:rsidR="00DC36B9" w:rsidRPr="00DC36B9" w14:paraId="290AE247" w14:textId="77777777" w:rsidTr="00340B86">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9D117E" w14:textId="0FE80024"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5B4D49B" w14:textId="525A110F"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4D233D" w14:textId="644D5E30"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3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4DA869"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1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42A867"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1432C65" w14:textId="0F10BB24"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115BCA46" w14:textId="77777777" w:rsidTr="00340B86">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197917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EB53E21"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A1D4A0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304" w:type="dxa"/>
            <w:vMerge/>
            <w:tcBorders>
              <w:top w:val="single" w:sz="8" w:space="0" w:color="auto"/>
              <w:left w:val="single" w:sz="8" w:space="0" w:color="auto"/>
              <w:bottom w:val="single" w:sz="8" w:space="0" w:color="000000"/>
              <w:right w:val="single" w:sz="8" w:space="0" w:color="auto"/>
            </w:tcBorders>
            <w:vAlign w:val="center"/>
            <w:hideMark/>
          </w:tcPr>
          <w:p w14:paraId="70AE1122"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60D44BB2"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B68DFBA"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2FCAB2F5" w14:textId="77777777" w:rsidTr="00340B86">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96BA1E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3.1.5.02.</w:t>
            </w:r>
          </w:p>
        </w:tc>
        <w:tc>
          <w:tcPr>
            <w:tcW w:w="3320" w:type="dxa"/>
            <w:tcBorders>
              <w:top w:val="nil"/>
              <w:left w:val="nil"/>
              <w:bottom w:val="single" w:sz="8" w:space="0" w:color="auto"/>
              <w:right w:val="single" w:sz="8" w:space="0" w:color="auto"/>
            </w:tcBorders>
            <w:shd w:val="clear" w:color="auto" w:fill="auto"/>
            <w:vAlign w:val="center"/>
            <w:hideMark/>
          </w:tcPr>
          <w:p w14:paraId="012E8618"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Resultado del ejercicio</w:t>
            </w:r>
          </w:p>
        </w:tc>
        <w:tc>
          <w:tcPr>
            <w:tcW w:w="560" w:type="dxa"/>
            <w:tcBorders>
              <w:top w:val="nil"/>
              <w:left w:val="nil"/>
              <w:bottom w:val="single" w:sz="8" w:space="0" w:color="auto"/>
              <w:right w:val="single" w:sz="8" w:space="0" w:color="auto"/>
            </w:tcBorders>
            <w:shd w:val="clear" w:color="auto" w:fill="auto"/>
            <w:noWrap/>
            <w:vAlign w:val="center"/>
            <w:hideMark/>
          </w:tcPr>
          <w:p w14:paraId="70DAE729"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28</w:t>
            </w:r>
          </w:p>
        </w:tc>
        <w:tc>
          <w:tcPr>
            <w:tcW w:w="1304" w:type="dxa"/>
            <w:tcBorders>
              <w:top w:val="nil"/>
              <w:left w:val="nil"/>
              <w:bottom w:val="single" w:sz="8" w:space="0" w:color="auto"/>
              <w:right w:val="single" w:sz="8" w:space="0" w:color="auto"/>
            </w:tcBorders>
            <w:shd w:val="clear" w:color="auto" w:fill="auto"/>
            <w:noWrap/>
            <w:vAlign w:val="center"/>
            <w:hideMark/>
          </w:tcPr>
          <w:p w14:paraId="18E302B0" w14:textId="01570646" w:rsidR="00DC36B9" w:rsidRPr="00834411" w:rsidRDefault="00E12E14" w:rsidP="00E12E14">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991 220,88</w:t>
            </w:r>
          </w:p>
        </w:tc>
        <w:tc>
          <w:tcPr>
            <w:tcW w:w="1176" w:type="dxa"/>
            <w:tcBorders>
              <w:top w:val="nil"/>
              <w:left w:val="nil"/>
              <w:bottom w:val="single" w:sz="8" w:space="0" w:color="auto"/>
              <w:right w:val="single" w:sz="8" w:space="0" w:color="auto"/>
            </w:tcBorders>
            <w:shd w:val="clear" w:color="auto" w:fill="auto"/>
            <w:noWrap/>
            <w:vAlign w:val="center"/>
            <w:hideMark/>
          </w:tcPr>
          <w:p w14:paraId="57EAE371"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9244728" w14:textId="77777777" w:rsidR="00DC36B9" w:rsidRPr="00DC36B9" w:rsidRDefault="00DC36B9" w:rsidP="00542E16">
            <w:pPr>
              <w:spacing w:after="0" w:line="240" w:lineRule="auto"/>
              <w:jc w:val="center"/>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4EA2FEB9"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bookmarkStart w:id="342" w:name="_Toc13041183"/>
      <w:bookmarkStart w:id="343" w:name="_Toc14345182"/>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5E12CEA1" w14:textId="074D09BD" w:rsidR="00040642" w:rsidRDefault="00823742" w:rsidP="00CD416F">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Resultados acumulados, </w:t>
      </w:r>
      <w:r w:rsidR="004418D2" w:rsidRPr="00823742">
        <w:rPr>
          <w:rFonts w:ascii="Arial Narrow" w:eastAsiaTheme="minorEastAsia" w:hAnsi="Arial Narrow" w:cs="Arial Narrow"/>
          <w:color w:val="000000"/>
          <w:lang w:eastAsia="es-CR"/>
        </w:rPr>
        <w:t xml:space="preserve">representa el </w:t>
      </w:r>
      <w:r w:rsidR="00DF2E90">
        <w:rPr>
          <w:rFonts w:ascii="Arial Narrow" w:eastAsiaTheme="minorEastAsia" w:hAnsi="Arial Narrow" w:cs="Arial Narrow"/>
          <w:color w:val="000000"/>
          <w:lang w:eastAsia="es-CR"/>
        </w:rPr>
        <w:t>10</w:t>
      </w:r>
      <w:r w:rsidR="004418D2" w:rsidRPr="00823742">
        <w:rPr>
          <w:rFonts w:ascii="Arial Narrow" w:eastAsiaTheme="minorEastAsia" w:hAnsi="Arial Narrow" w:cs="Arial Narrow"/>
          <w:color w:val="000000"/>
          <w:lang w:eastAsia="es-CR"/>
        </w:rPr>
        <w:t>0</w:t>
      </w:r>
      <w:r w:rsidR="00DF2E90">
        <w:rPr>
          <w:rFonts w:ascii="Arial Narrow" w:eastAsiaTheme="minorEastAsia" w:hAnsi="Arial Narrow" w:cs="Arial Narrow"/>
          <w:color w:val="000000"/>
          <w:lang w:eastAsia="es-CR"/>
        </w:rPr>
        <w:t>,00</w:t>
      </w:r>
      <w:r w:rsidR="004418D2" w:rsidRPr="00823742">
        <w:rPr>
          <w:rFonts w:ascii="Arial Narrow" w:eastAsiaTheme="minorEastAsia" w:hAnsi="Arial Narrow" w:cs="Arial Narrow"/>
          <w:color w:val="000000"/>
          <w:lang w:eastAsia="es-CR"/>
        </w:rPr>
        <w:t xml:space="preserve">%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eastAsiaTheme="minorEastAsia" w:hAnsi="Arial Narrow" w:cs="Arial Narrow"/>
          <w:color w:val="000000"/>
          <w:lang w:eastAsia="es-CR"/>
        </w:rPr>
        <w:t xml:space="preserve"> del 0 % de recursos disponibles, producto de</w:t>
      </w:r>
      <w:r w:rsidR="004418D2" w:rsidRPr="00BC7C5B">
        <w:rPr>
          <w:rFonts w:ascii="Arial Narrow" w:hAnsi="Arial Narrow"/>
        </w:rPr>
        <w:t xml:space="preserve"> (</w:t>
      </w:r>
      <w:r w:rsidR="004418D2" w:rsidRPr="00BC7C5B">
        <w:rPr>
          <w:rFonts w:ascii="Arial Narrow" w:hAnsi="Arial Narrow"/>
          <w:highlight w:val="lightGray"/>
        </w:rPr>
        <w:t>Indicar la razón de las variaciones de un periodo a otro)</w:t>
      </w:r>
    </w:p>
    <w:p w14:paraId="0983186C" w14:textId="1567D143" w:rsidR="00340B86" w:rsidRDefault="00340B86" w:rsidP="00340B86">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054C8F7A" w14:textId="478CA82F" w:rsidR="00340B86" w:rsidRDefault="00340B86" w:rsidP="00340B86">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6897547E" w14:textId="77777777"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6B6069AF" w14:textId="77777777" w:rsidR="00542E16" w:rsidRDefault="00542E16" w:rsidP="00651B5F">
      <w:pPr>
        <w:keepNext/>
        <w:keepLines/>
        <w:spacing w:after="0" w:line="240" w:lineRule="auto"/>
        <w:ind w:right="-425"/>
        <w:jc w:val="both"/>
        <w:outlineLvl w:val="1"/>
        <w:rPr>
          <w:rFonts w:ascii="Arial Narrow" w:eastAsia="Times New Roman" w:hAnsi="Arial Narrow"/>
          <w:b/>
          <w:bCs/>
        </w:rPr>
      </w:pPr>
      <w:bookmarkStart w:id="344" w:name="_Toc33601249"/>
    </w:p>
    <w:p w14:paraId="31366535" w14:textId="539C83E4" w:rsidR="008D6425" w:rsidRPr="00BC7C5B" w:rsidRDefault="008D6425" w:rsidP="00651B5F">
      <w:pPr>
        <w:keepNext/>
        <w:keepLines/>
        <w:spacing w:after="0" w:line="360" w:lineRule="auto"/>
        <w:ind w:right="-425"/>
        <w:jc w:val="both"/>
        <w:outlineLvl w:val="1"/>
        <w:rPr>
          <w:rFonts w:ascii="Arial Narrow" w:eastAsia="Times New Roman" w:hAnsi="Arial Narrow"/>
          <w:b/>
          <w:bCs/>
        </w:rPr>
      </w:pPr>
      <w:bookmarkStart w:id="345" w:name="_Toc120613634"/>
      <w:r w:rsidRPr="00BC7C5B">
        <w:rPr>
          <w:rFonts w:ascii="Arial Narrow" w:eastAsia="Times New Roman" w:hAnsi="Arial Narrow"/>
          <w:b/>
          <w:bCs/>
        </w:rPr>
        <w:t>NOTA N° 29</w:t>
      </w:r>
      <w:bookmarkEnd w:id="342"/>
      <w:bookmarkEnd w:id="343"/>
      <w:bookmarkEnd w:id="344"/>
      <w:bookmarkEnd w:id="345"/>
    </w:p>
    <w:p w14:paraId="0ED5611F" w14:textId="77777777" w:rsidR="008D6425" w:rsidRPr="00BC7C5B" w:rsidRDefault="008D6425" w:rsidP="00384C45">
      <w:pPr>
        <w:keepNext/>
        <w:keepLines/>
        <w:spacing w:before="120" w:after="120" w:line="240" w:lineRule="auto"/>
        <w:ind w:right="-425"/>
        <w:jc w:val="both"/>
        <w:outlineLvl w:val="1"/>
        <w:rPr>
          <w:rFonts w:ascii="Arial Narrow" w:eastAsia="Times New Roman" w:hAnsi="Arial Narrow"/>
          <w:b/>
          <w:bCs/>
        </w:rPr>
      </w:pPr>
      <w:bookmarkStart w:id="346" w:name="_Toc120613635"/>
      <w:r w:rsidRPr="00BC7C5B">
        <w:rPr>
          <w:rFonts w:ascii="Arial Narrow" w:eastAsia="Times New Roman" w:hAnsi="Arial Narrow"/>
          <w:b/>
          <w:bCs/>
        </w:rPr>
        <w:t>Intereses minoritarios - Participaciones en el patrimonio de entidades controladas</w:t>
      </w:r>
      <w:bookmarkEnd w:id="346"/>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48B3970F"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FBA4F3" w14:textId="298ED6DA"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bookmarkStart w:id="347" w:name="_Toc13041186"/>
            <w:bookmarkStart w:id="348" w:name="_Toc14345185"/>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2F3CB15" w14:textId="67D53193"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C29F13" w14:textId="78DBC012"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5D6975"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A360E9"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6C96EFD" w14:textId="2164736B"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4382AA65"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CB6F3CD"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1B3DD70"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C42BC9E"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74AFCAD"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2CC4C64"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29B867A" w14:textId="77777777" w:rsidR="00DC36B9" w:rsidRPr="00DC36B9" w:rsidRDefault="00DC36B9" w:rsidP="00542E16">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208B7687" w14:textId="77777777" w:rsidTr="00DC36B9">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6CFC7C0"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3.2.1.</w:t>
            </w:r>
          </w:p>
        </w:tc>
        <w:tc>
          <w:tcPr>
            <w:tcW w:w="3320" w:type="dxa"/>
            <w:tcBorders>
              <w:top w:val="nil"/>
              <w:left w:val="nil"/>
              <w:bottom w:val="single" w:sz="8" w:space="0" w:color="auto"/>
              <w:right w:val="single" w:sz="8" w:space="0" w:color="auto"/>
            </w:tcBorders>
            <w:shd w:val="clear" w:color="auto" w:fill="auto"/>
            <w:vAlign w:val="center"/>
            <w:hideMark/>
          </w:tcPr>
          <w:p w14:paraId="6C2EC92B"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Intereses minoritarios - Participaciones en el patrimonio de entidades controladas</w:t>
            </w:r>
          </w:p>
        </w:tc>
        <w:tc>
          <w:tcPr>
            <w:tcW w:w="560" w:type="dxa"/>
            <w:tcBorders>
              <w:top w:val="nil"/>
              <w:left w:val="nil"/>
              <w:bottom w:val="single" w:sz="8" w:space="0" w:color="auto"/>
              <w:right w:val="single" w:sz="8" w:space="0" w:color="auto"/>
            </w:tcBorders>
            <w:shd w:val="clear" w:color="auto" w:fill="auto"/>
            <w:noWrap/>
            <w:vAlign w:val="center"/>
            <w:hideMark/>
          </w:tcPr>
          <w:p w14:paraId="59E86E3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29</w:t>
            </w:r>
          </w:p>
        </w:tc>
        <w:tc>
          <w:tcPr>
            <w:tcW w:w="1240" w:type="dxa"/>
            <w:tcBorders>
              <w:top w:val="nil"/>
              <w:left w:val="nil"/>
              <w:bottom w:val="single" w:sz="8" w:space="0" w:color="auto"/>
              <w:right w:val="single" w:sz="8" w:space="0" w:color="auto"/>
            </w:tcBorders>
            <w:shd w:val="clear" w:color="auto" w:fill="auto"/>
            <w:noWrap/>
            <w:vAlign w:val="center"/>
            <w:hideMark/>
          </w:tcPr>
          <w:p w14:paraId="44D8BD32"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9DF0E1E"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D2D5E68" w14:textId="77777777" w:rsidR="00DC36B9" w:rsidRPr="00DC36B9" w:rsidRDefault="00DC36B9" w:rsidP="00542E16">
            <w:pPr>
              <w:spacing w:after="0" w:line="240" w:lineRule="auto"/>
              <w:jc w:val="center"/>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214EDC1B" w14:textId="77777777" w:rsidR="00CE023A" w:rsidRDefault="00CE023A" w:rsidP="00384C45">
      <w:pPr>
        <w:pStyle w:val="NormalWeb"/>
        <w:spacing w:before="0" w:beforeAutospacing="0" w:after="0" w:afterAutospacing="0"/>
        <w:jc w:val="both"/>
        <w:rPr>
          <w:rFonts w:ascii="Arial Narrow" w:hAnsi="Arial Narrow"/>
          <w:b/>
          <w:bCs/>
          <w:sz w:val="22"/>
          <w:szCs w:val="22"/>
          <w:lang w:val="es-ES"/>
        </w:rPr>
      </w:pPr>
    </w:p>
    <w:p w14:paraId="695EC116"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3225B8E" w14:textId="77777777" w:rsidR="005966F5" w:rsidRDefault="00823742" w:rsidP="00384C45">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Intereses minoritarios - Participaciones en el patrimonio de entidades controladas, </w:t>
      </w:r>
      <w:r w:rsidR="004418D2" w:rsidRPr="00823742">
        <w:rPr>
          <w:rFonts w:ascii="Arial Narrow" w:eastAsiaTheme="minorEastAsia" w:hAnsi="Arial Narrow" w:cs="Arial Narrow"/>
          <w:color w:val="000000"/>
          <w:lang w:eastAsia="es-CR"/>
        </w:rPr>
        <w:t xml:space="preserve">representa el 0 %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eastAsiaTheme="minorEastAsia" w:hAnsi="Arial Narrow" w:cs="Arial Narrow"/>
          <w:color w:val="000000"/>
          <w:lang w:eastAsia="es-CR"/>
        </w:rPr>
        <w:t xml:space="preserve"> del 0 % de recursos disponibles, producto de</w:t>
      </w:r>
      <w:r w:rsidR="004418D2" w:rsidRPr="00BC7C5B">
        <w:rPr>
          <w:rFonts w:ascii="Arial Narrow" w:hAnsi="Arial Narrow"/>
        </w:rPr>
        <w:t xml:space="preserve"> (</w:t>
      </w:r>
      <w:r w:rsidR="004418D2" w:rsidRPr="00BC7C5B">
        <w:rPr>
          <w:rFonts w:ascii="Arial Narrow" w:hAnsi="Arial Narrow"/>
          <w:highlight w:val="lightGray"/>
        </w:rPr>
        <w:t>Indicar la razón de las variaciones de un periodo a otro)</w:t>
      </w:r>
    </w:p>
    <w:p w14:paraId="081F4C60" w14:textId="1933B088" w:rsidR="00BE117D" w:rsidRPr="00BC7C5B" w:rsidRDefault="00BE117D" w:rsidP="00BE117D">
      <w:pPr>
        <w:jc w:val="both"/>
        <w:rPr>
          <w:rFonts w:ascii="Arial Narrow" w:hAnsi="Arial Narrow"/>
        </w:rPr>
      </w:pPr>
      <w:r w:rsidRPr="00384C45">
        <w:rPr>
          <w:rFonts w:ascii="Arial Narrow" w:hAnsi="Arial Narrow"/>
        </w:rPr>
        <w:t>________________________________________________________________________________________</w:t>
      </w:r>
    </w:p>
    <w:p w14:paraId="33C1C708"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BFD54AD" w14:textId="77777777" w:rsidR="001F795E" w:rsidRPr="00BC7C5B" w:rsidRDefault="001F795E" w:rsidP="00651B5F">
      <w:pPr>
        <w:spacing w:after="0" w:line="240" w:lineRule="auto"/>
        <w:jc w:val="both"/>
        <w:rPr>
          <w:rFonts w:ascii="Arial Narrow" w:hAnsi="Arial Narrow"/>
          <w:sz w:val="24"/>
          <w:szCs w:val="24"/>
          <w:highlight w:val="yellow"/>
        </w:rPr>
      </w:pPr>
    </w:p>
    <w:p w14:paraId="30A6315D" w14:textId="77777777" w:rsidR="008D6425" w:rsidRPr="00BC7C5B" w:rsidRDefault="008D6425" w:rsidP="00651B5F">
      <w:pPr>
        <w:keepNext/>
        <w:keepLines/>
        <w:spacing w:after="0" w:line="360" w:lineRule="auto"/>
        <w:ind w:right="-425"/>
        <w:jc w:val="both"/>
        <w:outlineLvl w:val="1"/>
        <w:rPr>
          <w:rFonts w:ascii="Arial Narrow" w:eastAsia="Times New Roman" w:hAnsi="Arial Narrow"/>
          <w:b/>
          <w:bCs/>
        </w:rPr>
      </w:pPr>
      <w:bookmarkStart w:id="349" w:name="_Toc33601250"/>
      <w:bookmarkStart w:id="350" w:name="_Toc120613636"/>
      <w:r w:rsidRPr="00BC7C5B">
        <w:rPr>
          <w:rFonts w:ascii="Arial Narrow" w:eastAsia="Times New Roman" w:hAnsi="Arial Narrow"/>
          <w:b/>
          <w:bCs/>
        </w:rPr>
        <w:t>NOTA N° 30</w:t>
      </w:r>
      <w:bookmarkEnd w:id="347"/>
      <w:bookmarkEnd w:id="348"/>
      <w:bookmarkEnd w:id="349"/>
      <w:bookmarkEnd w:id="350"/>
    </w:p>
    <w:p w14:paraId="72C07F52" w14:textId="77777777" w:rsidR="008D6425" w:rsidRPr="00BC7C5B" w:rsidRDefault="008D6425" w:rsidP="00384C45">
      <w:pPr>
        <w:keepNext/>
        <w:keepLines/>
        <w:spacing w:before="120" w:after="120" w:line="240" w:lineRule="auto"/>
        <w:ind w:right="-425"/>
        <w:jc w:val="both"/>
        <w:outlineLvl w:val="1"/>
        <w:rPr>
          <w:rFonts w:ascii="Arial Narrow" w:eastAsia="Times New Roman" w:hAnsi="Arial Narrow"/>
          <w:b/>
          <w:bCs/>
        </w:rPr>
      </w:pPr>
      <w:bookmarkStart w:id="351" w:name="_Toc120613637"/>
      <w:r w:rsidRPr="00BC7C5B">
        <w:rPr>
          <w:rFonts w:ascii="Arial Narrow" w:eastAsia="Times New Roman" w:hAnsi="Arial Narrow"/>
          <w:b/>
          <w:bCs/>
        </w:rPr>
        <w:t>Intereses minoritarios - Evolución</w:t>
      </w:r>
      <w:bookmarkEnd w:id="351"/>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3A93185A"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E15204" w14:textId="1B90211F" w:rsidR="00DC36B9" w:rsidRPr="00DC36B9" w:rsidRDefault="00DC36B9" w:rsidP="002756E3">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144C94" w14:textId="03535B83" w:rsidR="00DC36B9" w:rsidRPr="00DC36B9" w:rsidRDefault="00DC36B9" w:rsidP="002756E3">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CA9D89" w14:textId="2FEA5B60" w:rsidR="00DC36B9" w:rsidRPr="00DC36B9" w:rsidRDefault="00DC36B9" w:rsidP="002756E3">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0A6D75" w14:textId="77777777" w:rsidR="00DC36B9" w:rsidRPr="00DC36B9" w:rsidRDefault="00DC36B9" w:rsidP="002756E3">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15EF6F" w14:textId="77777777" w:rsidR="00DC36B9" w:rsidRPr="00DC36B9" w:rsidRDefault="00DC36B9" w:rsidP="002756E3">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C8F2535" w14:textId="4CC040DA" w:rsidR="00DC36B9" w:rsidRPr="00DC36B9" w:rsidRDefault="00DC36B9" w:rsidP="002756E3">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1F5A4F0E"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81A1414" w14:textId="77777777" w:rsidR="00DC36B9" w:rsidRPr="00DC36B9" w:rsidRDefault="00DC36B9" w:rsidP="002756E3">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B8125DF" w14:textId="77777777" w:rsidR="00DC36B9" w:rsidRPr="00DC36B9" w:rsidRDefault="00DC36B9" w:rsidP="002756E3">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496B75A" w14:textId="77777777" w:rsidR="00DC36B9" w:rsidRPr="00DC36B9" w:rsidRDefault="00DC36B9"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504BB48" w14:textId="77777777" w:rsidR="00DC36B9" w:rsidRPr="00DC36B9" w:rsidRDefault="00DC36B9"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1918CDA" w14:textId="77777777" w:rsidR="00DC36B9" w:rsidRPr="00DC36B9" w:rsidRDefault="00DC36B9"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7D55CEB" w14:textId="77777777" w:rsidR="00DC36B9" w:rsidRPr="00DC36B9" w:rsidRDefault="00DC36B9" w:rsidP="002756E3">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6A8E7C7A"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697A1F4"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3.2.2.</w:t>
            </w:r>
          </w:p>
        </w:tc>
        <w:tc>
          <w:tcPr>
            <w:tcW w:w="3320" w:type="dxa"/>
            <w:tcBorders>
              <w:top w:val="nil"/>
              <w:left w:val="nil"/>
              <w:bottom w:val="single" w:sz="8" w:space="0" w:color="auto"/>
              <w:right w:val="single" w:sz="8" w:space="0" w:color="auto"/>
            </w:tcBorders>
            <w:shd w:val="clear" w:color="auto" w:fill="auto"/>
            <w:vAlign w:val="center"/>
            <w:hideMark/>
          </w:tcPr>
          <w:p w14:paraId="622CED9F"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Intereses minoritarios - Evolución</w:t>
            </w:r>
          </w:p>
        </w:tc>
        <w:tc>
          <w:tcPr>
            <w:tcW w:w="560" w:type="dxa"/>
            <w:tcBorders>
              <w:top w:val="nil"/>
              <w:left w:val="nil"/>
              <w:bottom w:val="single" w:sz="8" w:space="0" w:color="auto"/>
              <w:right w:val="single" w:sz="8" w:space="0" w:color="auto"/>
            </w:tcBorders>
            <w:shd w:val="clear" w:color="auto" w:fill="auto"/>
            <w:noWrap/>
            <w:vAlign w:val="center"/>
            <w:hideMark/>
          </w:tcPr>
          <w:p w14:paraId="70A4E0C0"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30</w:t>
            </w:r>
          </w:p>
        </w:tc>
        <w:tc>
          <w:tcPr>
            <w:tcW w:w="1240" w:type="dxa"/>
            <w:tcBorders>
              <w:top w:val="nil"/>
              <w:left w:val="nil"/>
              <w:bottom w:val="single" w:sz="8" w:space="0" w:color="auto"/>
              <w:right w:val="single" w:sz="8" w:space="0" w:color="auto"/>
            </w:tcBorders>
            <w:shd w:val="clear" w:color="auto" w:fill="auto"/>
            <w:noWrap/>
            <w:vAlign w:val="center"/>
            <w:hideMark/>
          </w:tcPr>
          <w:p w14:paraId="004F067D"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2B889B4"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C87A33F" w14:textId="77777777" w:rsidR="00DC36B9" w:rsidRPr="00DC36B9" w:rsidRDefault="00DC36B9" w:rsidP="002756E3">
            <w:pPr>
              <w:spacing w:after="0" w:line="240" w:lineRule="auto"/>
              <w:jc w:val="center"/>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275D80BC" w14:textId="77777777" w:rsidR="00384C45" w:rsidRDefault="00384C45" w:rsidP="003E672A">
      <w:pPr>
        <w:pStyle w:val="NormalWeb"/>
        <w:spacing w:before="0" w:beforeAutospacing="0" w:after="0" w:afterAutospacing="0"/>
        <w:jc w:val="both"/>
        <w:rPr>
          <w:rFonts w:ascii="Arial Narrow" w:hAnsi="Arial Narrow"/>
          <w:b/>
          <w:bCs/>
          <w:sz w:val="22"/>
          <w:szCs w:val="22"/>
          <w:lang w:val="es-ES"/>
        </w:rPr>
      </w:pPr>
    </w:p>
    <w:p w14:paraId="43F57895" w14:textId="77777777" w:rsidR="00651B5F" w:rsidRDefault="00651B5F" w:rsidP="00FC5C04">
      <w:pPr>
        <w:pStyle w:val="NormalWeb"/>
        <w:spacing w:before="0" w:beforeAutospacing="0" w:after="160" w:afterAutospacing="0"/>
        <w:jc w:val="both"/>
        <w:rPr>
          <w:rFonts w:ascii="Arial Narrow" w:hAnsi="Arial Narrow"/>
          <w:b/>
          <w:bCs/>
          <w:sz w:val="22"/>
          <w:szCs w:val="22"/>
          <w:lang w:val="es-ES"/>
        </w:rPr>
      </w:pPr>
    </w:p>
    <w:p w14:paraId="7A03C590" w14:textId="2A2E0EAB"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7DBF261C" w14:textId="77777777" w:rsidR="008D6425" w:rsidRDefault="00823742" w:rsidP="009F22DE">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Intereses minoritarios - Evolución, </w:t>
      </w:r>
      <w:r w:rsidR="004418D2" w:rsidRPr="00823742">
        <w:rPr>
          <w:rFonts w:ascii="Arial Narrow" w:eastAsiaTheme="minorEastAsia" w:hAnsi="Arial Narrow" w:cs="Arial Narrow"/>
          <w:color w:val="000000"/>
          <w:lang w:eastAsia="es-CR"/>
        </w:rPr>
        <w:t xml:space="preserve">representa el 0 %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eastAsiaTheme="minorEastAsia" w:hAnsi="Arial Narrow" w:cs="Arial Narrow"/>
          <w:color w:val="000000"/>
          <w:lang w:eastAsia="es-CR"/>
        </w:rPr>
        <w:t xml:space="preserve"> del 0 % de recursos disponibles, producto de</w:t>
      </w:r>
      <w:r w:rsidR="004418D2" w:rsidRPr="00BC7C5B">
        <w:rPr>
          <w:rFonts w:ascii="Arial Narrow" w:hAnsi="Arial Narrow"/>
        </w:rPr>
        <w:t xml:space="preserve"> (</w:t>
      </w:r>
      <w:r w:rsidR="004418D2" w:rsidRPr="00BC7C5B">
        <w:rPr>
          <w:rFonts w:ascii="Arial Narrow" w:hAnsi="Arial Narrow"/>
          <w:highlight w:val="lightGray"/>
        </w:rPr>
        <w:t>Indicar la razón de las variaciones de un periodo a otro)</w:t>
      </w:r>
    </w:p>
    <w:p w14:paraId="292609AB" w14:textId="77777777"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334DA496" w14:textId="77777777" w:rsidR="00BE117D" w:rsidRDefault="00FA27ED" w:rsidP="00BE117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4AFE290" w14:textId="77777777" w:rsidR="00F80FAC" w:rsidRDefault="00F80FAC" w:rsidP="00BE117D">
      <w:pPr>
        <w:spacing w:after="160" w:line="240" w:lineRule="auto"/>
        <w:jc w:val="both"/>
        <w:rPr>
          <w:rFonts w:ascii="Arial Narrow" w:hAnsi="Arial Narrow"/>
          <w:i/>
        </w:rPr>
      </w:pPr>
    </w:p>
    <w:p w14:paraId="3F011BF6" w14:textId="77777777" w:rsidR="00E24B9E" w:rsidRDefault="00E24B9E" w:rsidP="00382D4E">
      <w:pPr>
        <w:pStyle w:val="Ttulo2"/>
        <w:jc w:val="center"/>
        <w:rPr>
          <w:rFonts w:ascii="Arial Narrow" w:hAnsi="Arial Narrow"/>
          <w:color w:val="2F5496"/>
        </w:rPr>
      </w:pPr>
      <w:bookmarkStart w:id="352" w:name="_Toc14344754"/>
      <w:bookmarkStart w:id="353" w:name="_Toc33601251"/>
    </w:p>
    <w:p w14:paraId="77B5DF07" w14:textId="289A871B" w:rsidR="008D6425" w:rsidRPr="00BC7C5B" w:rsidRDefault="006A773E" w:rsidP="00382D4E">
      <w:pPr>
        <w:pStyle w:val="Ttulo2"/>
        <w:jc w:val="center"/>
        <w:rPr>
          <w:rFonts w:ascii="Arial Narrow" w:hAnsi="Arial Narrow"/>
          <w:color w:val="2F5496"/>
        </w:rPr>
      </w:pPr>
      <w:bookmarkStart w:id="354" w:name="_Toc120613638"/>
      <w:r w:rsidRPr="00BC7C5B">
        <w:rPr>
          <w:rFonts w:ascii="Arial Narrow" w:hAnsi="Arial Narrow"/>
          <w:color w:val="2F5496"/>
        </w:rPr>
        <w:t>NOTAS EXPLICATIVAS AL ESTADO DE RENDIMIENTO FINANCIERO</w:t>
      </w:r>
      <w:bookmarkEnd w:id="352"/>
      <w:bookmarkEnd w:id="353"/>
      <w:bookmarkEnd w:id="354"/>
    </w:p>
    <w:p w14:paraId="173A0DA6" w14:textId="77777777" w:rsidR="000052A6" w:rsidRPr="00BC7C5B" w:rsidRDefault="000052A6" w:rsidP="000052A6">
      <w:pPr>
        <w:rPr>
          <w:rFonts w:ascii="Arial Narrow" w:hAnsi="Arial Narrow"/>
        </w:rPr>
      </w:pPr>
    </w:p>
    <w:p w14:paraId="292A67C2" w14:textId="0852D720" w:rsidR="00B70099" w:rsidRDefault="00A8214B" w:rsidP="001909F3">
      <w:pPr>
        <w:pStyle w:val="Ttulo3"/>
        <w:numPr>
          <w:ilvl w:val="0"/>
          <w:numId w:val="11"/>
        </w:numPr>
        <w:rPr>
          <w:rFonts w:ascii="Arial Narrow" w:hAnsi="Arial Narrow"/>
          <w:i/>
          <w:sz w:val="24"/>
          <w:szCs w:val="24"/>
        </w:rPr>
      </w:pPr>
      <w:bookmarkStart w:id="355" w:name="_Toc14344755"/>
      <w:bookmarkStart w:id="356" w:name="_Toc33601252"/>
      <w:bookmarkStart w:id="357" w:name="_Toc120613639"/>
      <w:r w:rsidRPr="00BC7C5B">
        <w:rPr>
          <w:rFonts w:ascii="Arial Narrow" w:hAnsi="Arial Narrow"/>
          <w:i/>
          <w:sz w:val="24"/>
          <w:szCs w:val="24"/>
        </w:rPr>
        <w:t>INGRESOS</w:t>
      </w:r>
      <w:bookmarkStart w:id="358" w:name="_Toc54976760"/>
      <w:bookmarkStart w:id="359" w:name="_Toc54977040"/>
      <w:bookmarkStart w:id="360" w:name="_Toc54977319"/>
      <w:bookmarkStart w:id="361" w:name="_Toc54977600"/>
      <w:bookmarkStart w:id="362" w:name="_Toc54977881"/>
      <w:bookmarkStart w:id="363" w:name="_Toc54978162"/>
      <w:bookmarkStart w:id="364" w:name="_Toc54978471"/>
      <w:bookmarkStart w:id="365" w:name="_Toc54978780"/>
      <w:bookmarkStart w:id="366" w:name="_Toc54979090"/>
      <w:bookmarkStart w:id="367" w:name="_Toc55059377"/>
      <w:bookmarkStart w:id="368" w:name="_Toc55059688"/>
      <w:bookmarkStart w:id="369" w:name="_Toc55060355"/>
      <w:bookmarkStart w:id="370" w:name="_Toc55060740"/>
      <w:bookmarkStart w:id="371" w:name="_Toc55062728"/>
      <w:bookmarkStart w:id="372" w:name="_Toc55062998"/>
      <w:bookmarkStart w:id="373" w:name="_Toc55063249"/>
      <w:bookmarkStart w:id="374" w:name="_Toc55063502"/>
      <w:bookmarkStart w:id="375" w:name="_Toc55063756"/>
      <w:bookmarkStart w:id="376" w:name="_Toc55064029"/>
      <w:bookmarkStart w:id="377" w:name="_Toc55069832"/>
      <w:bookmarkStart w:id="378" w:name="_Toc55070100"/>
      <w:bookmarkStart w:id="379" w:name="_Toc55070367"/>
      <w:bookmarkStart w:id="380" w:name="_Toc55070635"/>
      <w:bookmarkStart w:id="381" w:name="_Toc55070902"/>
      <w:bookmarkStart w:id="382" w:name="_Toc55201425"/>
      <w:bookmarkStart w:id="383" w:name="_Toc55824655"/>
      <w:bookmarkStart w:id="384" w:name="_Toc55825040"/>
      <w:bookmarkStart w:id="385" w:name="_Toc55828974"/>
      <w:bookmarkStart w:id="386" w:name="_Toc56002228"/>
      <w:bookmarkStart w:id="387" w:name="_Toc56002504"/>
      <w:bookmarkStart w:id="388" w:name="_Toc56004697"/>
      <w:bookmarkStart w:id="389" w:name="_Toc56065374"/>
      <w:bookmarkStart w:id="390" w:name="_Toc71563855"/>
      <w:bookmarkStart w:id="391" w:name="_Toc54976761"/>
      <w:bookmarkStart w:id="392" w:name="_Toc54977041"/>
      <w:bookmarkStart w:id="393" w:name="_Toc54977320"/>
      <w:bookmarkStart w:id="394" w:name="_Toc54977601"/>
      <w:bookmarkStart w:id="395" w:name="_Toc54977882"/>
      <w:bookmarkStart w:id="396" w:name="_Toc54978163"/>
      <w:bookmarkStart w:id="397" w:name="_Toc54978472"/>
      <w:bookmarkStart w:id="398" w:name="_Toc54978781"/>
      <w:bookmarkStart w:id="399" w:name="_Toc54979091"/>
      <w:bookmarkStart w:id="400" w:name="_Toc55059378"/>
      <w:bookmarkStart w:id="401" w:name="_Toc55059689"/>
      <w:bookmarkStart w:id="402" w:name="_Toc55060356"/>
      <w:bookmarkStart w:id="403" w:name="_Toc55060741"/>
      <w:bookmarkStart w:id="404" w:name="_Toc55062729"/>
      <w:bookmarkStart w:id="405" w:name="_Toc55062999"/>
      <w:bookmarkStart w:id="406" w:name="_Toc55063250"/>
      <w:bookmarkStart w:id="407" w:name="_Toc55063503"/>
      <w:bookmarkStart w:id="408" w:name="_Toc55063757"/>
      <w:bookmarkStart w:id="409" w:name="_Toc55064030"/>
      <w:bookmarkStart w:id="410" w:name="_Toc55069833"/>
      <w:bookmarkStart w:id="411" w:name="_Toc55070101"/>
      <w:bookmarkStart w:id="412" w:name="_Toc55070368"/>
      <w:bookmarkStart w:id="413" w:name="_Toc55070636"/>
      <w:bookmarkStart w:id="414" w:name="_Toc55070903"/>
      <w:bookmarkStart w:id="415" w:name="_Toc55201426"/>
      <w:bookmarkStart w:id="416" w:name="_Toc55824656"/>
      <w:bookmarkStart w:id="417" w:name="_Toc55825041"/>
      <w:bookmarkStart w:id="418" w:name="_Toc55828975"/>
      <w:bookmarkStart w:id="419" w:name="_Toc56002229"/>
      <w:bookmarkStart w:id="420" w:name="_Toc56002505"/>
      <w:bookmarkStart w:id="421" w:name="_Toc56004698"/>
      <w:bookmarkStart w:id="422" w:name="_Toc56065375"/>
      <w:bookmarkStart w:id="423" w:name="_Toc71563856"/>
      <w:bookmarkStart w:id="424" w:name="_Toc14344756"/>
      <w:bookmarkStart w:id="425" w:name="_Toc33601253"/>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364A30A2" w14:textId="77777777" w:rsidR="00554601" w:rsidRDefault="00554601" w:rsidP="00384C45">
      <w:pPr>
        <w:tabs>
          <w:tab w:val="left" w:pos="1230"/>
        </w:tabs>
        <w:spacing w:after="0" w:line="240" w:lineRule="auto"/>
        <w:rPr>
          <w:lang w:eastAsia="es-CR"/>
        </w:rPr>
      </w:pPr>
    </w:p>
    <w:p w14:paraId="6D139B4C" w14:textId="40593E8D" w:rsidR="00B550A0" w:rsidRDefault="00547B98" w:rsidP="00547B98">
      <w:pPr>
        <w:tabs>
          <w:tab w:val="left" w:pos="1230"/>
        </w:tabs>
        <w:spacing w:after="0" w:line="240" w:lineRule="auto"/>
        <w:jc w:val="both"/>
        <w:rPr>
          <w:lang w:eastAsia="es-CR"/>
        </w:rPr>
      </w:pPr>
      <w:r>
        <w:rPr>
          <w:lang w:eastAsia="es-CR"/>
        </w:rPr>
        <w:t>En los siguientes cuadros se detallan l</w:t>
      </w:r>
      <w:r w:rsidR="00554601">
        <w:rPr>
          <w:lang w:eastAsia="es-CR"/>
        </w:rPr>
        <w:t xml:space="preserve">os principales ingresos </w:t>
      </w:r>
      <w:r>
        <w:rPr>
          <w:lang w:eastAsia="es-CR"/>
        </w:rPr>
        <w:t xml:space="preserve">con y sin contraprestación, </w:t>
      </w:r>
      <w:r w:rsidR="00554601">
        <w:rPr>
          <w:lang w:eastAsia="es-CR"/>
        </w:rPr>
        <w:t xml:space="preserve">que </w:t>
      </w:r>
      <w:r>
        <w:rPr>
          <w:lang w:eastAsia="es-CR"/>
        </w:rPr>
        <w:t>recauda</w:t>
      </w:r>
      <w:r w:rsidR="00554601">
        <w:rPr>
          <w:lang w:eastAsia="es-CR"/>
        </w:rPr>
        <w:t xml:space="preserve"> la Municipalidad de Buenos Aires </w:t>
      </w:r>
      <w:r>
        <w:rPr>
          <w:lang w:eastAsia="es-CR"/>
        </w:rPr>
        <w:t>y se consignan los tiempos o momentos en que se devengan estos</w:t>
      </w:r>
      <w:r w:rsidR="00554601">
        <w:rPr>
          <w:lang w:eastAsia="es-CR"/>
        </w:rPr>
        <w:t>:</w:t>
      </w:r>
      <w:r w:rsidR="00554601">
        <w:rPr>
          <w:lang w:eastAsia="es-CR"/>
        </w:rPr>
        <w:tab/>
      </w:r>
    </w:p>
    <w:p w14:paraId="0B1B1F2D" w14:textId="6A72CE26" w:rsidR="00554601" w:rsidRPr="00554601" w:rsidRDefault="00554601" w:rsidP="001909F3">
      <w:pPr>
        <w:pStyle w:val="Prrafodelista"/>
        <w:numPr>
          <w:ilvl w:val="0"/>
          <w:numId w:val="16"/>
        </w:numPr>
        <w:tabs>
          <w:tab w:val="left" w:pos="1230"/>
        </w:tabs>
        <w:rPr>
          <w:b/>
          <w:bCs/>
          <w:lang w:eastAsia="es-CR"/>
        </w:rPr>
      </w:pPr>
      <w:r w:rsidRPr="00554601">
        <w:rPr>
          <w:b/>
          <w:bCs/>
          <w:lang w:eastAsia="es-CR"/>
        </w:rPr>
        <w:t>Ingresos de transacciones con contraprestación</w:t>
      </w:r>
    </w:p>
    <w:tbl>
      <w:tblPr>
        <w:tblW w:w="8921" w:type="dxa"/>
        <w:tblLook w:val="04A0" w:firstRow="1" w:lastRow="0" w:firstColumn="1" w:lastColumn="0" w:noHBand="0" w:noVBand="1"/>
      </w:tblPr>
      <w:tblGrid>
        <w:gridCol w:w="3818"/>
        <w:gridCol w:w="5103"/>
      </w:tblGrid>
      <w:tr w:rsidR="00554601" w:rsidRPr="00BA1BC3" w14:paraId="5A882C92" w14:textId="77777777" w:rsidTr="00897069">
        <w:trPr>
          <w:trHeight w:val="300"/>
        </w:trPr>
        <w:tc>
          <w:tcPr>
            <w:tcW w:w="3818" w:type="dxa"/>
            <w:tcBorders>
              <w:top w:val="single" w:sz="8" w:space="0" w:color="auto"/>
              <w:left w:val="single" w:sz="8" w:space="0" w:color="auto"/>
              <w:bottom w:val="nil"/>
              <w:right w:val="single" w:sz="8" w:space="0" w:color="auto"/>
            </w:tcBorders>
            <w:shd w:val="clear" w:color="000000" w:fill="1F3864"/>
            <w:noWrap/>
            <w:vAlign w:val="center"/>
            <w:hideMark/>
          </w:tcPr>
          <w:p w14:paraId="1E875B0A" w14:textId="77777777" w:rsidR="00554601" w:rsidRPr="00BA1BC3" w:rsidRDefault="00554601" w:rsidP="00897069">
            <w:pPr>
              <w:jc w:val="center"/>
              <w:rPr>
                <w:rFonts w:ascii="Arial Narrow" w:hAnsi="Arial Narrow" w:cs="Calibri"/>
                <w:color w:val="FFFFFF"/>
              </w:rPr>
            </w:pPr>
            <w:r w:rsidRPr="00BA1BC3">
              <w:rPr>
                <w:rFonts w:ascii="Arial Narrow" w:hAnsi="Arial Narrow" w:cs="Calibri"/>
                <w:color w:val="FFFFFF"/>
              </w:rPr>
              <w:t>TIPO DE INGRESO</w:t>
            </w:r>
          </w:p>
        </w:tc>
        <w:tc>
          <w:tcPr>
            <w:tcW w:w="5103" w:type="dxa"/>
            <w:tcBorders>
              <w:top w:val="single" w:sz="8" w:space="0" w:color="auto"/>
              <w:left w:val="nil"/>
              <w:bottom w:val="nil"/>
              <w:right w:val="single" w:sz="8" w:space="0" w:color="auto"/>
            </w:tcBorders>
            <w:shd w:val="clear" w:color="000000" w:fill="1F3864"/>
            <w:noWrap/>
            <w:vAlign w:val="center"/>
            <w:hideMark/>
          </w:tcPr>
          <w:p w14:paraId="49BC5EA8" w14:textId="77777777" w:rsidR="00554601" w:rsidRPr="00BA1BC3" w:rsidRDefault="00554601" w:rsidP="00897069">
            <w:pPr>
              <w:jc w:val="center"/>
              <w:rPr>
                <w:rFonts w:ascii="Arial Narrow" w:hAnsi="Arial Narrow" w:cs="Calibri"/>
                <w:color w:val="FFFFFF"/>
              </w:rPr>
            </w:pPr>
            <w:r w:rsidRPr="00BA1BC3">
              <w:rPr>
                <w:rFonts w:ascii="Arial Narrow" w:hAnsi="Arial Narrow" w:cs="Calibri"/>
                <w:color w:val="FFFFFF"/>
              </w:rPr>
              <w:t>TIEMPOS DEL DEVENGO:</w:t>
            </w:r>
          </w:p>
        </w:tc>
      </w:tr>
      <w:tr w:rsidR="00554601" w:rsidRPr="009202E1" w14:paraId="60801325" w14:textId="77777777" w:rsidTr="00897069">
        <w:trPr>
          <w:trHeight w:val="410"/>
        </w:trPr>
        <w:tc>
          <w:tcPr>
            <w:tcW w:w="3818" w:type="dxa"/>
            <w:tcBorders>
              <w:top w:val="single" w:sz="8" w:space="0" w:color="auto"/>
              <w:left w:val="single" w:sz="8" w:space="0" w:color="auto"/>
              <w:bottom w:val="single" w:sz="8" w:space="0" w:color="auto"/>
              <w:right w:val="single" w:sz="8" w:space="0" w:color="auto"/>
            </w:tcBorders>
            <w:shd w:val="clear" w:color="000000" w:fill="1F3864"/>
            <w:vAlign w:val="center"/>
            <w:hideMark/>
          </w:tcPr>
          <w:p w14:paraId="3522B934" w14:textId="77777777" w:rsidR="00554601" w:rsidRPr="00BA1BC3" w:rsidRDefault="00554601" w:rsidP="00E10A69">
            <w:pPr>
              <w:spacing w:after="0" w:line="240" w:lineRule="auto"/>
              <w:rPr>
                <w:rFonts w:ascii="Arial Narrow" w:hAnsi="Arial Narrow" w:cs="Calibri"/>
                <w:color w:val="FFFFFF"/>
                <w:sz w:val="20"/>
                <w:szCs w:val="20"/>
              </w:rPr>
            </w:pPr>
            <w:r w:rsidRPr="00BA1BC3">
              <w:rPr>
                <w:rFonts w:ascii="Arial Narrow" w:hAnsi="Arial Narrow" w:cs="Calibri"/>
                <w:color w:val="FFFFFF"/>
                <w:sz w:val="20"/>
                <w:szCs w:val="20"/>
                <w:lang w:val="es-ES"/>
              </w:rPr>
              <w:t>Servicios de saneamiento ambiental</w:t>
            </w:r>
          </w:p>
        </w:tc>
        <w:tc>
          <w:tcPr>
            <w:tcW w:w="5103" w:type="dxa"/>
            <w:tcBorders>
              <w:top w:val="single" w:sz="8" w:space="0" w:color="auto"/>
              <w:left w:val="nil"/>
              <w:bottom w:val="single" w:sz="8" w:space="0" w:color="auto"/>
              <w:right w:val="single" w:sz="8" w:space="0" w:color="auto"/>
            </w:tcBorders>
            <w:shd w:val="clear" w:color="auto" w:fill="auto"/>
            <w:noWrap/>
            <w:vAlign w:val="center"/>
            <w:hideMark/>
          </w:tcPr>
          <w:p w14:paraId="1027C367" w14:textId="77777777" w:rsidR="00554601" w:rsidRPr="00BA1BC3" w:rsidRDefault="00554601" w:rsidP="00E10A69">
            <w:pPr>
              <w:spacing w:after="0" w:line="240" w:lineRule="auto"/>
              <w:rPr>
                <w:rFonts w:ascii="Arial Narrow" w:hAnsi="Arial Narrow" w:cs="Calibri"/>
                <w:color w:val="000000"/>
                <w:sz w:val="20"/>
                <w:szCs w:val="20"/>
              </w:rPr>
            </w:pPr>
            <w:r w:rsidRPr="00BA1BC3">
              <w:rPr>
                <w:rFonts w:ascii="Arial Narrow" w:hAnsi="Arial Narrow" w:cs="Calibri"/>
                <w:color w:val="000000"/>
                <w:sz w:val="20"/>
                <w:szCs w:val="20"/>
              </w:rPr>
              <w:t>Cobro por trimestre vencido (marzo, junio, setiembre y diciembre)</w:t>
            </w:r>
          </w:p>
        </w:tc>
      </w:tr>
      <w:tr w:rsidR="00554601" w:rsidRPr="009202E1" w14:paraId="3F1C9968" w14:textId="77777777" w:rsidTr="00897069">
        <w:trPr>
          <w:trHeight w:val="410"/>
        </w:trPr>
        <w:tc>
          <w:tcPr>
            <w:tcW w:w="3818" w:type="dxa"/>
            <w:tcBorders>
              <w:top w:val="nil"/>
              <w:left w:val="single" w:sz="8" w:space="0" w:color="auto"/>
              <w:bottom w:val="single" w:sz="8" w:space="0" w:color="auto"/>
              <w:right w:val="single" w:sz="8" w:space="0" w:color="auto"/>
            </w:tcBorders>
            <w:shd w:val="clear" w:color="000000" w:fill="1F3864"/>
            <w:noWrap/>
            <w:vAlign w:val="center"/>
            <w:hideMark/>
          </w:tcPr>
          <w:p w14:paraId="2C6B4C48" w14:textId="77777777" w:rsidR="00554601" w:rsidRPr="00BA1BC3" w:rsidRDefault="00554601" w:rsidP="00E10A69">
            <w:pPr>
              <w:spacing w:after="0" w:line="240" w:lineRule="auto"/>
              <w:rPr>
                <w:rFonts w:ascii="Arial Narrow" w:hAnsi="Arial Narrow" w:cs="Calibri"/>
                <w:color w:val="FFFFFF"/>
                <w:sz w:val="20"/>
                <w:szCs w:val="20"/>
              </w:rPr>
            </w:pPr>
            <w:r w:rsidRPr="00BA1BC3">
              <w:rPr>
                <w:rFonts w:ascii="Arial Narrow" w:hAnsi="Arial Narrow" w:cs="Calibri"/>
                <w:color w:val="FFFFFF"/>
                <w:sz w:val="20"/>
                <w:szCs w:val="20"/>
              </w:rPr>
              <w:t xml:space="preserve"> Otros servicios comunitarios CECUDI</w:t>
            </w:r>
          </w:p>
        </w:tc>
        <w:tc>
          <w:tcPr>
            <w:tcW w:w="5103" w:type="dxa"/>
            <w:tcBorders>
              <w:top w:val="nil"/>
              <w:left w:val="nil"/>
              <w:bottom w:val="single" w:sz="8" w:space="0" w:color="auto"/>
              <w:right w:val="single" w:sz="8" w:space="0" w:color="auto"/>
            </w:tcBorders>
            <w:shd w:val="clear" w:color="auto" w:fill="auto"/>
            <w:noWrap/>
            <w:vAlign w:val="center"/>
            <w:hideMark/>
          </w:tcPr>
          <w:p w14:paraId="2B5A37D4" w14:textId="77777777" w:rsidR="00554601" w:rsidRPr="00BA1BC3" w:rsidRDefault="00554601" w:rsidP="00E10A69">
            <w:pPr>
              <w:spacing w:after="0" w:line="240" w:lineRule="auto"/>
              <w:rPr>
                <w:rFonts w:ascii="Arial Narrow" w:hAnsi="Arial Narrow" w:cs="Calibri"/>
                <w:color w:val="000000"/>
                <w:sz w:val="20"/>
                <w:szCs w:val="20"/>
              </w:rPr>
            </w:pPr>
            <w:r w:rsidRPr="00BA1BC3">
              <w:rPr>
                <w:rFonts w:ascii="Arial Narrow" w:hAnsi="Arial Narrow" w:cs="Calibri"/>
                <w:color w:val="000000"/>
                <w:sz w:val="20"/>
                <w:szCs w:val="20"/>
              </w:rPr>
              <w:t>Cobro por mes adelantado (marzo, junio, setiembre y diciembre)</w:t>
            </w:r>
          </w:p>
        </w:tc>
      </w:tr>
      <w:tr w:rsidR="00554601" w:rsidRPr="00BA1BC3" w14:paraId="69A673A9" w14:textId="77777777" w:rsidTr="00897069">
        <w:trPr>
          <w:trHeight w:val="410"/>
        </w:trPr>
        <w:tc>
          <w:tcPr>
            <w:tcW w:w="3818" w:type="dxa"/>
            <w:tcBorders>
              <w:top w:val="nil"/>
              <w:left w:val="single" w:sz="8" w:space="0" w:color="auto"/>
              <w:bottom w:val="single" w:sz="8" w:space="0" w:color="auto"/>
              <w:right w:val="single" w:sz="8" w:space="0" w:color="auto"/>
            </w:tcBorders>
            <w:shd w:val="clear" w:color="000000" w:fill="1F3864"/>
            <w:noWrap/>
            <w:vAlign w:val="center"/>
            <w:hideMark/>
          </w:tcPr>
          <w:p w14:paraId="4735F902" w14:textId="77777777" w:rsidR="00554601" w:rsidRPr="00BA1BC3" w:rsidRDefault="00554601" w:rsidP="00E10A69">
            <w:pPr>
              <w:spacing w:after="0" w:line="240" w:lineRule="auto"/>
              <w:rPr>
                <w:rFonts w:ascii="Arial Narrow" w:hAnsi="Arial Narrow" w:cs="Calibri"/>
                <w:color w:val="FFFFFF"/>
                <w:sz w:val="20"/>
                <w:szCs w:val="20"/>
              </w:rPr>
            </w:pPr>
            <w:r w:rsidRPr="00BA1BC3">
              <w:rPr>
                <w:rFonts w:ascii="Arial Narrow" w:hAnsi="Arial Narrow" w:cs="Calibri"/>
                <w:color w:val="FFFFFF"/>
                <w:sz w:val="20"/>
                <w:szCs w:val="20"/>
              </w:rPr>
              <w:t>Alquiler de mercado</w:t>
            </w:r>
          </w:p>
        </w:tc>
        <w:tc>
          <w:tcPr>
            <w:tcW w:w="5103" w:type="dxa"/>
            <w:tcBorders>
              <w:top w:val="nil"/>
              <w:left w:val="nil"/>
              <w:bottom w:val="single" w:sz="8" w:space="0" w:color="auto"/>
              <w:right w:val="single" w:sz="8" w:space="0" w:color="auto"/>
            </w:tcBorders>
            <w:shd w:val="clear" w:color="auto" w:fill="auto"/>
            <w:noWrap/>
            <w:vAlign w:val="center"/>
            <w:hideMark/>
          </w:tcPr>
          <w:p w14:paraId="7C9E8D7A" w14:textId="77777777" w:rsidR="00554601" w:rsidRPr="00BA1BC3" w:rsidRDefault="00554601" w:rsidP="00E10A69">
            <w:pPr>
              <w:spacing w:after="0" w:line="240" w:lineRule="auto"/>
              <w:rPr>
                <w:rFonts w:ascii="Arial Narrow" w:hAnsi="Arial Narrow" w:cs="Calibri"/>
                <w:color w:val="000000"/>
                <w:sz w:val="20"/>
                <w:szCs w:val="20"/>
              </w:rPr>
            </w:pPr>
            <w:r w:rsidRPr="00BA1BC3">
              <w:rPr>
                <w:rFonts w:ascii="Arial Narrow" w:hAnsi="Arial Narrow" w:cs="Calibri"/>
                <w:color w:val="000000"/>
                <w:sz w:val="20"/>
                <w:szCs w:val="20"/>
              </w:rPr>
              <w:t>Cobro por mes adelantado</w:t>
            </w:r>
          </w:p>
        </w:tc>
      </w:tr>
      <w:tr w:rsidR="00554601" w:rsidRPr="00BA1BC3" w14:paraId="7F77517C" w14:textId="77777777" w:rsidTr="00897069">
        <w:trPr>
          <w:trHeight w:val="410"/>
        </w:trPr>
        <w:tc>
          <w:tcPr>
            <w:tcW w:w="3818" w:type="dxa"/>
            <w:tcBorders>
              <w:top w:val="nil"/>
              <w:left w:val="single" w:sz="8" w:space="0" w:color="auto"/>
              <w:bottom w:val="single" w:sz="8" w:space="0" w:color="auto"/>
              <w:right w:val="single" w:sz="8" w:space="0" w:color="auto"/>
            </w:tcBorders>
            <w:shd w:val="clear" w:color="000000" w:fill="1F3864"/>
            <w:noWrap/>
            <w:vAlign w:val="center"/>
            <w:hideMark/>
          </w:tcPr>
          <w:p w14:paraId="31AFFB6E" w14:textId="77777777" w:rsidR="00554601" w:rsidRPr="00BA1BC3" w:rsidRDefault="00554601" w:rsidP="00E10A69">
            <w:pPr>
              <w:spacing w:after="0" w:line="240" w:lineRule="auto"/>
              <w:rPr>
                <w:rFonts w:ascii="Arial Narrow" w:hAnsi="Arial Narrow" w:cs="Calibri"/>
                <w:color w:val="FFFFFF"/>
                <w:sz w:val="20"/>
                <w:szCs w:val="20"/>
              </w:rPr>
            </w:pPr>
            <w:r w:rsidRPr="00BA1BC3">
              <w:rPr>
                <w:rFonts w:ascii="Arial Narrow" w:hAnsi="Arial Narrow" w:cs="Calibri"/>
                <w:color w:val="FFFFFF"/>
                <w:sz w:val="20"/>
                <w:szCs w:val="20"/>
              </w:rPr>
              <w:t xml:space="preserve">Alquiler de locales en edificio terminal de buses                       </w:t>
            </w:r>
          </w:p>
        </w:tc>
        <w:tc>
          <w:tcPr>
            <w:tcW w:w="5103" w:type="dxa"/>
            <w:tcBorders>
              <w:top w:val="nil"/>
              <w:left w:val="nil"/>
              <w:bottom w:val="single" w:sz="8" w:space="0" w:color="auto"/>
              <w:right w:val="single" w:sz="8" w:space="0" w:color="auto"/>
            </w:tcBorders>
            <w:shd w:val="clear" w:color="auto" w:fill="auto"/>
            <w:noWrap/>
            <w:vAlign w:val="center"/>
            <w:hideMark/>
          </w:tcPr>
          <w:p w14:paraId="474D670E" w14:textId="77777777" w:rsidR="00554601" w:rsidRPr="00BA1BC3" w:rsidRDefault="00554601" w:rsidP="00E10A69">
            <w:pPr>
              <w:spacing w:after="0" w:line="240" w:lineRule="auto"/>
              <w:rPr>
                <w:rFonts w:ascii="Arial Narrow" w:hAnsi="Arial Narrow" w:cs="Calibri"/>
                <w:color w:val="000000"/>
                <w:sz w:val="20"/>
                <w:szCs w:val="20"/>
              </w:rPr>
            </w:pPr>
            <w:r w:rsidRPr="00BA1BC3">
              <w:rPr>
                <w:rFonts w:ascii="Arial Narrow" w:hAnsi="Arial Narrow" w:cs="Calibri"/>
                <w:color w:val="000000"/>
                <w:sz w:val="20"/>
                <w:szCs w:val="20"/>
              </w:rPr>
              <w:t>Cobro por mes adelantado</w:t>
            </w:r>
          </w:p>
        </w:tc>
      </w:tr>
      <w:tr w:rsidR="00554601" w:rsidRPr="00BA1BC3" w14:paraId="77BE3791" w14:textId="77777777" w:rsidTr="00897069">
        <w:trPr>
          <w:trHeight w:val="410"/>
        </w:trPr>
        <w:tc>
          <w:tcPr>
            <w:tcW w:w="3818" w:type="dxa"/>
            <w:tcBorders>
              <w:top w:val="nil"/>
              <w:left w:val="single" w:sz="8" w:space="0" w:color="auto"/>
              <w:bottom w:val="single" w:sz="8" w:space="0" w:color="auto"/>
              <w:right w:val="single" w:sz="8" w:space="0" w:color="auto"/>
            </w:tcBorders>
            <w:shd w:val="clear" w:color="000000" w:fill="1F3864"/>
            <w:noWrap/>
            <w:vAlign w:val="center"/>
            <w:hideMark/>
          </w:tcPr>
          <w:p w14:paraId="1F7DF43D" w14:textId="77777777" w:rsidR="00554601" w:rsidRPr="00BA1BC3" w:rsidRDefault="00554601" w:rsidP="00E10A69">
            <w:pPr>
              <w:spacing w:after="0" w:line="240" w:lineRule="auto"/>
              <w:rPr>
                <w:rFonts w:ascii="Arial Narrow" w:hAnsi="Arial Narrow" w:cs="Calibri"/>
                <w:color w:val="FFFFFF"/>
                <w:sz w:val="20"/>
                <w:szCs w:val="20"/>
              </w:rPr>
            </w:pPr>
            <w:r w:rsidRPr="00BA1BC3">
              <w:rPr>
                <w:rFonts w:ascii="Arial Narrow" w:hAnsi="Arial Narrow" w:cs="Calibri"/>
                <w:color w:val="FFFFFF"/>
                <w:sz w:val="20"/>
                <w:szCs w:val="20"/>
              </w:rPr>
              <w:t xml:space="preserve">Servicios de cementerio                                                            </w:t>
            </w:r>
          </w:p>
        </w:tc>
        <w:tc>
          <w:tcPr>
            <w:tcW w:w="5103" w:type="dxa"/>
            <w:tcBorders>
              <w:top w:val="nil"/>
              <w:left w:val="nil"/>
              <w:bottom w:val="single" w:sz="8" w:space="0" w:color="auto"/>
              <w:right w:val="single" w:sz="8" w:space="0" w:color="auto"/>
            </w:tcBorders>
            <w:shd w:val="clear" w:color="auto" w:fill="auto"/>
            <w:noWrap/>
            <w:vAlign w:val="center"/>
            <w:hideMark/>
          </w:tcPr>
          <w:p w14:paraId="3E0F9B1B" w14:textId="77777777" w:rsidR="00554601" w:rsidRPr="00BA1BC3" w:rsidRDefault="00554601" w:rsidP="00E10A69">
            <w:pPr>
              <w:spacing w:after="0" w:line="240" w:lineRule="auto"/>
              <w:rPr>
                <w:rFonts w:ascii="Arial Narrow" w:hAnsi="Arial Narrow" w:cs="Calibri"/>
                <w:color w:val="000000"/>
                <w:sz w:val="20"/>
                <w:szCs w:val="20"/>
              </w:rPr>
            </w:pPr>
            <w:r w:rsidRPr="00BA1BC3">
              <w:rPr>
                <w:rFonts w:ascii="Arial Narrow" w:hAnsi="Arial Narrow" w:cs="Calibri"/>
                <w:color w:val="000000"/>
                <w:sz w:val="20"/>
                <w:szCs w:val="20"/>
              </w:rPr>
              <w:t>Cobro por trimestre vencido</w:t>
            </w:r>
          </w:p>
        </w:tc>
      </w:tr>
      <w:tr w:rsidR="00554601" w:rsidRPr="00BA1BC3" w14:paraId="737B0A9E" w14:textId="77777777" w:rsidTr="00897069">
        <w:trPr>
          <w:trHeight w:val="410"/>
        </w:trPr>
        <w:tc>
          <w:tcPr>
            <w:tcW w:w="3818" w:type="dxa"/>
            <w:tcBorders>
              <w:top w:val="nil"/>
              <w:left w:val="single" w:sz="8" w:space="0" w:color="auto"/>
              <w:bottom w:val="single" w:sz="8" w:space="0" w:color="auto"/>
              <w:right w:val="single" w:sz="8" w:space="0" w:color="auto"/>
            </w:tcBorders>
            <w:shd w:val="clear" w:color="000000" w:fill="1F3864"/>
            <w:noWrap/>
            <w:vAlign w:val="center"/>
            <w:hideMark/>
          </w:tcPr>
          <w:p w14:paraId="5766B0EF" w14:textId="77777777" w:rsidR="00554601" w:rsidRPr="00BA1BC3" w:rsidRDefault="00554601" w:rsidP="00E10A69">
            <w:pPr>
              <w:spacing w:after="0" w:line="240" w:lineRule="auto"/>
              <w:rPr>
                <w:rFonts w:ascii="Arial Narrow" w:hAnsi="Arial Narrow" w:cs="Calibri"/>
                <w:color w:val="FFFFFF"/>
                <w:sz w:val="20"/>
                <w:szCs w:val="20"/>
              </w:rPr>
            </w:pPr>
            <w:r w:rsidRPr="00BA1BC3">
              <w:rPr>
                <w:rFonts w:ascii="Arial Narrow" w:hAnsi="Arial Narrow" w:cs="Calibri"/>
                <w:color w:val="FFFFFF"/>
                <w:sz w:val="20"/>
                <w:szCs w:val="20"/>
              </w:rPr>
              <w:t xml:space="preserve">Servicio de mantenimiento de parques obras y ornato             </w:t>
            </w:r>
          </w:p>
        </w:tc>
        <w:tc>
          <w:tcPr>
            <w:tcW w:w="5103" w:type="dxa"/>
            <w:tcBorders>
              <w:top w:val="nil"/>
              <w:left w:val="nil"/>
              <w:bottom w:val="single" w:sz="8" w:space="0" w:color="auto"/>
              <w:right w:val="single" w:sz="8" w:space="0" w:color="auto"/>
            </w:tcBorders>
            <w:shd w:val="clear" w:color="auto" w:fill="auto"/>
            <w:noWrap/>
            <w:vAlign w:val="center"/>
            <w:hideMark/>
          </w:tcPr>
          <w:p w14:paraId="199E9306" w14:textId="77777777" w:rsidR="00554601" w:rsidRPr="00BA1BC3" w:rsidRDefault="00554601" w:rsidP="00E10A69">
            <w:pPr>
              <w:spacing w:after="0" w:line="240" w:lineRule="auto"/>
              <w:rPr>
                <w:rFonts w:ascii="Arial Narrow" w:hAnsi="Arial Narrow" w:cs="Calibri"/>
                <w:color w:val="000000"/>
                <w:sz w:val="20"/>
                <w:szCs w:val="20"/>
              </w:rPr>
            </w:pPr>
            <w:r w:rsidRPr="00BA1BC3">
              <w:rPr>
                <w:rFonts w:ascii="Arial Narrow" w:hAnsi="Arial Narrow" w:cs="Calibri"/>
                <w:color w:val="000000"/>
                <w:sz w:val="20"/>
                <w:szCs w:val="20"/>
              </w:rPr>
              <w:t>Cobro por trimestre vencido</w:t>
            </w:r>
          </w:p>
        </w:tc>
      </w:tr>
    </w:tbl>
    <w:p w14:paraId="513809B8" w14:textId="77777777" w:rsidR="00554601" w:rsidRDefault="00554601" w:rsidP="00554601">
      <w:pPr>
        <w:pStyle w:val="NormalWeb"/>
        <w:spacing w:before="0" w:beforeAutospacing="0" w:after="0" w:afterAutospacing="0"/>
        <w:jc w:val="both"/>
        <w:rPr>
          <w:rFonts w:ascii="Arial Narrow" w:hAnsi="Arial Narrow"/>
          <w:b/>
          <w:bCs/>
          <w:sz w:val="22"/>
          <w:szCs w:val="22"/>
          <w:u w:val="single"/>
        </w:rPr>
      </w:pPr>
    </w:p>
    <w:p w14:paraId="27312DE1" w14:textId="7DD59FE0" w:rsidR="001A573B" w:rsidRPr="001A573B" w:rsidRDefault="001A573B" w:rsidP="001909F3">
      <w:pPr>
        <w:pStyle w:val="Prrafodelista"/>
        <w:numPr>
          <w:ilvl w:val="0"/>
          <w:numId w:val="16"/>
        </w:numPr>
        <w:tabs>
          <w:tab w:val="left" w:pos="1230"/>
        </w:tabs>
        <w:rPr>
          <w:b/>
          <w:bCs/>
          <w:lang w:eastAsia="es-CR"/>
        </w:rPr>
      </w:pPr>
      <w:r w:rsidRPr="001A573B">
        <w:rPr>
          <w:b/>
          <w:bCs/>
          <w:lang w:eastAsia="es-CR"/>
        </w:rPr>
        <w:t xml:space="preserve">Ingresos de transacciones </w:t>
      </w:r>
      <w:r>
        <w:rPr>
          <w:b/>
          <w:bCs/>
          <w:lang w:eastAsia="es-CR"/>
        </w:rPr>
        <w:t>si</w:t>
      </w:r>
      <w:r w:rsidRPr="001A573B">
        <w:rPr>
          <w:b/>
          <w:bCs/>
          <w:lang w:eastAsia="es-CR"/>
        </w:rPr>
        <w:t>n contraprestación</w:t>
      </w:r>
    </w:p>
    <w:tbl>
      <w:tblPr>
        <w:tblW w:w="8921" w:type="dxa"/>
        <w:tblLook w:val="04A0" w:firstRow="1" w:lastRow="0" w:firstColumn="1" w:lastColumn="0" w:noHBand="0" w:noVBand="1"/>
      </w:tblPr>
      <w:tblGrid>
        <w:gridCol w:w="3440"/>
        <w:gridCol w:w="5481"/>
      </w:tblGrid>
      <w:tr w:rsidR="00554601" w:rsidRPr="009E6593" w14:paraId="6B2A6134" w14:textId="77777777" w:rsidTr="00897069">
        <w:trPr>
          <w:trHeight w:val="300"/>
        </w:trPr>
        <w:tc>
          <w:tcPr>
            <w:tcW w:w="3440" w:type="dxa"/>
            <w:tcBorders>
              <w:top w:val="single" w:sz="8" w:space="0" w:color="auto"/>
              <w:left w:val="single" w:sz="8" w:space="0" w:color="auto"/>
              <w:bottom w:val="nil"/>
              <w:right w:val="single" w:sz="8" w:space="0" w:color="auto"/>
            </w:tcBorders>
            <w:shd w:val="clear" w:color="000000" w:fill="1F3864"/>
            <w:noWrap/>
            <w:vAlign w:val="center"/>
            <w:hideMark/>
          </w:tcPr>
          <w:p w14:paraId="6F9D3FC1" w14:textId="77777777" w:rsidR="00554601" w:rsidRPr="009E6593" w:rsidRDefault="00554601" w:rsidP="00897069">
            <w:pPr>
              <w:jc w:val="center"/>
              <w:rPr>
                <w:rFonts w:ascii="Arial Narrow" w:hAnsi="Arial Narrow" w:cs="Calibri"/>
                <w:color w:val="FFFFFF"/>
              </w:rPr>
            </w:pPr>
            <w:r w:rsidRPr="009E6593">
              <w:rPr>
                <w:rFonts w:ascii="Arial Narrow" w:hAnsi="Arial Narrow" w:cs="Calibri"/>
                <w:color w:val="FFFFFF"/>
              </w:rPr>
              <w:t>TIPO DE INGRESO</w:t>
            </w:r>
          </w:p>
        </w:tc>
        <w:tc>
          <w:tcPr>
            <w:tcW w:w="5481" w:type="dxa"/>
            <w:tcBorders>
              <w:top w:val="single" w:sz="8" w:space="0" w:color="auto"/>
              <w:left w:val="nil"/>
              <w:bottom w:val="nil"/>
              <w:right w:val="single" w:sz="8" w:space="0" w:color="auto"/>
            </w:tcBorders>
            <w:shd w:val="clear" w:color="000000" w:fill="1F3864"/>
            <w:noWrap/>
            <w:vAlign w:val="center"/>
            <w:hideMark/>
          </w:tcPr>
          <w:p w14:paraId="7EA3C0DA" w14:textId="77777777" w:rsidR="00554601" w:rsidRPr="009E6593" w:rsidRDefault="00554601" w:rsidP="00897069">
            <w:pPr>
              <w:jc w:val="center"/>
              <w:rPr>
                <w:rFonts w:ascii="Arial Narrow" w:hAnsi="Arial Narrow" w:cs="Calibri"/>
                <w:color w:val="FFFFFF"/>
              </w:rPr>
            </w:pPr>
            <w:r w:rsidRPr="009E6593">
              <w:rPr>
                <w:rFonts w:ascii="Arial Narrow" w:hAnsi="Arial Narrow" w:cs="Calibri"/>
                <w:color w:val="FFFFFF"/>
              </w:rPr>
              <w:t>TIEMPOS DEL DEVENGO:</w:t>
            </w:r>
          </w:p>
        </w:tc>
      </w:tr>
      <w:tr w:rsidR="00554601" w:rsidRPr="009202E1" w14:paraId="0CB9B2C8" w14:textId="77777777" w:rsidTr="00897069">
        <w:trPr>
          <w:trHeight w:val="300"/>
        </w:trPr>
        <w:tc>
          <w:tcPr>
            <w:tcW w:w="3440" w:type="dxa"/>
            <w:tcBorders>
              <w:top w:val="single" w:sz="8" w:space="0" w:color="auto"/>
              <w:left w:val="single" w:sz="8" w:space="0" w:color="auto"/>
              <w:bottom w:val="single" w:sz="8" w:space="0" w:color="auto"/>
              <w:right w:val="single" w:sz="8" w:space="0" w:color="auto"/>
            </w:tcBorders>
            <w:shd w:val="clear" w:color="000000" w:fill="1F3864"/>
            <w:vAlign w:val="center"/>
            <w:hideMark/>
          </w:tcPr>
          <w:p w14:paraId="53E00B64" w14:textId="77777777" w:rsidR="00554601" w:rsidRPr="002E5FC9" w:rsidRDefault="00554601" w:rsidP="00E10A69">
            <w:pPr>
              <w:spacing w:after="0" w:line="240" w:lineRule="auto"/>
              <w:jc w:val="both"/>
              <w:rPr>
                <w:rFonts w:ascii="Arial Narrow" w:hAnsi="Arial Narrow" w:cs="Calibri"/>
                <w:color w:val="FFFFFF"/>
              </w:rPr>
            </w:pPr>
            <w:r w:rsidRPr="002E5FC9">
              <w:rPr>
                <w:rFonts w:ascii="Arial Narrow" w:hAnsi="Arial Narrow" w:cs="Calibri"/>
                <w:color w:val="FFFFFF"/>
              </w:rPr>
              <w:t>Impuesto sobre bienes i</w:t>
            </w:r>
            <w:r>
              <w:rPr>
                <w:rFonts w:ascii="Arial Narrow" w:hAnsi="Arial Narrow" w:cs="Calibri"/>
                <w:color w:val="FFFFFF"/>
              </w:rPr>
              <w:t>n</w:t>
            </w:r>
            <w:r w:rsidRPr="002E5FC9">
              <w:rPr>
                <w:rFonts w:ascii="Arial Narrow" w:hAnsi="Arial Narrow" w:cs="Calibri"/>
                <w:color w:val="FFFFFF"/>
              </w:rPr>
              <w:t>muebles</w:t>
            </w:r>
          </w:p>
        </w:tc>
        <w:tc>
          <w:tcPr>
            <w:tcW w:w="5481" w:type="dxa"/>
            <w:tcBorders>
              <w:top w:val="single" w:sz="8" w:space="0" w:color="auto"/>
              <w:left w:val="nil"/>
              <w:bottom w:val="single" w:sz="8" w:space="0" w:color="auto"/>
              <w:right w:val="single" w:sz="8" w:space="0" w:color="auto"/>
            </w:tcBorders>
            <w:shd w:val="clear" w:color="auto" w:fill="auto"/>
            <w:vAlign w:val="center"/>
            <w:hideMark/>
          </w:tcPr>
          <w:p w14:paraId="5521CCC6" w14:textId="77777777" w:rsidR="00554601" w:rsidRPr="00E10A69" w:rsidRDefault="00554601" w:rsidP="00E10A69">
            <w:pPr>
              <w:spacing w:after="0" w:line="240" w:lineRule="auto"/>
              <w:rPr>
                <w:rFonts w:ascii="Arial Narrow" w:hAnsi="Arial Narrow" w:cs="Calibri"/>
                <w:color w:val="000000"/>
                <w:sz w:val="20"/>
                <w:szCs w:val="20"/>
              </w:rPr>
            </w:pPr>
            <w:r w:rsidRPr="00E10A69">
              <w:rPr>
                <w:rFonts w:ascii="Arial Narrow" w:hAnsi="Arial Narrow" w:cs="Calibri"/>
                <w:color w:val="000000"/>
                <w:sz w:val="20"/>
                <w:szCs w:val="20"/>
              </w:rPr>
              <w:t>Cobro anual vencido (Se cobra por trimestre).</w:t>
            </w:r>
          </w:p>
        </w:tc>
      </w:tr>
      <w:tr w:rsidR="00554601" w:rsidRPr="009202E1" w14:paraId="1A396A7A" w14:textId="77777777" w:rsidTr="00897069">
        <w:trPr>
          <w:trHeight w:val="570"/>
        </w:trPr>
        <w:tc>
          <w:tcPr>
            <w:tcW w:w="3440" w:type="dxa"/>
            <w:tcBorders>
              <w:top w:val="nil"/>
              <w:left w:val="single" w:sz="8" w:space="0" w:color="auto"/>
              <w:bottom w:val="single" w:sz="8" w:space="0" w:color="auto"/>
              <w:right w:val="single" w:sz="8" w:space="0" w:color="auto"/>
            </w:tcBorders>
            <w:shd w:val="clear" w:color="000000" w:fill="1F3864"/>
            <w:vAlign w:val="center"/>
            <w:hideMark/>
          </w:tcPr>
          <w:p w14:paraId="4B0C56E2" w14:textId="77777777" w:rsidR="00554601" w:rsidRPr="002E5FC9" w:rsidRDefault="00554601" w:rsidP="00E10A69">
            <w:pPr>
              <w:spacing w:after="0" w:line="240" w:lineRule="auto"/>
              <w:jc w:val="both"/>
              <w:rPr>
                <w:rFonts w:ascii="Arial Narrow" w:hAnsi="Arial Narrow" w:cs="Calibri"/>
                <w:color w:val="FFFFFF"/>
              </w:rPr>
            </w:pPr>
            <w:r w:rsidRPr="002E5FC9">
              <w:rPr>
                <w:rFonts w:ascii="Arial Narrow" w:hAnsi="Arial Narrow" w:cs="Calibri"/>
                <w:color w:val="FFFFFF"/>
              </w:rPr>
              <w:t>Impuestos específicos sobre la producción y consumo de bienes</w:t>
            </w:r>
          </w:p>
        </w:tc>
        <w:tc>
          <w:tcPr>
            <w:tcW w:w="5481" w:type="dxa"/>
            <w:tcBorders>
              <w:top w:val="nil"/>
              <w:left w:val="nil"/>
              <w:bottom w:val="single" w:sz="8" w:space="0" w:color="auto"/>
              <w:right w:val="single" w:sz="8" w:space="0" w:color="auto"/>
            </w:tcBorders>
            <w:shd w:val="clear" w:color="auto" w:fill="auto"/>
            <w:vAlign w:val="center"/>
            <w:hideMark/>
          </w:tcPr>
          <w:p w14:paraId="336DE6BB" w14:textId="77777777" w:rsidR="00554601" w:rsidRPr="00E10A69" w:rsidRDefault="00554601" w:rsidP="00E10A69">
            <w:pPr>
              <w:spacing w:after="0" w:line="240" w:lineRule="auto"/>
              <w:rPr>
                <w:rFonts w:ascii="Arial Narrow" w:hAnsi="Arial Narrow" w:cs="Calibri"/>
                <w:color w:val="000000"/>
                <w:sz w:val="20"/>
                <w:szCs w:val="20"/>
              </w:rPr>
            </w:pPr>
            <w:r w:rsidRPr="00E10A69">
              <w:rPr>
                <w:rFonts w:ascii="Arial Narrow" w:hAnsi="Arial Narrow" w:cs="Calibri"/>
                <w:color w:val="000000"/>
                <w:sz w:val="20"/>
                <w:szCs w:val="20"/>
              </w:rPr>
              <w:t>Cobro por trimestre adelantado y otros al momento de darse el hecho generador (impuesto de patentes, de licores, sobre construcción).</w:t>
            </w:r>
          </w:p>
        </w:tc>
      </w:tr>
      <w:tr w:rsidR="00554601" w:rsidRPr="009202E1" w14:paraId="6823478B" w14:textId="77777777" w:rsidTr="00897069">
        <w:trPr>
          <w:trHeight w:val="570"/>
        </w:trPr>
        <w:tc>
          <w:tcPr>
            <w:tcW w:w="3440" w:type="dxa"/>
            <w:tcBorders>
              <w:top w:val="nil"/>
              <w:left w:val="single" w:sz="8" w:space="0" w:color="auto"/>
              <w:bottom w:val="single" w:sz="8" w:space="0" w:color="auto"/>
              <w:right w:val="single" w:sz="8" w:space="0" w:color="auto"/>
            </w:tcBorders>
            <w:shd w:val="clear" w:color="000000" w:fill="1F3864"/>
            <w:vAlign w:val="center"/>
            <w:hideMark/>
          </w:tcPr>
          <w:p w14:paraId="27B69C4B" w14:textId="18AD0A17" w:rsidR="00554601" w:rsidRPr="002E5FC9" w:rsidRDefault="009F22DE" w:rsidP="00E10A69">
            <w:pPr>
              <w:spacing w:after="0" w:line="240" w:lineRule="auto"/>
              <w:jc w:val="both"/>
              <w:rPr>
                <w:rFonts w:ascii="Arial Narrow" w:hAnsi="Arial Narrow" w:cs="Calibri"/>
                <w:color w:val="FFFFFF"/>
              </w:rPr>
            </w:pPr>
            <w:r>
              <w:rPr>
                <w:rFonts w:ascii="Arial Narrow" w:hAnsi="Arial Narrow" w:cs="Calibri"/>
                <w:color w:val="FFFFFF"/>
              </w:rPr>
              <w:t>T</w:t>
            </w:r>
            <w:r w:rsidR="00554601" w:rsidRPr="002E5FC9">
              <w:rPr>
                <w:rFonts w:ascii="Arial Narrow" w:hAnsi="Arial Narrow" w:cs="Calibri"/>
                <w:color w:val="FFFFFF"/>
              </w:rPr>
              <w:t>ransferencias corrientes</w:t>
            </w:r>
          </w:p>
        </w:tc>
        <w:tc>
          <w:tcPr>
            <w:tcW w:w="5481" w:type="dxa"/>
            <w:tcBorders>
              <w:top w:val="nil"/>
              <w:left w:val="nil"/>
              <w:bottom w:val="single" w:sz="8" w:space="0" w:color="auto"/>
              <w:right w:val="single" w:sz="8" w:space="0" w:color="auto"/>
            </w:tcBorders>
            <w:shd w:val="clear" w:color="auto" w:fill="auto"/>
            <w:vAlign w:val="center"/>
            <w:hideMark/>
          </w:tcPr>
          <w:p w14:paraId="2396B826" w14:textId="77777777" w:rsidR="00554601" w:rsidRPr="00E10A69" w:rsidRDefault="00554601" w:rsidP="00E10A69">
            <w:pPr>
              <w:spacing w:after="0" w:line="240" w:lineRule="auto"/>
              <w:rPr>
                <w:rFonts w:ascii="Arial Narrow" w:hAnsi="Arial Narrow" w:cs="Calibri"/>
                <w:color w:val="000000"/>
                <w:sz w:val="20"/>
                <w:szCs w:val="20"/>
              </w:rPr>
            </w:pPr>
            <w:r w:rsidRPr="00E10A69">
              <w:rPr>
                <w:rFonts w:ascii="Arial Narrow" w:hAnsi="Arial Narrow" w:cs="Calibri"/>
                <w:color w:val="000000"/>
                <w:sz w:val="20"/>
                <w:szCs w:val="20"/>
              </w:rPr>
              <w:t>Cobro según criterio establecido para el giro a favor de la Municipalidad, según asignación presupuestaria del ente concedente.</w:t>
            </w:r>
          </w:p>
        </w:tc>
      </w:tr>
      <w:tr w:rsidR="00554601" w:rsidRPr="009202E1" w14:paraId="0CEC99CA" w14:textId="77777777" w:rsidTr="00897069">
        <w:trPr>
          <w:trHeight w:val="570"/>
        </w:trPr>
        <w:tc>
          <w:tcPr>
            <w:tcW w:w="3440" w:type="dxa"/>
            <w:tcBorders>
              <w:top w:val="nil"/>
              <w:left w:val="single" w:sz="8" w:space="0" w:color="auto"/>
              <w:bottom w:val="single" w:sz="8" w:space="0" w:color="auto"/>
              <w:right w:val="single" w:sz="8" w:space="0" w:color="auto"/>
            </w:tcBorders>
            <w:shd w:val="clear" w:color="000000" w:fill="1F3864"/>
            <w:vAlign w:val="center"/>
            <w:hideMark/>
          </w:tcPr>
          <w:p w14:paraId="2C7C931D" w14:textId="6EFD2310" w:rsidR="00554601" w:rsidRPr="002E5FC9" w:rsidRDefault="009F22DE" w:rsidP="00897069">
            <w:pPr>
              <w:jc w:val="both"/>
              <w:rPr>
                <w:rFonts w:ascii="Arial Narrow" w:hAnsi="Arial Narrow" w:cs="Calibri"/>
                <w:color w:val="FFFFFF"/>
              </w:rPr>
            </w:pPr>
            <w:r>
              <w:rPr>
                <w:rFonts w:ascii="Arial Narrow" w:hAnsi="Arial Narrow" w:cs="Calibri"/>
                <w:color w:val="FFFFFF"/>
              </w:rPr>
              <w:t>T</w:t>
            </w:r>
            <w:r w:rsidR="00554601" w:rsidRPr="002E5FC9">
              <w:rPr>
                <w:rFonts w:ascii="Arial Narrow" w:hAnsi="Arial Narrow" w:cs="Calibri"/>
                <w:color w:val="FFFFFF"/>
              </w:rPr>
              <w:t>ransferencias de capital</w:t>
            </w:r>
          </w:p>
        </w:tc>
        <w:tc>
          <w:tcPr>
            <w:tcW w:w="5481" w:type="dxa"/>
            <w:tcBorders>
              <w:top w:val="nil"/>
              <w:left w:val="nil"/>
              <w:bottom w:val="single" w:sz="8" w:space="0" w:color="auto"/>
              <w:right w:val="single" w:sz="8" w:space="0" w:color="auto"/>
            </w:tcBorders>
            <w:shd w:val="clear" w:color="auto" w:fill="auto"/>
            <w:vAlign w:val="center"/>
            <w:hideMark/>
          </w:tcPr>
          <w:p w14:paraId="42247D6D" w14:textId="77777777" w:rsidR="00554601" w:rsidRPr="00E10A69" w:rsidRDefault="00554601" w:rsidP="00E10A69">
            <w:pPr>
              <w:spacing w:after="0" w:line="240" w:lineRule="auto"/>
              <w:rPr>
                <w:rFonts w:ascii="Arial Narrow" w:hAnsi="Arial Narrow" w:cs="Calibri"/>
                <w:color w:val="000000"/>
                <w:sz w:val="20"/>
                <w:szCs w:val="20"/>
              </w:rPr>
            </w:pPr>
            <w:r w:rsidRPr="00E10A69">
              <w:rPr>
                <w:rFonts w:ascii="Arial Narrow" w:hAnsi="Arial Narrow" w:cs="Calibri"/>
                <w:color w:val="000000"/>
                <w:sz w:val="20"/>
                <w:szCs w:val="20"/>
              </w:rPr>
              <w:t>Cobro según criterio establecido para el giro a favor de la Municipalidad, según asignación presupuestaria del ente concedente.</w:t>
            </w:r>
          </w:p>
        </w:tc>
      </w:tr>
      <w:bookmarkEnd w:id="424"/>
      <w:bookmarkEnd w:id="425"/>
    </w:tbl>
    <w:p w14:paraId="0B2D65DA" w14:textId="77777777" w:rsidR="003E672A" w:rsidRDefault="003E672A" w:rsidP="000733EB">
      <w:pPr>
        <w:pStyle w:val="Ttulo3"/>
        <w:rPr>
          <w:rFonts w:ascii="Arial Narrow" w:eastAsia="Calibri" w:hAnsi="Arial Narrow"/>
          <w:i/>
          <w:sz w:val="24"/>
          <w:szCs w:val="24"/>
        </w:rPr>
      </w:pPr>
    </w:p>
    <w:p w14:paraId="5ADB37C5" w14:textId="61D388A1" w:rsidR="00FC5C04" w:rsidRPr="00BC7C5B" w:rsidRDefault="00DC340E" w:rsidP="000733EB">
      <w:pPr>
        <w:pStyle w:val="Ttulo3"/>
        <w:rPr>
          <w:rStyle w:val="Ttulo5Car"/>
          <w:rFonts w:ascii="Arial Narrow" w:eastAsia="Calibri" w:hAnsi="Arial Narrow"/>
          <w:iCs w:val="0"/>
          <w:caps w:val="0"/>
          <w:sz w:val="24"/>
          <w:szCs w:val="24"/>
        </w:rPr>
      </w:pPr>
      <w:bookmarkStart w:id="426" w:name="_Toc120613640"/>
      <w:r w:rsidRPr="00BC7C5B">
        <w:rPr>
          <w:rFonts w:ascii="Arial Narrow" w:eastAsia="Calibri" w:hAnsi="Arial Narrow"/>
          <w:i/>
          <w:sz w:val="24"/>
          <w:szCs w:val="24"/>
        </w:rPr>
        <w:t xml:space="preserve">4.1 </w:t>
      </w:r>
      <w:r w:rsidR="00A8214B" w:rsidRPr="00BC7C5B">
        <w:rPr>
          <w:rFonts w:ascii="Arial Narrow" w:eastAsia="Calibri" w:hAnsi="Arial Narrow"/>
          <w:i/>
          <w:sz w:val="24"/>
          <w:szCs w:val="24"/>
        </w:rPr>
        <w:t>IMPUESTOS</w:t>
      </w:r>
      <w:bookmarkEnd w:id="426"/>
    </w:p>
    <w:p w14:paraId="26F7668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27" w:name="_Toc14344757"/>
      <w:bookmarkStart w:id="428" w:name="_Toc33601254"/>
      <w:bookmarkStart w:id="429" w:name="_Toc120613641"/>
      <w:r w:rsidRPr="00BC7C5B">
        <w:rPr>
          <w:rFonts w:ascii="Arial Narrow" w:eastAsia="Times New Roman" w:hAnsi="Arial Narrow"/>
          <w:b/>
          <w:bCs/>
        </w:rPr>
        <w:t>NOTA N° 31</w:t>
      </w:r>
      <w:bookmarkEnd w:id="427"/>
      <w:bookmarkEnd w:id="428"/>
      <w:bookmarkEnd w:id="429"/>
    </w:p>
    <w:p w14:paraId="7C25C480" w14:textId="77777777" w:rsidR="008D6425" w:rsidRPr="00BC7C5B" w:rsidRDefault="008D6425" w:rsidP="006F6896">
      <w:pPr>
        <w:keepNext/>
        <w:keepLines/>
        <w:spacing w:before="120" w:after="120" w:line="240" w:lineRule="auto"/>
        <w:ind w:right="-425"/>
        <w:jc w:val="both"/>
        <w:outlineLvl w:val="1"/>
        <w:rPr>
          <w:rFonts w:ascii="Arial Narrow" w:eastAsia="Times New Roman" w:hAnsi="Arial Narrow"/>
          <w:b/>
          <w:bCs/>
        </w:rPr>
      </w:pPr>
      <w:bookmarkStart w:id="430" w:name="_Toc14344758"/>
      <w:bookmarkStart w:id="431" w:name="_Toc33601255"/>
      <w:bookmarkStart w:id="432" w:name="_Toc120613642"/>
      <w:r w:rsidRPr="00BC7C5B">
        <w:rPr>
          <w:rFonts w:ascii="Arial Narrow" w:eastAsia="Times New Roman" w:hAnsi="Arial Narrow"/>
          <w:b/>
          <w:bCs/>
        </w:rPr>
        <w:t>Impuestos sobre los ingresos, las utilidades y las ganancias de capital</w:t>
      </w:r>
      <w:bookmarkEnd w:id="430"/>
      <w:bookmarkEnd w:id="431"/>
      <w:bookmarkEnd w:id="432"/>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5D3A0DFC"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F052D1" w14:textId="0228B2D0"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1A6008E" w14:textId="6E608CEF"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701F40" w14:textId="090B8F96"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6BC805"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E545A1"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3ACF4D9" w14:textId="6F4D43A3"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Diferencia</w:t>
            </w:r>
          </w:p>
        </w:tc>
      </w:tr>
      <w:tr w:rsidR="0080777B" w:rsidRPr="0080777B" w14:paraId="0EC478E8"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7375EA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2361769"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02CF794"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822B9D6"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740351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542625D"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5B434FFF" w14:textId="77777777" w:rsidTr="0080777B">
        <w:trPr>
          <w:trHeight w:val="576"/>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25F1E25"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4.1.1.</w:t>
            </w:r>
          </w:p>
        </w:tc>
        <w:tc>
          <w:tcPr>
            <w:tcW w:w="3320" w:type="dxa"/>
            <w:tcBorders>
              <w:top w:val="nil"/>
              <w:left w:val="nil"/>
              <w:bottom w:val="single" w:sz="8" w:space="0" w:color="auto"/>
              <w:right w:val="single" w:sz="8" w:space="0" w:color="auto"/>
            </w:tcBorders>
            <w:shd w:val="clear" w:color="auto" w:fill="auto"/>
            <w:vAlign w:val="center"/>
            <w:hideMark/>
          </w:tcPr>
          <w:p w14:paraId="36143E52"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Impuestos sobre los ingresos, las utilidades y las ganancias de capital</w:t>
            </w:r>
          </w:p>
        </w:tc>
        <w:tc>
          <w:tcPr>
            <w:tcW w:w="560" w:type="dxa"/>
            <w:tcBorders>
              <w:top w:val="nil"/>
              <w:left w:val="nil"/>
              <w:bottom w:val="single" w:sz="8" w:space="0" w:color="auto"/>
              <w:right w:val="single" w:sz="8" w:space="0" w:color="auto"/>
            </w:tcBorders>
            <w:shd w:val="clear" w:color="auto" w:fill="auto"/>
            <w:noWrap/>
            <w:vAlign w:val="center"/>
            <w:hideMark/>
          </w:tcPr>
          <w:p w14:paraId="41A79134"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31</w:t>
            </w:r>
          </w:p>
        </w:tc>
        <w:tc>
          <w:tcPr>
            <w:tcW w:w="1240" w:type="dxa"/>
            <w:tcBorders>
              <w:top w:val="nil"/>
              <w:left w:val="nil"/>
              <w:bottom w:val="single" w:sz="8" w:space="0" w:color="auto"/>
              <w:right w:val="single" w:sz="8" w:space="0" w:color="auto"/>
            </w:tcBorders>
            <w:shd w:val="clear" w:color="auto" w:fill="auto"/>
            <w:noWrap/>
            <w:vAlign w:val="center"/>
            <w:hideMark/>
          </w:tcPr>
          <w:p w14:paraId="547A4152"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128C0ED"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37E31A5" w14:textId="77777777" w:rsidR="0080777B" w:rsidRPr="0080777B" w:rsidRDefault="0080777B" w:rsidP="002756E3">
            <w:pPr>
              <w:spacing w:after="0" w:line="240" w:lineRule="auto"/>
              <w:jc w:val="center"/>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4060C74C" w14:textId="77777777" w:rsidR="000733EB" w:rsidRPr="00BC7C5B" w:rsidRDefault="000733EB" w:rsidP="006F6896">
      <w:pPr>
        <w:pStyle w:val="NormalWeb"/>
        <w:spacing w:before="0" w:beforeAutospacing="0" w:after="0" w:afterAutospacing="0"/>
        <w:jc w:val="both"/>
        <w:rPr>
          <w:rFonts w:ascii="Arial Narrow" w:hAnsi="Arial Narrow"/>
          <w:b/>
          <w:bCs/>
          <w:sz w:val="22"/>
          <w:szCs w:val="22"/>
          <w:lang w:val="es-ES"/>
        </w:rPr>
      </w:pPr>
    </w:p>
    <w:p w14:paraId="5BCA8A65"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42C3217" w14:textId="77777777" w:rsidR="00743525" w:rsidRPr="00BC7C5B" w:rsidRDefault="00823742" w:rsidP="006F6896">
      <w:pPr>
        <w:spacing w:after="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Impuestos sobre los ingresos, las utilidades y las ganancias de capital, 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Pr="00823742">
        <w:rPr>
          <w:rFonts w:ascii="Arial Narrow" w:eastAsiaTheme="minorEastAsia" w:hAnsi="Arial Narrow" w:cs="Arial Narrow"/>
          <w:color w:val="000000"/>
          <w:lang w:eastAsia="es-CR"/>
        </w:rPr>
        <w:t xml:space="preserve"> del 0 % de recursos disponibles, producto de</w:t>
      </w:r>
      <w:r w:rsidR="00743525" w:rsidRPr="00BC7C5B">
        <w:rPr>
          <w:rFonts w:ascii="Arial Narrow" w:hAnsi="Arial Narrow"/>
        </w:rPr>
        <w:t xml:space="preserve"> (</w:t>
      </w:r>
      <w:r w:rsidR="00743525" w:rsidRPr="00BC7C5B">
        <w:rPr>
          <w:rFonts w:ascii="Arial Narrow" w:hAnsi="Arial Narrow"/>
          <w:highlight w:val="lightGray"/>
        </w:rPr>
        <w:t>Indicar la razón de las variaciones de un periodo a otro)</w:t>
      </w:r>
    </w:p>
    <w:p w14:paraId="2E8A5753" w14:textId="3EBD0B10"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C44E31F"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9C9D92E" w14:textId="77777777" w:rsidR="00A149DE" w:rsidRPr="00BC7C5B" w:rsidRDefault="00A149DE" w:rsidP="00743525">
      <w:pPr>
        <w:spacing w:after="160" w:line="240" w:lineRule="auto"/>
        <w:jc w:val="both"/>
        <w:rPr>
          <w:rFonts w:ascii="Arial Narrow" w:hAnsi="Arial Narrow"/>
          <w:b/>
          <w:sz w:val="24"/>
          <w:szCs w:val="24"/>
        </w:rPr>
      </w:pPr>
    </w:p>
    <w:p w14:paraId="5F9D8709"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33" w:name="_Toc14344763"/>
      <w:bookmarkStart w:id="434" w:name="_Toc33601256"/>
      <w:bookmarkStart w:id="435" w:name="_Toc120613643"/>
      <w:r w:rsidRPr="00BC7C5B">
        <w:rPr>
          <w:rFonts w:ascii="Arial Narrow" w:eastAsia="Times New Roman" w:hAnsi="Arial Narrow"/>
          <w:b/>
          <w:bCs/>
        </w:rPr>
        <w:t>NOTA N° 32</w:t>
      </w:r>
      <w:bookmarkEnd w:id="433"/>
      <w:bookmarkEnd w:id="434"/>
      <w:bookmarkEnd w:id="435"/>
    </w:p>
    <w:p w14:paraId="39524F7E" w14:textId="77777777" w:rsidR="008D6425" w:rsidRPr="00BC7C5B" w:rsidRDefault="008D6425" w:rsidP="006F6896">
      <w:pPr>
        <w:keepNext/>
        <w:keepLines/>
        <w:spacing w:before="120" w:after="120" w:line="240" w:lineRule="auto"/>
        <w:ind w:right="-425"/>
        <w:jc w:val="both"/>
        <w:outlineLvl w:val="1"/>
        <w:rPr>
          <w:rFonts w:ascii="Arial Narrow" w:eastAsia="Times New Roman" w:hAnsi="Arial Narrow"/>
          <w:b/>
          <w:bCs/>
        </w:rPr>
      </w:pPr>
      <w:bookmarkStart w:id="436" w:name="_Toc14344764"/>
      <w:bookmarkStart w:id="437" w:name="_Toc33601257"/>
      <w:bookmarkStart w:id="438" w:name="_Toc120613644"/>
      <w:r w:rsidRPr="00BC7C5B">
        <w:rPr>
          <w:rFonts w:ascii="Arial Narrow" w:eastAsia="Times New Roman" w:hAnsi="Arial Narrow"/>
          <w:b/>
          <w:bCs/>
        </w:rPr>
        <w:t>Impuestos sobre la propiedad</w:t>
      </w:r>
      <w:bookmarkEnd w:id="436"/>
      <w:bookmarkEnd w:id="437"/>
      <w:bookmarkEnd w:id="438"/>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7F145F9A"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C06BD8" w14:textId="103C80FC"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F5F37E" w14:textId="7C2CECC1"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8B0131" w14:textId="6283A491"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B97529"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D0A739"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6ABFCF7" w14:textId="03F2AF52"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Diferencia</w:t>
            </w:r>
          </w:p>
        </w:tc>
      </w:tr>
      <w:tr w:rsidR="0080777B" w:rsidRPr="0080777B" w14:paraId="45E34CF3"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BA488E9"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225372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8C0905A"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E6EC2B6"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A308DD2"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3BD72A0"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5F875471"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C0BE49D"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4.1.2.</w:t>
            </w:r>
          </w:p>
        </w:tc>
        <w:tc>
          <w:tcPr>
            <w:tcW w:w="3320" w:type="dxa"/>
            <w:tcBorders>
              <w:top w:val="nil"/>
              <w:left w:val="nil"/>
              <w:bottom w:val="single" w:sz="8" w:space="0" w:color="auto"/>
              <w:right w:val="single" w:sz="8" w:space="0" w:color="auto"/>
            </w:tcBorders>
            <w:shd w:val="clear" w:color="auto" w:fill="auto"/>
            <w:vAlign w:val="center"/>
            <w:hideMark/>
          </w:tcPr>
          <w:p w14:paraId="2F4E28D0"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Impuestos sobre la propiedad</w:t>
            </w:r>
          </w:p>
        </w:tc>
        <w:tc>
          <w:tcPr>
            <w:tcW w:w="560" w:type="dxa"/>
            <w:tcBorders>
              <w:top w:val="nil"/>
              <w:left w:val="nil"/>
              <w:bottom w:val="single" w:sz="8" w:space="0" w:color="auto"/>
              <w:right w:val="single" w:sz="8" w:space="0" w:color="auto"/>
            </w:tcBorders>
            <w:shd w:val="clear" w:color="auto" w:fill="auto"/>
            <w:noWrap/>
            <w:vAlign w:val="center"/>
            <w:hideMark/>
          </w:tcPr>
          <w:p w14:paraId="64807BDE"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32</w:t>
            </w:r>
          </w:p>
        </w:tc>
        <w:tc>
          <w:tcPr>
            <w:tcW w:w="1240" w:type="dxa"/>
            <w:tcBorders>
              <w:top w:val="nil"/>
              <w:left w:val="nil"/>
              <w:bottom w:val="single" w:sz="8" w:space="0" w:color="auto"/>
              <w:right w:val="single" w:sz="8" w:space="0" w:color="auto"/>
            </w:tcBorders>
            <w:shd w:val="clear" w:color="auto" w:fill="auto"/>
            <w:noWrap/>
            <w:vAlign w:val="center"/>
            <w:hideMark/>
          </w:tcPr>
          <w:p w14:paraId="301CD85A" w14:textId="532D04EC" w:rsidR="0080777B" w:rsidRPr="00834411" w:rsidRDefault="006D4528" w:rsidP="006D4528">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855 270,29</w:t>
            </w:r>
          </w:p>
        </w:tc>
        <w:tc>
          <w:tcPr>
            <w:tcW w:w="1240" w:type="dxa"/>
            <w:tcBorders>
              <w:top w:val="nil"/>
              <w:left w:val="nil"/>
              <w:bottom w:val="single" w:sz="8" w:space="0" w:color="auto"/>
              <w:right w:val="single" w:sz="8" w:space="0" w:color="auto"/>
            </w:tcBorders>
            <w:shd w:val="clear" w:color="auto" w:fill="auto"/>
            <w:noWrap/>
            <w:vAlign w:val="center"/>
            <w:hideMark/>
          </w:tcPr>
          <w:p w14:paraId="5DA4D354"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74C272B" w14:textId="77777777" w:rsidR="0080777B" w:rsidRPr="0080777B" w:rsidRDefault="0080777B" w:rsidP="002756E3">
            <w:pPr>
              <w:spacing w:after="0" w:line="240" w:lineRule="auto"/>
              <w:jc w:val="center"/>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65BF5940" w14:textId="77777777" w:rsidR="000733EB" w:rsidRPr="00BC7C5B" w:rsidRDefault="000733EB" w:rsidP="006F6896">
      <w:pPr>
        <w:pStyle w:val="NormalWeb"/>
        <w:spacing w:before="0" w:beforeAutospacing="0" w:after="0" w:afterAutospacing="0"/>
        <w:jc w:val="both"/>
        <w:rPr>
          <w:rFonts w:ascii="Arial Narrow" w:hAnsi="Arial Narrow"/>
          <w:b/>
          <w:bCs/>
          <w:sz w:val="22"/>
          <w:szCs w:val="22"/>
          <w:lang w:val="es-ES"/>
        </w:rPr>
      </w:pPr>
    </w:p>
    <w:p w14:paraId="78CFE328"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A4A7FD9" w14:textId="3AEF4C4C" w:rsidR="00743525" w:rsidRDefault="00823742" w:rsidP="00743525">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Impuestos sobre la propiedad, </w:t>
      </w:r>
      <w:r w:rsidR="00B766FA" w:rsidRPr="00823742">
        <w:rPr>
          <w:rFonts w:ascii="Arial Narrow" w:eastAsiaTheme="minorEastAsia" w:hAnsi="Arial Narrow" w:cs="Arial Narrow"/>
          <w:color w:val="000000"/>
          <w:lang w:eastAsia="es-CR"/>
        </w:rPr>
        <w:t xml:space="preserve">representa el </w:t>
      </w:r>
      <w:r w:rsidR="00E24B9E">
        <w:rPr>
          <w:rFonts w:ascii="Arial Narrow" w:eastAsiaTheme="minorEastAsia" w:hAnsi="Arial Narrow" w:cs="Arial Narrow"/>
          <w:color w:val="000000"/>
          <w:lang w:eastAsia="es-CR"/>
        </w:rPr>
        <w:t>1</w:t>
      </w:r>
      <w:r w:rsidR="00075EF4">
        <w:rPr>
          <w:rFonts w:ascii="Arial Narrow" w:eastAsiaTheme="minorEastAsia" w:hAnsi="Arial Narrow" w:cs="Arial Narrow"/>
          <w:color w:val="000000"/>
          <w:lang w:eastAsia="es-CR"/>
        </w:rPr>
        <w:t>5</w:t>
      </w:r>
      <w:r w:rsidR="00E24B9E">
        <w:rPr>
          <w:rFonts w:ascii="Arial Narrow" w:eastAsiaTheme="minorEastAsia" w:hAnsi="Arial Narrow" w:cs="Arial Narrow"/>
          <w:color w:val="000000"/>
          <w:lang w:eastAsia="es-CR"/>
        </w:rPr>
        <w:t>,</w:t>
      </w:r>
      <w:r w:rsidR="00075EF4">
        <w:rPr>
          <w:rFonts w:ascii="Arial Narrow" w:eastAsiaTheme="minorEastAsia" w:hAnsi="Arial Narrow" w:cs="Arial Narrow"/>
          <w:color w:val="000000"/>
          <w:lang w:eastAsia="es-CR"/>
        </w:rPr>
        <w:t>49</w:t>
      </w:r>
      <w:r w:rsidR="00B766FA" w:rsidRPr="00823742">
        <w:rPr>
          <w:rFonts w:ascii="Arial Narrow" w:eastAsiaTheme="minorEastAsia" w:hAnsi="Arial Narrow" w:cs="Arial Narrow"/>
          <w:color w:val="000000"/>
          <w:lang w:eastAsia="es-CR"/>
        </w:rPr>
        <w:t xml:space="preserve">%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7B44C9DA" w14:textId="627DAF20" w:rsidR="003F1CA5" w:rsidRDefault="003F1CA5" w:rsidP="00D83564">
      <w:pPr>
        <w:spacing w:after="160" w:line="240" w:lineRule="auto"/>
        <w:jc w:val="both"/>
        <w:rPr>
          <w:rFonts w:ascii="Arial Narrow" w:hAnsi="Arial Narrow"/>
        </w:rPr>
      </w:pPr>
      <w:r>
        <w:rPr>
          <w:rFonts w:ascii="Arial Narrow" w:hAnsi="Arial Narrow"/>
        </w:rPr>
        <w:t xml:space="preserve">El saldo que presenta la cuenta de Impuestos sobre la propiedad corresponde a los montos </w:t>
      </w:r>
      <w:r w:rsidR="00D87FD0">
        <w:rPr>
          <w:rFonts w:ascii="Arial Narrow" w:hAnsi="Arial Narrow"/>
        </w:rPr>
        <w:t xml:space="preserve">devengados al </w:t>
      </w:r>
      <w:r w:rsidR="00832B84">
        <w:rPr>
          <w:rFonts w:ascii="Arial Narrow" w:hAnsi="Arial Narrow"/>
        </w:rPr>
        <w:t>30 de noviembre</w:t>
      </w:r>
      <w:r w:rsidR="00D87FD0">
        <w:rPr>
          <w:rFonts w:ascii="Arial Narrow" w:hAnsi="Arial Narrow"/>
        </w:rPr>
        <w:t xml:space="preserve"> </w:t>
      </w:r>
      <w:r w:rsidR="00887A58">
        <w:rPr>
          <w:rFonts w:ascii="Arial Narrow" w:hAnsi="Arial Narrow"/>
        </w:rPr>
        <w:t>de</w:t>
      </w:r>
      <w:r w:rsidR="00D87FD0">
        <w:rPr>
          <w:rFonts w:ascii="Arial Narrow" w:hAnsi="Arial Narrow"/>
        </w:rPr>
        <w:t>l</w:t>
      </w:r>
      <w:r w:rsidR="00887A58">
        <w:rPr>
          <w:rFonts w:ascii="Arial Narrow" w:hAnsi="Arial Narrow"/>
        </w:rPr>
        <w:t xml:space="preserve"> año 2022 </w:t>
      </w:r>
      <w:r w:rsidR="00D83564">
        <w:rPr>
          <w:rFonts w:ascii="Arial Narrow" w:hAnsi="Arial Narrow"/>
        </w:rPr>
        <w:t>del</w:t>
      </w:r>
      <w:r w:rsidR="00887A58">
        <w:rPr>
          <w:rFonts w:ascii="Arial Narrow" w:hAnsi="Arial Narrow"/>
        </w:rPr>
        <w:t xml:space="preserve"> </w:t>
      </w:r>
      <w:r>
        <w:rPr>
          <w:rFonts w:ascii="Arial Narrow" w:hAnsi="Arial Narrow"/>
        </w:rPr>
        <w:t>Impuestos sobre la propiedad de bienes inmuebles, que le</w:t>
      </w:r>
      <w:r w:rsidR="00887A58">
        <w:rPr>
          <w:rFonts w:ascii="Arial Narrow" w:hAnsi="Arial Narrow"/>
        </w:rPr>
        <w:t>s</w:t>
      </w:r>
      <w:r>
        <w:rPr>
          <w:rFonts w:ascii="Arial Narrow" w:hAnsi="Arial Narrow"/>
        </w:rPr>
        <w:t xml:space="preserve"> corresponde </w:t>
      </w:r>
      <w:r w:rsidR="00887A58">
        <w:rPr>
          <w:rFonts w:ascii="Arial Narrow" w:hAnsi="Arial Narrow"/>
        </w:rPr>
        <w:t>cobrar a las Municipalidades del país</w:t>
      </w:r>
      <w:r w:rsidR="001B418F">
        <w:rPr>
          <w:rFonts w:ascii="Arial Narrow" w:hAnsi="Arial Narrow"/>
        </w:rPr>
        <w:t xml:space="preserve"> a los propietarios de bienes muebles e inmuebles</w:t>
      </w:r>
      <w:r w:rsidR="00887A58">
        <w:rPr>
          <w:rFonts w:ascii="Arial Narrow" w:hAnsi="Arial Narrow"/>
        </w:rPr>
        <w:t>, según la</w:t>
      </w:r>
      <w:r>
        <w:rPr>
          <w:rFonts w:ascii="Arial Narrow" w:hAnsi="Arial Narrow"/>
        </w:rPr>
        <w:t xml:space="preserve"> Ley de Impuesto sobre Bienes Inmuebles, Ley Nro. 7509</w:t>
      </w:r>
      <w:r w:rsidR="00D83564">
        <w:rPr>
          <w:rFonts w:ascii="Arial Narrow" w:hAnsi="Arial Narrow"/>
        </w:rPr>
        <w:t xml:space="preserve"> y su Reglamento,</w:t>
      </w:r>
      <w:r w:rsidR="00D83564">
        <w:rPr>
          <w:rFonts w:ascii="Arial Narrow" w:eastAsiaTheme="minorEastAsia" w:hAnsi="Arial Narrow" w:cs="Arial Narrow"/>
          <w:color w:val="000000"/>
          <w:lang w:eastAsia="es-CR"/>
        </w:rPr>
        <w:t xml:space="preserve"> el cual, e</w:t>
      </w:r>
      <w:r w:rsidR="00D83564" w:rsidRPr="002D790C">
        <w:rPr>
          <w:rFonts w:ascii="Arial Narrow" w:eastAsiaTheme="minorEastAsia" w:hAnsi="Arial Narrow" w:cs="Arial Narrow"/>
          <w:color w:val="000000"/>
          <w:lang w:eastAsia="es-CR"/>
        </w:rPr>
        <w:t>stablece en favor de las municipalidades, un impuesto sobre los bienes inmuebles (terrenos, las instalaciones o las construcciones fijas y permanentes que allí existan) ubicados en el Cantón,</w:t>
      </w:r>
      <w:r w:rsidR="00D83564">
        <w:rPr>
          <w:rFonts w:ascii="Arial Narrow" w:eastAsiaTheme="minorEastAsia" w:hAnsi="Arial Narrow" w:cs="Arial Narrow"/>
          <w:color w:val="000000"/>
          <w:lang w:eastAsia="es-CR"/>
        </w:rPr>
        <w:t xml:space="preserve"> </w:t>
      </w:r>
      <w:r w:rsidR="00D83564" w:rsidRPr="00D87FD0">
        <w:rPr>
          <w:rFonts w:ascii="Arial Narrow" w:eastAsiaTheme="minorEastAsia" w:hAnsi="Arial Narrow" w:cs="Arial Narrow"/>
          <w:color w:val="000000"/>
          <w:lang w:eastAsia="es-CR"/>
        </w:rPr>
        <w:t>El porcentaje del impuesto por</w:t>
      </w:r>
      <w:r w:rsidR="00D83564">
        <w:rPr>
          <w:rFonts w:ascii="Arial Narrow" w:eastAsiaTheme="minorEastAsia" w:hAnsi="Arial Narrow" w:cs="Arial Narrow"/>
          <w:color w:val="000000"/>
          <w:lang w:eastAsia="es-CR"/>
        </w:rPr>
        <w:t xml:space="preserve"> </w:t>
      </w:r>
      <w:r w:rsidR="00D83564" w:rsidRPr="00D87FD0">
        <w:rPr>
          <w:rFonts w:ascii="Arial Narrow" w:eastAsiaTheme="minorEastAsia" w:hAnsi="Arial Narrow" w:cs="Arial Narrow"/>
          <w:color w:val="000000"/>
          <w:lang w:eastAsia="es-CR"/>
        </w:rPr>
        <w:t>cobrar será de un cuarto por ciento (0,25%) y se aplicará sobre el valor del inmueble registrado por la Administración Tributaria.</w:t>
      </w:r>
    </w:p>
    <w:p w14:paraId="02B64817" w14:textId="6848FB4B" w:rsidR="00E24B9E" w:rsidRDefault="00E24B9E" w:rsidP="00E24B9E">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w:t>
      </w:r>
      <w:r>
        <w:rPr>
          <w:rFonts w:ascii="Arial Narrow" w:hAnsi="Arial Narrow"/>
        </w:rPr>
        <w:lastRenderedPageBreak/>
        <w:t xml:space="preserve">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25F85241" w14:textId="3F21D0AD" w:rsidR="00E24B9E" w:rsidRDefault="00E24B9E" w:rsidP="00E24B9E">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DA26076"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95B8794" w14:textId="77777777" w:rsidR="00D61D74" w:rsidRPr="00BC7C5B" w:rsidRDefault="00D61D74" w:rsidP="00743525">
      <w:pPr>
        <w:spacing w:after="160" w:line="240" w:lineRule="auto"/>
        <w:jc w:val="both"/>
        <w:rPr>
          <w:rFonts w:ascii="Arial Narrow" w:hAnsi="Arial Narrow"/>
          <w:sz w:val="24"/>
          <w:szCs w:val="24"/>
        </w:rPr>
      </w:pPr>
    </w:p>
    <w:p w14:paraId="076D0426" w14:textId="77777777" w:rsidR="008D6425" w:rsidRPr="00BC7C5B" w:rsidRDefault="008D6425" w:rsidP="006F6896">
      <w:pPr>
        <w:keepNext/>
        <w:keepLines/>
        <w:spacing w:before="120" w:after="120" w:line="360" w:lineRule="auto"/>
        <w:ind w:right="-425"/>
        <w:jc w:val="both"/>
        <w:outlineLvl w:val="1"/>
        <w:rPr>
          <w:rFonts w:ascii="Arial Narrow" w:eastAsia="Times New Roman" w:hAnsi="Arial Narrow"/>
          <w:b/>
          <w:bCs/>
        </w:rPr>
      </w:pPr>
      <w:bookmarkStart w:id="439" w:name="_Toc14344771"/>
      <w:bookmarkStart w:id="440" w:name="_Toc33601258"/>
      <w:bookmarkStart w:id="441" w:name="_Toc120613645"/>
      <w:r w:rsidRPr="00BC7C5B">
        <w:rPr>
          <w:rFonts w:ascii="Arial Narrow" w:eastAsia="Times New Roman" w:hAnsi="Arial Narrow"/>
          <w:b/>
          <w:bCs/>
        </w:rPr>
        <w:t>NOTA N° 3</w:t>
      </w:r>
      <w:bookmarkEnd w:id="439"/>
      <w:r w:rsidRPr="00BC7C5B">
        <w:rPr>
          <w:rFonts w:ascii="Arial Narrow" w:eastAsia="Times New Roman" w:hAnsi="Arial Narrow"/>
          <w:b/>
          <w:bCs/>
        </w:rPr>
        <w:t>3</w:t>
      </w:r>
      <w:bookmarkEnd w:id="440"/>
      <w:bookmarkEnd w:id="441"/>
    </w:p>
    <w:p w14:paraId="7C44CEF0" w14:textId="77777777" w:rsidR="008D6425" w:rsidRPr="00BC7C5B" w:rsidRDefault="008D6425" w:rsidP="006F6896">
      <w:pPr>
        <w:keepNext/>
        <w:keepLines/>
        <w:spacing w:before="120" w:after="120" w:line="240" w:lineRule="auto"/>
        <w:ind w:right="-425"/>
        <w:jc w:val="both"/>
        <w:outlineLvl w:val="1"/>
        <w:rPr>
          <w:rFonts w:ascii="Arial Narrow" w:eastAsia="Times New Roman" w:hAnsi="Arial Narrow"/>
          <w:b/>
          <w:bCs/>
        </w:rPr>
      </w:pPr>
      <w:bookmarkStart w:id="442" w:name="_Toc14344772"/>
      <w:bookmarkStart w:id="443" w:name="_Toc33601259"/>
      <w:bookmarkStart w:id="444" w:name="_Toc120613646"/>
      <w:r w:rsidRPr="00BC7C5B">
        <w:rPr>
          <w:rFonts w:ascii="Arial Narrow" w:eastAsia="Times New Roman" w:hAnsi="Arial Narrow"/>
          <w:b/>
          <w:bCs/>
        </w:rPr>
        <w:t>Impuestos sobre bienes y servicios</w:t>
      </w:r>
      <w:bookmarkEnd w:id="442"/>
      <w:bookmarkEnd w:id="443"/>
      <w:bookmarkEnd w:id="444"/>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06D0D84C"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C3C2AC" w14:textId="7720C675"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bookmarkStart w:id="445" w:name="_Toc14344776"/>
            <w:r w:rsidRPr="0080777B">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F10397E" w14:textId="3F6A5FC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7A7E1A" w14:textId="6EE93712"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44716E"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C05576"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B9B7B2B" w14:textId="47CF4F44"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Diferencia</w:t>
            </w:r>
          </w:p>
        </w:tc>
      </w:tr>
      <w:tr w:rsidR="0080777B" w:rsidRPr="0080777B" w14:paraId="53731E26"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5068D84"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76FB36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341737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0F6A2C6"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0CF4EE8"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C131757"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52C98726"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25884D4"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4.1.3.</w:t>
            </w:r>
          </w:p>
        </w:tc>
        <w:tc>
          <w:tcPr>
            <w:tcW w:w="3320" w:type="dxa"/>
            <w:tcBorders>
              <w:top w:val="nil"/>
              <w:left w:val="nil"/>
              <w:bottom w:val="single" w:sz="8" w:space="0" w:color="auto"/>
              <w:right w:val="single" w:sz="8" w:space="0" w:color="auto"/>
            </w:tcBorders>
            <w:shd w:val="clear" w:color="auto" w:fill="auto"/>
            <w:vAlign w:val="center"/>
            <w:hideMark/>
          </w:tcPr>
          <w:p w14:paraId="18EC7782"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Impuestos sobre bienes y servicios</w:t>
            </w:r>
          </w:p>
        </w:tc>
        <w:tc>
          <w:tcPr>
            <w:tcW w:w="560" w:type="dxa"/>
            <w:tcBorders>
              <w:top w:val="nil"/>
              <w:left w:val="nil"/>
              <w:bottom w:val="single" w:sz="8" w:space="0" w:color="auto"/>
              <w:right w:val="single" w:sz="8" w:space="0" w:color="auto"/>
            </w:tcBorders>
            <w:shd w:val="clear" w:color="auto" w:fill="auto"/>
            <w:noWrap/>
            <w:vAlign w:val="center"/>
            <w:hideMark/>
          </w:tcPr>
          <w:p w14:paraId="42B17C70"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33</w:t>
            </w:r>
          </w:p>
        </w:tc>
        <w:tc>
          <w:tcPr>
            <w:tcW w:w="1240" w:type="dxa"/>
            <w:tcBorders>
              <w:top w:val="nil"/>
              <w:left w:val="nil"/>
              <w:bottom w:val="single" w:sz="8" w:space="0" w:color="auto"/>
              <w:right w:val="single" w:sz="8" w:space="0" w:color="auto"/>
            </w:tcBorders>
            <w:shd w:val="clear" w:color="auto" w:fill="auto"/>
            <w:noWrap/>
            <w:vAlign w:val="center"/>
            <w:hideMark/>
          </w:tcPr>
          <w:p w14:paraId="2DFFA6BC" w14:textId="6E4342EA" w:rsidR="0080777B" w:rsidRPr="006D4528" w:rsidRDefault="00BD252B" w:rsidP="00BD252B">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386 794,02</w:t>
            </w:r>
          </w:p>
        </w:tc>
        <w:tc>
          <w:tcPr>
            <w:tcW w:w="1240" w:type="dxa"/>
            <w:tcBorders>
              <w:top w:val="nil"/>
              <w:left w:val="nil"/>
              <w:bottom w:val="single" w:sz="8" w:space="0" w:color="auto"/>
              <w:right w:val="single" w:sz="8" w:space="0" w:color="auto"/>
            </w:tcBorders>
            <w:shd w:val="clear" w:color="auto" w:fill="auto"/>
            <w:noWrap/>
            <w:vAlign w:val="center"/>
            <w:hideMark/>
          </w:tcPr>
          <w:p w14:paraId="43AC502A"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48C3B3E" w14:textId="77777777" w:rsidR="0080777B" w:rsidRPr="0080777B" w:rsidRDefault="0080777B" w:rsidP="002756E3">
            <w:pPr>
              <w:spacing w:after="0" w:line="240" w:lineRule="auto"/>
              <w:jc w:val="center"/>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18529D8A" w14:textId="77777777" w:rsidR="00C8376A" w:rsidRDefault="00C8376A" w:rsidP="006F6896">
      <w:pPr>
        <w:pStyle w:val="NormalWeb"/>
        <w:spacing w:before="0" w:beforeAutospacing="0" w:after="0" w:afterAutospacing="0"/>
        <w:jc w:val="both"/>
        <w:rPr>
          <w:rFonts w:ascii="Arial Narrow" w:hAnsi="Arial Narrow"/>
          <w:b/>
          <w:bCs/>
          <w:sz w:val="22"/>
          <w:szCs w:val="22"/>
          <w:lang w:val="es-ES"/>
        </w:rPr>
      </w:pPr>
    </w:p>
    <w:p w14:paraId="34727DB7"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74DB35E" w14:textId="45A70B8C" w:rsidR="00743525" w:rsidRDefault="00823742" w:rsidP="00743525">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Impuestos sobre bienes y servicios, </w:t>
      </w:r>
      <w:r w:rsidR="00B766FA" w:rsidRPr="00823742">
        <w:rPr>
          <w:rFonts w:ascii="Arial Narrow" w:eastAsiaTheme="minorEastAsia" w:hAnsi="Arial Narrow" w:cs="Arial Narrow"/>
          <w:color w:val="000000"/>
          <w:lang w:eastAsia="es-CR"/>
        </w:rPr>
        <w:t xml:space="preserve">representa el </w:t>
      </w:r>
      <w:r w:rsidR="006D4528">
        <w:rPr>
          <w:rFonts w:ascii="Arial Narrow" w:eastAsiaTheme="minorEastAsia" w:hAnsi="Arial Narrow" w:cs="Arial Narrow"/>
          <w:color w:val="000000"/>
          <w:lang w:eastAsia="es-CR"/>
        </w:rPr>
        <w:t>7</w:t>
      </w:r>
      <w:r w:rsidR="00D83564">
        <w:rPr>
          <w:rFonts w:ascii="Arial Narrow" w:eastAsiaTheme="minorEastAsia" w:hAnsi="Arial Narrow" w:cs="Arial Narrow"/>
          <w:color w:val="000000"/>
          <w:lang w:eastAsia="es-CR"/>
        </w:rPr>
        <w:t>,</w:t>
      </w:r>
      <w:r w:rsidR="00075EF4">
        <w:rPr>
          <w:rFonts w:ascii="Arial Narrow" w:eastAsiaTheme="minorEastAsia" w:hAnsi="Arial Narrow" w:cs="Arial Narrow"/>
          <w:color w:val="000000"/>
          <w:lang w:eastAsia="es-CR"/>
        </w:rPr>
        <w:t>00</w:t>
      </w:r>
      <w:r w:rsidR="00B766FA" w:rsidRPr="00823742">
        <w:rPr>
          <w:rFonts w:ascii="Arial Narrow" w:eastAsiaTheme="minorEastAsia" w:hAnsi="Arial Narrow" w:cs="Arial Narrow"/>
          <w:color w:val="000000"/>
          <w:lang w:eastAsia="es-CR"/>
        </w:rPr>
        <w:t xml:space="preserve">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26B4B2A0" w14:textId="154A1F30" w:rsidR="001B418F" w:rsidRDefault="001B418F" w:rsidP="001B418F">
      <w:pPr>
        <w:pStyle w:val="NormalWeb"/>
        <w:spacing w:before="0" w:beforeAutospacing="0" w:after="160" w:afterAutospacing="0"/>
        <w:jc w:val="both"/>
        <w:rPr>
          <w:rFonts w:ascii="Arial Narrow" w:hAnsi="Arial Narrow"/>
          <w:bCs/>
          <w:sz w:val="22"/>
          <w:szCs w:val="22"/>
          <w:lang w:val="es-ES"/>
        </w:rPr>
      </w:pPr>
      <w:r w:rsidRPr="00B96665">
        <w:rPr>
          <w:rFonts w:ascii="Arial Narrow" w:hAnsi="Arial Narrow"/>
          <w:bCs/>
          <w:sz w:val="22"/>
          <w:szCs w:val="22"/>
          <w:lang w:val="es-ES"/>
        </w:rPr>
        <w:t>Detalle</w:t>
      </w:r>
      <w:r>
        <w:rPr>
          <w:rFonts w:ascii="Arial Narrow" w:hAnsi="Arial Narrow"/>
          <w:bCs/>
          <w:sz w:val="22"/>
          <w:szCs w:val="22"/>
          <w:lang w:val="es-ES"/>
        </w:rPr>
        <w:t xml:space="preserve"> cuenta</w:t>
      </w:r>
      <w:r w:rsidRPr="00B96665">
        <w:rPr>
          <w:rFonts w:ascii="Arial Narrow" w:hAnsi="Arial Narrow"/>
          <w:bCs/>
          <w:sz w:val="22"/>
          <w:szCs w:val="22"/>
          <w:lang w:val="es-ES"/>
        </w:rPr>
        <w:t>:</w:t>
      </w:r>
    </w:p>
    <w:p w14:paraId="579B4476" w14:textId="6E95B3F3" w:rsidR="007C3C1E" w:rsidRPr="00B96665" w:rsidRDefault="007C3C1E" w:rsidP="001B418F">
      <w:pPr>
        <w:pStyle w:val="NormalWeb"/>
        <w:spacing w:before="0" w:beforeAutospacing="0" w:after="160" w:afterAutospacing="0"/>
        <w:jc w:val="both"/>
        <w:rPr>
          <w:rFonts w:ascii="Arial Narrow" w:hAnsi="Arial Narrow"/>
          <w:bCs/>
          <w:sz w:val="22"/>
          <w:szCs w:val="22"/>
          <w:lang w:val="es-ES"/>
        </w:rPr>
      </w:pPr>
      <w:r>
        <w:rPr>
          <w:rFonts w:ascii="Arial Narrow" w:hAnsi="Arial Narrow"/>
          <w:bCs/>
          <w:sz w:val="22"/>
          <w:szCs w:val="22"/>
          <w:lang w:val="es-ES"/>
        </w:rPr>
        <w:t xml:space="preserve">El saldo de la cuenta </w:t>
      </w:r>
      <w:r w:rsidR="00F2090F">
        <w:rPr>
          <w:rFonts w:ascii="Arial Narrow" w:hAnsi="Arial Narrow"/>
          <w:bCs/>
          <w:sz w:val="22"/>
          <w:szCs w:val="22"/>
          <w:lang w:val="es-ES"/>
        </w:rPr>
        <w:t>Impuestos sobre bienes y servicios est</w:t>
      </w:r>
      <w:r w:rsidR="00D83564">
        <w:rPr>
          <w:rFonts w:ascii="Arial Narrow" w:hAnsi="Arial Narrow"/>
          <w:bCs/>
          <w:sz w:val="22"/>
          <w:szCs w:val="22"/>
          <w:lang w:val="es-ES"/>
        </w:rPr>
        <w:t>á</w:t>
      </w:r>
      <w:r w:rsidR="00F2090F">
        <w:rPr>
          <w:rFonts w:ascii="Arial Narrow" w:hAnsi="Arial Narrow"/>
          <w:bCs/>
          <w:sz w:val="22"/>
          <w:szCs w:val="22"/>
          <w:lang w:val="es-ES"/>
        </w:rPr>
        <w:t xml:space="preserve"> compuesto al </w:t>
      </w:r>
      <w:r w:rsidR="00832B84">
        <w:rPr>
          <w:rFonts w:ascii="Arial Narrow" w:hAnsi="Arial Narrow"/>
          <w:bCs/>
          <w:sz w:val="22"/>
          <w:szCs w:val="22"/>
          <w:lang w:val="es-ES"/>
        </w:rPr>
        <w:t>30 de noviembre</w:t>
      </w:r>
      <w:r w:rsidR="00F2090F">
        <w:rPr>
          <w:rFonts w:ascii="Arial Narrow" w:hAnsi="Arial Narrow"/>
          <w:bCs/>
          <w:sz w:val="22"/>
          <w:szCs w:val="22"/>
          <w:lang w:val="es-ES"/>
        </w:rPr>
        <w:t xml:space="preserve"> de 2022 por las siguientes subcuentas:</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1B418F" w:rsidRPr="00DC36B9" w14:paraId="365A0029" w14:textId="77777777" w:rsidTr="0089706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357019" w14:textId="77777777" w:rsidR="001B418F" w:rsidRPr="00DC36B9" w:rsidRDefault="001B418F" w:rsidP="00897069">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61A7655" w14:textId="77777777" w:rsidR="001B418F" w:rsidRPr="00DC36B9" w:rsidRDefault="001B418F" w:rsidP="00897069">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3A491C" w14:textId="77777777" w:rsidR="001B418F" w:rsidRPr="00DC36B9" w:rsidRDefault="001B418F" w:rsidP="00897069">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1393C9" w14:textId="77777777" w:rsidR="001B418F" w:rsidRPr="00DC36B9" w:rsidRDefault="001B418F" w:rsidP="00897069">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194CFA" w14:textId="77777777" w:rsidR="001B418F" w:rsidRPr="00DC36B9" w:rsidRDefault="001B418F" w:rsidP="00897069">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6AAED30" w14:textId="77777777" w:rsidR="001B418F" w:rsidRPr="00DC36B9" w:rsidRDefault="001B418F" w:rsidP="00897069">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1B418F" w:rsidRPr="00DC36B9" w14:paraId="4F837B4B" w14:textId="77777777" w:rsidTr="00724198">
        <w:trPr>
          <w:trHeight w:val="300"/>
        </w:trPr>
        <w:tc>
          <w:tcPr>
            <w:tcW w:w="760" w:type="dxa"/>
            <w:vMerge/>
            <w:tcBorders>
              <w:top w:val="single" w:sz="8" w:space="0" w:color="auto"/>
              <w:left w:val="single" w:sz="8" w:space="0" w:color="auto"/>
              <w:bottom w:val="single" w:sz="8" w:space="0" w:color="auto"/>
              <w:right w:val="single" w:sz="8" w:space="0" w:color="auto"/>
            </w:tcBorders>
            <w:vAlign w:val="center"/>
            <w:hideMark/>
          </w:tcPr>
          <w:p w14:paraId="35C507CD" w14:textId="77777777" w:rsidR="001B418F" w:rsidRPr="00DC36B9" w:rsidRDefault="001B418F" w:rsidP="0089706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auto"/>
              <w:right w:val="single" w:sz="8" w:space="0" w:color="auto"/>
            </w:tcBorders>
            <w:vAlign w:val="center"/>
            <w:hideMark/>
          </w:tcPr>
          <w:p w14:paraId="62C91452" w14:textId="77777777" w:rsidR="001B418F" w:rsidRPr="00DC36B9" w:rsidRDefault="001B418F" w:rsidP="0089706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auto"/>
              <w:right w:val="single" w:sz="8" w:space="0" w:color="auto"/>
            </w:tcBorders>
            <w:vAlign w:val="center"/>
            <w:hideMark/>
          </w:tcPr>
          <w:p w14:paraId="571D6741" w14:textId="77777777" w:rsidR="001B418F" w:rsidRPr="00DC36B9" w:rsidRDefault="001B418F" w:rsidP="0089706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auto"/>
              <w:right w:val="single" w:sz="8" w:space="0" w:color="auto"/>
            </w:tcBorders>
            <w:vAlign w:val="center"/>
            <w:hideMark/>
          </w:tcPr>
          <w:p w14:paraId="1E0EFDCF" w14:textId="77777777" w:rsidR="001B418F" w:rsidRPr="00DC36B9" w:rsidRDefault="001B418F" w:rsidP="0089706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auto"/>
              <w:right w:val="single" w:sz="8" w:space="0" w:color="auto"/>
            </w:tcBorders>
            <w:vAlign w:val="center"/>
            <w:hideMark/>
          </w:tcPr>
          <w:p w14:paraId="402BB5D5" w14:textId="77777777" w:rsidR="001B418F" w:rsidRPr="00DC36B9" w:rsidRDefault="001B418F" w:rsidP="0089706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7EB78BB" w14:textId="77777777" w:rsidR="001B418F" w:rsidRPr="00DC36B9" w:rsidRDefault="001B418F" w:rsidP="007C3C1E">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075EF4" w:rsidRPr="00DC36B9" w14:paraId="47140849" w14:textId="77777777" w:rsidTr="00724198">
        <w:trPr>
          <w:trHeight w:val="300"/>
        </w:trPr>
        <w:tc>
          <w:tcPr>
            <w:tcW w:w="7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21DD287" w14:textId="3B0329AE" w:rsidR="00075EF4" w:rsidRPr="00F2090F" w:rsidRDefault="00075EF4" w:rsidP="00075EF4">
            <w:pPr>
              <w:spacing w:after="0" w:line="240" w:lineRule="auto"/>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4.1.3.01</w:t>
            </w:r>
          </w:p>
        </w:tc>
        <w:tc>
          <w:tcPr>
            <w:tcW w:w="3320" w:type="dxa"/>
            <w:tcBorders>
              <w:top w:val="single" w:sz="8" w:space="0" w:color="auto"/>
              <w:left w:val="nil"/>
              <w:bottom w:val="single" w:sz="4" w:space="0" w:color="auto"/>
              <w:right w:val="single" w:sz="8" w:space="0" w:color="auto"/>
            </w:tcBorders>
            <w:shd w:val="clear" w:color="auto" w:fill="auto"/>
            <w:vAlign w:val="center"/>
            <w:hideMark/>
          </w:tcPr>
          <w:p w14:paraId="4D223632" w14:textId="3B29BAC6" w:rsidR="00075EF4" w:rsidRPr="00F2090F" w:rsidRDefault="00075EF4" w:rsidP="00075EF4">
            <w:pPr>
              <w:spacing w:after="0" w:line="240" w:lineRule="auto"/>
              <w:jc w:val="both"/>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Impuestos generales y selectivos sobre ventas y consumo</w:t>
            </w:r>
          </w:p>
        </w:tc>
        <w:tc>
          <w:tcPr>
            <w:tcW w:w="560" w:type="dxa"/>
            <w:tcBorders>
              <w:top w:val="single" w:sz="8" w:space="0" w:color="auto"/>
              <w:left w:val="nil"/>
              <w:bottom w:val="single" w:sz="4" w:space="0" w:color="auto"/>
              <w:right w:val="single" w:sz="8" w:space="0" w:color="auto"/>
            </w:tcBorders>
            <w:shd w:val="clear" w:color="auto" w:fill="auto"/>
            <w:noWrap/>
            <w:vAlign w:val="bottom"/>
            <w:hideMark/>
          </w:tcPr>
          <w:p w14:paraId="3485FC00" w14:textId="750AD382" w:rsidR="00075EF4" w:rsidRPr="00F2090F" w:rsidRDefault="00075EF4" w:rsidP="00075EF4">
            <w:pPr>
              <w:spacing w:after="0" w:line="240" w:lineRule="auto"/>
              <w:jc w:val="center"/>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33</w:t>
            </w:r>
          </w:p>
        </w:tc>
        <w:tc>
          <w:tcPr>
            <w:tcW w:w="1240" w:type="dxa"/>
            <w:tcBorders>
              <w:top w:val="single" w:sz="8" w:space="0" w:color="auto"/>
              <w:left w:val="nil"/>
              <w:bottom w:val="single" w:sz="4" w:space="0" w:color="auto"/>
              <w:right w:val="single" w:sz="8" w:space="0" w:color="auto"/>
            </w:tcBorders>
            <w:shd w:val="clear" w:color="auto" w:fill="auto"/>
            <w:noWrap/>
            <w:vAlign w:val="center"/>
          </w:tcPr>
          <w:p w14:paraId="132162B2" w14:textId="6035A7F3" w:rsidR="00075EF4" w:rsidRPr="003F65D2" w:rsidRDefault="00075EF4" w:rsidP="00075EF4">
            <w:pPr>
              <w:spacing w:after="0" w:line="240" w:lineRule="auto"/>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299 031,65</w:t>
            </w:r>
          </w:p>
        </w:tc>
        <w:tc>
          <w:tcPr>
            <w:tcW w:w="1240" w:type="dxa"/>
            <w:tcBorders>
              <w:top w:val="single" w:sz="8" w:space="0" w:color="auto"/>
              <w:left w:val="nil"/>
              <w:bottom w:val="single" w:sz="4" w:space="0" w:color="auto"/>
              <w:right w:val="single" w:sz="8" w:space="0" w:color="auto"/>
            </w:tcBorders>
            <w:shd w:val="clear" w:color="auto" w:fill="auto"/>
            <w:noWrap/>
            <w:vAlign w:val="center"/>
            <w:hideMark/>
          </w:tcPr>
          <w:p w14:paraId="02D40037" w14:textId="4EB4469D" w:rsidR="00075EF4" w:rsidRPr="00F2090F" w:rsidRDefault="00075EF4" w:rsidP="00075EF4">
            <w:pPr>
              <w:spacing w:after="0" w:line="240" w:lineRule="auto"/>
              <w:jc w:val="right"/>
              <w:rPr>
                <w:rFonts w:ascii="Arial Narrow" w:eastAsia="Times New Roman" w:hAnsi="Arial Narrow" w:cs="Calibri"/>
                <w:color w:val="000000"/>
                <w:sz w:val="18"/>
                <w:szCs w:val="18"/>
                <w:lang w:eastAsia="es-CR"/>
              </w:rPr>
            </w:pPr>
            <w:r>
              <w:rPr>
                <w:rFonts w:ascii="Arial" w:hAnsi="Arial" w:cs="Arial"/>
                <w:color w:val="000000"/>
                <w:sz w:val="18"/>
                <w:szCs w:val="18"/>
              </w:rPr>
              <w:t>₡</w:t>
            </w:r>
            <w:r w:rsidRPr="00F2090F">
              <w:rPr>
                <w:rFonts w:ascii="Arial Narrow" w:eastAsia="Times New Roman" w:hAnsi="Arial Narrow" w:cs="Calibri"/>
                <w:color w:val="000000"/>
                <w:sz w:val="18"/>
                <w:szCs w:val="18"/>
                <w:lang w:eastAsia="es-CR"/>
              </w:rPr>
              <w:t>0,00</w:t>
            </w:r>
          </w:p>
        </w:tc>
        <w:tc>
          <w:tcPr>
            <w:tcW w:w="1240" w:type="dxa"/>
            <w:tcBorders>
              <w:top w:val="single" w:sz="8" w:space="0" w:color="auto"/>
              <w:left w:val="nil"/>
              <w:bottom w:val="single" w:sz="4" w:space="0" w:color="auto"/>
              <w:right w:val="single" w:sz="8" w:space="0" w:color="auto"/>
            </w:tcBorders>
            <w:shd w:val="clear" w:color="auto" w:fill="auto"/>
            <w:noWrap/>
            <w:vAlign w:val="center"/>
            <w:hideMark/>
          </w:tcPr>
          <w:p w14:paraId="1A18DE47" w14:textId="77777777" w:rsidR="00075EF4" w:rsidRPr="00F2090F" w:rsidRDefault="00075EF4" w:rsidP="00075EF4">
            <w:pPr>
              <w:spacing w:after="0" w:line="240" w:lineRule="auto"/>
              <w:jc w:val="center"/>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0,00</w:t>
            </w:r>
          </w:p>
        </w:tc>
      </w:tr>
      <w:tr w:rsidR="00075EF4" w:rsidRPr="00D83564" w14:paraId="2B656413" w14:textId="77777777" w:rsidTr="00724198">
        <w:trPr>
          <w:trHeight w:val="300"/>
        </w:trPr>
        <w:tc>
          <w:tcPr>
            <w:tcW w:w="76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68EB5BA" w14:textId="6024B8F6" w:rsidR="00075EF4" w:rsidRPr="00F2090F" w:rsidRDefault="00075EF4" w:rsidP="00075EF4">
            <w:pPr>
              <w:spacing w:after="0" w:line="240" w:lineRule="auto"/>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4.1.3.02</w:t>
            </w:r>
          </w:p>
        </w:tc>
        <w:tc>
          <w:tcPr>
            <w:tcW w:w="3320" w:type="dxa"/>
            <w:tcBorders>
              <w:top w:val="single" w:sz="4" w:space="0" w:color="auto"/>
              <w:left w:val="single" w:sz="8" w:space="0" w:color="auto"/>
              <w:bottom w:val="single" w:sz="4" w:space="0" w:color="auto"/>
              <w:right w:val="single" w:sz="8" w:space="0" w:color="auto"/>
            </w:tcBorders>
            <w:shd w:val="clear" w:color="auto" w:fill="auto"/>
            <w:vAlign w:val="center"/>
          </w:tcPr>
          <w:p w14:paraId="0BDE9F47" w14:textId="65CDF7AB" w:rsidR="00075EF4" w:rsidRPr="00F2090F" w:rsidRDefault="00075EF4" w:rsidP="00075EF4">
            <w:pPr>
              <w:spacing w:after="0" w:line="240" w:lineRule="auto"/>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Impuestos específicos sobre la producción y consumo de bienes y servicios</w:t>
            </w:r>
          </w:p>
        </w:tc>
        <w:tc>
          <w:tcPr>
            <w:tcW w:w="560"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691202F" w14:textId="1522ADC9" w:rsidR="00075EF4" w:rsidRPr="00F2090F" w:rsidRDefault="00075EF4" w:rsidP="00075EF4">
            <w:pPr>
              <w:spacing w:after="0" w:line="240" w:lineRule="auto"/>
              <w:jc w:val="center"/>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33</w:t>
            </w:r>
          </w:p>
        </w:tc>
        <w:tc>
          <w:tcPr>
            <w:tcW w:w="124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88CB086" w14:textId="6FB6D280" w:rsidR="00075EF4" w:rsidRPr="003F65D2" w:rsidRDefault="00075EF4" w:rsidP="00075EF4">
            <w:pPr>
              <w:spacing w:after="0" w:line="240" w:lineRule="auto"/>
              <w:jc w:val="right"/>
              <w:rPr>
                <w:rFonts w:ascii="Arial Narrow" w:hAnsi="Arial Narrow" w:cs="Calibri"/>
                <w:color w:val="000000"/>
                <w:sz w:val="18"/>
                <w:szCs w:val="18"/>
              </w:rPr>
            </w:pPr>
            <w:r>
              <w:rPr>
                <w:rFonts w:ascii="Arial Narrow" w:hAnsi="Arial Narrow" w:cs="Calibri"/>
                <w:color w:val="000000"/>
                <w:sz w:val="18"/>
                <w:szCs w:val="18"/>
              </w:rPr>
              <w:t>81 762,38</w:t>
            </w:r>
          </w:p>
        </w:tc>
        <w:tc>
          <w:tcPr>
            <w:tcW w:w="124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85CCB7E" w14:textId="732A7FF2" w:rsidR="00075EF4" w:rsidRPr="00F2090F" w:rsidRDefault="00075EF4" w:rsidP="00075EF4">
            <w:pPr>
              <w:spacing w:after="0" w:line="240" w:lineRule="auto"/>
              <w:jc w:val="right"/>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0,00</w:t>
            </w:r>
          </w:p>
        </w:tc>
        <w:tc>
          <w:tcPr>
            <w:tcW w:w="124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AF746D6" w14:textId="77777777" w:rsidR="00075EF4" w:rsidRPr="00F2090F" w:rsidRDefault="00075EF4" w:rsidP="00075EF4">
            <w:pPr>
              <w:spacing w:after="0" w:line="240" w:lineRule="auto"/>
              <w:jc w:val="center"/>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0,00</w:t>
            </w:r>
          </w:p>
        </w:tc>
      </w:tr>
      <w:tr w:rsidR="00075EF4" w:rsidRPr="00D83564" w14:paraId="36CD7412" w14:textId="77777777" w:rsidTr="00724198">
        <w:trPr>
          <w:trHeight w:val="300"/>
        </w:trPr>
        <w:tc>
          <w:tcPr>
            <w:tcW w:w="7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A11711B" w14:textId="65319A8E" w:rsidR="00075EF4" w:rsidRPr="00F2090F" w:rsidRDefault="00075EF4" w:rsidP="00075EF4">
            <w:pPr>
              <w:spacing w:after="0" w:line="240" w:lineRule="auto"/>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4.1.3.99</w:t>
            </w:r>
          </w:p>
        </w:tc>
        <w:tc>
          <w:tcPr>
            <w:tcW w:w="3320" w:type="dxa"/>
            <w:tcBorders>
              <w:top w:val="single" w:sz="4" w:space="0" w:color="auto"/>
              <w:left w:val="single" w:sz="8" w:space="0" w:color="auto"/>
              <w:bottom w:val="single" w:sz="8" w:space="0" w:color="auto"/>
              <w:right w:val="single" w:sz="8" w:space="0" w:color="auto"/>
            </w:tcBorders>
            <w:shd w:val="clear" w:color="auto" w:fill="auto"/>
            <w:vAlign w:val="center"/>
          </w:tcPr>
          <w:p w14:paraId="0A2D1112" w14:textId="7B28ADE2" w:rsidR="00075EF4" w:rsidRPr="00F2090F" w:rsidRDefault="00075EF4" w:rsidP="00075EF4">
            <w:pPr>
              <w:spacing w:after="0" w:line="240" w:lineRule="auto"/>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Otros impuestos sobre bienes y servicios</w:t>
            </w:r>
          </w:p>
        </w:tc>
        <w:tc>
          <w:tcPr>
            <w:tcW w:w="56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7DF4A78B" w14:textId="1DB26BEF" w:rsidR="00075EF4" w:rsidRPr="00F2090F" w:rsidRDefault="00075EF4" w:rsidP="00075EF4">
            <w:pPr>
              <w:spacing w:after="0" w:line="240" w:lineRule="auto"/>
              <w:jc w:val="center"/>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33</w:t>
            </w:r>
          </w:p>
        </w:tc>
        <w:tc>
          <w:tcPr>
            <w:tcW w:w="124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DCC6EB1" w14:textId="53B67DB9" w:rsidR="00075EF4" w:rsidRPr="003F65D2" w:rsidRDefault="00075EF4" w:rsidP="00075EF4">
            <w:pPr>
              <w:spacing w:after="0" w:line="240" w:lineRule="auto"/>
              <w:jc w:val="right"/>
              <w:rPr>
                <w:rFonts w:ascii="Arial Narrow" w:hAnsi="Arial Narrow" w:cs="Calibri"/>
                <w:color w:val="000000"/>
                <w:sz w:val="18"/>
                <w:szCs w:val="18"/>
              </w:rPr>
            </w:pPr>
            <w:r>
              <w:rPr>
                <w:rFonts w:ascii="Arial Narrow" w:hAnsi="Arial Narrow" w:cs="Calibri"/>
                <w:color w:val="000000"/>
                <w:sz w:val="18"/>
                <w:szCs w:val="18"/>
              </w:rPr>
              <w:t>6 000,00</w:t>
            </w:r>
          </w:p>
        </w:tc>
        <w:tc>
          <w:tcPr>
            <w:tcW w:w="124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6BF450F" w14:textId="407B5236" w:rsidR="00075EF4" w:rsidRPr="00F2090F" w:rsidRDefault="00075EF4" w:rsidP="00075EF4">
            <w:pPr>
              <w:spacing w:after="0" w:line="240" w:lineRule="auto"/>
              <w:jc w:val="right"/>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0,00</w:t>
            </w:r>
          </w:p>
        </w:tc>
        <w:tc>
          <w:tcPr>
            <w:tcW w:w="124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2C9123D" w14:textId="21C0E436" w:rsidR="00075EF4" w:rsidRPr="00F2090F" w:rsidRDefault="00075EF4" w:rsidP="00075EF4">
            <w:pPr>
              <w:spacing w:after="0" w:line="240" w:lineRule="auto"/>
              <w:jc w:val="center"/>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0,00</w:t>
            </w:r>
          </w:p>
        </w:tc>
      </w:tr>
      <w:tr w:rsidR="006D4528" w:rsidRPr="00DC36B9" w14:paraId="15229AB4" w14:textId="77777777" w:rsidTr="00724198">
        <w:trPr>
          <w:trHeight w:val="300"/>
        </w:trPr>
        <w:tc>
          <w:tcPr>
            <w:tcW w:w="760" w:type="dxa"/>
            <w:tcBorders>
              <w:top w:val="single" w:sz="8" w:space="0" w:color="auto"/>
              <w:left w:val="single" w:sz="8" w:space="0" w:color="auto"/>
              <w:bottom w:val="single" w:sz="8" w:space="0" w:color="auto"/>
              <w:right w:val="single" w:sz="4" w:space="0" w:color="auto"/>
            </w:tcBorders>
            <w:shd w:val="clear" w:color="auto" w:fill="auto"/>
            <w:noWrap/>
            <w:vAlign w:val="center"/>
          </w:tcPr>
          <w:p w14:paraId="4D62034C" w14:textId="77777777" w:rsidR="006D4528" w:rsidRDefault="006D4528" w:rsidP="006D4528">
            <w:pPr>
              <w:spacing w:after="0" w:line="240" w:lineRule="auto"/>
              <w:rPr>
                <w:rFonts w:ascii="Arial Narrow" w:eastAsia="Times New Roman" w:hAnsi="Arial Narrow" w:cs="Calibri"/>
                <w:b/>
                <w:bCs/>
                <w:color w:val="000000"/>
                <w:sz w:val="18"/>
                <w:szCs w:val="18"/>
                <w:lang w:eastAsia="es-CR"/>
              </w:rPr>
            </w:pPr>
          </w:p>
        </w:tc>
        <w:tc>
          <w:tcPr>
            <w:tcW w:w="3320" w:type="dxa"/>
            <w:tcBorders>
              <w:top w:val="single" w:sz="8" w:space="0" w:color="auto"/>
              <w:left w:val="single" w:sz="4" w:space="0" w:color="auto"/>
              <w:bottom w:val="single" w:sz="8" w:space="0" w:color="auto"/>
              <w:right w:val="single" w:sz="4" w:space="0" w:color="auto"/>
            </w:tcBorders>
            <w:shd w:val="clear" w:color="auto" w:fill="auto"/>
            <w:vAlign w:val="center"/>
          </w:tcPr>
          <w:p w14:paraId="44254F94" w14:textId="0AF620CD" w:rsidR="006D4528" w:rsidRDefault="006D4528" w:rsidP="006D4528">
            <w:pPr>
              <w:spacing w:after="0" w:line="240" w:lineRule="auto"/>
              <w:jc w:val="center"/>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TOTALES</w:t>
            </w:r>
          </w:p>
        </w:tc>
        <w:tc>
          <w:tcPr>
            <w:tcW w:w="560" w:type="dxa"/>
            <w:tcBorders>
              <w:top w:val="single" w:sz="8" w:space="0" w:color="auto"/>
              <w:left w:val="single" w:sz="4" w:space="0" w:color="auto"/>
              <w:bottom w:val="single" w:sz="8" w:space="0" w:color="auto"/>
              <w:right w:val="single" w:sz="4" w:space="0" w:color="auto"/>
            </w:tcBorders>
            <w:shd w:val="clear" w:color="auto" w:fill="auto"/>
            <w:noWrap/>
            <w:vAlign w:val="bottom"/>
          </w:tcPr>
          <w:p w14:paraId="666AB9DA" w14:textId="77777777" w:rsidR="006D4528" w:rsidRDefault="006D4528" w:rsidP="006D4528">
            <w:pPr>
              <w:spacing w:after="0" w:line="240" w:lineRule="auto"/>
              <w:rPr>
                <w:rFonts w:ascii="Arial Narrow" w:eastAsia="Times New Roman" w:hAnsi="Arial Narrow" w:cs="Calibri"/>
                <w:b/>
                <w:bCs/>
                <w:color w:val="000000"/>
                <w:sz w:val="18"/>
                <w:szCs w:val="18"/>
                <w:lang w:eastAsia="es-CR"/>
              </w:rPr>
            </w:pPr>
          </w:p>
        </w:tc>
        <w:tc>
          <w:tcPr>
            <w:tcW w:w="124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2768DF47" w14:textId="67EB426A" w:rsidR="006D4528" w:rsidRPr="003F65D2" w:rsidRDefault="006D4528" w:rsidP="006D4528">
            <w:pPr>
              <w:spacing w:after="0" w:line="240" w:lineRule="auto"/>
              <w:jc w:val="right"/>
              <w:rPr>
                <w:rFonts w:ascii="Arial Narrow" w:hAnsi="Arial Narrow" w:cs="Calibri"/>
                <w:b/>
                <w:bCs/>
                <w:sz w:val="18"/>
                <w:szCs w:val="18"/>
              </w:rPr>
            </w:pPr>
            <w:r>
              <w:rPr>
                <w:rFonts w:ascii="Arial" w:hAnsi="Arial" w:cs="Arial"/>
                <w:b/>
                <w:bCs/>
                <w:color w:val="000000"/>
                <w:sz w:val="18"/>
                <w:szCs w:val="18"/>
              </w:rPr>
              <w:t>₡</w:t>
            </w:r>
            <w:r>
              <w:rPr>
                <w:rFonts w:ascii="Arial Narrow" w:hAnsi="Arial Narrow" w:cs="Calibri"/>
                <w:b/>
                <w:bCs/>
                <w:color w:val="000000"/>
                <w:sz w:val="18"/>
                <w:szCs w:val="18"/>
              </w:rPr>
              <w:t>3</w:t>
            </w:r>
            <w:r w:rsidR="00075EF4">
              <w:rPr>
                <w:rFonts w:ascii="Arial Narrow" w:hAnsi="Arial Narrow" w:cs="Calibri"/>
                <w:b/>
                <w:bCs/>
                <w:color w:val="000000"/>
                <w:sz w:val="18"/>
                <w:szCs w:val="18"/>
              </w:rPr>
              <w:t>86 79</w:t>
            </w:r>
            <w:r>
              <w:rPr>
                <w:rFonts w:ascii="Arial Narrow" w:hAnsi="Arial Narrow" w:cs="Calibri"/>
                <w:b/>
                <w:bCs/>
                <w:color w:val="000000"/>
                <w:sz w:val="18"/>
                <w:szCs w:val="18"/>
              </w:rPr>
              <w:t>4,</w:t>
            </w:r>
            <w:r w:rsidR="00075EF4">
              <w:rPr>
                <w:rFonts w:ascii="Arial Narrow" w:hAnsi="Arial Narrow" w:cs="Calibri"/>
                <w:b/>
                <w:bCs/>
                <w:color w:val="000000"/>
                <w:sz w:val="18"/>
                <w:szCs w:val="18"/>
              </w:rPr>
              <w:t>02</w:t>
            </w:r>
          </w:p>
        </w:tc>
        <w:tc>
          <w:tcPr>
            <w:tcW w:w="124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7D4A5CAA" w14:textId="7505D83D" w:rsidR="006D4528" w:rsidRPr="00F2090F" w:rsidRDefault="002756E3" w:rsidP="006D4528">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sidR="006D4528" w:rsidRPr="00F2090F">
              <w:rPr>
                <w:rFonts w:ascii="Arial Narrow" w:eastAsia="Times New Roman" w:hAnsi="Arial Narrow" w:cs="Calibri"/>
                <w:b/>
                <w:bCs/>
                <w:color w:val="000000"/>
                <w:sz w:val="18"/>
                <w:szCs w:val="18"/>
                <w:lang w:eastAsia="es-CR"/>
              </w:rPr>
              <w:t>0,00</w:t>
            </w:r>
          </w:p>
        </w:tc>
        <w:tc>
          <w:tcPr>
            <w:tcW w:w="124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28D1D69A" w14:textId="3805C0C4" w:rsidR="006D4528" w:rsidRDefault="006D4528" w:rsidP="002756E3">
            <w:pPr>
              <w:spacing w:after="0" w:line="240" w:lineRule="auto"/>
              <w:jc w:val="center"/>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0,00</w:t>
            </w:r>
          </w:p>
        </w:tc>
      </w:tr>
    </w:tbl>
    <w:p w14:paraId="50FD766A" w14:textId="7B96CE7C" w:rsidR="001B418F" w:rsidRDefault="001B418F" w:rsidP="006F6896">
      <w:pPr>
        <w:spacing w:after="0" w:line="240" w:lineRule="auto"/>
        <w:jc w:val="both"/>
        <w:rPr>
          <w:rFonts w:ascii="Arial Narrow" w:hAnsi="Arial Narrow"/>
          <w:b/>
          <w:i/>
          <w:sz w:val="20"/>
          <w:szCs w:val="20"/>
        </w:rPr>
      </w:pPr>
    </w:p>
    <w:p w14:paraId="36E92AE6" w14:textId="77777777" w:rsidR="007C3C1E" w:rsidRDefault="007C3C1E" w:rsidP="007C3C1E">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2A1F7EA4" w14:textId="6FD01567" w:rsidR="007C3C1E" w:rsidRDefault="007C3C1E" w:rsidP="007C3C1E">
      <w:pPr>
        <w:spacing w:after="160" w:line="240" w:lineRule="auto"/>
        <w:jc w:val="both"/>
        <w:rPr>
          <w:rFonts w:ascii="Arial Narrow" w:hAnsi="Arial Narrow"/>
        </w:rPr>
      </w:pPr>
      <w:r>
        <w:rPr>
          <w:rFonts w:ascii="Arial Narrow" w:hAnsi="Arial Narrow"/>
        </w:rPr>
        <w:lastRenderedPageBreak/>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374B145A" w14:textId="736A52F5"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658A33A" w14:textId="77777777" w:rsidR="00D61D74" w:rsidRPr="00BC7C5B" w:rsidRDefault="00D61D74" w:rsidP="00FC5C04">
      <w:pPr>
        <w:spacing w:after="160" w:line="240" w:lineRule="auto"/>
        <w:jc w:val="both"/>
        <w:rPr>
          <w:rFonts w:ascii="Arial Narrow" w:hAnsi="Arial Narrow"/>
          <w:sz w:val="24"/>
          <w:szCs w:val="24"/>
        </w:rPr>
      </w:pPr>
    </w:p>
    <w:p w14:paraId="217ABC71" w14:textId="77777777" w:rsidR="008D6425" w:rsidRPr="00BC7C5B" w:rsidRDefault="008D6425" w:rsidP="006F6896">
      <w:pPr>
        <w:keepNext/>
        <w:keepLines/>
        <w:spacing w:before="120" w:after="120" w:line="240" w:lineRule="auto"/>
        <w:ind w:right="-425"/>
        <w:jc w:val="both"/>
        <w:outlineLvl w:val="1"/>
        <w:rPr>
          <w:rFonts w:ascii="Arial Narrow" w:eastAsia="Times New Roman" w:hAnsi="Arial Narrow"/>
          <w:b/>
          <w:bCs/>
        </w:rPr>
      </w:pPr>
      <w:bookmarkStart w:id="446" w:name="_Toc33601260"/>
      <w:bookmarkStart w:id="447" w:name="_Toc120613647"/>
      <w:r w:rsidRPr="00BC7C5B">
        <w:rPr>
          <w:rFonts w:ascii="Arial Narrow" w:eastAsia="Times New Roman" w:hAnsi="Arial Narrow"/>
          <w:b/>
          <w:bCs/>
        </w:rPr>
        <w:t>NOTA N° 34</w:t>
      </w:r>
      <w:bookmarkEnd w:id="445"/>
      <w:bookmarkEnd w:id="446"/>
      <w:bookmarkEnd w:id="447"/>
    </w:p>
    <w:p w14:paraId="7C9C02C1" w14:textId="77777777" w:rsidR="008D6425" w:rsidRPr="00BC7C5B" w:rsidRDefault="008D6425" w:rsidP="006F6896">
      <w:pPr>
        <w:keepNext/>
        <w:keepLines/>
        <w:spacing w:before="120" w:after="120" w:line="240" w:lineRule="auto"/>
        <w:ind w:right="-425"/>
        <w:jc w:val="both"/>
        <w:outlineLvl w:val="1"/>
        <w:rPr>
          <w:rFonts w:ascii="Arial Narrow" w:eastAsia="Times New Roman" w:hAnsi="Arial Narrow"/>
          <w:b/>
          <w:bCs/>
        </w:rPr>
      </w:pPr>
      <w:bookmarkStart w:id="448" w:name="_Toc14344777"/>
      <w:bookmarkStart w:id="449" w:name="_Toc33601261"/>
      <w:bookmarkStart w:id="450" w:name="_Toc120613648"/>
      <w:r w:rsidRPr="00BC7C5B">
        <w:rPr>
          <w:rFonts w:ascii="Arial Narrow" w:eastAsia="Times New Roman" w:hAnsi="Arial Narrow"/>
          <w:b/>
          <w:bCs/>
        </w:rPr>
        <w:t>Impuestos sobre el comercio exterior y transacciones internacionales</w:t>
      </w:r>
      <w:bookmarkEnd w:id="448"/>
      <w:bookmarkEnd w:id="449"/>
      <w:bookmarkEnd w:id="45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2CA5329C"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229FCD" w14:textId="79FB2068"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592E5A" w14:textId="32172ECB"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53F2FB" w14:textId="3E6AE2B6"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9D818A"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7F7CCC"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8E38D01" w14:textId="2588261A"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Diferencia</w:t>
            </w:r>
          </w:p>
        </w:tc>
      </w:tr>
      <w:tr w:rsidR="0080777B" w:rsidRPr="0080777B" w14:paraId="20C17971"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8935CF1"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8617453"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DB867C6"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671E5AD"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A851A61"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F51D0BC"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273575AD" w14:textId="77777777" w:rsidTr="0080777B">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95C9FEB"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4.1.4.</w:t>
            </w:r>
          </w:p>
        </w:tc>
        <w:tc>
          <w:tcPr>
            <w:tcW w:w="3320" w:type="dxa"/>
            <w:tcBorders>
              <w:top w:val="nil"/>
              <w:left w:val="nil"/>
              <w:bottom w:val="single" w:sz="8" w:space="0" w:color="auto"/>
              <w:right w:val="single" w:sz="8" w:space="0" w:color="auto"/>
            </w:tcBorders>
            <w:shd w:val="clear" w:color="auto" w:fill="auto"/>
            <w:vAlign w:val="center"/>
            <w:hideMark/>
          </w:tcPr>
          <w:p w14:paraId="316FD93B"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Impuestos sobre el comercio exterior y transacciones internacionales</w:t>
            </w:r>
          </w:p>
        </w:tc>
        <w:tc>
          <w:tcPr>
            <w:tcW w:w="560" w:type="dxa"/>
            <w:tcBorders>
              <w:top w:val="nil"/>
              <w:left w:val="nil"/>
              <w:bottom w:val="single" w:sz="8" w:space="0" w:color="auto"/>
              <w:right w:val="single" w:sz="8" w:space="0" w:color="auto"/>
            </w:tcBorders>
            <w:shd w:val="clear" w:color="auto" w:fill="auto"/>
            <w:noWrap/>
            <w:vAlign w:val="center"/>
            <w:hideMark/>
          </w:tcPr>
          <w:p w14:paraId="2AED84A0"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34</w:t>
            </w:r>
          </w:p>
        </w:tc>
        <w:tc>
          <w:tcPr>
            <w:tcW w:w="1240" w:type="dxa"/>
            <w:tcBorders>
              <w:top w:val="nil"/>
              <w:left w:val="nil"/>
              <w:bottom w:val="single" w:sz="8" w:space="0" w:color="auto"/>
              <w:right w:val="single" w:sz="8" w:space="0" w:color="auto"/>
            </w:tcBorders>
            <w:shd w:val="clear" w:color="auto" w:fill="auto"/>
            <w:noWrap/>
            <w:vAlign w:val="center"/>
            <w:hideMark/>
          </w:tcPr>
          <w:p w14:paraId="7505BFF2"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8A18E3D"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8DAA694" w14:textId="77777777" w:rsidR="0080777B" w:rsidRPr="0080777B" w:rsidRDefault="0080777B" w:rsidP="002756E3">
            <w:pPr>
              <w:spacing w:after="0" w:line="240" w:lineRule="auto"/>
              <w:jc w:val="center"/>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48F035A1" w14:textId="77777777" w:rsidR="0080777B" w:rsidRDefault="0080777B" w:rsidP="006F6896">
      <w:pPr>
        <w:pStyle w:val="NormalWeb"/>
        <w:spacing w:before="0" w:beforeAutospacing="0" w:after="0" w:afterAutospacing="0"/>
        <w:jc w:val="both"/>
        <w:rPr>
          <w:rFonts w:ascii="Arial Narrow" w:hAnsi="Arial Narrow"/>
          <w:b/>
          <w:bCs/>
          <w:sz w:val="22"/>
          <w:szCs w:val="22"/>
          <w:lang w:val="es-ES"/>
        </w:rPr>
      </w:pPr>
    </w:p>
    <w:p w14:paraId="42463BC7"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B70166A" w14:textId="77777777" w:rsidR="00743525" w:rsidRPr="00BC7C5B" w:rsidRDefault="00823742" w:rsidP="00743525">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Impuestos sobre el comercio exterior y transacciones internacionales,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3618A12C" w14:textId="50C61DA4"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w:t>
      </w:r>
    </w:p>
    <w:p w14:paraId="69EBE575"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5702336"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51" w:name="_Toc14344781"/>
      <w:bookmarkStart w:id="452" w:name="_Toc33601262"/>
      <w:bookmarkStart w:id="453" w:name="_Toc120613649"/>
      <w:r w:rsidRPr="00BC7C5B">
        <w:rPr>
          <w:rFonts w:ascii="Arial Narrow" w:eastAsia="Times New Roman" w:hAnsi="Arial Narrow"/>
          <w:b/>
          <w:bCs/>
        </w:rPr>
        <w:t>NOTA N° 35</w:t>
      </w:r>
      <w:bookmarkEnd w:id="451"/>
      <w:bookmarkEnd w:id="452"/>
      <w:bookmarkEnd w:id="453"/>
    </w:p>
    <w:p w14:paraId="5A039460" w14:textId="77777777" w:rsidR="008D6425" w:rsidRPr="00BC7C5B" w:rsidRDefault="008D6425" w:rsidP="00E52B3A">
      <w:pPr>
        <w:keepNext/>
        <w:keepLines/>
        <w:spacing w:before="120" w:after="120" w:line="240" w:lineRule="auto"/>
        <w:ind w:right="-425"/>
        <w:jc w:val="both"/>
        <w:outlineLvl w:val="1"/>
        <w:rPr>
          <w:rFonts w:ascii="Arial Narrow" w:eastAsia="Times New Roman" w:hAnsi="Arial Narrow"/>
          <w:b/>
          <w:bCs/>
        </w:rPr>
      </w:pPr>
      <w:bookmarkStart w:id="454" w:name="_Toc14344782"/>
      <w:bookmarkStart w:id="455" w:name="_Toc33601263"/>
      <w:bookmarkStart w:id="456" w:name="_Toc120613650"/>
      <w:r w:rsidRPr="00BC7C5B">
        <w:rPr>
          <w:rFonts w:ascii="Arial Narrow" w:eastAsia="Times New Roman" w:hAnsi="Arial Narrow"/>
          <w:b/>
          <w:bCs/>
        </w:rPr>
        <w:t>Otros impuestos</w:t>
      </w:r>
      <w:bookmarkEnd w:id="454"/>
      <w:bookmarkEnd w:id="455"/>
      <w:bookmarkEnd w:id="456"/>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4050129D"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6004D6" w14:textId="5517CD73"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CA6570A" w14:textId="0D318721"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65F78B" w14:textId="4019A201"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D67253"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ECCA65"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61D6247" w14:textId="3268CFDD"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Diferencia</w:t>
            </w:r>
          </w:p>
        </w:tc>
      </w:tr>
      <w:tr w:rsidR="0080777B" w:rsidRPr="0080777B" w14:paraId="75B2D9FE"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AE6DC30"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599FE65"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FC1442D"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4616A3C"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8354B3F"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F94ACB8"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3550060D"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961EC97"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4.1.9.</w:t>
            </w:r>
          </w:p>
        </w:tc>
        <w:tc>
          <w:tcPr>
            <w:tcW w:w="3320" w:type="dxa"/>
            <w:tcBorders>
              <w:top w:val="nil"/>
              <w:left w:val="nil"/>
              <w:bottom w:val="single" w:sz="8" w:space="0" w:color="auto"/>
              <w:right w:val="single" w:sz="8" w:space="0" w:color="auto"/>
            </w:tcBorders>
            <w:shd w:val="clear" w:color="auto" w:fill="auto"/>
            <w:vAlign w:val="center"/>
            <w:hideMark/>
          </w:tcPr>
          <w:p w14:paraId="6CBE5EDB"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Otros impuestos</w:t>
            </w:r>
          </w:p>
        </w:tc>
        <w:tc>
          <w:tcPr>
            <w:tcW w:w="560" w:type="dxa"/>
            <w:tcBorders>
              <w:top w:val="nil"/>
              <w:left w:val="nil"/>
              <w:bottom w:val="single" w:sz="8" w:space="0" w:color="auto"/>
              <w:right w:val="single" w:sz="8" w:space="0" w:color="auto"/>
            </w:tcBorders>
            <w:shd w:val="clear" w:color="auto" w:fill="auto"/>
            <w:noWrap/>
            <w:vAlign w:val="center"/>
            <w:hideMark/>
          </w:tcPr>
          <w:p w14:paraId="5E49D704"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35</w:t>
            </w:r>
          </w:p>
        </w:tc>
        <w:tc>
          <w:tcPr>
            <w:tcW w:w="1240" w:type="dxa"/>
            <w:tcBorders>
              <w:top w:val="nil"/>
              <w:left w:val="nil"/>
              <w:bottom w:val="single" w:sz="8" w:space="0" w:color="auto"/>
              <w:right w:val="single" w:sz="8" w:space="0" w:color="auto"/>
            </w:tcBorders>
            <w:shd w:val="clear" w:color="auto" w:fill="auto"/>
            <w:noWrap/>
            <w:vAlign w:val="center"/>
            <w:hideMark/>
          </w:tcPr>
          <w:p w14:paraId="51CA9E2D"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5230980"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C305596" w14:textId="77777777" w:rsidR="0080777B" w:rsidRPr="0080777B" w:rsidRDefault="0080777B" w:rsidP="002756E3">
            <w:pPr>
              <w:spacing w:after="0" w:line="240" w:lineRule="auto"/>
              <w:jc w:val="center"/>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5A050127" w14:textId="77777777" w:rsidR="0080777B" w:rsidRDefault="0080777B" w:rsidP="006F6896">
      <w:pPr>
        <w:pStyle w:val="NormalWeb"/>
        <w:spacing w:before="0" w:beforeAutospacing="0" w:after="0" w:afterAutospacing="0"/>
        <w:jc w:val="both"/>
        <w:rPr>
          <w:rFonts w:ascii="Arial Narrow" w:hAnsi="Arial Narrow"/>
          <w:b/>
          <w:bCs/>
          <w:sz w:val="22"/>
          <w:szCs w:val="22"/>
          <w:lang w:val="es-ES"/>
        </w:rPr>
      </w:pPr>
    </w:p>
    <w:p w14:paraId="0D0A2C9B"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A5DFE50" w14:textId="77777777" w:rsidR="00743525" w:rsidRPr="00BC7C5B" w:rsidRDefault="00823742" w:rsidP="00E52B3A">
      <w:pPr>
        <w:spacing w:after="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Otros impuestos,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62F23241" w14:textId="26BE8ED1" w:rsidR="00FA27ED" w:rsidRPr="00656063" w:rsidRDefault="00FA27ED" w:rsidP="00656063">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07ED6BC" w14:textId="77777777" w:rsidR="00040642"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F574E99" w14:textId="77777777" w:rsidR="00E52B3A" w:rsidRDefault="00E52B3A" w:rsidP="009D7005">
      <w:pPr>
        <w:pStyle w:val="Ttulo3"/>
        <w:rPr>
          <w:rFonts w:ascii="Arial Narrow" w:eastAsia="Calibri" w:hAnsi="Arial Narrow"/>
          <w:i/>
          <w:sz w:val="24"/>
          <w:szCs w:val="24"/>
        </w:rPr>
      </w:pPr>
    </w:p>
    <w:p w14:paraId="3DD68DE7" w14:textId="4D841646" w:rsidR="00DC340E" w:rsidRPr="00724198" w:rsidRDefault="00DC340E" w:rsidP="00E52B3A">
      <w:pPr>
        <w:pStyle w:val="Ttulo3"/>
        <w:spacing w:after="360"/>
        <w:rPr>
          <w:rFonts w:ascii="Arial Narrow" w:eastAsia="Calibri" w:hAnsi="Arial Narrow"/>
          <w:b/>
          <w:bCs/>
          <w:i/>
          <w:sz w:val="24"/>
          <w:szCs w:val="24"/>
        </w:rPr>
      </w:pPr>
      <w:bookmarkStart w:id="457" w:name="_Toc120613651"/>
      <w:r w:rsidRPr="00724198">
        <w:rPr>
          <w:rFonts w:ascii="Arial Narrow" w:eastAsia="Calibri" w:hAnsi="Arial Narrow"/>
          <w:b/>
          <w:bCs/>
          <w:i/>
          <w:sz w:val="24"/>
          <w:szCs w:val="24"/>
        </w:rPr>
        <w:t xml:space="preserve">4.2 </w:t>
      </w:r>
      <w:r w:rsidR="00A8214B" w:rsidRPr="00724198">
        <w:rPr>
          <w:rFonts w:ascii="Arial Narrow" w:eastAsia="Calibri" w:hAnsi="Arial Narrow"/>
          <w:b/>
          <w:bCs/>
          <w:i/>
          <w:sz w:val="24"/>
          <w:szCs w:val="24"/>
        </w:rPr>
        <w:t>CONTRIBUCIONES SOCIALES</w:t>
      </w:r>
      <w:bookmarkEnd w:id="457"/>
    </w:p>
    <w:p w14:paraId="6B0EA7F3" w14:textId="77777777" w:rsidR="008D6425" w:rsidRPr="00BC7C5B" w:rsidRDefault="008D6425" w:rsidP="00E52B3A">
      <w:pPr>
        <w:keepNext/>
        <w:keepLines/>
        <w:spacing w:before="120" w:after="120" w:line="240" w:lineRule="auto"/>
        <w:ind w:right="-425"/>
        <w:jc w:val="both"/>
        <w:outlineLvl w:val="1"/>
        <w:rPr>
          <w:rFonts w:ascii="Arial Narrow" w:eastAsia="Times New Roman" w:hAnsi="Arial Narrow"/>
          <w:b/>
          <w:bCs/>
        </w:rPr>
      </w:pPr>
      <w:bookmarkStart w:id="458" w:name="_Toc14344785"/>
      <w:bookmarkStart w:id="459" w:name="_Toc33601265"/>
      <w:bookmarkStart w:id="460" w:name="_Toc120613652"/>
      <w:r w:rsidRPr="00BC7C5B">
        <w:rPr>
          <w:rFonts w:ascii="Arial Narrow" w:eastAsia="Times New Roman" w:hAnsi="Arial Narrow"/>
          <w:b/>
          <w:bCs/>
        </w:rPr>
        <w:t>NOTA N°36</w:t>
      </w:r>
      <w:bookmarkEnd w:id="458"/>
      <w:bookmarkEnd w:id="459"/>
      <w:bookmarkEnd w:id="460"/>
    </w:p>
    <w:p w14:paraId="2C4E134F" w14:textId="77777777" w:rsidR="008D6425" w:rsidRPr="00BC7C5B" w:rsidRDefault="008D6425" w:rsidP="00E52B3A">
      <w:pPr>
        <w:keepNext/>
        <w:keepLines/>
        <w:spacing w:before="120" w:after="120" w:line="240" w:lineRule="auto"/>
        <w:ind w:right="-425"/>
        <w:jc w:val="both"/>
        <w:outlineLvl w:val="1"/>
        <w:rPr>
          <w:rFonts w:ascii="Arial Narrow" w:eastAsia="Times New Roman" w:hAnsi="Arial Narrow"/>
          <w:b/>
          <w:bCs/>
        </w:rPr>
      </w:pPr>
      <w:bookmarkStart w:id="461" w:name="_Toc14344786"/>
      <w:bookmarkStart w:id="462" w:name="_Toc33601266"/>
      <w:bookmarkStart w:id="463" w:name="_Toc120613653"/>
      <w:r w:rsidRPr="00BC7C5B">
        <w:rPr>
          <w:rFonts w:ascii="Arial Narrow" w:eastAsia="Times New Roman" w:hAnsi="Arial Narrow"/>
          <w:b/>
          <w:bCs/>
        </w:rPr>
        <w:t>Contribuciones a la seguridad social</w:t>
      </w:r>
      <w:bookmarkEnd w:id="461"/>
      <w:bookmarkEnd w:id="462"/>
      <w:bookmarkEnd w:id="463"/>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7ADEAEE7"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478541" w14:textId="37710FBB"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4CFFA5C" w14:textId="07753C99"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C47CE8" w14:textId="37A26DE2"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F88FD1"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B24653"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D40D2AB" w14:textId="6D5E48B2"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Diferencia</w:t>
            </w:r>
          </w:p>
        </w:tc>
      </w:tr>
      <w:tr w:rsidR="0080777B" w:rsidRPr="0080777B" w14:paraId="71E09E19"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BE8CA61"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CA8CBD2"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2A0164D"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28447BD"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7C0E73D"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E73F73C"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7E2787CE"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11E1519"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4.2.1.</w:t>
            </w:r>
          </w:p>
        </w:tc>
        <w:tc>
          <w:tcPr>
            <w:tcW w:w="3320" w:type="dxa"/>
            <w:tcBorders>
              <w:top w:val="nil"/>
              <w:left w:val="nil"/>
              <w:bottom w:val="single" w:sz="8" w:space="0" w:color="auto"/>
              <w:right w:val="single" w:sz="8" w:space="0" w:color="auto"/>
            </w:tcBorders>
            <w:shd w:val="clear" w:color="auto" w:fill="auto"/>
            <w:vAlign w:val="center"/>
            <w:hideMark/>
          </w:tcPr>
          <w:p w14:paraId="0A1C4F34"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Contribuciones a la seguridad social</w:t>
            </w:r>
          </w:p>
        </w:tc>
        <w:tc>
          <w:tcPr>
            <w:tcW w:w="560" w:type="dxa"/>
            <w:tcBorders>
              <w:top w:val="nil"/>
              <w:left w:val="nil"/>
              <w:bottom w:val="single" w:sz="8" w:space="0" w:color="auto"/>
              <w:right w:val="single" w:sz="8" w:space="0" w:color="auto"/>
            </w:tcBorders>
            <w:shd w:val="clear" w:color="auto" w:fill="auto"/>
            <w:noWrap/>
            <w:vAlign w:val="center"/>
            <w:hideMark/>
          </w:tcPr>
          <w:p w14:paraId="7B173FAD"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36</w:t>
            </w:r>
          </w:p>
        </w:tc>
        <w:tc>
          <w:tcPr>
            <w:tcW w:w="1240" w:type="dxa"/>
            <w:tcBorders>
              <w:top w:val="nil"/>
              <w:left w:val="nil"/>
              <w:bottom w:val="single" w:sz="8" w:space="0" w:color="auto"/>
              <w:right w:val="single" w:sz="8" w:space="0" w:color="auto"/>
            </w:tcBorders>
            <w:shd w:val="clear" w:color="auto" w:fill="auto"/>
            <w:noWrap/>
            <w:vAlign w:val="center"/>
            <w:hideMark/>
          </w:tcPr>
          <w:p w14:paraId="45F2BC1E"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C27B6E0"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A9F5908" w14:textId="77777777" w:rsidR="0080777B" w:rsidRPr="0080777B" w:rsidRDefault="0080777B" w:rsidP="002756E3">
            <w:pPr>
              <w:spacing w:after="0" w:line="240" w:lineRule="auto"/>
              <w:jc w:val="center"/>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4D91EC5C" w14:textId="77777777" w:rsidR="0080777B" w:rsidRDefault="0080777B" w:rsidP="00E52B3A">
      <w:pPr>
        <w:pStyle w:val="NormalWeb"/>
        <w:spacing w:before="0" w:beforeAutospacing="0" w:after="0" w:afterAutospacing="0"/>
        <w:jc w:val="both"/>
        <w:rPr>
          <w:rFonts w:ascii="Arial Narrow" w:hAnsi="Arial Narrow"/>
          <w:b/>
          <w:bCs/>
          <w:sz w:val="22"/>
          <w:szCs w:val="22"/>
          <w:lang w:val="es-ES"/>
        </w:rPr>
      </w:pPr>
    </w:p>
    <w:p w14:paraId="72256F71"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1314314" w14:textId="77777777" w:rsidR="00743525" w:rsidRPr="00BC7C5B" w:rsidRDefault="00823742" w:rsidP="00E52B3A">
      <w:pPr>
        <w:spacing w:after="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Contribuciones a la seguridad social,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79E72802" w14:textId="186B009E"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33F6DB73"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82E68A3" w14:textId="77777777" w:rsidR="002756E3" w:rsidRPr="00BC7C5B" w:rsidRDefault="002756E3" w:rsidP="00FC5C04">
      <w:pPr>
        <w:spacing w:after="160" w:line="240" w:lineRule="auto"/>
        <w:jc w:val="both"/>
        <w:rPr>
          <w:rFonts w:ascii="Arial Narrow" w:hAnsi="Arial Narrow"/>
          <w:sz w:val="24"/>
          <w:szCs w:val="24"/>
        </w:rPr>
      </w:pPr>
    </w:p>
    <w:p w14:paraId="5B5B2DF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64" w:name="_Toc14344790"/>
      <w:bookmarkStart w:id="465" w:name="_Toc33601267"/>
      <w:bookmarkStart w:id="466" w:name="_Toc120613654"/>
      <w:r w:rsidRPr="00BC7C5B">
        <w:rPr>
          <w:rFonts w:ascii="Arial Narrow" w:eastAsia="Times New Roman" w:hAnsi="Arial Narrow"/>
          <w:b/>
          <w:bCs/>
        </w:rPr>
        <w:t>NOTA N° 37</w:t>
      </w:r>
      <w:bookmarkEnd w:id="464"/>
      <w:bookmarkEnd w:id="465"/>
      <w:bookmarkEnd w:id="466"/>
    </w:p>
    <w:p w14:paraId="53FF69AB" w14:textId="77777777" w:rsidR="008D6425" w:rsidRPr="00BC7C5B" w:rsidRDefault="008D6425" w:rsidP="00E52B3A">
      <w:pPr>
        <w:keepNext/>
        <w:keepLines/>
        <w:spacing w:before="120" w:after="120" w:line="240" w:lineRule="auto"/>
        <w:ind w:right="-425"/>
        <w:jc w:val="both"/>
        <w:outlineLvl w:val="1"/>
        <w:rPr>
          <w:rFonts w:ascii="Arial Narrow" w:eastAsia="Times New Roman" w:hAnsi="Arial Narrow"/>
          <w:b/>
          <w:bCs/>
        </w:rPr>
      </w:pPr>
      <w:bookmarkStart w:id="467" w:name="_Toc14344791"/>
      <w:bookmarkStart w:id="468" w:name="_Toc33601268"/>
      <w:bookmarkStart w:id="469" w:name="_Toc120613655"/>
      <w:r w:rsidRPr="00BC7C5B">
        <w:rPr>
          <w:rFonts w:ascii="Arial Narrow" w:eastAsia="Times New Roman" w:hAnsi="Arial Narrow"/>
          <w:b/>
          <w:bCs/>
        </w:rPr>
        <w:t xml:space="preserve">Contribuciones </w:t>
      </w:r>
      <w:bookmarkEnd w:id="467"/>
      <w:bookmarkEnd w:id="468"/>
      <w:r w:rsidR="00F22F3D">
        <w:rPr>
          <w:rFonts w:ascii="Arial Narrow" w:eastAsia="Times New Roman" w:hAnsi="Arial Narrow"/>
          <w:b/>
          <w:bCs/>
        </w:rPr>
        <w:t>sociales diversas</w:t>
      </w:r>
      <w:bookmarkEnd w:id="469"/>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10BFCCD5"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85B884" w14:textId="5CC7C5CD"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D0448F1" w14:textId="76FC37C4"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6F06BC" w14:textId="44F4426E"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625B8C"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5EF070"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33AC5B7" w14:textId="69A542E9"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Diferencia</w:t>
            </w:r>
          </w:p>
        </w:tc>
      </w:tr>
      <w:tr w:rsidR="0080777B" w:rsidRPr="0080777B" w14:paraId="2B8C93E6"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921C891"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0183D91"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CFEA3D1"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FDF4EFC"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4E5ED04"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3C299A2"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4D6F0F9B"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B12B34C"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4.2.9.</w:t>
            </w:r>
          </w:p>
        </w:tc>
        <w:tc>
          <w:tcPr>
            <w:tcW w:w="3320" w:type="dxa"/>
            <w:tcBorders>
              <w:top w:val="nil"/>
              <w:left w:val="nil"/>
              <w:bottom w:val="single" w:sz="8" w:space="0" w:color="auto"/>
              <w:right w:val="single" w:sz="8" w:space="0" w:color="auto"/>
            </w:tcBorders>
            <w:shd w:val="clear" w:color="auto" w:fill="auto"/>
            <w:vAlign w:val="center"/>
            <w:hideMark/>
          </w:tcPr>
          <w:p w14:paraId="27755529"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Contribuciones sociales diversas</w:t>
            </w:r>
          </w:p>
        </w:tc>
        <w:tc>
          <w:tcPr>
            <w:tcW w:w="560" w:type="dxa"/>
            <w:tcBorders>
              <w:top w:val="nil"/>
              <w:left w:val="nil"/>
              <w:bottom w:val="single" w:sz="8" w:space="0" w:color="auto"/>
              <w:right w:val="single" w:sz="8" w:space="0" w:color="auto"/>
            </w:tcBorders>
            <w:shd w:val="clear" w:color="auto" w:fill="auto"/>
            <w:noWrap/>
            <w:vAlign w:val="center"/>
            <w:hideMark/>
          </w:tcPr>
          <w:p w14:paraId="5B50C49C"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37</w:t>
            </w:r>
          </w:p>
        </w:tc>
        <w:tc>
          <w:tcPr>
            <w:tcW w:w="1240" w:type="dxa"/>
            <w:tcBorders>
              <w:top w:val="nil"/>
              <w:left w:val="nil"/>
              <w:bottom w:val="single" w:sz="8" w:space="0" w:color="auto"/>
              <w:right w:val="single" w:sz="8" w:space="0" w:color="auto"/>
            </w:tcBorders>
            <w:shd w:val="clear" w:color="auto" w:fill="auto"/>
            <w:noWrap/>
            <w:vAlign w:val="center"/>
            <w:hideMark/>
          </w:tcPr>
          <w:p w14:paraId="44936FC9"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7344710"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B9710DF" w14:textId="77777777" w:rsidR="0080777B" w:rsidRPr="0080777B" w:rsidRDefault="0080777B" w:rsidP="002756E3">
            <w:pPr>
              <w:spacing w:after="0" w:line="240" w:lineRule="auto"/>
              <w:jc w:val="center"/>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38B689EC" w14:textId="77777777" w:rsidR="0080777B" w:rsidRDefault="0080777B" w:rsidP="00E52B3A">
      <w:pPr>
        <w:pStyle w:val="NormalWeb"/>
        <w:spacing w:before="0" w:beforeAutospacing="0" w:after="0" w:afterAutospacing="0"/>
        <w:jc w:val="both"/>
        <w:rPr>
          <w:rFonts w:ascii="Arial Narrow" w:hAnsi="Arial Narrow"/>
          <w:b/>
          <w:bCs/>
          <w:sz w:val="22"/>
          <w:szCs w:val="22"/>
          <w:lang w:val="es-ES"/>
        </w:rPr>
      </w:pPr>
    </w:p>
    <w:p w14:paraId="4DD5E9B1"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27305AB" w14:textId="77777777" w:rsidR="00743525" w:rsidRDefault="00823742" w:rsidP="00E52B3A">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Contribuciones sociales diversas,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31AD26D9" w14:textId="10C0DD30"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5AB80F5F"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C32E0AC" w14:textId="77777777" w:rsidR="00DC340E" w:rsidRPr="00BC7C5B" w:rsidRDefault="00DC340E" w:rsidP="009D7005">
      <w:pPr>
        <w:pStyle w:val="Ttulo3"/>
        <w:rPr>
          <w:rFonts w:ascii="Arial Narrow" w:eastAsia="Calibri" w:hAnsi="Arial Narrow"/>
          <w:i/>
          <w:sz w:val="24"/>
          <w:szCs w:val="24"/>
        </w:rPr>
      </w:pPr>
      <w:bookmarkStart w:id="470" w:name="_Toc120613656"/>
      <w:r w:rsidRPr="00BC7C5B">
        <w:rPr>
          <w:rFonts w:ascii="Arial Narrow" w:eastAsia="Calibri" w:hAnsi="Arial Narrow"/>
          <w:i/>
          <w:sz w:val="24"/>
          <w:szCs w:val="24"/>
        </w:rPr>
        <w:lastRenderedPageBreak/>
        <w:t xml:space="preserve">4.3 </w:t>
      </w:r>
      <w:r w:rsidR="00A8214B" w:rsidRPr="00BC7C5B">
        <w:rPr>
          <w:rFonts w:ascii="Arial Narrow" w:eastAsia="Calibri" w:hAnsi="Arial Narrow"/>
          <w:i/>
          <w:sz w:val="24"/>
          <w:szCs w:val="24"/>
        </w:rPr>
        <w:t>MULTAS, SANCIONES, REMATES Y CONFISCACIONES DE ORIGEN NO TRIBUTARIO</w:t>
      </w:r>
      <w:bookmarkEnd w:id="470"/>
    </w:p>
    <w:p w14:paraId="56E1FBAD"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71" w:name="_Toc14344794"/>
      <w:bookmarkStart w:id="472" w:name="_Toc33601269"/>
      <w:bookmarkStart w:id="473" w:name="_Toc120613657"/>
      <w:r w:rsidRPr="00BC7C5B">
        <w:rPr>
          <w:rFonts w:ascii="Arial Narrow" w:eastAsia="Times New Roman" w:hAnsi="Arial Narrow"/>
          <w:b/>
          <w:bCs/>
        </w:rPr>
        <w:t>NOTA N° 38</w:t>
      </w:r>
      <w:bookmarkEnd w:id="471"/>
      <w:bookmarkEnd w:id="472"/>
      <w:bookmarkEnd w:id="473"/>
    </w:p>
    <w:p w14:paraId="368109D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74" w:name="_Toc14344795"/>
      <w:bookmarkStart w:id="475" w:name="_Toc33601270"/>
      <w:bookmarkStart w:id="476" w:name="_Toc120613658"/>
      <w:r w:rsidRPr="00BC7C5B">
        <w:rPr>
          <w:rFonts w:ascii="Arial Narrow" w:eastAsia="Times New Roman" w:hAnsi="Arial Narrow"/>
          <w:b/>
          <w:bCs/>
        </w:rPr>
        <w:t>Multas y sanciones administrativas</w:t>
      </w:r>
      <w:bookmarkEnd w:id="474"/>
      <w:bookmarkEnd w:id="475"/>
      <w:bookmarkEnd w:id="476"/>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091AA95D"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636FD3" w14:textId="71AB1BBC"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4C5A8A6" w14:textId="4C53EE89"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E3CE95" w14:textId="4AF2E5B2"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7901B9"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43D6A5"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D8E59DF" w14:textId="6362B50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Diferencia</w:t>
            </w:r>
          </w:p>
        </w:tc>
      </w:tr>
      <w:tr w:rsidR="0080777B" w:rsidRPr="0080777B" w14:paraId="4D6F65AE"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EE0173F"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5E8AA25"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9D43A9C"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DD96576"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8164432"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9431451"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126944EA"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59CA086"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4.3.1.</w:t>
            </w:r>
          </w:p>
        </w:tc>
        <w:tc>
          <w:tcPr>
            <w:tcW w:w="3320" w:type="dxa"/>
            <w:tcBorders>
              <w:top w:val="nil"/>
              <w:left w:val="nil"/>
              <w:bottom w:val="single" w:sz="8" w:space="0" w:color="auto"/>
              <w:right w:val="single" w:sz="8" w:space="0" w:color="auto"/>
            </w:tcBorders>
            <w:shd w:val="clear" w:color="auto" w:fill="auto"/>
            <w:vAlign w:val="center"/>
            <w:hideMark/>
          </w:tcPr>
          <w:p w14:paraId="24C70621"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Multas y sanciones administrativas</w:t>
            </w:r>
          </w:p>
        </w:tc>
        <w:tc>
          <w:tcPr>
            <w:tcW w:w="560" w:type="dxa"/>
            <w:tcBorders>
              <w:top w:val="nil"/>
              <w:left w:val="nil"/>
              <w:bottom w:val="single" w:sz="8" w:space="0" w:color="auto"/>
              <w:right w:val="single" w:sz="8" w:space="0" w:color="auto"/>
            </w:tcBorders>
            <w:shd w:val="clear" w:color="auto" w:fill="auto"/>
            <w:noWrap/>
            <w:vAlign w:val="center"/>
            <w:hideMark/>
          </w:tcPr>
          <w:p w14:paraId="0242E47A"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38</w:t>
            </w:r>
          </w:p>
        </w:tc>
        <w:tc>
          <w:tcPr>
            <w:tcW w:w="1240" w:type="dxa"/>
            <w:tcBorders>
              <w:top w:val="nil"/>
              <w:left w:val="nil"/>
              <w:bottom w:val="single" w:sz="8" w:space="0" w:color="auto"/>
              <w:right w:val="single" w:sz="8" w:space="0" w:color="auto"/>
            </w:tcBorders>
            <w:shd w:val="clear" w:color="auto" w:fill="auto"/>
            <w:noWrap/>
            <w:vAlign w:val="center"/>
            <w:hideMark/>
          </w:tcPr>
          <w:p w14:paraId="5B43D08B"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3A4557D"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27089F4" w14:textId="77777777" w:rsidR="0080777B" w:rsidRPr="0080777B" w:rsidRDefault="0080777B" w:rsidP="002756E3">
            <w:pPr>
              <w:spacing w:after="0" w:line="240" w:lineRule="auto"/>
              <w:jc w:val="center"/>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6B856E5E" w14:textId="77777777" w:rsidR="0080777B" w:rsidRDefault="0080777B" w:rsidP="00FC5C04">
      <w:pPr>
        <w:pStyle w:val="NormalWeb"/>
        <w:spacing w:before="0" w:beforeAutospacing="0" w:after="160" w:afterAutospacing="0"/>
        <w:jc w:val="both"/>
        <w:rPr>
          <w:rFonts w:ascii="Arial Narrow" w:hAnsi="Arial Narrow"/>
          <w:b/>
          <w:bCs/>
          <w:sz w:val="22"/>
          <w:szCs w:val="22"/>
          <w:lang w:val="es-ES"/>
        </w:rPr>
      </w:pPr>
    </w:p>
    <w:p w14:paraId="78E7F02D"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4F5DB11" w14:textId="77777777" w:rsidR="00743525" w:rsidRPr="00BC7C5B" w:rsidRDefault="00823742" w:rsidP="00743525">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Multas y sanciones administrativas,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6E20A99" w14:textId="51262F35" w:rsidR="00BE117D" w:rsidRPr="00BC7C5B" w:rsidRDefault="00BE117D" w:rsidP="00BE117D">
      <w:pPr>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78BD46F3"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63837A08" w14:textId="77777777" w:rsidR="00F217C0" w:rsidRDefault="00F217C0" w:rsidP="00F217C0">
      <w:pPr>
        <w:keepNext/>
        <w:keepLines/>
        <w:spacing w:before="120" w:after="120" w:line="240" w:lineRule="auto"/>
        <w:ind w:right="-425"/>
        <w:jc w:val="both"/>
        <w:outlineLvl w:val="1"/>
        <w:rPr>
          <w:rFonts w:ascii="Arial Narrow" w:eastAsia="Times New Roman" w:hAnsi="Arial Narrow"/>
          <w:b/>
          <w:bCs/>
        </w:rPr>
      </w:pPr>
      <w:bookmarkStart w:id="477" w:name="_Toc14344800"/>
      <w:bookmarkStart w:id="478" w:name="_Toc33601271"/>
    </w:p>
    <w:p w14:paraId="166EC91E" w14:textId="58D44C64"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79" w:name="_Toc120613659"/>
      <w:r w:rsidRPr="00BC7C5B">
        <w:rPr>
          <w:rFonts w:ascii="Arial Narrow" w:eastAsia="Times New Roman" w:hAnsi="Arial Narrow"/>
          <w:b/>
          <w:bCs/>
        </w:rPr>
        <w:t>NOTA N° 39</w:t>
      </w:r>
      <w:bookmarkEnd w:id="477"/>
      <w:bookmarkEnd w:id="478"/>
      <w:bookmarkEnd w:id="479"/>
    </w:p>
    <w:p w14:paraId="33264D2E"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80" w:name="_Toc14344801"/>
      <w:bookmarkStart w:id="481" w:name="_Toc33601272"/>
      <w:bookmarkStart w:id="482" w:name="_Toc120613660"/>
      <w:r w:rsidRPr="00BC7C5B">
        <w:rPr>
          <w:rFonts w:ascii="Arial Narrow" w:eastAsia="Times New Roman" w:hAnsi="Arial Narrow"/>
          <w:b/>
          <w:bCs/>
        </w:rPr>
        <w:t>Remates y confiscaciones de origen no tributario</w:t>
      </w:r>
      <w:bookmarkEnd w:id="480"/>
      <w:bookmarkEnd w:id="481"/>
      <w:bookmarkEnd w:id="482"/>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39FAE8E8"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6BA9E9" w14:textId="0FA17CD2"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062456F" w14:textId="413E354B"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0E7B7C" w14:textId="0A8F5025"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A3F473"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E5C6A8"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502DD91" w14:textId="37026360"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Diferencia</w:t>
            </w:r>
          </w:p>
        </w:tc>
      </w:tr>
      <w:tr w:rsidR="0080777B" w:rsidRPr="0080777B" w14:paraId="7D2EC18B"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9C5CEF7"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4A1CCE5"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2E3E4E00"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743238D"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5B7B1FC"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334019E"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7A46A02D" w14:textId="77777777" w:rsidTr="0080777B">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5C3E5B7"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4.3.2.</w:t>
            </w:r>
          </w:p>
        </w:tc>
        <w:tc>
          <w:tcPr>
            <w:tcW w:w="3320" w:type="dxa"/>
            <w:tcBorders>
              <w:top w:val="nil"/>
              <w:left w:val="nil"/>
              <w:bottom w:val="single" w:sz="8" w:space="0" w:color="auto"/>
              <w:right w:val="single" w:sz="8" w:space="0" w:color="auto"/>
            </w:tcBorders>
            <w:shd w:val="clear" w:color="auto" w:fill="auto"/>
            <w:vAlign w:val="center"/>
            <w:hideMark/>
          </w:tcPr>
          <w:p w14:paraId="47505D65"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Remates y confiscaciones de origen no tributario</w:t>
            </w:r>
          </w:p>
        </w:tc>
        <w:tc>
          <w:tcPr>
            <w:tcW w:w="560" w:type="dxa"/>
            <w:tcBorders>
              <w:top w:val="nil"/>
              <w:left w:val="nil"/>
              <w:bottom w:val="single" w:sz="8" w:space="0" w:color="auto"/>
              <w:right w:val="single" w:sz="8" w:space="0" w:color="auto"/>
            </w:tcBorders>
            <w:shd w:val="clear" w:color="auto" w:fill="auto"/>
            <w:noWrap/>
            <w:vAlign w:val="center"/>
            <w:hideMark/>
          </w:tcPr>
          <w:p w14:paraId="711BC334"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39</w:t>
            </w:r>
          </w:p>
        </w:tc>
        <w:tc>
          <w:tcPr>
            <w:tcW w:w="1240" w:type="dxa"/>
            <w:tcBorders>
              <w:top w:val="nil"/>
              <w:left w:val="nil"/>
              <w:bottom w:val="single" w:sz="8" w:space="0" w:color="auto"/>
              <w:right w:val="single" w:sz="8" w:space="0" w:color="auto"/>
            </w:tcBorders>
            <w:shd w:val="clear" w:color="auto" w:fill="auto"/>
            <w:noWrap/>
            <w:vAlign w:val="center"/>
            <w:hideMark/>
          </w:tcPr>
          <w:p w14:paraId="511CA816"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3693A1E"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6E780D8" w14:textId="77777777" w:rsidR="0080777B" w:rsidRPr="0080777B" w:rsidRDefault="0080777B" w:rsidP="002756E3">
            <w:pPr>
              <w:spacing w:after="0" w:line="240" w:lineRule="auto"/>
              <w:jc w:val="center"/>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027BEA05" w14:textId="77777777" w:rsidR="0080777B" w:rsidRDefault="0080777B" w:rsidP="00FC5C04">
      <w:pPr>
        <w:pStyle w:val="NormalWeb"/>
        <w:spacing w:before="0" w:beforeAutospacing="0" w:after="160" w:afterAutospacing="0"/>
        <w:jc w:val="both"/>
        <w:rPr>
          <w:rFonts w:ascii="Arial Narrow" w:hAnsi="Arial Narrow"/>
          <w:b/>
          <w:bCs/>
          <w:sz w:val="22"/>
          <w:szCs w:val="22"/>
          <w:lang w:val="es-ES"/>
        </w:rPr>
      </w:pPr>
    </w:p>
    <w:p w14:paraId="66CD651B"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0ACABDA" w14:textId="77777777" w:rsidR="00743525" w:rsidRPr="00BC7C5B" w:rsidRDefault="00823742" w:rsidP="00743525">
      <w:pPr>
        <w:spacing w:after="160" w:line="240" w:lineRule="auto"/>
        <w:jc w:val="both"/>
        <w:rPr>
          <w:rFonts w:ascii="Arial Narrow" w:hAnsi="Arial Narrow"/>
          <w:sz w:val="24"/>
          <w:szCs w:val="24"/>
        </w:rPr>
      </w:pPr>
      <w:bookmarkStart w:id="483" w:name="_Toc14344804"/>
      <w:r w:rsidRPr="00823742">
        <w:rPr>
          <w:rFonts w:ascii="Arial Narrow" w:eastAsiaTheme="minorEastAsia" w:hAnsi="Arial Narrow" w:cs="Arial Narrow"/>
          <w:color w:val="000000"/>
          <w:lang w:eastAsia="es-CR"/>
        </w:rPr>
        <w:t xml:space="preserve">La cuenta Remates y confiscaciones de origen no tributario,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2B49C262" w14:textId="30E5E805" w:rsidR="00BE117D" w:rsidRPr="00E075E9" w:rsidRDefault="00BE117D" w:rsidP="00E075E9">
      <w:pPr>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47B2EA90"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DEA59E6" w14:textId="77777777" w:rsidR="00326F1F" w:rsidRDefault="00326F1F" w:rsidP="00743525">
      <w:pPr>
        <w:spacing w:after="160" w:line="240" w:lineRule="auto"/>
        <w:jc w:val="both"/>
        <w:rPr>
          <w:rFonts w:ascii="Arial Narrow" w:hAnsi="Arial Narrow"/>
          <w:sz w:val="24"/>
          <w:szCs w:val="24"/>
        </w:rPr>
      </w:pPr>
    </w:p>
    <w:p w14:paraId="7287917C" w14:textId="77777777" w:rsidR="00326F1F" w:rsidRPr="00BC7C5B" w:rsidRDefault="00326F1F" w:rsidP="00326F1F">
      <w:pPr>
        <w:keepNext/>
        <w:keepLines/>
        <w:spacing w:before="200" w:after="240" w:line="360" w:lineRule="auto"/>
        <w:ind w:right="-425"/>
        <w:jc w:val="both"/>
        <w:outlineLvl w:val="1"/>
        <w:rPr>
          <w:rFonts w:ascii="Arial Narrow" w:eastAsia="Times New Roman" w:hAnsi="Arial Narrow"/>
          <w:b/>
          <w:bCs/>
        </w:rPr>
      </w:pPr>
      <w:bookmarkStart w:id="484" w:name="_Toc120613661"/>
      <w:r w:rsidRPr="00BC7C5B">
        <w:rPr>
          <w:rFonts w:ascii="Arial Narrow" w:eastAsia="Times New Roman" w:hAnsi="Arial Narrow"/>
          <w:b/>
          <w:bCs/>
        </w:rPr>
        <w:lastRenderedPageBreak/>
        <w:t xml:space="preserve">NOTA N° </w:t>
      </w:r>
      <w:r>
        <w:rPr>
          <w:rFonts w:ascii="Arial Narrow" w:eastAsia="Times New Roman" w:hAnsi="Arial Narrow"/>
          <w:b/>
          <w:bCs/>
        </w:rPr>
        <w:t>40</w:t>
      </w:r>
      <w:bookmarkEnd w:id="484"/>
    </w:p>
    <w:p w14:paraId="55E54672" w14:textId="77777777" w:rsidR="00326F1F" w:rsidRPr="00BC7C5B" w:rsidRDefault="00326F1F" w:rsidP="00326F1F">
      <w:pPr>
        <w:keepNext/>
        <w:keepLines/>
        <w:spacing w:before="200" w:after="240" w:line="360" w:lineRule="auto"/>
        <w:ind w:right="-425"/>
        <w:jc w:val="both"/>
        <w:outlineLvl w:val="1"/>
        <w:rPr>
          <w:rFonts w:ascii="Arial Narrow" w:eastAsia="Times New Roman" w:hAnsi="Arial Narrow"/>
          <w:b/>
          <w:bCs/>
        </w:rPr>
      </w:pPr>
      <w:bookmarkStart w:id="485" w:name="_Toc120613662"/>
      <w:r w:rsidRPr="00BC7C5B">
        <w:rPr>
          <w:rFonts w:ascii="Arial Narrow" w:eastAsia="Times New Roman" w:hAnsi="Arial Narrow"/>
          <w:b/>
          <w:bCs/>
        </w:rPr>
        <w:t>Remates y confiscaciones de origen no tributario</w:t>
      </w:r>
      <w:bookmarkEnd w:id="48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326F1F" w:rsidRPr="0080777B" w14:paraId="6BB2F080" w14:textId="77777777" w:rsidTr="00326F1F">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CC5BC1" w14:textId="50162CF6" w:rsidR="00326F1F" w:rsidRPr="0080777B" w:rsidRDefault="00326F1F"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E8DADF" w14:textId="7DC7B0A8" w:rsidR="00326F1F" w:rsidRPr="0080777B" w:rsidRDefault="00326F1F"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217C18" w14:textId="70D10E52" w:rsidR="00326F1F" w:rsidRPr="0080777B" w:rsidRDefault="00326F1F"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A291D0" w14:textId="77777777" w:rsidR="00326F1F" w:rsidRPr="0080777B" w:rsidRDefault="00326F1F"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C0C462" w14:textId="77777777" w:rsidR="00326F1F" w:rsidRPr="0080777B" w:rsidRDefault="00326F1F"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53ACC0C" w14:textId="1F1F5235" w:rsidR="00326F1F" w:rsidRPr="0080777B" w:rsidRDefault="00326F1F"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Diferencia</w:t>
            </w:r>
          </w:p>
        </w:tc>
      </w:tr>
      <w:tr w:rsidR="00326F1F" w:rsidRPr="0080777B" w14:paraId="03A0B806" w14:textId="77777777" w:rsidTr="00326F1F">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AC1605A" w14:textId="77777777" w:rsidR="00326F1F" w:rsidRPr="0080777B" w:rsidRDefault="00326F1F" w:rsidP="002756E3">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79A2E4A" w14:textId="77777777" w:rsidR="00326F1F" w:rsidRPr="0080777B" w:rsidRDefault="00326F1F" w:rsidP="002756E3">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0EEC5AA" w14:textId="77777777" w:rsidR="00326F1F" w:rsidRPr="0080777B" w:rsidRDefault="00326F1F"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3220378" w14:textId="77777777" w:rsidR="00326F1F" w:rsidRPr="0080777B" w:rsidRDefault="00326F1F"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AEBDE0D" w14:textId="77777777" w:rsidR="00326F1F" w:rsidRPr="0080777B" w:rsidRDefault="00326F1F"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5B248D3" w14:textId="77777777" w:rsidR="00326F1F" w:rsidRPr="0080777B" w:rsidRDefault="00326F1F"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326F1F" w:rsidRPr="0080777B" w14:paraId="35DE5399" w14:textId="77777777" w:rsidTr="00326F1F">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7C06AD6" w14:textId="77777777" w:rsidR="00326F1F" w:rsidRPr="0080777B" w:rsidRDefault="00326F1F" w:rsidP="00326F1F">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4.3.</w:t>
            </w:r>
            <w:r>
              <w:rPr>
                <w:rFonts w:ascii="Arial Narrow" w:eastAsia="Times New Roman" w:hAnsi="Arial Narrow" w:cs="Calibri"/>
                <w:b/>
                <w:bCs/>
                <w:color w:val="000000"/>
                <w:sz w:val="18"/>
                <w:szCs w:val="18"/>
                <w:lang w:eastAsia="es-CR"/>
              </w:rPr>
              <w:t>3</w:t>
            </w:r>
            <w:r w:rsidRPr="0080777B">
              <w:rPr>
                <w:rFonts w:ascii="Arial Narrow" w:eastAsia="Times New Roman" w:hAnsi="Arial Narrow" w:cs="Calibri"/>
                <w:b/>
                <w:bCs/>
                <w:color w:val="000000"/>
                <w:sz w:val="18"/>
                <w:szCs w:val="18"/>
                <w:lang w:eastAsia="es-CR"/>
              </w:rPr>
              <w:t>.</w:t>
            </w:r>
          </w:p>
        </w:tc>
        <w:tc>
          <w:tcPr>
            <w:tcW w:w="3320" w:type="dxa"/>
            <w:tcBorders>
              <w:top w:val="nil"/>
              <w:left w:val="nil"/>
              <w:bottom w:val="single" w:sz="8" w:space="0" w:color="auto"/>
              <w:right w:val="single" w:sz="8" w:space="0" w:color="auto"/>
            </w:tcBorders>
            <w:shd w:val="clear" w:color="auto" w:fill="auto"/>
            <w:vAlign w:val="center"/>
            <w:hideMark/>
          </w:tcPr>
          <w:p w14:paraId="3BCF7779" w14:textId="77777777" w:rsidR="00326F1F" w:rsidRPr="0080777B" w:rsidRDefault="00BE4B74" w:rsidP="00326F1F">
            <w:pPr>
              <w:spacing w:after="0" w:line="240" w:lineRule="auto"/>
              <w:jc w:val="both"/>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Intereses moratorios</w:t>
            </w:r>
          </w:p>
        </w:tc>
        <w:tc>
          <w:tcPr>
            <w:tcW w:w="560" w:type="dxa"/>
            <w:tcBorders>
              <w:top w:val="nil"/>
              <w:left w:val="nil"/>
              <w:bottom w:val="single" w:sz="8" w:space="0" w:color="auto"/>
              <w:right w:val="single" w:sz="8" w:space="0" w:color="auto"/>
            </w:tcBorders>
            <w:shd w:val="clear" w:color="auto" w:fill="auto"/>
            <w:noWrap/>
            <w:vAlign w:val="center"/>
            <w:hideMark/>
          </w:tcPr>
          <w:p w14:paraId="21272DBB" w14:textId="77777777" w:rsidR="00326F1F" w:rsidRPr="0080777B" w:rsidRDefault="00326F1F" w:rsidP="00326F1F">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40</w:t>
            </w:r>
          </w:p>
        </w:tc>
        <w:tc>
          <w:tcPr>
            <w:tcW w:w="1240" w:type="dxa"/>
            <w:tcBorders>
              <w:top w:val="nil"/>
              <w:left w:val="nil"/>
              <w:bottom w:val="single" w:sz="8" w:space="0" w:color="auto"/>
              <w:right w:val="single" w:sz="8" w:space="0" w:color="auto"/>
            </w:tcBorders>
            <w:shd w:val="clear" w:color="auto" w:fill="auto"/>
            <w:noWrap/>
            <w:vAlign w:val="center"/>
            <w:hideMark/>
          </w:tcPr>
          <w:p w14:paraId="7712316D" w14:textId="77777777" w:rsidR="00326F1F" w:rsidRPr="0080777B" w:rsidRDefault="00326F1F" w:rsidP="00326F1F">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FFF2247" w14:textId="77777777" w:rsidR="00326F1F" w:rsidRPr="0080777B" w:rsidRDefault="00326F1F" w:rsidP="00326F1F">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9D2C50D" w14:textId="77777777" w:rsidR="00326F1F" w:rsidRPr="0080777B" w:rsidRDefault="00326F1F" w:rsidP="002756E3">
            <w:pPr>
              <w:spacing w:after="0" w:line="240" w:lineRule="auto"/>
              <w:jc w:val="center"/>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43A7E472" w14:textId="77777777" w:rsidR="00321803" w:rsidRDefault="00321803" w:rsidP="00326F1F">
      <w:pPr>
        <w:pStyle w:val="NormalWeb"/>
        <w:spacing w:before="0" w:beforeAutospacing="0" w:after="160" w:afterAutospacing="0"/>
        <w:jc w:val="both"/>
        <w:rPr>
          <w:rFonts w:ascii="Arial Narrow" w:hAnsi="Arial Narrow"/>
          <w:b/>
          <w:bCs/>
          <w:sz w:val="22"/>
          <w:szCs w:val="22"/>
          <w:lang w:val="es-ES"/>
        </w:rPr>
      </w:pPr>
    </w:p>
    <w:p w14:paraId="1AF3BD30" w14:textId="77777777" w:rsidR="00326F1F" w:rsidRPr="00BC7C5B" w:rsidRDefault="00326F1F" w:rsidP="00326F1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3AD90C3" w14:textId="77777777" w:rsidR="00326F1F" w:rsidRPr="00BC7C5B" w:rsidRDefault="00326F1F" w:rsidP="00326F1F">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w:t>
      </w:r>
      <w:r w:rsidR="00BE4B74">
        <w:rPr>
          <w:rFonts w:ascii="Arial Narrow" w:eastAsiaTheme="minorEastAsia" w:hAnsi="Arial Narrow" w:cs="Arial Narrow"/>
          <w:color w:val="000000"/>
          <w:lang w:eastAsia="es-CR"/>
        </w:rPr>
        <w:t>Intereses moratorios</w:t>
      </w:r>
      <w:r w:rsidRPr="00823742">
        <w:rPr>
          <w:rFonts w:ascii="Arial Narrow" w:eastAsiaTheme="minorEastAsia" w:hAnsi="Arial Narrow" w:cs="Arial Narrow"/>
          <w:color w:val="000000"/>
          <w:lang w:eastAsia="es-CR"/>
        </w:rPr>
        <w:t xml:space="preserve">, representa el 0 % del total de Ingresos, que comparado al periodo anterior genera una variación absoluta de 0,00 que corresponde a un(a) </w:t>
      </w:r>
      <w:r w:rsidRPr="00E37714">
        <w:rPr>
          <w:rFonts w:ascii="Arial Narrow" w:hAnsi="Arial Narrow"/>
          <w:highlight w:val="darkGray"/>
        </w:rPr>
        <w:t>Disminución</w:t>
      </w:r>
      <w:r>
        <w:rPr>
          <w:rFonts w:ascii="Arial Narrow" w:hAnsi="Arial Narrow"/>
          <w:highlight w:val="darkGray"/>
        </w:rPr>
        <w:t xml:space="preserve"> o Aumento</w:t>
      </w:r>
      <w:r w:rsidRPr="00823742">
        <w:rPr>
          <w:rFonts w:ascii="Arial Narrow" w:eastAsiaTheme="minorEastAsia" w:hAnsi="Arial Narrow" w:cs="Arial Narrow"/>
          <w:color w:val="000000"/>
          <w:lang w:eastAsia="es-CR"/>
        </w:rPr>
        <w:t xml:space="preserve"> del 0 % de recursos disponibles, producto de</w:t>
      </w:r>
      <w:r w:rsidRPr="00BC7C5B">
        <w:rPr>
          <w:rFonts w:ascii="Arial Narrow" w:hAnsi="Arial Narrow"/>
        </w:rPr>
        <w:t xml:space="preserve"> (</w:t>
      </w:r>
      <w:r w:rsidRPr="00BC7C5B">
        <w:rPr>
          <w:rFonts w:ascii="Arial Narrow" w:hAnsi="Arial Narrow"/>
          <w:highlight w:val="lightGray"/>
        </w:rPr>
        <w:t>Indicar la razón de las variaciones de un periodo a otro)</w:t>
      </w:r>
    </w:p>
    <w:p w14:paraId="049756C5" w14:textId="79736465" w:rsidR="00326F1F" w:rsidRPr="00E075E9" w:rsidRDefault="00326F1F" w:rsidP="00326F1F">
      <w:pPr>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3CE87372" w14:textId="77777777" w:rsidR="00326F1F" w:rsidRPr="002815F2" w:rsidRDefault="00326F1F" w:rsidP="00326F1F">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33E48C3" w14:textId="77777777" w:rsidR="00326F1F" w:rsidRDefault="00326F1F" w:rsidP="00743525">
      <w:pPr>
        <w:spacing w:after="160" w:line="240" w:lineRule="auto"/>
        <w:jc w:val="both"/>
        <w:rPr>
          <w:rFonts w:ascii="Arial Narrow" w:hAnsi="Arial Narrow"/>
          <w:sz w:val="24"/>
          <w:szCs w:val="24"/>
        </w:rPr>
      </w:pPr>
    </w:p>
    <w:p w14:paraId="277A1D16" w14:textId="77777777" w:rsidR="00B70099" w:rsidRPr="00F82154" w:rsidRDefault="00DC340E" w:rsidP="00F82154">
      <w:pPr>
        <w:pStyle w:val="Ttulo3"/>
        <w:rPr>
          <w:rStyle w:val="Ttulo5Car"/>
          <w:rFonts w:ascii="Arial Narrow" w:eastAsia="Calibri" w:hAnsi="Arial Narrow"/>
          <w:iCs w:val="0"/>
          <w:caps w:val="0"/>
          <w:sz w:val="26"/>
          <w:szCs w:val="26"/>
        </w:rPr>
      </w:pPr>
      <w:bookmarkStart w:id="486" w:name="_Toc120613663"/>
      <w:r w:rsidRPr="00BC7C5B">
        <w:rPr>
          <w:rFonts w:ascii="Arial Narrow" w:eastAsia="Calibri" w:hAnsi="Arial Narrow"/>
          <w:i/>
          <w:sz w:val="24"/>
          <w:szCs w:val="24"/>
        </w:rPr>
        <w:t xml:space="preserve">4.4 </w:t>
      </w:r>
      <w:r w:rsidR="00A8214B" w:rsidRPr="00BC7C5B">
        <w:rPr>
          <w:rFonts w:ascii="Arial Narrow" w:eastAsia="Calibri" w:hAnsi="Arial Narrow"/>
          <w:i/>
          <w:sz w:val="24"/>
          <w:szCs w:val="24"/>
        </w:rPr>
        <w:t>INGRESOS Y RESULTADOS POSITIVOS POR VENTAS</w:t>
      </w:r>
      <w:bookmarkStart w:id="487" w:name="_Toc54976783"/>
      <w:bookmarkStart w:id="488" w:name="_Toc54977063"/>
      <w:bookmarkStart w:id="489" w:name="_Toc54977342"/>
      <w:bookmarkStart w:id="490" w:name="_Toc54977623"/>
      <w:bookmarkStart w:id="491" w:name="_Toc54977904"/>
      <w:bookmarkStart w:id="492" w:name="_Toc54978185"/>
      <w:bookmarkStart w:id="493" w:name="_Toc54978494"/>
      <w:bookmarkStart w:id="494" w:name="_Toc54978803"/>
      <w:bookmarkStart w:id="495" w:name="_Toc54979113"/>
      <w:bookmarkStart w:id="496" w:name="_Toc55059400"/>
      <w:bookmarkStart w:id="497" w:name="_Toc55059711"/>
      <w:bookmarkStart w:id="498" w:name="_Toc55060378"/>
      <w:bookmarkStart w:id="499" w:name="_Toc55060763"/>
      <w:bookmarkStart w:id="500" w:name="_Toc55062748"/>
      <w:bookmarkStart w:id="501" w:name="_Toc55063018"/>
      <w:bookmarkStart w:id="502" w:name="_Toc55063269"/>
      <w:bookmarkStart w:id="503" w:name="_Toc55063522"/>
      <w:bookmarkStart w:id="504" w:name="_Toc55063780"/>
      <w:bookmarkStart w:id="505" w:name="_Toc55064053"/>
      <w:bookmarkStart w:id="506" w:name="_Toc55069856"/>
      <w:bookmarkStart w:id="507" w:name="_Toc55070124"/>
      <w:bookmarkStart w:id="508" w:name="_Toc55070391"/>
      <w:bookmarkStart w:id="509" w:name="_Toc55070659"/>
      <w:bookmarkStart w:id="510" w:name="_Toc55070926"/>
      <w:bookmarkStart w:id="511" w:name="_Toc55201449"/>
      <w:bookmarkStart w:id="512" w:name="_Toc55824679"/>
      <w:bookmarkStart w:id="513" w:name="_Toc55825064"/>
      <w:bookmarkStart w:id="514" w:name="_Toc55828998"/>
      <w:bookmarkStart w:id="515" w:name="_Toc56002252"/>
      <w:bookmarkStart w:id="516" w:name="_Toc56002528"/>
      <w:bookmarkStart w:id="517" w:name="_Toc56004721"/>
      <w:bookmarkStart w:id="518" w:name="_Toc56065398"/>
      <w:bookmarkStart w:id="519" w:name="_Toc71563879"/>
      <w:bookmarkStart w:id="520" w:name="_Toc54976790"/>
      <w:bookmarkStart w:id="521" w:name="_Toc54977070"/>
      <w:bookmarkStart w:id="522" w:name="_Toc54977349"/>
      <w:bookmarkStart w:id="523" w:name="_Toc54977630"/>
      <w:bookmarkStart w:id="524" w:name="_Toc54977911"/>
      <w:bookmarkStart w:id="525" w:name="_Toc54978192"/>
      <w:bookmarkStart w:id="526" w:name="_Toc54978501"/>
      <w:bookmarkStart w:id="527" w:name="_Toc54978810"/>
      <w:bookmarkStart w:id="528" w:name="_Toc54979120"/>
      <w:bookmarkStart w:id="529" w:name="_Toc55059407"/>
      <w:bookmarkStart w:id="530" w:name="_Toc55059718"/>
      <w:bookmarkStart w:id="531" w:name="_Toc55060385"/>
      <w:bookmarkStart w:id="532" w:name="_Toc55060770"/>
      <w:bookmarkStart w:id="533" w:name="_Toc55062755"/>
      <w:bookmarkStart w:id="534" w:name="_Toc55063025"/>
      <w:bookmarkStart w:id="535" w:name="_Toc55063276"/>
      <w:bookmarkStart w:id="536" w:name="_Toc55063529"/>
      <w:bookmarkStart w:id="537" w:name="_Toc55063787"/>
      <w:bookmarkStart w:id="538" w:name="_Toc55064060"/>
      <w:bookmarkStart w:id="539" w:name="_Toc55069863"/>
      <w:bookmarkStart w:id="540" w:name="_Toc55070131"/>
      <w:bookmarkStart w:id="541" w:name="_Toc55070398"/>
      <w:bookmarkStart w:id="542" w:name="_Toc55070666"/>
      <w:bookmarkStart w:id="543" w:name="_Toc55070933"/>
      <w:bookmarkStart w:id="544" w:name="_Toc55201456"/>
      <w:bookmarkStart w:id="545" w:name="_Toc55824686"/>
      <w:bookmarkStart w:id="546" w:name="_Toc55825071"/>
      <w:bookmarkStart w:id="547" w:name="_Toc55829005"/>
      <w:bookmarkStart w:id="548" w:name="_Toc56002259"/>
      <w:bookmarkStart w:id="549" w:name="_Toc56002535"/>
      <w:bookmarkStart w:id="550" w:name="_Toc56004728"/>
      <w:bookmarkStart w:id="551" w:name="_Toc56065405"/>
      <w:bookmarkStart w:id="552" w:name="_Toc71563886"/>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12BA89F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53" w:name="_Toc33601273"/>
      <w:bookmarkStart w:id="554" w:name="_Toc120613664"/>
      <w:r w:rsidRPr="00BC7C5B">
        <w:rPr>
          <w:rFonts w:ascii="Arial Narrow" w:eastAsia="Times New Roman" w:hAnsi="Arial Narrow"/>
          <w:b/>
          <w:bCs/>
        </w:rPr>
        <w:t>NOTA N° 4</w:t>
      </w:r>
      <w:bookmarkEnd w:id="483"/>
      <w:bookmarkEnd w:id="553"/>
      <w:r w:rsidR="00356D55">
        <w:rPr>
          <w:rFonts w:ascii="Arial Narrow" w:eastAsia="Times New Roman" w:hAnsi="Arial Narrow"/>
          <w:b/>
          <w:bCs/>
        </w:rPr>
        <w:t>1</w:t>
      </w:r>
      <w:bookmarkEnd w:id="554"/>
    </w:p>
    <w:p w14:paraId="194BB2AF" w14:textId="77777777" w:rsidR="008D6425" w:rsidRPr="00BC7C5B" w:rsidRDefault="008D6425" w:rsidP="00E52B3A">
      <w:pPr>
        <w:keepNext/>
        <w:keepLines/>
        <w:spacing w:before="120" w:after="120" w:line="240" w:lineRule="auto"/>
        <w:ind w:right="-425"/>
        <w:jc w:val="both"/>
        <w:outlineLvl w:val="1"/>
        <w:rPr>
          <w:rFonts w:ascii="Arial Narrow" w:eastAsia="Times New Roman" w:hAnsi="Arial Narrow"/>
          <w:b/>
          <w:bCs/>
        </w:rPr>
      </w:pPr>
      <w:bookmarkStart w:id="555" w:name="_Toc14344805"/>
      <w:bookmarkStart w:id="556" w:name="_Toc33601274"/>
      <w:bookmarkStart w:id="557" w:name="_Toc120613665"/>
      <w:r w:rsidRPr="00BC7C5B">
        <w:rPr>
          <w:rFonts w:ascii="Arial Narrow" w:eastAsia="Times New Roman" w:hAnsi="Arial Narrow"/>
          <w:b/>
          <w:bCs/>
        </w:rPr>
        <w:t>Ventas de bienes y servicios</w:t>
      </w:r>
      <w:bookmarkEnd w:id="555"/>
      <w:bookmarkEnd w:id="556"/>
      <w:bookmarkEnd w:id="557"/>
    </w:p>
    <w:tbl>
      <w:tblPr>
        <w:tblW w:w="8440" w:type="dxa"/>
        <w:tblLook w:val="04A0" w:firstRow="1" w:lastRow="0" w:firstColumn="1" w:lastColumn="0" w:noHBand="0" w:noVBand="1"/>
      </w:tblPr>
      <w:tblGrid>
        <w:gridCol w:w="780"/>
        <w:gridCol w:w="3400"/>
        <w:gridCol w:w="580"/>
        <w:gridCol w:w="1280"/>
        <w:gridCol w:w="1200"/>
        <w:gridCol w:w="1200"/>
      </w:tblGrid>
      <w:tr w:rsidR="001B46B8" w:rsidRPr="001B46B8" w14:paraId="39E639EF" w14:textId="77777777" w:rsidTr="001B46B8">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3B3B7E" w14:textId="7A4CC8F0" w:rsidR="001B46B8" w:rsidRPr="001B46B8" w:rsidRDefault="001B46B8" w:rsidP="002756E3">
            <w:pPr>
              <w:spacing w:after="0" w:line="240" w:lineRule="auto"/>
              <w:jc w:val="center"/>
              <w:rPr>
                <w:rFonts w:ascii="Arial Narrow" w:eastAsia="Times New Roman" w:hAnsi="Arial Narrow" w:cs="Calibri"/>
                <w:b/>
                <w:bCs/>
                <w:color w:val="FFFFFF"/>
                <w:sz w:val="18"/>
                <w:szCs w:val="18"/>
                <w:lang w:val="en-US"/>
              </w:rPr>
            </w:pPr>
            <w:r w:rsidRPr="001B46B8">
              <w:rPr>
                <w:rFonts w:ascii="Arial Narrow" w:eastAsia="Times New Roman" w:hAnsi="Arial Narrow" w:cs="Calibri"/>
                <w:b/>
                <w:bCs/>
                <w:color w:val="FFFFFF"/>
                <w:sz w:val="18"/>
                <w:szCs w:val="18"/>
                <w:lang w:val="en-US"/>
              </w:rPr>
              <w:t>Cuenta</w:t>
            </w:r>
          </w:p>
        </w:tc>
        <w:tc>
          <w:tcPr>
            <w:tcW w:w="34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66315C" w14:textId="6EC58DEE" w:rsidR="001B46B8" w:rsidRPr="001B46B8" w:rsidRDefault="001B46B8" w:rsidP="002756E3">
            <w:pPr>
              <w:spacing w:after="0" w:line="240" w:lineRule="auto"/>
              <w:jc w:val="center"/>
              <w:rPr>
                <w:rFonts w:ascii="Arial Narrow" w:eastAsia="Times New Roman" w:hAnsi="Arial Narrow" w:cs="Calibri"/>
                <w:b/>
                <w:bCs/>
                <w:color w:val="FFFFFF"/>
                <w:sz w:val="18"/>
                <w:szCs w:val="18"/>
                <w:lang w:val="en-US"/>
              </w:rPr>
            </w:pPr>
            <w:r w:rsidRPr="001B46B8">
              <w:rPr>
                <w:rFonts w:ascii="Arial Narrow" w:eastAsia="Times New Roman" w:hAnsi="Arial Narrow" w:cs="Calibri"/>
                <w:b/>
                <w:bCs/>
                <w:color w:val="FFFFFF"/>
                <w:sz w:val="18"/>
                <w:szCs w:val="18"/>
                <w:lang w:val="en-US"/>
              </w:rPr>
              <w:t>Descripción</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804F11" w14:textId="2BE2CF49" w:rsidR="001B46B8" w:rsidRPr="001B46B8" w:rsidRDefault="001B46B8" w:rsidP="002756E3">
            <w:pPr>
              <w:spacing w:after="0" w:line="240" w:lineRule="auto"/>
              <w:jc w:val="center"/>
              <w:rPr>
                <w:rFonts w:ascii="Arial Narrow" w:eastAsia="Times New Roman" w:hAnsi="Arial Narrow" w:cs="Calibri"/>
                <w:b/>
                <w:bCs/>
                <w:color w:val="FFFFFF"/>
                <w:sz w:val="18"/>
                <w:szCs w:val="18"/>
                <w:lang w:val="en-US"/>
              </w:rPr>
            </w:pPr>
            <w:r w:rsidRPr="001B46B8">
              <w:rPr>
                <w:rFonts w:ascii="Arial Narrow" w:eastAsia="Times New Roman" w:hAnsi="Arial Narrow" w:cs="Calibri"/>
                <w:b/>
                <w:bCs/>
                <w:color w:val="FFFFFF"/>
                <w:sz w:val="18"/>
                <w:szCs w:val="18"/>
                <w:lang w:val="en-US"/>
              </w:rPr>
              <w:t>Nota</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66254D" w14:textId="77777777" w:rsidR="001B46B8" w:rsidRPr="001B46B8" w:rsidRDefault="001B46B8" w:rsidP="002756E3">
            <w:pPr>
              <w:spacing w:after="0" w:line="240" w:lineRule="auto"/>
              <w:jc w:val="center"/>
              <w:rPr>
                <w:rFonts w:ascii="Arial Narrow" w:eastAsia="Times New Roman" w:hAnsi="Arial Narrow" w:cs="Calibri"/>
                <w:b/>
                <w:bCs/>
                <w:color w:val="FFFFFF"/>
                <w:sz w:val="18"/>
                <w:szCs w:val="18"/>
                <w:lang w:val="en-US"/>
              </w:rPr>
            </w:pPr>
            <w:r w:rsidRPr="001B46B8">
              <w:rPr>
                <w:rFonts w:ascii="Arial Narrow" w:eastAsia="Times New Roman" w:hAnsi="Arial Narrow" w:cs="Calibri"/>
                <w:b/>
                <w:bCs/>
                <w:color w:val="FFFFFF"/>
                <w:sz w:val="18"/>
                <w:szCs w:val="18"/>
                <w:lang w:val="en-US"/>
              </w:rPr>
              <w:t>Periodo Actual</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B1EAEB" w14:textId="77777777" w:rsidR="001B46B8" w:rsidRPr="001B46B8" w:rsidRDefault="001B46B8" w:rsidP="002756E3">
            <w:pPr>
              <w:spacing w:after="0" w:line="240" w:lineRule="auto"/>
              <w:jc w:val="center"/>
              <w:rPr>
                <w:rFonts w:ascii="Arial Narrow" w:eastAsia="Times New Roman" w:hAnsi="Arial Narrow" w:cs="Calibri"/>
                <w:b/>
                <w:bCs/>
                <w:color w:val="FFFFFF"/>
                <w:sz w:val="18"/>
                <w:szCs w:val="18"/>
                <w:lang w:val="en-US"/>
              </w:rPr>
            </w:pPr>
            <w:r w:rsidRPr="001B46B8">
              <w:rPr>
                <w:rFonts w:ascii="Arial Narrow" w:eastAsia="Times New Roman" w:hAnsi="Arial Narrow" w:cs="Calibri"/>
                <w:b/>
                <w:bCs/>
                <w:color w:val="FFFFFF"/>
                <w:sz w:val="18"/>
                <w:szCs w:val="18"/>
                <w:lang w:val="en-US"/>
              </w:rPr>
              <w:t>Periodo Anterior</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388DFB16" w14:textId="3736E5AF" w:rsidR="001B46B8" w:rsidRPr="001B46B8" w:rsidRDefault="001B46B8" w:rsidP="002756E3">
            <w:pPr>
              <w:spacing w:after="0" w:line="240" w:lineRule="auto"/>
              <w:jc w:val="center"/>
              <w:rPr>
                <w:rFonts w:ascii="Arial Narrow" w:eastAsia="Times New Roman" w:hAnsi="Arial Narrow" w:cs="Calibri"/>
                <w:b/>
                <w:bCs/>
                <w:color w:val="FFFFFF"/>
                <w:sz w:val="18"/>
                <w:szCs w:val="18"/>
                <w:lang w:val="en-US"/>
              </w:rPr>
            </w:pPr>
            <w:r w:rsidRPr="001B46B8">
              <w:rPr>
                <w:rFonts w:ascii="Arial Narrow" w:eastAsia="Times New Roman" w:hAnsi="Arial Narrow" w:cs="Calibri"/>
                <w:b/>
                <w:bCs/>
                <w:color w:val="FFFFFF"/>
                <w:sz w:val="18"/>
                <w:szCs w:val="18"/>
                <w:lang w:val="en-US"/>
              </w:rPr>
              <w:t>Diferencia</w:t>
            </w:r>
          </w:p>
        </w:tc>
      </w:tr>
      <w:tr w:rsidR="001B46B8" w:rsidRPr="001B46B8" w14:paraId="72875E7B" w14:textId="77777777" w:rsidTr="001B46B8">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0494F7A" w14:textId="77777777" w:rsidR="001B46B8" w:rsidRPr="001B46B8" w:rsidRDefault="001B46B8" w:rsidP="002756E3">
            <w:pPr>
              <w:spacing w:after="0" w:line="240" w:lineRule="auto"/>
              <w:jc w:val="center"/>
              <w:rPr>
                <w:rFonts w:ascii="Arial Narrow" w:eastAsia="Times New Roman" w:hAnsi="Arial Narrow" w:cs="Calibri"/>
                <w:b/>
                <w:bCs/>
                <w:color w:val="FFFFFF"/>
                <w:sz w:val="18"/>
                <w:szCs w:val="18"/>
                <w:lang w:val="en-US"/>
              </w:rPr>
            </w:pPr>
          </w:p>
        </w:tc>
        <w:tc>
          <w:tcPr>
            <w:tcW w:w="3400" w:type="dxa"/>
            <w:vMerge/>
            <w:tcBorders>
              <w:top w:val="single" w:sz="8" w:space="0" w:color="auto"/>
              <w:left w:val="single" w:sz="8" w:space="0" w:color="auto"/>
              <w:bottom w:val="single" w:sz="8" w:space="0" w:color="000000"/>
              <w:right w:val="single" w:sz="8" w:space="0" w:color="auto"/>
            </w:tcBorders>
            <w:vAlign w:val="center"/>
            <w:hideMark/>
          </w:tcPr>
          <w:p w14:paraId="277AEA5E" w14:textId="77777777" w:rsidR="001B46B8" w:rsidRPr="001B46B8" w:rsidRDefault="001B46B8" w:rsidP="002756E3">
            <w:pPr>
              <w:spacing w:after="0" w:line="240" w:lineRule="auto"/>
              <w:jc w:val="center"/>
              <w:rPr>
                <w:rFonts w:ascii="Arial Narrow" w:eastAsia="Times New Roman" w:hAnsi="Arial Narrow" w:cs="Calibri"/>
                <w:b/>
                <w:bCs/>
                <w:color w:val="FFFFFF"/>
                <w:sz w:val="18"/>
                <w:szCs w:val="18"/>
                <w:lang w:val="en-US"/>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317DD2F8" w14:textId="77777777" w:rsidR="001B46B8" w:rsidRPr="001B46B8" w:rsidRDefault="001B46B8" w:rsidP="002756E3">
            <w:pPr>
              <w:spacing w:after="0" w:line="240" w:lineRule="auto"/>
              <w:jc w:val="center"/>
              <w:rPr>
                <w:rFonts w:ascii="Arial Narrow" w:eastAsia="Times New Roman" w:hAnsi="Arial Narrow" w:cs="Calibri"/>
                <w:b/>
                <w:bCs/>
                <w:color w:val="FFFFFF"/>
                <w:sz w:val="18"/>
                <w:szCs w:val="18"/>
                <w:lang w:val="en-US"/>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43133E1F" w14:textId="77777777" w:rsidR="001B46B8" w:rsidRPr="001B46B8" w:rsidRDefault="001B46B8" w:rsidP="002756E3">
            <w:pPr>
              <w:spacing w:after="0" w:line="240" w:lineRule="auto"/>
              <w:jc w:val="center"/>
              <w:rPr>
                <w:rFonts w:ascii="Arial Narrow" w:eastAsia="Times New Roman" w:hAnsi="Arial Narrow" w:cs="Calibri"/>
                <w:b/>
                <w:bCs/>
                <w:color w:val="FFFFFF"/>
                <w:sz w:val="18"/>
                <w:szCs w:val="18"/>
                <w:lang w:val="en-US"/>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544316C8" w14:textId="77777777" w:rsidR="001B46B8" w:rsidRPr="001B46B8" w:rsidRDefault="001B46B8" w:rsidP="002756E3">
            <w:pPr>
              <w:spacing w:after="0" w:line="240" w:lineRule="auto"/>
              <w:jc w:val="center"/>
              <w:rPr>
                <w:rFonts w:ascii="Arial Narrow" w:eastAsia="Times New Roman" w:hAnsi="Arial Narrow" w:cs="Calibri"/>
                <w:b/>
                <w:bCs/>
                <w:color w:val="FFFFFF"/>
                <w:sz w:val="18"/>
                <w:szCs w:val="18"/>
                <w:lang w:val="en-US"/>
              </w:rPr>
            </w:pPr>
          </w:p>
        </w:tc>
        <w:tc>
          <w:tcPr>
            <w:tcW w:w="1200" w:type="dxa"/>
            <w:tcBorders>
              <w:top w:val="nil"/>
              <w:left w:val="nil"/>
              <w:bottom w:val="single" w:sz="8" w:space="0" w:color="auto"/>
              <w:right w:val="single" w:sz="8" w:space="0" w:color="auto"/>
            </w:tcBorders>
            <w:shd w:val="clear" w:color="000000" w:fill="366092"/>
            <w:noWrap/>
            <w:vAlign w:val="center"/>
            <w:hideMark/>
          </w:tcPr>
          <w:p w14:paraId="2CCDE999" w14:textId="77777777" w:rsidR="001B46B8" w:rsidRPr="001B46B8" w:rsidRDefault="001B46B8" w:rsidP="002756E3">
            <w:pPr>
              <w:spacing w:after="0" w:line="240" w:lineRule="auto"/>
              <w:jc w:val="center"/>
              <w:rPr>
                <w:rFonts w:ascii="Arial Narrow" w:eastAsia="Times New Roman" w:hAnsi="Arial Narrow" w:cs="Calibri"/>
                <w:b/>
                <w:bCs/>
                <w:color w:val="FFFFFF"/>
                <w:sz w:val="18"/>
                <w:szCs w:val="18"/>
                <w:lang w:val="en-US"/>
              </w:rPr>
            </w:pPr>
            <w:r w:rsidRPr="001B46B8">
              <w:rPr>
                <w:rFonts w:ascii="Arial Narrow" w:eastAsia="Times New Roman" w:hAnsi="Arial Narrow" w:cs="Calibri"/>
                <w:b/>
                <w:bCs/>
                <w:color w:val="FFFFFF"/>
                <w:sz w:val="18"/>
                <w:szCs w:val="18"/>
                <w:lang w:val="en-US"/>
              </w:rPr>
              <w:t>%</w:t>
            </w:r>
          </w:p>
        </w:tc>
      </w:tr>
      <w:tr w:rsidR="001B46B8" w:rsidRPr="001B46B8" w14:paraId="021DC292" w14:textId="77777777" w:rsidTr="001B46B8">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E4094F6" w14:textId="77777777" w:rsidR="001B46B8" w:rsidRPr="001B46B8" w:rsidRDefault="001B46B8" w:rsidP="001B46B8">
            <w:pPr>
              <w:spacing w:after="0" w:line="240" w:lineRule="auto"/>
              <w:rPr>
                <w:rFonts w:ascii="Arial Narrow" w:eastAsia="Times New Roman" w:hAnsi="Arial Narrow" w:cs="Calibri"/>
                <w:b/>
                <w:bCs/>
                <w:color w:val="000000"/>
                <w:sz w:val="18"/>
                <w:szCs w:val="18"/>
                <w:lang w:val="en-US"/>
              </w:rPr>
            </w:pPr>
            <w:r w:rsidRPr="001B46B8">
              <w:rPr>
                <w:rFonts w:ascii="Arial Narrow" w:eastAsia="Times New Roman" w:hAnsi="Arial Narrow" w:cs="Calibri"/>
                <w:b/>
                <w:bCs/>
                <w:color w:val="000000"/>
                <w:sz w:val="18"/>
                <w:szCs w:val="18"/>
                <w:lang w:val="en-US"/>
              </w:rPr>
              <w:t>4.4.1.</w:t>
            </w:r>
          </w:p>
        </w:tc>
        <w:tc>
          <w:tcPr>
            <w:tcW w:w="3400" w:type="dxa"/>
            <w:tcBorders>
              <w:top w:val="nil"/>
              <w:left w:val="nil"/>
              <w:bottom w:val="single" w:sz="8" w:space="0" w:color="auto"/>
              <w:right w:val="single" w:sz="8" w:space="0" w:color="auto"/>
            </w:tcBorders>
            <w:shd w:val="clear" w:color="auto" w:fill="auto"/>
            <w:vAlign w:val="center"/>
            <w:hideMark/>
          </w:tcPr>
          <w:p w14:paraId="1E9F7A02" w14:textId="77777777" w:rsidR="001B46B8" w:rsidRPr="001B46B8" w:rsidRDefault="001B46B8" w:rsidP="001B46B8">
            <w:pPr>
              <w:spacing w:after="0" w:line="240" w:lineRule="auto"/>
              <w:jc w:val="both"/>
              <w:rPr>
                <w:rFonts w:ascii="Arial Narrow" w:eastAsia="Times New Roman" w:hAnsi="Arial Narrow" w:cs="Calibri"/>
                <w:b/>
                <w:bCs/>
                <w:color w:val="000000"/>
                <w:sz w:val="18"/>
                <w:szCs w:val="18"/>
              </w:rPr>
            </w:pPr>
            <w:r w:rsidRPr="001B46B8">
              <w:rPr>
                <w:rFonts w:ascii="Arial Narrow" w:eastAsia="Times New Roman" w:hAnsi="Arial Narrow" w:cs="Calibri"/>
                <w:b/>
                <w:bCs/>
                <w:color w:val="000000"/>
                <w:sz w:val="18"/>
                <w:szCs w:val="18"/>
              </w:rPr>
              <w:t>Ventas de bienes y servicios</w:t>
            </w:r>
          </w:p>
        </w:tc>
        <w:tc>
          <w:tcPr>
            <w:tcW w:w="580" w:type="dxa"/>
            <w:tcBorders>
              <w:top w:val="nil"/>
              <w:left w:val="nil"/>
              <w:bottom w:val="single" w:sz="8" w:space="0" w:color="auto"/>
              <w:right w:val="single" w:sz="8" w:space="0" w:color="auto"/>
            </w:tcBorders>
            <w:shd w:val="clear" w:color="auto" w:fill="auto"/>
            <w:noWrap/>
            <w:vAlign w:val="center"/>
            <w:hideMark/>
          </w:tcPr>
          <w:p w14:paraId="671873FE" w14:textId="62CF5860" w:rsidR="001B46B8" w:rsidRPr="001B46B8" w:rsidRDefault="001B46B8" w:rsidP="001B46B8">
            <w:pPr>
              <w:spacing w:after="0" w:line="240" w:lineRule="auto"/>
              <w:rPr>
                <w:rFonts w:ascii="Arial Narrow" w:eastAsia="Times New Roman" w:hAnsi="Arial Narrow" w:cs="Calibri"/>
                <w:b/>
                <w:bCs/>
                <w:color w:val="000000"/>
                <w:sz w:val="18"/>
                <w:szCs w:val="18"/>
                <w:lang w:val="en-US"/>
              </w:rPr>
            </w:pPr>
            <w:r w:rsidRPr="001B46B8">
              <w:rPr>
                <w:rFonts w:ascii="Arial Narrow" w:eastAsia="Times New Roman" w:hAnsi="Arial Narrow" w:cs="Calibri"/>
                <w:b/>
                <w:bCs/>
                <w:color w:val="000000"/>
                <w:sz w:val="18"/>
                <w:szCs w:val="18"/>
                <w:lang w:val="en-US"/>
              </w:rPr>
              <w:t>4</w:t>
            </w:r>
            <w:r>
              <w:rPr>
                <w:rFonts w:ascii="Arial Narrow" w:eastAsia="Times New Roman" w:hAnsi="Arial Narrow" w:cs="Calibri"/>
                <w:b/>
                <w:bCs/>
                <w:color w:val="000000"/>
                <w:sz w:val="18"/>
                <w:szCs w:val="18"/>
                <w:lang w:val="en-US"/>
              </w:rPr>
              <w:t>1</w:t>
            </w:r>
          </w:p>
        </w:tc>
        <w:tc>
          <w:tcPr>
            <w:tcW w:w="1280" w:type="dxa"/>
            <w:tcBorders>
              <w:top w:val="nil"/>
              <w:left w:val="nil"/>
              <w:bottom w:val="single" w:sz="8" w:space="0" w:color="auto"/>
              <w:right w:val="single" w:sz="8" w:space="0" w:color="auto"/>
            </w:tcBorders>
            <w:shd w:val="clear" w:color="auto" w:fill="auto"/>
            <w:noWrap/>
            <w:vAlign w:val="center"/>
            <w:hideMark/>
          </w:tcPr>
          <w:p w14:paraId="3026CC3D" w14:textId="1ABBA9F7" w:rsidR="001B46B8" w:rsidRPr="006D4528" w:rsidRDefault="00BD252B" w:rsidP="00BD252B">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408 853,06</w:t>
            </w:r>
          </w:p>
        </w:tc>
        <w:tc>
          <w:tcPr>
            <w:tcW w:w="1200" w:type="dxa"/>
            <w:tcBorders>
              <w:top w:val="nil"/>
              <w:left w:val="nil"/>
              <w:bottom w:val="single" w:sz="8" w:space="0" w:color="auto"/>
              <w:right w:val="single" w:sz="8" w:space="0" w:color="auto"/>
            </w:tcBorders>
            <w:shd w:val="clear" w:color="auto" w:fill="auto"/>
            <w:noWrap/>
            <w:vAlign w:val="center"/>
            <w:hideMark/>
          </w:tcPr>
          <w:p w14:paraId="5B760864" w14:textId="77777777" w:rsidR="001B46B8" w:rsidRPr="001B46B8" w:rsidRDefault="001B46B8" w:rsidP="001B46B8">
            <w:pPr>
              <w:spacing w:after="0" w:line="240" w:lineRule="auto"/>
              <w:jc w:val="right"/>
              <w:rPr>
                <w:rFonts w:ascii="Arial Narrow" w:eastAsia="Times New Roman" w:hAnsi="Arial Narrow" w:cs="Calibri"/>
                <w:b/>
                <w:bCs/>
                <w:color w:val="000000"/>
                <w:sz w:val="18"/>
                <w:szCs w:val="18"/>
                <w:lang w:val="en-US"/>
              </w:rPr>
            </w:pPr>
            <w:r w:rsidRPr="001B46B8">
              <w:rPr>
                <w:rFonts w:ascii="Arial Narrow" w:eastAsia="Times New Roman" w:hAnsi="Arial Narrow" w:cs="Calibri"/>
                <w:b/>
                <w:bCs/>
                <w:color w:val="000000"/>
                <w:sz w:val="18"/>
                <w:szCs w:val="18"/>
                <w:lang w:val="en-US"/>
              </w:rPr>
              <w:t>0,00</w:t>
            </w:r>
          </w:p>
        </w:tc>
        <w:tc>
          <w:tcPr>
            <w:tcW w:w="1200" w:type="dxa"/>
            <w:tcBorders>
              <w:top w:val="nil"/>
              <w:left w:val="nil"/>
              <w:bottom w:val="single" w:sz="8" w:space="0" w:color="auto"/>
              <w:right w:val="single" w:sz="8" w:space="0" w:color="auto"/>
            </w:tcBorders>
            <w:shd w:val="clear" w:color="auto" w:fill="auto"/>
            <w:noWrap/>
            <w:vAlign w:val="center"/>
            <w:hideMark/>
          </w:tcPr>
          <w:p w14:paraId="5A2CC210" w14:textId="77777777" w:rsidR="001B46B8" w:rsidRPr="001B46B8" w:rsidRDefault="001B46B8" w:rsidP="002756E3">
            <w:pPr>
              <w:spacing w:after="0" w:line="240" w:lineRule="auto"/>
              <w:jc w:val="center"/>
              <w:rPr>
                <w:rFonts w:ascii="Arial Narrow" w:eastAsia="Times New Roman" w:hAnsi="Arial Narrow" w:cs="Calibri"/>
                <w:b/>
                <w:bCs/>
                <w:color w:val="000000"/>
                <w:sz w:val="18"/>
                <w:szCs w:val="18"/>
                <w:lang w:val="en-US"/>
              </w:rPr>
            </w:pPr>
            <w:r w:rsidRPr="001B46B8">
              <w:rPr>
                <w:rFonts w:ascii="Arial Narrow" w:eastAsia="Times New Roman" w:hAnsi="Arial Narrow" w:cs="Calibri"/>
                <w:b/>
                <w:bCs/>
                <w:color w:val="000000"/>
                <w:sz w:val="18"/>
                <w:szCs w:val="18"/>
                <w:lang w:val="en-US"/>
              </w:rPr>
              <w:t>0,00</w:t>
            </w:r>
          </w:p>
        </w:tc>
      </w:tr>
    </w:tbl>
    <w:p w14:paraId="79771CEE" w14:textId="77777777" w:rsidR="0080777B" w:rsidRDefault="0080777B" w:rsidP="00E52B3A">
      <w:pPr>
        <w:pStyle w:val="NormalWeb"/>
        <w:spacing w:before="0" w:beforeAutospacing="0" w:after="0" w:afterAutospacing="0"/>
        <w:jc w:val="both"/>
        <w:rPr>
          <w:rFonts w:ascii="Arial Narrow" w:hAnsi="Arial Narrow"/>
          <w:b/>
          <w:bCs/>
          <w:sz w:val="22"/>
          <w:szCs w:val="22"/>
          <w:lang w:val="es-ES"/>
        </w:rPr>
      </w:pPr>
    </w:p>
    <w:p w14:paraId="699DCCC5"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5C59A93" w14:textId="4CAF3556" w:rsidR="00743525" w:rsidRPr="00BC7C5B" w:rsidRDefault="00823742" w:rsidP="00743525">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Ventas de bienes y servicios, </w:t>
      </w:r>
      <w:r w:rsidR="00B766FA" w:rsidRPr="00823742">
        <w:rPr>
          <w:rFonts w:ascii="Arial Narrow" w:eastAsiaTheme="minorEastAsia" w:hAnsi="Arial Narrow" w:cs="Arial Narrow"/>
          <w:color w:val="000000"/>
          <w:lang w:eastAsia="es-CR"/>
        </w:rPr>
        <w:t xml:space="preserve">representa el </w:t>
      </w:r>
      <w:r w:rsidR="00075EF4">
        <w:rPr>
          <w:rFonts w:ascii="Arial Narrow" w:eastAsiaTheme="minorEastAsia" w:hAnsi="Arial Narrow" w:cs="Arial Narrow"/>
          <w:color w:val="000000"/>
          <w:lang w:eastAsia="es-CR"/>
        </w:rPr>
        <w:t>7</w:t>
      </w:r>
      <w:r w:rsidR="00980176">
        <w:rPr>
          <w:rFonts w:ascii="Arial Narrow" w:eastAsiaTheme="minorEastAsia" w:hAnsi="Arial Narrow" w:cs="Arial Narrow"/>
          <w:color w:val="000000"/>
          <w:lang w:eastAsia="es-CR"/>
        </w:rPr>
        <w:t>,</w:t>
      </w:r>
      <w:r w:rsidR="00075EF4">
        <w:rPr>
          <w:rFonts w:ascii="Arial Narrow" w:eastAsiaTheme="minorEastAsia" w:hAnsi="Arial Narrow" w:cs="Arial Narrow"/>
          <w:color w:val="000000"/>
          <w:lang w:eastAsia="es-CR"/>
        </w:rPr>
        <w:t>40</w:t>
      </w:r>
      <w:r w:rsidR="00B766FA" w:rsidRPr="00823742">
        <w:rPr>
          <w:rFonts w:ascii="Arial Narrow" w:eastAsiaTheme="minorEastAsia" w:hAnsi="Arial Narrow" w:cs="Arial Narrow"/>
          <w:color w:val="000000"/>
          <w:lang w:eastAsia="es-CR"/>
        </w:rPr>
        <w:t xml:space="preserve">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68C7E0A7" w14:textId="1CC17965" w:rsidR="00BE117D" w:rsidRDefault="00980176" w:rsidP="002461D3">
      <w:pPr>
        <w:spacing w:after="120" w:line="240" w:lineRule="auto"/>
        <w:jc w:val="both"/>
        <w:rPr>
          <w:rFonts w:ascii="Arial Narrow" w:hAnsi="Arial Narrow"/>
        </w:rPr>
      </w:pPr>
      <w:r>
        <w:rPr>
          <w:rFonts w:ascii="Arial Narrow" w:hAnsi="Arial Narrow"/>
        </w:rPr>
        <w:t xml:space="preserve">El Monto que presenta la cuenta de Venta de bienes y servicios corresponde al saldo de la subcuenta </w:t>
      </w:r>
      <w:r w:rsidR="002461D3">
        <w:rPr>
          <w:rFonts w:ascii="Arial Narrow" w:hAnsi="Arial Narrow"/>
        </w:rPr>
        <w:t>4.</w:t>
      </w:r>
      <w:r>
        <w:rPr>
          <w:rFonts w:ascii="Arial Narrow" w:hAnsi="Arial Narrow"/>
        </w:rPr>
        <w:t xml:space="preserve">4.1.02 Venta de servicios, </w:t>
      </w:r>
      <w:r w:rsidR="002461D3">
        <w:rPr>
          <w:rFonts w:ascii="Arial Narrow" w:hAnsi="Arial Narrow"/>
        </w:rPr>
        <w:t>la cual,</w:t>
      </w:r>
      <w:r>
        <w:rPr>
          <w:rFonts w:ascii="Arial Narrow" w:hAnsi="Arial Narrow"/>
        </w:rPr>
        <w:t xml:space="preserve"> se origina en la prestación de los diferentes servicios que brinda la Municipalidad a los vecinos del Cantón como Recolección de Basura, Aseo de </w:t>
      </w:r>
      <w:r w:rsidR="00D60910">
        <w:rPr>
          <w:rFonts w:ascii="Arial Narrow" w:hAnsi="Arial Narrow"/>
        </w:rPr>
        <w:t>vías</w:t>
      </w:r>
      <w:r w:rsidR="009F3D8E">
        <w:rPr>
          <w:rFonts w:ascii="Arial Narrow" w:hAnsi="Arial Narrow"/>
        </w:rPr>
        <w:t xml:space="preserve"> y sitios públicos, Mantenimiento de parque y obras de ornato, Servicio de gestión vial, Servicio de Mercado Municipal, Se</w:t>
      </w:r>
      <w:r w:rsidR="002461D3">
        <w:rPr>
          <w:rFonts w:ascii="Arial Narrow" w:hAnsi="Arial Narrow"/>
        </w:rPr>
        <w:t>r</w:t>
      </w:r>
      <w:r w:rsidR="009F3D8E">
        <w:rPr>
          <w:rFonts w:ascii="Arial Narrow" w:hAnsi="Arial Narrow"/>
        </w:rPr>
        <w:t xml:space="preserve">vicio de Cementerio y </w:t>
      </w:r>
      <w:r w:rsidR="002461D3">
        <w:rPr>
          <w:rFonts w:ascii="Arial Narrow" w:hAnsi="Arial Narrow"/>
        </w:rPr>
        <w:t>Servicio de terminal de buses.</w:t>
      </w:r>
    </w:p>
    <w:p w14:paraId="539863A3" w14:textId="77777777" w:rsidR="00DD376E" w:rsidRDefault="00DD376E" w:rsidP="00DD376E">
      <w:pPr>
        <w:spacing w:after="160" w:line="240" w:lineRule="auto"/>
        <w:jc w:val="both"/>
        <w:rPr>
          <w:rFonts w:ascii="Arial Narrow" w:hAnsi="Arial Narrow"/>
        </w:rPr>
      </w:pPr>
      <w:bookmarkStart w:id="558" w:name="_Hlk107228383"/>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w:t>
      </w:r>
      <w:r>
        <w:rPr>
          <w:rFonts w:ascii="Arial Narrow" w:hAnsi="Arial Narrow"/>
        </w:rPr>
        <w:lastRenderedPageBreak/>
        <w:t xml:space="preserve">deben presentar mensualmente. Además, se indica en el citado oficio “… los demás, requerimientos complementarios que solicita la Contabilidad Nacional, solamente serán en cierres trimestrales y el anual”. </w:t>
      </w:r>
    </w:p>
    <w:p w14:paraId="18333F55" w14:textId="05F26B2A" w:rsidR="00DD376E" w:rsidRDefault="00DD376E" w:rsidP="00DD376E">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bookmarkEnd w:id="558"/>
    <w:p w14:paraId="57024C0B"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E2C38FC" w14:textId="77777777" w:rsidR="00CB73F8" w:rsidRPr="00473F18" w:rsidRDefault="00CB73F8" w:rsidP="00DD376E">
      <w:pPr>
        <w:spacing w:after="0" w:line="240" w:lineRule="auto"/>
        <w:jc w:val="both"/>
        <w:rPr>
          <w:rFonts w:ascii="Arial Narrow" w:hAnsi="Arial Narrow"/>
          <w:sz w:val="24"/>
          <w:szCs w:val="24"/>
        </w:rPr>
      </w:pPr>
    </w:p>
    <w:p w14:paraId="5192E01B"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59" w:name="_Toc14344808"/>
      <w:bookmarkStart w:id="560" w:name="_Toc33601275"/>
      <w:bookmarkStart w:id="561" w:name="_Toc120613666"/>
      <w:r w:rsidRPr="00BC7C5B">
        <w:rPr>
          <w:rFonts w:ascii="Arial Narrow" w:eastAsia="Times New Roman" w:hAnsi="Arial Narrow"/>
          <w:b/>
          <w:bCs/>
        </w:rPr>
        <w:t>NOTA N° 4</w:t>
      </w:r>
      <w:bookmarkEnd w:id="559"/>
      <w:bookmarkEnd w:id="560"/>
      <w:r w:rsidR="00356D55">
        <w:rPr>
          <w:rFonts w:ascii="Arial Narrow" w:eastAsia="Times New Roman" w:hAnsi="Arial Narrow"/>
          <w:b/>
          <w:bCs/>
        </w:rPr>
        <w:t>2</w:t>
      </w:r>
      <w:bookmarkEnd w:id="561"/>
    </w:p>
    <w:p w14:paraId="0AAC4D5E"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62" w:name="_Toc14344809"/>
      <w:bookmarkStart w:id="563" w:name="_Toc33601276"/>
      <w:bookmarkStart w:id="564" w:name="_Toc120613667"/>
      <w:r w:rsidRPr="00BC7C5B">
        <w:rPr>
          <w:rFonts w:ascii="Arial Narrow" w:eastAsia="Times New Roman" w:hAnsi="Arial Narrow"/>
          <w:b/>
          <w:bCs/>
        </w:rPr>
        <w:t>Derechos administrativos</w:t>
      </w:r>
      <w:bookmarkEnd w:id="562"/>
      <w:bookmarkEnd w:id="563"/>
      <w:bookmarkEnd w:id="564"/>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032B014F"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20D5A9" w14:textId="2BDEB442"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bookmarkStart w:id="565" w:name="_Toc14344812"/>
            <w:r w:rsidRPr="0080777B">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9B164F2" w14:textId="19B602DF"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7A8CBB" w14:textId="7698F602"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759C4D"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FA22EB"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A1A6F42" w14:textId="65229220"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Diferencia</w:t>
            </w:r>
          </w:p>
        </w:tc>
      </w:tr>
      <w:tr w:rsidR="0080777B" w:rsidRPr="0080777B" w14:paraId="095E80C1"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3DDEE5F"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40E6E9C"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8B614B7"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C45733E"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F62E54C"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0034AEF"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3C5DC694"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97E1BFF"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4.4.2.</w:t>
            </w:r>
          </w:p>
        </w:tc>
        <w:tc>
          <w:tcPr>
            <w:tcW w:w="3320" w:type="dxa"/>
            <w:tcBorders>
              <w:top w:val="nil"/>
              <w:left w:val="nil"/>
              <w:bottom w:val="single" w:sz="8" w:space="0" w:color="auto"/>
              <w:right w:val="single" w:sz="8" w:space="0" w:color="auto"/>
            </w:tcBorders>
            <w:shd w:val="clear" w:color="auto" w:fill="auto"/>
            <w:vAlign w:val="center"/>
            <w:hideMark/>
          </w:tcPr>
          <w:p w14:paraId="4604BBBC"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Derechos administrativos</w:t>
            </w:r>
          </w:p>
        </w:tc>
        <w:tc>
          <w:tcPr>
            <w:tcW w:w="560" w:type="dxa"/>
            <w:tcBorders>
              <w:top w:val="nil"/>
              <w:left w:val="nil"/>
              <w:bottom w:val="single" w:sz="8" w:space="0" w:color="auto"/>
              <w:right w:val="single" w:sz="8" w:space="0" w:color="auto"/>
            </w:tcBorders>
            <w:shd w:val="clear" w:color="auto" w:fill="auto"/>
            <w:noWrap/>
            <w:vAlign w:val="center"/>
            <w:hideMark/>
          </w:tcPr>
          <w:p w14:paraId="3EA2FAAE"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2</w:t>
            </w:r>
          </w:p>
        </w:tc>
        <w:tc>
          <w:tcPr>
            <w:tcW w:w="1240" w:type="dxa"/>
            <w:tcBorders>
              <w:top w:val="nil"/>
              <w:left w:val="nil"/>
              <w:bottom w:val="single" w:sz="8" w:space="0" w:color="auto"/>
              <w:right w:val="single" w:sz="8" w:space="0" w:color="auto"/>
            </w:tcBorders>
            <w:shd w:val="clear" w:color="auto" w:fill="auto"/>
            <w:noWrap/>
            <w:vAlign w:val="center"/>
            <w:hideMark/>
          </w:tcPr>
          <w:p w14:paraId="0D77C7D2" w14:textId="17A994B5" w:rsidR="0080777B" w:rsidRPr="00231DBE" w:rsidRDefault="00BD252B" w:rsidP="00BD252B">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554,00</w:t>
            </w:r>
          </w:p>
        </w:tc>
        <w:tc>
          <w:tcPr>
            <w:tcW w:w="1240" w:type="dxa"/>
            <w:tcBorders>
              <w:top w:val="nil"/>
              <w:left w:val="nil"/>
              <w:bottom w:val="single" w:sz="8" w:space="0" w:color="auto"/>
              <w:right w:val="single" w:sz="8" w:space="0" w:color="auto"/>
            </w:tcBorders>
            <w:shd w:val="clear" w:color="auto" w:fill="auto"/>
            <w:noWrap/>
            <w:vAlign w:val="center"/>
            <w:hideMark/>
          </w:tcPr>
          <w:p w14:paraId="47397843"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2C78C4B" w14:textId="77777777" w:rsidR="0080777B" w:rsidRPr="0080777B" w:rsidRDefault="0080777B" w:rsidP="002756E3">
            <w:pPr>
              <w:spacing w:after="0" w:line="240" w:lineRule="auto"/>
              <w:jc w:val="center"/>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4CBFFB06" w14:textId="77777777" w:rsidR="00A5110E" w:rsidRDefault="00A5110E" w:rsidP="00E52B3A">
      <w:pPr>
        <w:pStyle w:val="NormalWeb"/>
        <w:spacing w:before="0" w:beforeAutospacing="0" w:after="0" w:afterAutospacing="0"/>
        <w:jc w:val="both"/>
        <w:rPr>
          <w:rFonts w:ascii="Arial Narrow" w:hAnsi="Arial Narrow"/>
          <w:b/>
          <w:bCs/>
          <w:sz w:val="22"/>
          <w:szCs w:val="22"/>
          <w:lang w:val="es-ES"/>
        </w:rPr>
      </w:pPr>
    </w:p>
    <w:p w14:paraId="04180B1A" w14:textId="7EE9070A"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96E8B09" w14:textId="222F5CF8" w:rsidR="00743525" w:rsidRPr="00BC7C5B" w:rsidRDefault="00823742" w:rsidP="00743525">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Derechos administrativos, </w:t>
      </w:r>
      <w:r w:rsidR="00B766FA" w:rsidRPr="00823742">
        <w:rPr>
          <w:rFonts w:ascii="Arial Narrow" w:eastAsiaTheme="minorEastAsia" w:hAnsi="Arial Narrow" w:cs="Arial Narrow"/>
          <w:color w:val="000000"/>
          <w:lang w:eastAsia="es-CR"/>
        </w:rPr>
        <w:t>representa el 0</w:t>
      </w:r>
      <w:r w:rsidR="00A5110E">
        <w:rPr>
          <w:rFonts w:ascii="Arial Narrow" w:eastAsiaTheme="minorEastAsia" w:hAnsi="Arial Narrow" w:cs="Arial Narrow"/>
          <w:color w:val="000000"/>
          <w:lang w:eastAsia="es-CR"/>
        </w:rPr>
        <w:t>,01</w:t>
      </w:r>
      <w:r w:rsidR="00B766FA" w:rsidRPr="00823742">
        <w:rPr>
          <w:rFonts w:ascii="Arial Narrow" w:eastAsiaTheme="minorEastAsia" w:hAnsi="Arial Narrow" w:cs="Arial Narrow"/>
          <w:color w:val="000000"/>
          <w:lang w:eastAsia="es-CR"/>
        </w:rPr>
        <w:t xml:space="preserve">%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53C60C47" w14:textId="77777777" w:rsidR="00DD376E" w:rsidRDefault="00DD376E" w:rsidP="00DD376E">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6FD1DE80" w14:textId="445BEBAA" w:rsidR="00DD376E" w:rsidRPr="00143672" w:rsidRDefault="00DD376E" w:rsidP="00DD376E">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6197EBFA"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1C44B056" w14:textId="127D8123" w:rsidR="000733EB" w:rsidRDefault="00A5110E" w:rsidP="00CB73F8">
      <w:pPr>
        <w:ind w:right="51"/>
        <w:jc w:val="both"/>
        <w:rPr>
          <w:rFonts w:ascii="Arial Narrow" w:hAnsi="Arial Narrow"/>
          <w:sz w:val="24"/>
          <w:szCs w:val="24"/>
        </w:rPr>
      </w:pPr>
      <w:r>
        <w:rPr>
          <w:rFonts w:ascii="Arial Narrow" w:hAnsi="Arial Narrow"/>
          <w:sz w:val="24"/>
          <w:szCs w:val="24"/>
        </w:rPr>
        <w:t>Detalle de la cuenta:</w:t>
      </w:r>
    </w:p>
    <w:tbl>
      <w:tblPr>
        <w:tblW w:w="8830" w:type="dxa"/>
        <w:tblLook w:val="04A0" w:firstRow="1" w:lastRow="0" w:firstColumn="1" w:lastColumn="0" w:noHBand="0" w:noVBand="1"/>
      </w:tblPr>
      <w:tblGrid>
        <w:gridCol w:w="855"/>
        <w:gridCol w:w="4527"/>
        <w:gridCol w:w="1276"/>
        <w:gridCol w:w="1134"/>
        <w:gridCol w:w="1038"/>
      </w:tblGrid>
      <w:tr w:rsidR="00A5110E" w:rsidRPr="00A5110E" w14:paraId="18851A53" w14:textId="37E201B8" w:rsidTr="00724198">
        <w:trPr>
          <w:trHeight w:val="360"/>
        </w:trPr>
        <w:tc>
          <w:tcPr>
            <w:tcW w:w="855" w:type="dxa"/>
            <w:tcBorders>
              <w:top w:val="single" w:sz="4" w:space="0" w:color="auto"/>
              <w:left w:val="single" w:sz="4" w:space="0" w:color="auto"/>
              <w:bottom w:val="single" w:sz="8" w:space="0" w:color="auto"/>
              <w:right w:val="single" w:sz="4" w:space="0" w:color="auto"/>
            </w:tcBorders>
            <w:shd w:val="clear" w:color="000000" w:fill="305496"/>
            <w:noWrap/>
            <w:vAlign w:val="center"/>
            <w:hideMark/>
          </w:tcPr>
          <w:p w14:paraId="3395B299" w14:textId="5766E8F5" w:rsidR="00A5110E" w:rsidRPr="00A5110E" w:rsidRDefault="00A5110E" w:rsidP="002756E3">
            <w:pPr>
              <w:spacing w:after="0" w:line="240" w:lineRule="auto"/>
              <w:jc w:val="center"/>
              <w:rPr>
                <w:rFonts w:ascii="Arial Narrow" w:eastAsia="Times New Roman" w:hAnsi="Arial Narrow" w:cs="Calibri"/>
                <w:b/>
                <w:bCs/>
                <w:color w:val="FFFFFF"/>
                <w:sz w:val="20"/>
                <w:szCs w:val="20"/>
                <w:lang w:val="en-US"/>
              </w:rPr>
            </w:pPr>
            <w:r>
              <w:rPr>
                <w:rFonts w:ascii="Arial Narrow" w:eastAsia="Times New Roman" w:hAnsi="Arial Narrow" w:cs="Calibri"/>
                <w:b/>
                <w:bCs/>
                <w:color w:val="FFFFFF"/>
                <w:sz w:val="20"/>
                <w:szCs w:val="20"/>
                <w:lang w:val="en-US"/>
              </w:rPr>
              <w:t>Cuenta</w:t>
            </w:r>
          </w:p>
        </w:tc>
        <w:tc>
          <w:tcPr>
            <w:tcW w:w="4527" w:type="dxa"/>
            <w:tcBorders>
              <w:top w:val="single" w:sz="4" w:space="0" w:color="auto"/>
              <w:left w:val="nil"/>
              <w:bottom w:val="single" w:sz="8" w:space="0" w:color="auto"/>
              <w:right w:val="single" w:sz="4" w:space="0" w:color="auto"/>
            </w:tcBorders>
            <w:shd w:val="clear" w:color="000000" w:fill="305496"/>
            <w:vAlign w:val="center"/>
            <w:hideMark/>
          </w:tcPr>
          <w:p w14:paraId="10F16A3B" w14:textId="11643993" w:rsidR="00A5110E" w:rsidRPr="00A5110E" w:rsidRDefault="00A5110E" w:rsidP="002756E3">
            <w:pPr>
              <w:spacing w:after="0" w:line="240" w:lineRule="auto"/>
              <w:jc w:val="center"/>
              <w:rPr>
                <w:rFonts w:ascii="Arial Narrow" w:eastAsia="Times New Roman" w:hAnsi="Arial Narrow" w:cs="Calibri"/>
                <w:b/>
                <w:bCs/>
                <w:color w:val="FFFFFF"/>
                <w:sz w:val="20"/>
                <w:szCs w:val="20"/>
                <w:lang w:val="en-US"/>
              </w:rPr>
            </w:pPr>
            <w:r w:rsidRPr="00A5110E">
              <w:rPr>
                <w:rFonts w:ascii="Arial Narrow" w:eastAsia="Times New Roman" w:hAnsi="Arial Narrow" w:cs="Calibri"/>
                <w:b/>
                <w:bCs/>
                <w:color w:val="FFFFFF"/>
                <w:sz w:val="20"/>
                <w:szCs w:val="20"/>
                <w:lang w:val="en-US"/>
              </w:rPr>
              <w:t>De</w:t>
            </w:r>
            <w:r>
              <w:rPr>
                <w:rFonts w:ascii="Arial Narrow" w:eastAsia="Times New Roman" w:hAnsi="Arial Narrow" w:cs="Calibri"/>
                <w:b/>
                <w:bCs/>
                <w:color w:val="FFFFFF"/>
                <w:sz w:val="20"/>
                <w:szCs w:val="20"/>
                <w:lang w:val="en-US"/>
              </w:rPr>
              <w:t>scripción</w:t>
            </w:r>
          </w:p>
        </w:tc>
        <w:tc>
          <w:tcPr>
            <w:tcW w:w="1276" w:type="dxa"/>
            <w:tcBorders>
              <w:top w:val="single" w:sz="4" w:space="0" w:color="auto"/>
              <w:left w:val="nil"/>
              <w:bottom w:val="single" w:sz="8" w:space="0" w:color="auto"/>
              <w:right w:val="single" w:sz="4" w:space="0" w:color="auto"/>
            </w:tcBorders>
            <w:shd w:val="clear" w:color="000000" w:fill="305496"/>
            <w:vAlign w:val="center"/>
          </w:tcPr>
          <w:p w14:paraId="48370A4B" w14:textId="49F43EEC" w:rsidR="00A5110E" w:rsidRPr="00A5110E" w:rsidRDefault="00A5110E" w:rsidP="002756E3">
            <w:pPr>
              <w:spacing w:after="0" w:line="240" w:lineRule="auto"/>
              <w:jc w:val="center"/>
              <w:rPr>
                <w:rFonts w:ascii="Arial Narrow" w:eastAsia="Times New Roman" w:hAnsi="Arial Narrow" w:cs="Calibri"/>
                <w:b/>
                <w:bCs/>
                <w:color w:val="FFFFFF"/>
                <w:sz w:val="20"/>
                <w:szCs w:val="20"/>
                <w:lang w:val="en-US"/>
              </w:rPr>
            </w:pPr>
            <w:r w:rsidRPr="00DC36B9">
              <w:rPr>
                <w:rFonts w:ascii="Arial Narrow" w:eastAsia="Times New Roman" w:hAnsi="Arial Narrow" w:cs="Calibri"/>
                <w:b/>
                <w:bCs/>
                <w:color w:val="FFFFFF"/>
                <w:sz w:val="18"/>
                <w:szCs w:val="18"/>
                <w:lang w:eastAsia="es-CR"/>
              </w:rPr>
              <w:t>Periodo Actual</w:t>
            </w:r>
          </w:p>
        </w:tc>
        <w:tc>
          <w:tcPr>
            <w:tcW w:w="1134" w:type="dxa"/>
            <w:tcBorders>
              <w:top w:val="single" w:sz="4" w:space="0" w:color="auto"/>
              <w:left w:val="nil"/>
              <w:bottom w:val="single" w:sz="8" w:space="0" w:color="auto"/>
              <w:right w:val="single" w:sz="4" w:space="0" w:color="auto"/>
            </w:tcBorders>
            <w:shd w:val="clear" w:color="000000" w:fill="305496"/>
            <w:vAlign w:val="center"/>
          </w:tcPr>
          <w:p w14:paraId="0A603435" w14:textId="3A1EB016" w:rsidR="00A5110E" w:rsidRPr="00A5110E" w:rsidRDefault="00A5110E" w:rsidP="002756E3">
            <w:pPr>
              <w:spacing w:after="0" w:line="240" w:lineRule="auto"/>
              <w:jc w:val="center"/>
              <w:rPr>
                <w:rFonts w:ascii="Arial Narrow" w:eastAsia="Times New Roman" w:hAnsi="Arial Narrow" w:cs="Calibri"/>
                <w:b/>
                <w:bCs/>
                <w:color w:val="FFFFFF"/>
                <w:sz w:val="20"/>
                <w:szCs w:val="20"/>
                <w:lang w:val="en-US"/>
              </w:rPr>
            </w:pPr>
            <w:r w:rsidRPr="00DC36B9">
              <w:rPr>
                <w:rFonts w:ascii="Arial Narrow" w:eastAsia="Times New Roman" w:hAnsi="Arial Narrow" w:cs="Calibri"/>
                <w:b/>
                <w:bCs/>
                <w:color w:val="FFFFFF"/>
                <w:sz w:val="18"/>
                <w:szCs w:val="18"/>
                <w:lang w:eastAsia="es-CR"/>
              </w:rPr>
              <w:t>Periodo Anterior</w:t>
            </w:r>
          </w:p>
        </w:tc>
        <w:tc>
          <w:tcPr>
            <w:tcW w:w="1038" w:type="dxa"/>
            <w:tcBorders>
              <w:top w:val="single" w:sz="4" w:space="0" w:color="auto"/>
              <w:left w:val="nil"/>
              <w:bottom w:val="single" w:sz="8" w:space="0" w:color="auto"/>
              <w:right w:val="single" w:sz="4" w:space="0" w:color="auto"/>
            </w:tcBorders>
            <w:shd w:val="clear" w:color="000000" w:fill="305496"/>
            <w:vAlign w:val="center"/>
          </w:tcPr>
          <w:p w14:paraId="20BA6429" w14:textId="77777777" w:rsidR="00A5110E" w:rsidRDefault="00A5110E" w:rsidP="002756E3">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p w14:paraId="7468CB67" w14:textId="29A14B9E" w:rsidR="002756E3" w:rsidRPr="00A5110E" w:rsidRDefault="002756E3" w:rsidP="002756E3">
            <w:pPr>
              <w:spacing w:after="0" w:line="240" w:lineRule="auto"/>
              <w:jc w:val="center"/>
              <w:rPr>
                <w:rFonts w:ascii="Arial Narrow" w:eastAsia="Times New Roman" w:hAnsi="Arial Narrow" w:cs="Calibri"/>
                <w:b/>
                <w:bCs/>
                <w:color w:val="FFFFFF"/>
                <w:sz w:val="20"/>
                <w:szCs w:val="20"/>
                <w:lang w:val="en-US"/>
              </w:rPr>
            </w:pPr>
            <w:r>
              <w:rPr>
                <w:rFonts w:ascii="Arial Narrow" w:eastAsia="Times New Roman" w:hAnsi="Arial Narrow" w:cs="Calibri"/>
                <w:b/>
                <w:bCs/>
                <w:color w:val="FFFFFF"/>
                <w:sz w:val="20"/>
                <w:szCs w:val="20"/>
                <w:lang w:val="en-US"/>
              </w:rPr>
              <w:t>%</w:t>
            </w:r>
          </w:p>
        </w:tc>
      </w:tr>
      <w:tr w:rsidR="006D4528" w:rsidRPr="00A5110E" w14:paraId="21439873" w14:textId="73502D45" w:rsidTr="00724198">
        <w:trPr>
          <w:trHeight w:val="360"/>
        </w:trPr>
        <w:tc>
          <w:tcPr>
            <w:tcW w:w="85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54FA12B" w14:textId="77777777" w:rsidR="006D4528" w:rsidRPr="00A5110E" w:rsidRDefault="006D4528" w:rsidP="006D4528">
            <w:pPr>
              <w:spacing w:after="0" w:line="240" w:lineRule="auto"/>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4.4.2.01.</w:t>
            </w:r>
          </w:p>
        </w:tc>
        <w:tc>
          <w:tcPr>
            <w:tcW w:w="4527" w:type="dxa"/>
            <w:tcBorders>
              <w:top w:val="single" w:sz="8" w:space="0" w:color="auto"/>
              <w:left w:val="nil"/>
              <w:bottom w:val="single" w:sz="4" w:space="0" w:color="auto"/>
              <w:right w:val="single" w:sz="4" w:space="0" w:color="auto"/>
            </w:tcBorders>
            <w:shd w:val="clear" w:color="auto" w:fill="auto"/>
            <w:vAlign w:val="center"/>
            <w:hideMark/>
          </w:tcPr>
          <w:p w14:paraId="1AE6BF3F" w14:textId="77777777" w:rsidR="006D4528" w:rsidRPr="00A5110E" w:rsidRDefault="006D4528" w:rsidP="006D4528">
            <w:pPr>
              <w:spacing w:after="0" w:line="240" w:lineRule="auto"/>
              <w:rPr>
                <w:rFonts w:ascii="Arial Narrow" w:eastAsia="Times New Roman" w:hAnsi="Arial Narrow" w:cs="Calibri"/>
                <w:color w:val="000000"/>
                <w:sz w:val="18"/>
                <w:szCs w:val="18"/>
              </w:rPr>
            </w:pPr>
            <w:r w:rsidRPr="00A5110E">
              <w:rPr>
                <w:rFonts w:ascii="Arial Narrow" w:eastAsia="Times New Roman" w:hAnsi="Arial Narrow" w:cs="Calibri"/>
                <w:color w:val="000000"/>
                <w:sz w:val="18"/>
                <w:szCs w:val="18"/>
              </w:rPr>
              <w:t>Derechos administrativos a los servicios de transporte</w:t>
            </w:r>
          </w:p>
        </w:tc>
        <w:tc>
          <w:tcPr>
            <w:tcW w:w="1276" w:type="dxa"/>
            <w:tcBorders>
              <w:top w:val="single" w:sz="8" w:space="0" w:color="auto"/>
              <w:left w:val="nil"/>
              <w:bottom w:val="single" w:sz="4" w:space="0" w:color="auto"/>
              <w:right w:val="single" w:sz="4" w:space="0" w:color="auto"/>
            </w:tcBorders>
            <w:vAlign w:val="center"/>
          </w:tcPr>
          <w:p w14:paraId="522F4E86" w14:textId="606B5A53" w:rsidR="006D4528" w:rsidRPr="004B539C" w:rsidRDefault="006D4528" w:rsidP="006D4528">
            <w:pPr>
              <w:spacing w:after="0" w:line="240" w:lineRule="auto"/>
              <w:jc w:val="right"/>
              <w:rPr>
                <w:rFonts w:ascii="Arial Narrow" w:eastAsia="Times New Roman"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3</w:t>
            </w:r>
            <w:r w:rsidR="00075EF4">
              <w:rPr>
                <w:rFonts w:ascii="Arial Narrow" w:hAnsi="Arial Narrow" w:cs="Calibri"/>
                <w:color w:val="000000"/>
                <w:sz w:val="18"/>
                <w:szCs w:val="18"/>
              </w:rPr>
              <w:t>3</w:t>
            </w:r>
            <w:r>
              <w:rPr>
                <w:rFonts w:ascii="Arial Narrow" w:hAnsi="Arial Narrow" w:cs="Calibri"/>
                <w:color w:val="000000"/>
                <w:sz w:val="18"/>
                <w:szCs w:val="18"/>
              </w:rPr>
              <w:t>0,00</w:t>
            </w:r>
          </w:p>
        </w:tc>
        <w:tc>
          <w:tcPr>
            <w:tcW w:w="1134" w:type="dxa"/>
            <w:tcBorders>
              <w:top w:val="single" w:sz="8" w:space="0" w:color="auto"/>
              <w:left w:val="nil"/>
              <w:bottom w:val="single" w:sz="4" w:space="0" w:color="auto"/>
              <w:right w:val="single" w:sz="4" w:space="0" w:color="auto"/>
            </w:tcBorders>
          </w:tcPr>
          <w:p w14:paraId="7CF55CAF" w14:textId="32C767BA" w:rsidR="006D4528" w:rsidRPr="00A5110E" w:rsidRDefault="006D4528" w:rsidP="006D4528">
            <w:pPr>
              <w:spacing w:after="0" w:line="240" w:lineRule="auto"/>
              <w:jc w:val="right"/>
              <w:rPr>
                <w:rFonts w:ascii="Arial Narrow" w:eastAsia="Times New Roman" w:hAnsi="Arial Narrow" w:cs="Calibri"/>
                <w:color w:val="000000"/>
                <w:sz w:val="18"/>
                <w:szCs w:val="18"/>
              </w:rPr>
            </w:pPr>
            <w:r w:rsidRPr="00A5110E">
              <w:rPr>
                <w:rFonts w:ascii="Arial Narrow" w:eastAsia="Times New Roman" w:hAnsi="Arial Narrow" w:cs="Calibri"/>
                <w:color w:val="000000"/>
                <w:sz w:val="18"/>
                <w:szCs w:val="18"/>
              </w:rPr>
              <w:t>¢0,00</w:t>
            </w:r>
          </w:p>
        </w:tc>
        <w:tc>
          <w:tcPr>
            <w:tcW w:w="1038" w:type="dxa"/>
            <w:tcBorders>
              <w:top w:val="single" w:sz="8" w:space="0" w:color="auto"/>
              <w:left w:val="nil"/>
              <w:bottom w:val="single" w:sz="4" w:space="0" w:color="auto"/>
              <w:right w:val="single" w:sz="8" w:space="0" w:color="auto"/>
            </w:tcBorders>
          </w:tcPr>
          <w:p w14:paraId="65E59DD6" w14:textId="0B0FB197" w:rsidR="006D4528" w:rsidRPr="00A5110E" w:rsidRDefault="006D4528" w:rsidP="006D4528">
            <w:pPr>
              <w:spacing w:after="0" w:line="240" w:lineRule="auto"/>
              <w:jc w:val="center"/>
              <w:rPr>
                <w:rFonts w:ascii="Arial Narrow" w:eastAsia="Times New Roman" w:hAnsi="Arial Narrow" w:cs="Calibri"/>
                <w:color w:val="000000"/>
                <w:sz w:val="18"/>
                <w:szCs w:val="18"/>
              </w:rPr>
            </w:pPr>
            <w:r w:rsidRPr="00A5110E">
              <w:rPr>
                <w:rFonts w:ascii="Arial Narrow" w:eastAsia="Times New Roman" w:hAnsi="Arial Narrow" w:cs="Calibri"/>
                <w:color w:val="000000"/>
                <w:sz w:val="18"/>
                <w:szCs w:val="18"/>
              </w:rPr>
              <w:t>0,00</w:t>
            </w:r>
          </w:p>
        </w:tc>
      </w:tr>
      <w:tr w:rsidR="006D4528" w:rsidRPr="00A5110E" w14:paraId="1BDDF6A6" w14:textId="34E4F8A1" w:rsidTr="00724198">
        <w:trPr>
          <w:trHeight w:val="360"/>
        </w:trPr>
        <w:tc>
          <w:tcPr>
            <w:tcW w:w="85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93C2EF9" w14:textId="77777777" w:rsidR="006D4528" w:rsidRPr="00A5110E" w:rsidRDefault="006D4528" w:rsidP="006D4528">
            <w:pPr>
              <w:spacing w:after="0" w:line="240" w:lineRule="auto"/>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4.4.2.99.</w:t>
            </w:r>
          </w:p>
        </w:tc>
        <w:tc>
          <w:tcPr>
            <w:tcW w:w="4527" w:type="dxa"/>
            <w:tcBorders>
              <w:top w:val="single" w:sz="4" w:space="0" w:color="auto"/>
              <w:left w:val="nil"/>
              <w:bottom w:val="single" w:sz="8" w:space="0" w:color="auto"/>
              <w:right w:val="single" w:sz="4" w:space="0" w:color="auto"/>
            </w:tcBorders>
            <w:shd w:val="clear" w:color="auto" w:fill="auto"/>
            <w:vAlign w:val="center"/>
            <w:hideMark/>
          </w:tcPr>
          <w:p w14:paraId="54E2CCF7" w14:textId="77777777" w:rsidR="006D4528" w:rsidRPr="00A5110E" w:rsidRDefault="006D4528" w:rsidP="006D4528">
            <w:pPr>
              <w:spacing w:after="0" w:line="240" w:lineRule="auto"/>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Otros derechos administrativos</w:t>
            </w:r>
          </w:p>
        </w:tc>
        <w:tc>
          <w:tcPr>
            <w:tcW w:w="1276" w:type="dxa"/>
            <w:tcBorders>
              <w:top w:val="single" w:sz="4" w:space="0" w:color="auto"/>
              <w:left w:val="nil"/>
              <w:bottom w:val="single" w:sz="8" w:space="0" w:color="auto"/>
              <w:right w:val="single" w:sz="4" w:space="0" w:color="auto"/>
            </w:tcBorders>
            <w:vAlign w:val="center"/>
          </w:tcPr>
          <w:p w14:paraId="02502687" w14:textId="02129B0E" w:rsidR="006D4528" w:rsidRPr="004B539C" w:rsidRDefault="006D4528" w:rsidP="006D4528">
            <w:pPr>
              <w:spacing w:after="0" w:line="240" w:lineRule="auto"/>
              <w:jc w:val="right"/>
              <w:rPr>
                <w:rFonts w:ascii="Arial Narrow" w:eastAsia="Times New Roman" w:hAnsi="Arial Narrow" w:cs="Calibri"/>
                <w:color w:val="000000"/>
                <w:sz w:val="18"/>
                <w:szCs w:val="18"/>
                <w:lang w:val="en-US"/>
              </w:rPr>
            </w:pPr>
            <w:r>
              <w:rPr>
                <w:rFonts w:ascii="Arial Narrow" w:hAnsi="Arial Narrow" w:cs="Calibri"/>
                <w:color w:val="000000"/>
                <w:sz w:val="18"/>
                <w:szCs w:val="18"/>
              </w:rPr>
              <w:t>224,00</w:t>
            </w:r>
          </w:p>
        </w:tc>
        <w:tc>
          <w:tcPr>
            <w:tcW w:w="1134" w:type="dxa"/>
            <w:tcBorders>
              <w:top w:val="single" w:sz="4" w:space="0" w:color="auto"/>
              <w:left w:val="nil"/>
              <w:bottom w:val="single" w:sz="8" w:space="0" w:color="auto"/>
              <w:right w:val="single" w:sz="4" w:space="0" w:color="auto"/>
            </w:tcBorders>
          </w:tcPr>
          <w:p w14:paraId="305A9613" w14:textId="300D1CB2" w:rsidR="006D4528" w:rsidRPr="00A5110E" w:rsidRDefault="006D4528" w:rsidP="006D4528">
            <w:pPr>
              <w:spacing w:after="0" w:line="240" w:lineRule="auto"/>
              <w:jc w:val="right"/>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0,00</w:t>
            </w:r>
          </w:p>
        </w:tc>
        <w:tc>
          <w:tcPr>
            <w:tcW w:w="1038" w:type="dxa"/>
            <w:tcBorders>
              <w:top w:val="single" w:sz="4" w:space="0" w:color="auto"/>
              <w:left w:val="nil"/>
              <w:bottom w:val="single" w:sz="8" w:space="0" w:color="auto"/>
              <w:right w:val="single" w:sz="8" w:space="0" w:color="auto"/>
            </w:tcBorders>
          </w:tcPr>
          <w:p w14:paraId="4F2302D1" w14:textId="1E6FA5A0" w:rsidR="006D4528" w:rsidRPr="00A5110E" w:rsidRDefault="006D4528" w:rsidP="006D4528">
            <w:pPr>
              <w:spacing w:after="0" w:line="240" w:lineRule="auto"/>
              <w:jc w:val="center"/>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0,00</w:t>
            </w:r>
          </w:p>
        </w:tc>
      </w:tr>
      <w:tr w:rsidR="00C12090" w:rsidRPr="00A5110E" w14:paraId="618E3F78" w14:textId="77777777" w:rsidTr="00724198">
        <w:trPr>
          <w:trHeight w:val="360"/>
        </w:trPr>
        <w:tc>
          <w:tcPr>
            <w:tcW w:w="85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D3C22D5" w14:textId="77777777" w:rsidR="00C12090" w:rsidRPr="00A5110E" w:rsidRDefault="00C12090" w:rsidP="00C12090">
            <w:pPr>
              <w:spacing w:after="0" w:line="240" w:lineRule="auto"/>
              <w:rPr>
                <w:rFonts w:ascii="Arial Narrow" w:eastAsia="Times New Roman" w:hAnsi="Arial Narrow" w:cs="Calibri"/>
                <w:b/>
                <w:bCs/>
                <w:color w:val="000000"/>
                <w:sz w:val="18"/>
                <w:szCs w:val="18"/>
                <w:lang w:val="en-US"/>
              </w:rPr>
            </w:pPr>
          </w:p>
        </w:tc>
        <w:tc>
          <w:tcPr>
            <w:tcW w:w="4527" w:type="dxa"/>
            <w:tcBorders>
              <w:top w:val="single" w:sz="8" w:space="0" w:color="auto"/>
              <w:left w:val="nil"/>
              <w:bottom w:val="single" w:sz="8" w:space="0" w:color="auto"/>
              <w:right w:val="single" w:sz="4" w:space="0" w:color="auto"/>
            </w:tcBorders>
            <w:shd w:val="clear" w:color="auto" w:fill="auto"/>
            <w:vAlign w:val="center"/>
          </w:tcPr>
          <w:p w14:paraId="67112656" w14:textId="137AEB97" w:rsidR="00C12090" w:rsidRPr="00A5110E" w:rsidRDefault="00C12090" w:rsidP="00C12090">
            <w:pPr>
              <w:spacing w:after="0" w:line="240" w:lineRule="auto"/>
              <w:jc w:val="center"/>
              <w:rPr>
                <w:rFonts w:ascii="Arial Narrow" w:eastAsia="Times New Roman" w:hAnsi="Arial Narrow" w:cs="Calibri"/>
                <w:b/>
                <w:bCs/>
                <w:sz w:val="18"/>
                <w:szCs w:val="18"/>
                <w:lang w:val="en-US"/>
              </w:rPr>
            </w:pPr>
            <w:r w:rsidRPr="00A5110E">
              <w:rPr>
                <w:rFonts w:ascii="Arial Narrow" w:eastAsia="Times New Roman" w:hAnsi="Arial Narrow" w:cs="Calibri"/>
                <w:b/>
                <w:bCs/>
                <w:sz w:val="18"/>
                <w:szCs w:val="18"/>
                <w:lang w:val="en-US"/>
              </w:rPr>
              <w:t>TOTALES</w:t>
            </w:r>
          </w:p>
        </w:tc>
        <w:tc>
          <w:tcPr>
            <w:tcW w:w="1276" w:type="dxa"/>
            <w:tcBorders>
              <w:top w:val="single" w:sz="8" w:space="0" w:color="auto"/>
              <w:left w:val="nil"/>
              <w:bottom w:val="single" w:sz="8" w:space="0" w:color="auto"/>
              <w:right w:val="single" w:sz="4" w:space="0" w:color="auto"/>
            </w:tcBorders>
            <w:vAlign w:val="center"/>
          </w:tcPr>
          <w:p w14:paraId="17F88CBB" w14:textId="52F0AE8B" w:rsidR="00C12090" w:rsidRPr="00A5110E" w:rsidRDefault="00C12090" w:rsidP="00C12090">
            <w:pPr>
              <w:spacing w:after="0" w:line="240" w:lineRule="auto"/>
              <w:jc w:val="right"/>
              <w:rPr>
                <w:rFonts w:ascii="Arial Narrow" w:eastAsia="Times New Roman"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5</w:t>
            </w:r>
            <w:r w:rsidR="00075EF4">
              <w:rPr>
                <w:rFonts w:ascii="Arial Narrow" w:hAnsi="Arial Narrow" w:cs="Calibri"/>
                <w:b/>
                <w:bCs/>
                <w:color w:val="000000"/>
                <w:sz w:val="18"/>
                <w:szCs w:val="18"/>
              </w:rPr>
              <w:t>5</w:t>
            </w:r>
            <w:r>
              <w:rPr>
                <w:rFonts w:ascii="Arial Narrow" w:hAnsi="Arial Narrow" w:cs="Calibri"/>
                <w:b/>
                <w:bCs/>
                <w:color w:val="000000"/>
                <w:sz w:val="18"/>
                <w:szCs w:val="18"/>
              </w:rPr>
              <w:t>4,00</w:t>
            </w:r>
          </w:p>
        </w:tc>
        <w:tc>
          <w:tcPr>
            <w:tcW w:w="1134" w:type="dxa"/>
            <w:tcBorders>
              <w:top w:val="single" w:sz="8" w:space="0" w:color="auto"/>
              <w:left w:val="nil"/>
              <w:bottom w:val="single" w:sz="8" w:space="0" w:color="auto"/>
              <w:right w:val="single" w:sz="4" w:space="0" w:color="auto"/>
            </w:tcBorders>
          </w:tcPr>
          <w:p w14:paraId="353BB375" w14:textId="38BB278C" w:rsidR="00C12090" w:rsidRPr="002756E3" w:rsidRDefault="00C12090" w:rsidP="002756E3">
            <w:pPr>
              <w:spacing w:before="60" w:after="0" w:line="240" w:lineRule="auto"/>
              <w:jc w:val="right"/>
              <w:rPr>
                <w:rFonts w:ascii="Arial" w:hAnsi="Arial" w:cs="Arial"/>
                <w:b/>
                <w:bCs/>
                <w:color w:val="000000"/>
                <w:sz w:val="18"/>
                <w:szCs w:val="18"/>
              </w:rPr>
            </w:pPr>
            <w:r w:rsidRPr="002756E3">
              <w:rPr>
                <w:rFonts w:ascii="Arial" w:hAnsi="Arial" w:cs="Arial"/>
                <w:b/>
                <w:bCs/>
                <w:color w:val="000000"/>
                <w:sz w:val="18"/>
                <w:szCs w:val="18"/>
              </w:rPr>
              <w:t>¢0,00</w:t>
            </w:r>
          </w:p>
        </w:tc>
        <w:tc>
          <w:tcPr>
            <w:tcW w:w="1038" w:type="dxa"/>
            <w:tcBorders>
              <w:top w:val="single" w:sz="8" w:space="0" w:color="auto"/>
              <w:left w:val="nil"/>
              <w:bottom w:val="single" w:sz="8" w:space="0" w:color="auto"/>
              <w:right w:val="single" w:sz="8" w:space="0" w:color="auto"/>
            </w:tcBorders>
          </w:tcPr>
          <w:p w14:paraId="4E605AF5" w14:textId="0BE67FEA" w:rsidR="00C12090" w:rsidRPr="002756E3" w:rsidRDefault="00C12090" w:rsidP="002756E3">
            <w:pPr>
              <w:spacing w:before="60" w:after="0" w:line="240" w:lineRule="auto"/>
              <w:jc w:val="center"/>
              <w:rPr>
                <w:rFonts w:ascii="Arial" w:hAnsi="Arial" w:cs="Arial"/>
                <w:b/>
                <w:bCs/>
                <w:color w:val="000000"/>
                <w:sz w:val="18"/>
                <w:szCs w:val="18"/>
              </w:rPr>
            </w:pPr>
            <w:r w:rsidRPr="002756E3">
              <w:rPr>
                <w:rFonts w:ascii="Arial" w:hAnsi="Arial" w:cs="Arial"/>
                <w:b/>
                <w:bCs/>
                <w:color w:val="000000"/>
                <w:sz w:val="18"/>
                <w:szCs w:val="18"/>
              </w:rPr>
              <w:t>0,00</w:t>
            </w:r>
          </w:p>
        </w:tc>
      </w:tr>
    </w:tbl>
    <w:p w14:paraId="73CFD0E9" w14:textId="77777777" w:rsidR="00A5110E" w:rsidRPr="00BC7C5B" w:rsidRDefault="00A5110E" w:rsidP="00CB73F8">
      <w:pPr>
        <w:ind w:right="51"/>
        <w:jc w:val="both"/>
        <w:rPr>
          <w:rFonts w:ascii="Arial Narrow" w:hAnsi="Arial Narrow"/>
          <w:sz w:val="24"/>
          <w:szCs w:val="24"/>
        </w:rPr>
      </w:pPr>
    </w:p>
    <w:p w14:paraId="122D96E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66" w:name="_Toc33601277"/>
      <w:bookmarkStart w:id="567" w:name="_Toc120613668"/>
      <w:r w:rsidRPr="00BC7C5B">
        <w:rPr>
          <w:rFonts w:ascii="Arial Narrow" w:eastAsia="Times New Roman" w:hAnsi="Arial Narrow"/>
          <w:b/>
          <w:bCs/>
        </w:rPr>
        <w:lastRenderedPageBreak/>
        <w:t>NOTA N° 4</w:t>
      </w:r>
      <w:bookmarkEnd w:id="565"/>
      <w:bookmarkEnd w:id="566"/>
      <w:r w:rsidR="00356D55">
        <w:rPr>
          <w:rFonts w:ascii="Arial Narrow" w:eastAsia="Times New Roman" w:hAnsi="Arial Narrow"/>
          <w:b/>
          <w:bCs/>
        </w:rPr>
        <w:t>3</w:t>
      </w:r>
      <w:bookmarkEnd w:id="567"/>
    </w:p>
    <w:p w14:paraId="7A02F694" w14:textId="77777777" w:rsidR="008D6425" w:rsidRDefault="008D6425" w:rsidP="001B7932">
      <w:pPr>
        <w:keepNext/>
        <w:keepLines/>
        <w:spacing w:before="200" w:after="240" w:line="360" w:lineRule="auto"/>
        <w:ind w:right="-425"/>
        <w:jc w:val="both"/>
        <w:outlineLvl w:val="1"/>
        <w:rPr>
          <w:rFonts w:ascii="Arial Narrow" w:eastAsia="Times New Roman" w:hAnsi="Arial Narrow"/>
          <w:b/>
          <w:bCs/>
        </w:rPr>
      </w:pPr>
      <w:bookmarkStart w:id="568" w:name="_Toc14344813"/>
      <w:bookmarkStart w:id="569" w:name="_Toc33601278"/>
      <w:bookmarkStart w:id="570" w:name="_Toc120613669"/>
      <w:r w:rsidRPr="00BC7C5B">
        <w:rPr>
          <w:rFonts w:ascii="Arial Narrow" w:eastAsia="Times New Roman" w:hAnsi="Arial Narrow"/>
          <w:b/>
          <w:bCs/>
        </w:rPr>
        <w:t>Comisiones por préstamos</w:t>
      </w:r>
      <w:bookmarkEnd w:id="568"/>
      <w:bookmarkEnd w:id="569"/>
      <w:bookmarkEnd w:id="57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3B1DA51F"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BA83B9" w14:textId="265B27A1"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45C4911" w14:textId="120C0436"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6BEA7D" w14:textId="720A5259"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0FAB07"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2121C7"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419C169" w14:textId="11060C28"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Diferencia</w:t>
            </w:r>
          </w:p>
        </w:tc>
      </w:tr>
      <w:tr w:rsidR="0080777B" w:rsidRPr="0080777B" w14:paraId="7C93F981" w14:textId="77777777" w:rsidTr="002756E3">
        <w:trPr>
          <w:trHeight w:val="4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B547724"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26B9AF5"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2524A503"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9DB2F3F"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8B03E7B"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C59D02B"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2FBEB928"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3D7BBAE"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4.4.3.</w:t>
            </w:r>
          </w:p>
        </w:tc>
        <w:tc>
          <w:tcPr>
            <w:tcW w:w="3320" w:type="dxa"/>
            <w:tcBorders>
              <w:top w:val="nil"/>
              <w:left w:val="nil"/>
              <w:bottom w:val="single" w:sz="8" w:space="0" w:color="auto"/>
              <w:right w:val="single" w:sz="8" w:space="0" w:color="auto"/>
            </w:tcBorders>
            <w:shd w:val="clear" w:color="auto" w:fill="auto"/>
            <w:vAlign w:val="center"/>
            <w:hideMark/>
          </w:tcPr>
          <w:p w14:paraId="1647D8C2"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Comisiones por préstamos</w:t>
            </w:r>
          </w:p>
        </w:tc>
        <w:tc>
          <w:tcPr>
            <w:tcW w:w="560" w:type="dxa"/>
            <w:tcBorders>
              <w:top w:val="nil"/>
              <w:left w:val="nil"/>
              <w:bottom w:val="single" w:sz="8" w:space="0" w:color="auto"/>
              <w:right w:val="single" w:sz="8" w:space="0" w:color="auto"/>
            </w:tcBorders>
            <w:shd w:val="clear" w:color="auto" w:fill="auto"/>
            <w:noWrap/>
            <w:vAlign w:val="center"/>
            <w:hideMark/>
          </w:tcPr>
          <w:p w14:paraId="5D533615"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3</w:t>
            </w:r>
          </w:p>
        </w:tc>
        <w:tc>
          <w:tcPr>
            <w:tcW w:w="1240" w:type="dxa"/>
            <w:tcBorders>
              <w:top w:val="nil"/>
              <w:left w:val="nil"/>
              <w:bottom w:val="single" w:sz="8" w:space="0" w:color="auto"/>
              <w:right w:val="single" w:sz="8" w:space="0" w:color="auto"/>
            </w:tcBorders>
            <w:shd w:val="clear" w:color="auto" w:fill="auto"/>
            <w:noWrap/>
            <w:vAlign w:val="center"/>
            <w:hideMark/>
          </w:tcPr>
          <w:p w14:paraId="5C4EB8E4"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317E6EE"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7032C13" w14:textId="77777777" w:rsidR="0080777B" w:rsidRPr="0080777B" w:rsidRDefault="0080777B" w:rsidP="002756E3">
            <w:pPr>
              <w:spacing w:after="0" w:line="240" w:lineRule="auto"/>
              <w:jc w:val="center"/>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42D20EB8" w14:textId="77777777" w:rsidR="007A5648" w:rsidRDefault="007A5648" w:rsidP="00FC5C04">
      <w:pPr>
        <w:pStyle w:val="NormalWeb"/>
        <w:spacing w:before="0" w:beforeAutospacing="0" w:after="160" w:afterAutospacing="0"/>
        <w:jc w:val="both"/>
        <w:rPr>
          <w:rFonts w:ascii="Arial Narrow" w:hAnsi="Arial Narrow"/>
          <w:b/>
          <w:bCs/>
          <w:sz w:val="22"/>
          <w:szCs w:val="22"/>
          <w:lang w:val="es-ES"/>
        </w:rPr>
      </w:pPr>
    </w:p>
    <w:p w14:paraId="0F8B84DC"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674A17E" w14:textId="77777777" w:rsidR="00743525" w:rsidRDefault="00823742" w:rsidP="00743525">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Comisiones por préstamos,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73645A1A" w14:textId="7A62F0A1" w:rsidR="00BE117D" w:rsidRPr="00E075E9" w:rsidRDefault="00BE117D" w:rsidP="00E075E9">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6BE1970C" w14:textId="77777777"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86C8E16" w14:textId="77777777" w:rsidR="00E075E9" w:rsidRPr="002815F2" w:rsidRDefault="00E075E9" w:rsidP="00FA27ED">
      <w:pPr>
        <w:spacing w:after="160" w:line="240" w:lineRule="auto"/>
        <w:jc w:val="both"/>
        <w:rPr>
          <w:rFonts w:ascii="Arial Narrow" w:hAnsi="Arial Narrow"/>
          <w:i/>
        </w:rPr>
      </w:pPr>
    </w:p>
    <w:p w14:paraId="0793BD09"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71" w:name="_Toc14344817"/>
      <w:bookmarkStart w:id="572" w:name="_Toc33601279"/>
      <w:bookmarkStart w:id="573" w:name="_Toc120613670"/>
      <w:r w:rsidRPr="00BC7C5B">
        <w:rPr>
          <w:rFonts w:ascii="Arial Narrow" w:eastAsia="Times New Roman" w:hAnsi="Arial Narrow"/>
          <w:b/>
          <w:bCs/>
        </w:rPr>
        <w:t>NOTA N° 4</w:t>
      </w:r>
      <w:bookmarkEnd w:id="571"/>
      <w:bookmarkEnd w:id="572"/>
      <w:r w:rsidR="00356D55">
        <w:rPr>
          <w:rFonts w:ascii="Arial Narrow" w:eastAsia="Times New Roman" w:hAnsi="Arial Narrow"/>
          <w:b/>
          <w:bCs/>
        </w:rPr>
        <w:t>4</w:t>
      </w:r>
      <w:bookmarkEnd w:id="573"/>
    </w:p>
    <w:p w14:paraId="49C7A9FB"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74" w:name="_Toc14344818"/>
      <w:bookmarkStart w:id="575" w:name="_Toc33601280"/>
      <w:bookmarkStart w:id="576" w:name="_Toc120613671"/>
      <w:r w:rsidRPr="00BC7C5B">
        <w:rPr>
          <w:rFonts w:ascii="Arial Narrow" w:eastAsia="Times New Roman" w:hAnsi="Arial Narrow"/>
          <w:b/>
          <w:bCs/>
        </w:rPr>
        <w:t>Resultados positivos por ventas de inversiones</w:t>
      </w:r>
      <w:bookmarkEnd w:id="574"/>
      <w:bookmarkEnd w:id="575"/>
      <w:bookmarkEnd w:id="576"/>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764AFA25"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D0E65E" w14:textId="0DD6A356"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225201" w14:textId="7E44DD00"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B0D080" w14:textId="32DF4322"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3B73B3"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D27284"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8801FA6" w14:textId="3A1F4C30"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Diferencia</w:t>
            </w:r>
          </w:p>
        </w:tc>
      </w:tr>
      <w:tr w:rsidR="0080777B" w:rsidRPr="0080777B" w14:paraId="0EA77DBD"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56B4B4A"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0341472"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9014CF5"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1F20A13"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D796826"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59D4D33"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6803B4DB" w14:textId="77777777" w:rsidTr="0080777B">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A8F77D4"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4.4.4.</w:t>
            </w:r>
          </w:p>
        </w:tc>
        <w:tc>
          <w:tcPr>
            <w:tcW w:w="3320" w:type="dxa"/>
            <w:tcBorders>
              <w:top w:val="nil"/>
              <w:left w:val="nil"/>
              <w:bottom w:val="single" w:sz="8" w:space="0" w:color="auto"/>
              <w:right w:val="single" w:sz="8" w:space="0" w:color="auto"/>
            </w:tcBorders>
            <w:shd w:val="clear" w:color="auto" w:fill="auto"/>
            <w:vAlign w:val="center"/>
            <w:hideMark/>
          </w:tcPr>
          <w:p w14:paraId="7CF4D462"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Resultados positivos por ventas de inversiones</w:t>
            </w:r>
          </w:p>
        </w:tc>
        <w:tc>
          <w:tcPr>
            <w:tcW w:w="560" w:type="dxa"/>
            <w:tcBorders>
              <w:top w:val="nil"/>
              <w:left w:val="nil"/>
              <w:bottom w:val="single" w:sz="8" w:space="0" w:color="auto"/>
              <w:right w:val="single" w:sz="8" w:space="0" w:color="auto"/>
            </w:tcBorders>
            <w:shd w:val="clear" w:color="auto" w:fill="auto"/>
            <w:noWrap/>
            <w:vAlign w:val="center"/>
            <w:hideMark/>
          </w:tcPr>
          <w:p w14:paraId="5784A1AC"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4</w:t>
            </w:r>
          </w:p>
        </w:tc>
        <w:tc>
          <w:tcPr>
            <w:tcW w:w="1240" w:type="dxa"/>
            <w:tcBorders>
              <w:top w:val="nil"/>
              <w:left w:val="nil"/>
              <w:bottom w:val="single" w:sz="8" w:space="0" w:color="auto"/>
              <w:right w:val="single" w:sz="8" w:space="0" w:color="auto"/>
            </w:tcBorders>
            <w:shd w:val="clear" w:color="auto" w:fill="auto"/>
            <w:noWrap/>
            <w:vAlign w:val="center"/>
            <w:hideMark/>
          </w:tcPr>
          <w:p w14:paraId="163B16E2"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3E995F2"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32A4771" w14:textId="77777777" w:rsidR="0080777B" w:rsidRPr="0080777B" w:rsidRDefault="0080777B" w:rsidP="002756E3">
            <w:pPr>
              <w:spacing w:after="0" w:line="240" w:lineRule="auto"/>
              <w:jc w:val="center"/>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713E2A98" w14:textId="77777777" w:rsidR="0080777B" w:rsidRDefault="0080777B" w:rsidP="00FC5C04">
      <w:pPr>
        <w:pStyle w:val="NormalWeb"/>
        <w:spacing w:before="0" w:beforeAutospacing="0" w:after="160" w:afterAutospacing="0"/>
        <w:jc w:val="both"/>
        <w:rPr>
          <w:rFonts w:ascii="Arial Narrow" w:hAnsi="Arial Narrow"/>
          <w:b/>
          <w:bCs/>
          <w:sz w:val="22"/>
          <w:szCs w:val="22"/>
          <w:lang w:val="es-ES"/>
        </w:rPr>
      </w:pPr>
      <w:bookmarkStart w:id="577" w:name="_Toc14344821"/>
    </w:p>
    <w:p w14:paraId="78F4FEC7"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9DF1858" w14:textId="77777777" w:rsidR="00743525" w:rsidRPr="00BC7C5B" w:rsidRDefault="00823742" w:rsidP="00743525">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positivos por ventas de inversiones,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2EB5D225" w14:textId="2A4B8A31" w:rsidR="00BE117D" w:rsidRPr="00E075E9" w:rsidRDefault="00BE117D" w:rsidP="00E075E9">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104B97AE"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F06B791" w14:textId="77777777" w:rsidR="008D6425" w:rsidRPr="00BC7C5B" w:rsidRDefault="008D6425" w:rsidP="00FC5C04">
      <w:pPr>
        <w:spacing w:after="160" w:line="240" w:lineRule="auto"/>
        <w:jc w:val="both"/>
        <w:rPr>
          <w:rFonts w:ascii="Arial Narrow" w:hAnsi="Arial Narrow"/>
          <w:sz w:val="24"/>
          <w:szCs w:val="24"/>
        </w:rPr>
      </w:pPr>
    </w:p>
    <w:p w14:paraId="7FBD08D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78" w:name="_Toc33601281"/>
      <w:bookmarkStart w:id="579" w:name="_Toc120613672"/>
      <w:r w:rsidRPr="00BC7C5B">
        <w:rPr>
          <w:rFonts w:ascii="Arial Narrow" w:eastAsia="Times New Roman" w:hAnsi="Arial Narrow"/>
          <w:b/>
          <w:bCs/>
        </w:rPr>
        <w:lastRenderedPageBreak/>
        <w:t>NOTA N° 4</w:t>
      </w:r>
      <w:bookmarkEnd w:id="577"/>
      <w:bookmarkEnd w:id="578"/>
      <w:r w:rsidR="00356D55">
        <w:rPr>
          <w:rFonts w:ascii="Arial Narrow" w:eastAsia="Times New Roman" w:hAnsi="Arial Narrow"/>
          <w:b/>
          <w:bCs/>
        </w:rPr>
        <w:t>5</w:t>
      </w:r>
      <w:bookmarkEnd w:id="579"/>
    </w:p>
    <w:p w14:paraId="12093823"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80" w:name="_Toc14344822"/>
      <w:bookmarkStart w:id="581" w:name="_Toc33601282"/>
      <w:bookmarkStart w:id="582" w:name="_Toc120613673"/>
      <w:r w:rsidRPr="00BC7C5B">
        <w:rPr>
          <w:rFonts w:ascii="Arial Narrow" w:eastAsia="Times New Roman" w:hAnsi="Arial Narrow"/>
          <w:b/>
          <w:bCs/>
        </w:rPr>
        <w:t>Resultados positivos por ventas e intercambios de bienes</w:t>
      </w:r>
      <w:bookmarkEnd w:id="580"/>
      <w:bookmarkEnd w:id="581"/>
      <w:bookmarkEnd w:id="582"/>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2CB5C297"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BB5F53" w14:textId="7DB2B81B"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44A700" w14:textId="4C4DE1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C79F84" w14:textId="62CF5D3B"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3F4FBC"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E2D5C2"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22F53FC" w14:textId="483899D1"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Diferencia</w:t>
            </w:r>
          </w:p>
        </w:tc>
      </w:tr>
      <w:tr w:rsidR="0080777B" w:rsidRPr="0080777B" w14:paraId="1F7BA060"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3F6DEBD"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0CBE83B"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998E4AA"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98947AB"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28F32E8"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AA0A236"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022B9239" w14:textId="77777777" w:rsidTr="0080777B">
        <w:trPr>
          <w:trHeight w:val="516"/>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4C44389"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4.4.5.</w:t>
            </w:r>
          </w:p>
        </w:tc>
        <w:tc>
          <w:tcPr>
            <w:tcW w:w="3320" w:type="dxa"/>
            <w:tcBorders>
              <w:top w:val="nil"/>
              <w:left w:val="nil"/>
              <w:bottom w:val="single" w:sz="8" w:space="0" w:color="auto"/>
              <w:right w:val="single" w:sz="8" w:space="0" w:color="auto"/>
            </w:tcBorders>
            <w:shd w:val="clear" w:color="auto" w:fill="auto"/>
            <w:vAlign w:val="center"/>
            <w:hideMark/>
          </w:tcPr>
          <w:p w14:paraId="585FD59B"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Resultados positivos por ventas e intercambio de bienes</w:t>
            </w:r>
          </w:p>
        </w:tc>
        <w:tc>
          <w:tcPr>
            <w:tcW w:w="560" w:type="dxa"/>
            <w:tcBorders>
              <w:top w:val="nil"/>
              <w:left w:val="nil"/>
              <w:bottom w:val="single" w:sz="8" w:space="0" w:color="auto"/>
              <w:right w:val="single" w:sz="8" w:space="0" w:color="auto"/>
            </w:tcBorders>
            <w:shd w:val="clear" w:color="auto" w:fill="auto"/>
            <w:noWrap/>
            <w:vAlign w:val="center"/>
            <w:hideMark/>
          </w:tcPr>
          <w:p w14:paraId="6F92784B"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5</w:t>
            </w:r>
          </w:p>
        </w:tc>
        <w:tc>
          <w:tcPr>
            <w:tcW w:w="1240" w:type="dxa"/>
            <w:tcBorders>
              <w:top w:val="nil"/>
              <w:left w:val="nil"/>
              <w:bottom w:val="single" w:sz="8" w:space="0" w:color="auto"/>
              <w:right w:val="single" w:sz="8" w:space="0" w:color="auto"/>
            </w:tcBorders>
            <w:shd w:val="clear" w:color="auto" w:fill="auto"/>
            <w:noWrap/>
            <w:vAlign w:val="center"/>
            <w:hideMark/>
          </w:tcPr>
          <w:p w14:paraId="611DBF0B"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D36F51E"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0665DDC" w14:textId="77777777" w:rsidR="0080777B" w:rsidRPr="0080777B" w:rsidRDefault="0080777B" w:rsidP="002756E3">
            <w:pPr>
              <w:spacing w:after="0" w:line="240" w:lineRule="auto"/>
              <w:jc w:val="center"/>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5C954B41" w14:textId="77777777" w:rsidR="008D6425" w:rsidRPr="00BC7C5B" w:rsidRDefault="008D6425" w:rsidP="00E52B3A">
      <w:pPr>
        <w:spacing w:after="0" w:line="240" w:lineRule="auto"/>
        <w:ind w:right="51"/>
        <w:jc w:val="both"/>
        <w:rPr>
          <w:rFonts w:ascii="Arial Narrow" w:hAnsi="Arial Narrow"/>
          <w:sz w:val="24"/>
          <w:szCs w:val="24"/>
        </w:rPr>
      </w:pPr>
    </w:p>
    <w:p w14:paraId="6674DF72"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bookmarkStart w:id="583" w:name="_Toc14344832"/>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CACF94C" w14:textId="77777777" w:rsidR="008D6425" w:rsidRPr="00BC7C5B" w:rsidRDefault="00823742" w:rsidP="00FC5C04">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positivos por ventas e intercambio de bienes,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02E4AD22" w14:textId="54DC6593"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19D2A0A2"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06931EF"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84" w:name="_Toc33601283"/>
      <w:bookmarkStart w:id="585" w:name="_Toc120613674"/>
      <w:r w:rsidRPr="00BC7C5B">
        <w:rPr>
          <w:rFonts w:ascii="Arial Narrow" w:eastAsia="Times New Roman" w:hAnsi="Arial Narrow"/>
          <w:b/>
          <w:bCs/>
        </w:rPr>
        <w:t>NOTA N° 4</w:t>
      </w:r>
      <w:bookmarkEnd w:id="583"/>
      <w:bookmarkEnd w:id="584"/>
      <w:r w:rsidR="00356D55">
        <w:rPr>
          <w:rFonts w:ascii="Arial Narrow" w:eastAsia="Times New Roman" w:hAnsi="Arial Narrow"/>
          <w:b/>
          <w:bCs/>
        </w:rPr>
        <w:t>6</w:t>
      </w:r>
      <w:bookmarkEnd w:id="585"/>
    </w:p>
    <w:p w14:paraId="1EAD6875"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86" w:name="_Toc14344833"/>
      <w:bookmarkStart w:id="587" w:name="_Toc33601284"/>
      <w:bookmarkStart w:id="588" w:name="_Toc120613675"/>
      <w:r w:rsidRPr="00BC7C5B">
        <w:rPr>
          <w:rFonts w:ascii="Arial Narrow" w:eastAsia="Times New Roman" w:hAnsi="Arial Narrow"/>
          <w:b/>
          <w:bCs/>
        </w:rPr>
        <w:t>Resultados positivos por la recuperación de dinero mal acreditado de periodos anteriores</w:t>
      </w:r>
      <w:bookmarkEnd w:id="586"/>
      <w:bookmarkEnd w:id="587"/>
      <w:bookmarkEnd w:id="588"/>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597BB75A"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8D00AE" w14:textId="6373E08A"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5600B8C" w14:textId="6F7A044B"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A7C8E8" w14:textId="37039C3F"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D35E52"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D65B50"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C79D8B7" w14:textId="208DDF0D"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Diferencia</w:t>
            </w:r>
          </w:p>
        </w:tc>
      </w:tr>
      <w:tr w:rsidR="0080777B" w:rsidRPr="0080777B" w14:paraId="6A6C968F"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A35CD7C"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D190D6C"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524E058"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2BF7067"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547F07D"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3E1D9C7"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6F337333" w14:textId="77777777" w:rsidTr="0080777B">
        <w:trPr>
          <w:trHeight w:val="744"/>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2D8E209"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4.4.6.</w:t>
            </w:r>
          </w:p>
        </w:tc>
        <w:tc>
          <w:tcPr>
            <w:tcW w:w="3320" w:type="dxa"/>
            <w:tcBorders>
              <w:top w:val="nil"/>
              <w:left w:val="nil"/>
              <w:bottom w:val="single" w:sz="8" w:space="0" w:color="auto"/>
              <w:right w:val="single" w:sz="8" w:space="0" w:color="auto"/>
            </w:tcBorders>
            <w:shd w:val="clear" w:color="auto" w:fill="auto"/>
            <w:vAlign w:val="center"/>
            <w:hideMark/>
          </w:tcPr>
          <w:p w14:paraId="3564574D"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Resultados positivos por la recuperación de dinero mal acreditado de periodos anteriores</w:t>
            </w:r>
          </w:p>
        </w:tc>
        <w:tc>
          <w:tcPr>
            <w:tcW w:w="560" w:type="dxa"/>
            <w:tcBorders>
              <w:top w:val="nil"/>
              <w:left w:val="nil"/>
              <w:bottom w:val="single" w:sz="8" w:space="0" w:color="auto"/>
              <w:right w:val="single" w:sz="8" w:space="0" w:color="auto"/>
            </w:tcBorders>
            <w:shd w:val="clear" w:color="auto" w:fill="auto"/>
            <w:noWrap/>
            <w:vAlign w:val="center"/>
            <w:hideMark/>
          </w:tcPr>
          <w:p w14:paraId="6575EB41"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6</w:t>
            </w:r>
          </w:p>
        </w:tc>
        <w:tc>
          <w:tcPr>
            <w:tcW w:w="1240" w:type="dxa"/>
            <w:tcBorders>
              <w:top w:val="nil"/>
              <w:left w:val="nil"/>
              <w:bottom w:val="single" w:sz="8" w:space="0" w:color="auto"/>
              <w:right w:val="single" w:sz="8" w:space="0" w:color="auto"/>
            </w:tcBorders>
            <w:shd w:val="clear" w:color="auto" w:fill="auto"/>
            <w:noWrap/>
            <w:vAlign w:val="center"/>
            <w:hideMark/>
          </w:tcPr>
          <w:p w14:paraId="77CF04FC"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BFF38B9"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92FF0BD" w14:textId="77777777" w:rsidR="0080777B" w:rsidRPr="0080777B" w:rsidRDefault="0080777B" w:rsidP="002756E3">
            <w:pPr>
              <w:spacing w:after="0" w:line="240" w:lineRule="auto"/>
              <w:jc w:val="center"/>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23D764FD" w14:textId="77777777" w:rsidR="008D6425" w:rsidRPr="00BC7C5B" w:rsidRDefault="008D6425" w:rsidP="00E52B3A">
      <w:pPr>
        <w:spacing w:after="0" w:line="240" w:lineRule="auto"/>
        <w:ind w:right="-425"/>
        <w:jc w:val="both"/>
        <w:rPr>
          <w:rFonts w:ascii="Arial Narrow" w:hAnsi="Arial Narrow"/>
          <w:sz w:val="24"/>
          <w:szCs w:val="24"/>
        </w:rPr>
      </w:pPr>
    </w:p>
    <w:p w14:paraId="194A0253"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4747D769" w14:textId="77777777" w:rsidR="00743525" w:rsidRPr="00BC7C5B" w:rsidRDefault="00823742" w:rsidP="00743525">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positivos por la recuperación de dinero mal acreditado de periodos anteriores,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2A1FA5E5" w14:textId="6C7723D8"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1B2C185D"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5AF56EB" w14:textId="77777777" w:rsidR="000733EB" w:rsidRPr="00BC7C5B" w:rsidRDefault="000733EB" w:rsidP="003A5B5F">
      <w:pPr>
        <w:spacing w:after="160" w:line="240" w:lineRule="auto"/>
        <w:jc w:val="both"/>
        <w:rPr>
          <w:rFonts w:ascii="Arial Narrow" w:hAnsi="Arial Narrow"/>
          <w:sz w:val="24"/>
          <w:szCs w:val="24"/>
        </w:rPr>
      </w:pPr>
    </w:p>
    <w:p w14:paraId="32A63284" w14:textId="77777777" w:rsidR="00DC340E" w:rsidRPr="00BC7C5B" w:rsidRDefault="00DC340E" w:rsidP="009D7005">
      <w:pPr>
        <w:pStyle w:val="Ttulo3"/>
        <w:rPr>
          <w:rFonts w:ascii="Arial Narrow" w:eastAsia="Calibri" w:hAnsi="Arial Narrow"/>
          <w:i/>
          <w:sz w:val="24"/>
          <w:szCs w:val="24"/>
        </w:rPr>
      </w:pPr>
      <w:bookmarkStart w:id="589" w:name="_Toc120613676"/>
      <w:r w:rsidRPr="00BC7C5B">
        <w:rPr>
          <w:rFonts w:ascii="Arial Narrow" w:eastAsia="Calibri" w:hAnsi="Arial Narrow"/>
          <w:i/>
          <w:sz w:val="24"/>
          <w:szCs w:val="24"/>
        </w:rPr>
        <w:lastRenderedPageBreak/>
        <w:t xml:space="preserve">4.5 </w:t>
      </w:r>
      <w:r w:rsidR="00A8214B" w:rsidRPr="00BC7C5B">
        <w:rPr>
          <w:rFonts w:ascii="Arial Narrow" w:eastAsia="Calibri" w:hAnsi="Arial Narrow"/>
          <w:i/>
          <w:sz w:val="24"/>
          <w:szCs w:val="24"/>
        </w:rPr>
        <w:t>INGRESOS DE LA PROPIEDAD</w:t>
      </w:r>
      <w:bookmarkEnd w:id="589"/>
    </w:p>
    <w:p w14:paraId="2CECADD3"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90" w:name="_Toc14344836"/>
      <w:bookmarkStart w:id="591" w:name="_Toc33601285"/>
      <w:bookmarkStart w:id="592" w:name="_Toc120613677"/>
      <w:r w:rsidRPr="00BC7C5B">
        <w:rPr>
          <w:rFonts w:ascii="Arial Narrow" w:eastAsia="Times New Roman" w:hAnsi="Arial Narrow"/>
          <w:b/>
          <w:bCs/>
        </w:rPr>
        <w:t>NOTA N° 4</w:t>
      </w:r>
      <w:bookmarkEnd w:id="590"/>
      <w:bookmarkEnd w:id="591"/>
      <w:r w:rsidR="00356D55">
        <w:rPr>
          <w:rFonts w:ascii="Arial Narrow" w:eastAsia="Times New Roman" w:hAnsi="Arial Narrow"/>
          <w:b/>
          <w:bCs/>
        </w:rPr>
        <w:t>7</w:t>
      </w:r>
      <w:bookmarkEnd w:id="592"/>
    </w:p>
    <w:p w14:paraId="0ED53027" w14:textId="77777777" w:rsidR="008D6425" w:rsidRDefault="008D6425" w:rsidP="001B7932">
      <w:pPr>
        <w:keepNext/>
        <w:keepLines/>
        <w:spacing w:before="200" w:after="240" w:line="360" w:lineRule="auto"/>
        <w:ind w:right="-425"/>
        <w:jc w:val="both"/>
        <w:outlineLvl w:val="1"/>
        <w:rPr>
          <w:rFonts w:ascii="Arial Narrow" w:eastAsia="Times New Roman" w:hAnsi="Arial Narrow"/>
          <w:b/>
          <w:bCs/>
        </w:rPr>
      </w:pPr>
      <w:bookmarkStart w:id="593" w:name="_Toc14344837"/>
      <w:bookmarkStart w:id="594" w:name="_Toc33601286"/>
      <w:bookmarkStart w:id="595" w:name="_Toc120613678"/>
      <w:r w:rsidRPr="00BC7C5B">
        <w:rPr>
          <w:rFonts w:ascii="Arial Narrow" w:eastAsia="Times New Roman" w:hAnsi="Arial Narrow"/>
          <w:b/>
          <w:bCs/>
        </w:rPr>
        <w:t>Rentas de inversiones y de colocación de efectivo</w:t>
      </w:r>
      <w:bookmarkEnd w:id="593"/>
      <w:bookmarkEnd w:id="594"/>
      <w:bookmarkEnd w:id="59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585627F6"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A4F9FF" w14:textId="7EF2A6E0"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177D76" w14:textId="3DF8CA86"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34D8D5" w14:textId="0C7E46EE"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6F295D"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92A149"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C4258D1" w14:textId="508AFC02"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Diferencia</w:t>
            </w:r>
          </w:p>
        </w:tc>
      </w:tr>
      <w:tr w:rsidR="0080777B" w:rsidRPr="0080777B" w14:paraId="696593BF"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C47E0A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C817FA4"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F0A99D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4BD5A53"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F3EEDFB"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C3C8920"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27C7E1B8" w14:textId="77777777" w:rsidTr="0080777B">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8E201CA"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4.5.1.</w:t>
            </w:r>
          </w:p>
        </w:tc>
        <w:tc>
          <w:tcPr>
            <w:tcW w:w="3320" w:type="dxa"/>
            <w:tcBorders>
              <w:top w:val="nil"/>
              <w:left w:val="nil"/>
              <w:bottom w:val="single" w:sz="8" w:space="0" w:color="auto"/>
              <w:right w:val="single" w:sz="8" w:space="0" w:color="auto"/>
            </w:tcBorders>
            <w:shd w:val="clear" w:color="auto" w:fill="auto"/>
            <w:vAlign w:val="center"/>
            <w:hideMark/>
          </w:tcPr>
          <w:p w14:paraId="116BA8CF"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Rentas de inversiones y de colocación de efectivo</w:t>
            </w:r>
          </w:p>
        </w:tc>
        <w:tc>
          <w:tcPr>
            <w:tcW w:w="560" w:type="dxa"/>
            <w:tcBorders>
              <w:top w:val="nil"/>
              <w:left w:val="nil"/>
              <w:bottom w:val="single" w:sz="8" w:space="0" w:color="auto"/>
              <w:right w:val="single" w:sz="8" w:space="0" w:color="auto"/>
            </w:tcBorders>
            <w:shd w:val="clear" w:color="auto" w:fill="auto"/>
            <w:noWrap/>
            <w:vAlign w:val="center"/>
            <w:hideMark/>
          </w:tcPr>
          <w:p w14:paraId="6A37BB94"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7</w:t>
            </w:r>
          </w:p>
        </w:tc>
        <w:tc>
          <w:tcPr>
            <w:tcW w:w="1240" w:type="dxa"/>
            <w:tcBorders>
              <w:top w:val="nil"/>
              <w:left w:val="nil"/>
              <w:bottom w:val="single" w:sz="8" w:space="0" w:color="auto"/>
              <w:right w:val="single" w:sz="8" w:space="0" w:color="auto"/>
            </w:tcBorders>
            <w:shd w:val="clear" w:color="auto" w:fill="auto"/>
            <w:noWrap/>
            <w:vAlign w:val="center"/>
            <w:hideMark/>
          </w:tcPr>
          <w:p w14:paraId="77240750" w14:textId="3129C672" w:rsidR="0080777B" w:rsidRPr="00231DBE" w:rsidRDefault="00BD252B" w:rsidP="00BD252B">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12 828,81</w:t>
            </w:r>
          </w:p>
        </w:tc>
        <w:tc>
          <w:tcPr>
            <w:tcW w:w="1240" w:type="dxa"/>
            <w:tcBorders>
              <w:top w:val="nil"/>
              <w:left w:val="nil"/>
              <w:bottom w:val="single" w:sz="8" w:space="0" w:color="auto"/>
              <w:right w:val="single" w:sz="8" w:space="0" w:color="auto"/>
            </w:tcBorders>
            <w:shd w:val="clear" w:color="auto" w:fill="auto"/>
            <w:noWrap/>
            <w:vAlign w:val="center"/>
            <w:hideMark/>
          </w:tcPr>
          <w:p w14:paraId="3C396D24"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21CD945" w14:textId="77777777" w:rsidR="0080777B" w:rsidRPr="0080777B" w:rsidRDefault="0080777B" w:rsidP="002756E3">
            <w:pPr>
              <w:spacing w:after="0" w:line="240" w:lineRule="auto"/>
              <w:jc w:val="center"/>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3A2B056C" w14:textId="77777777" w:rsidR="008D6425" w:rsidRPr="00BC7C5B" w:rsidRDefault="008D6425" w:rsidP="00CC56FA">
      <w:pPr>
        <w:spacing w:after="0" w:line="240" w:lineRule="auto"/>
        <w:ind w:right="-425"/>
        <w:jc w:val="both"/>
        <w:rPr>
          <w:rFonts w:ascii="Arial Narrow" w:hAnsi="Arial Narrow"/>
          <w:sz w:val="24"/>
          <w:szCs w:val="24"/>
        </w:rPr>
      </w:pPr>
    </w:p>
    <w:p w14:paraId="1F7BC5D8"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A61BF7D" w14:textId="19F9ED80" w:rsidR="002E4B05" w:rsidRPr="00BC7C5B" w:rsidRDefault="00823742" w:rsidP="00CC56FA">
      <w:pPr>
        <w:spacing w:after="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Rentas de inversiones y de colocación de efectivo, </w:t>
      </w:r>
      <w:r w:rsidR="00B766FA" w:rsidRPr="00823742">
        <w:rPr>
          <w:rFonts w:ascii="Arial Narrow" w:eastAsiaTheme="minorEastAsia" w:hAnsi="Arial Narrow" w:cs="Arial Narrow"/>
          <w:color w:val="000000"/>
          <w:lang w:eastAsia="es-CR"/>
        </w:rPr>
        <w:t>representa el 0</w:t>
      </w:r>
      <w:r w:rsidR="00845583">
        <w:rPr>
          <w:rFonts w:ascii="Arial Narrow" w:eastAsiaTheme="minorEastAsia" w:hAnsi="Arial Narrow" w:cs="Arial Narrow"/>
          <w:color w:val="000000"/>
          <w:lang w:eastAsia="es-CR"/>
        </w:rPr>
        <w:t>,</w:t>
      </w:r>
      <w:r w:rsidR="00150E84">
        <w:rPr>
          <w:rFonts w:ascii="Arial Narrow" w:eastAsiaTheme="minorEastAsia" w:hAnsi="Arial Narrow" w:cs="Arial Narrow"/>
          <w:color w:val="000000"/>
          <w:lang w:eastAsia="es-CR"/>
        </w:rPr>
        <w:t>2</w:t>
      </w:r>
      <w:r w:rsidR="00075EF4">
        <w:rPr>
          <w:rFonts w:ascii="Arial Narrow" w:eastAsiaTheme="minorEastAsia" w:hAnsi="Arial Narrow" w:cs="Arial Narrow"/>
          <w:color w:val="000000"/>
          <w:lang w:eastAsia="es-CR"/>
        </w:rPr>
        <w:t>3</w:t>
      </w:r>
      <w:r w:rsidR="00B766FA" w:rsidRPr="00823742">
        <w:rPr>
          <w:rFonts w:ascii="Arial Narrow" w:eastAsiaTheme="minorEastAsia" w:hAnsi="Arial Narrow" w:cs="Arial Narrow"/>
          <w:color w:val="000000"/>
          <w:lang w:eastAsia="es-CR"/>
        </w:rPr>
        <w:t xml:space="preserve">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42FC1E50" w14:textId="69E41680" w:rsidR="00BE117D" w:rsidRDefault="00BE117D" w:rsidP="00BC195E">
      <w:pPr>
        <w:spacing w:after="0" w:line="240" w:lineRule="auto"/>
        <w:jc w:val="both"/>
        <w:rPr>
          <w:rFonts w:ascii="Arial Narrow" w:hAnsi="Arial Narrow"/>
        </w:rPr>
      </w:pPr>
    </w:p>
    <w:p w14:paraId="2EB50A6D" w14:textId="77777777" w:rsidR="00BC195E" w:rsidRDefault="00BC195E" w:rsidP="00BC195E">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725DC90B" w14:textId="0E41DEE6" w:rsidR="00BC195E" w:rsidRPr="00143672" w:rsidRDefault="00BC195E" w:rsidP="00BC195E">
      <w:pPr>
        <w:spacing w:after="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1BD61D70" w14:textId="77777777" w:rsidR="00BC195E" w:rsidRDefault="00BC195E" w:rsidP="00BC195E">
      <w:pPr>
        <w:spacing w:after="0" w:line="240" w:lineRule="auto"/>
        <w:ind w:right="51"/>
        <w:jc w:val="both"/>
        <w:rPr>
          <w:rFonts w:ascii="Arial Narrow" w:hAnsi="Arial Narrow"/>
          <w:sz w:val="24"/>
          <w:szCs w:val="24"/>
        </w:rPr>
      </w:pPr>
    </w:p>
    <w:p w14:paraId="0C0C20E1" w14:textId="0A814238" w:rsidR="00FF551C" w:rsidRDefault="00FF551C" w:rsidP="00FF551C">
      <w:pPr>
        <w:ind w:right="51"/>
        <w:jc w:val="both"/>
        <w:rPr>
          <w:rFonts w:ascii="Arial Narrow" w:hAnsi="Arial Narrow"/>
          <w:sz w:val="24"/>
          <w:szCs w:val="24"/>
        </w:rPr>
      </w:pPr>
      <w:r>
        <w:rPr>
          <w:rFonts w:ascii="Arial Narrow" w:hAnsi="Arial Narrow"/>
          <w:sz w:val="24"/>
          <w:szCs w:val="24"/>
        </w:rPr>
        <w:t>Detalle de la cuenta:</w:t>
      </w:r>
    </w:p>
    <w:tbl>
      <w:tblPr>
        <w:tblW w:w="8830" w:type="dxa"/>
        <w:tblLook w:val="04A0" w:firstRow="1" w:lastRow="0" w:firstColumn="1" w:lastColumn="0" w:noHBand="0" w:noVBand="1"/>
      </w:tblPr>
      <w:tblGrid>
        <w:gridCol w:w="855"/>
        <w:gridCol w:w="4527"/>
        <w:gridCol w:w="1276"/>
        <w:gridCol w:w="1134"/>
        <w:gridCol w:w="1038"/>
      </w:tblGrid>
      <w:tr w:rsidR="00FF551C" w:rsidRPr="00A5110E" w14:paraId="7F3DDAF3" w14:textId="77777777" w:rsidTr="00BC195E">
        <w:trPr>
          <w:trHeight w:val="360"/>
        </w:trPr>
        <w:tc>
          <w:tcPr>
            <w:tcW w:w="855" w:type="dxa"/>
            <w:tcBorders>
              <w:top w:val="single" w:sz="12" w:space="0" w:color="auto"/>
              <w:left w:val="single" w:sz="12" w:space="0" w:color="auto"/>
              <w:right w:val="single" w:sz="12" w:space="0" w:color="auto"/>
            </w:tcBorders>
            <w:shd w:val="clear" w:color="000000" w:fill="305496"/>
            <w:noWrap/>
            <w:vAlign w:val="center"/>
            <w:hideMark/>
          </w:tcPr>
          <w:p w14:paraId="48560A64" w14:textId="77777777" w:rsidR="00FF551C" w:rsidRPr="00A5110E" w:rsidRDefault="00FF551C" w:rsidP="00BC195E">
            <w:pPr>
              <w:spacing w:after="0" w:line="240" w:lineRule="auto"/>
              <w:jc w:val="center"/>
              <w:rPr>
                <w:rFonts w:ascii="Arial Narrow" w:eastAsia="Times New Roman" w:hAnsi="Arial Narrow" w:cs="Calibri"/>
                <w:b/>
                <w:bCs/>
                <w:color w:val="FFFFFF"/>
                <w:sz w:val="20"/>
                <w:szCs w:val="20"/>
                <w:lang w:val="en-US"/>
              </w:rPr>
            </w:pPr>
            <w:r>
              <w:rPr>
                <w:rFonts w:ascii="Arial Narrow" w:eastAsia="Times New Roman" w:hAnsi="Arial Narrow" w:cs="Calibri"/>
                <w:b/>
                <w:bCs/>
                <w:color w:val="FFFFFF"/>
                <w:sz w:val="20"/>
                <w:szCs w:val="20"/>
                <w:lang w:val="en-US"/>
              </w:rPr>
              <w:t>Cuenta</w:t>
            </w:r>
          </w:p>
        </w:tc>
        <w:tc>
          <w:tcPr>
            <w:tcW w:w="4527" w:type="dxa"/>
            <w:tcBorders>
              <w:top w:val="single" w:sz="12" w:space="0" w:color="auto"/>
              <w:left w:val="single" w:sz="12" w:space="0" w:color="auto"/>
              <w:right w:val="single" w:sz="12" w:space="0" w:color="auto"/>
            </w:tcBorders>
            <w:shd w:val="clear" w:color="000000" w:fill="305496"/>
            <w:vAlign w:val="center"/>
            <w:hideMark/>
          </w:tcPr>
          <w:p w14:paraId="27D97014" w14:textId="77777777" w:rsidR="00FF551C" w:rsidRPr="00A5110E" w:rsidRDefault="00FF551C" w:rsidP="00BC195E">
            <w:pPr>
              <w:spacing w:after="0" w:line="240" w:lineRule="auto"/>
              <w:jc w:val="center"/>
              <w:rPr>
                <w:rFonts w:ascii="Arial Narrow" w:eastAsia="Times New Roman" w:hAnsi="Arial Narrow" w:cs="Calibri"/>
                <w:b/>
                <w:bCs/>
                <w:color w:val="FFFFFF"/>
                <w:sz w:val="20"/>
                <w:szCs w:val="20"/>
                <w:lang w:val="en-US"/>
              </w:rPr>
            </w:pPr>
            <w:r w:rsidRPr="00A5110E">
              <w:rPr>
                <w:rFonts w:ascii="Arial Narrow" w:eastAsia="Times New Roman" w:hAnsi="Arial Narrow" w:cs="Calibri"/>
                <w:b/>
                <w:bCs/>
                <w:color w:val="FFFFFF"/>
                <w:sz w:val="20"/>
                <w:szCs w:val="20"/>
                <w:lang w:val="en-US"/>
              </w:rPr>
              <w:t>De</w:t>
            </w:r>
            <w:r>
              <w:rPr>
                <w:rFonts w:ascii="Arial Narrow" w:eastAsia="Times New Roman" w:hAnsi="Arial Narrow" w:cs="Calibri"/>
                <w:b/>
                <w:bCs/>
                <w:color w:val="FFFFFF"/>
                <w:sz w:val="20"/>
                <w:szCs w:val="20"/>
                <w:lang w:val="en-US"/>
              </w:rPr>
              <w:t>scripción</w:t>
            </w:r>
          </w:p>
        </w:tc>
        <w:tc>
          <w:tcPr>
            <w:tcW w:w="1276" w:type="dxa"/>
            <w:tcBorders>
              <w:top w:val="single" w:sz="12" w:space="0" w:color="auto"/>
              <w:left w:val="single" w:sz="12" w:space="0" w:color="auto"/>
              <w:right w:val="single" w:sz="12" w:space="0" w:color="auto"/>
            </w:tcBorders>
            <w:shd w:val="clear" w:color="000000" w:fill="305496"/>
            <w:vAlign w:val="center"/>
          </w:tcPr>
          <w:p w14:paraId="5BAD6942" w14:textId="77777777" w:rsidR="00FF551C" w:rsidRPr="00A5110E" w:rsidRDefault="00FF551C" w:rsidP="00BC195E">
            <w:pPr>
              <w:spacing w:after="0" w:line="240" w:lineRule="auto"/>
              <w:jc w:val="center"/>
              <w:rPr>
                <w:rFonts w:ascii="Arial Narrow" w:eastAsia="Times New Roman" w:hAnsi="Arial Narrow" w:cs="Calibri"/>
                <w:b/>
                <w:bCs/>
                <w:color w:val="FFFFFF"/>
                <w:sz w:val="20"/>
                <w:szCs w:val="20"/>
                <w:lang w:val="en-US"/>
              </w:rPr>
            </w:pPr>
            <w:r w:rsidRPr="00DC36B9">
              <w:rPr>
                <w:rFonts w:ascii="Arial Narrow" w:eastAsia="Times New Roman" w:hAnsi="Arial Narrow" w:cs="Calibri"/>
                <w:b/>
                <w:bCs/>
                <w:color w:val="FFFFFF"/>
                <w:sz w:val="18"/>
                <w:szCs w:val="18"/>
                <w:lang w:eastAsia="es-CR"/>
              </w:rPr>
              <w:t>Periodo Actual</w:t>
            </w:r>
          </w:p>
        </w:tc>
        <w:tc>
          <w:tcPr>
            <w:tcW w:w="1134" w:type="dxa"/>
            <w:tcBorders>
              <w:top w:val="single" w:sz="12" w:space="0" w:color="auto"/>
              <w:left w:val="single" w:sz="12" w:space="0" w:color="auto"/>
              <w:right w:val="single" w:sz="12" w:space="0" w:color="auto"/>
            </w:tcBorders>
            <w:shd w:val="clear" w:color="000000" w:fill="305496"/>
            <w:vAlign w:val="center"/>
          </w:tcPr>
          <w:p w14:paraId="26ABF972" w14:textId="77777777" w:rsidR="00FF551C" w:rsidRPr="00A5110E" w:rsidRDefault="00FF551C" w:rsidP="00BC195E">
            <w:pPr>
              <w:spacing w:after="0" w:line="240" w:lineRule="auto"/>
              <w:jc w:val="center"/>
              <w:rPr>
                <w:rFonts w:ascii="Arial Narrow" w:eastAsia="Times New Roman" w:hAnsi="Arial Narrow" w:cs="Calibri"/>
                <w:b/>
                <w:bCs/>
                <w:color w:val="FFFFFF"/>
                <w:sz w:val="20"/>
                <w:szCs w:val="20"/>
                <w:lang w:val="en-US"/>
              </w:rPr>
            </w:pPr>
            <w:r w:rsidRPr="00DC36B9">
              <w:rPr>
                <w:rFonts w:ascii="Arial Narrow" w:eastAsia="Times New Roman" w:hAnsi="Arial Narrow" w:cs="Calibri"/>
                <w:b/>
                <w:bCs/>
                <w:color w:val="FFFFFF"/>
                <w:sz w:val="18"/>
                <w:szCs w:val="18"/>
                <w:lang w:eastAsia="es-CR"/>
              </w:rPr>
              <w:t>Periodo Anterior</w:t>
            </w:r>
          </w:p>
        </w:tc>
        <w:tc>
          <w:tcPr>
            <w:tcW w:w="1038" w:type="dxa"/>
            <w:tcBorders>
              <w:top w:val="single" w:sz="12" w:space="0" w:color="auto"/>
              <w:left w:val="single" w:sz="12" w:space="0" w:color="auto"/>
              <w:right w:val="single" w:sz="12" w:space="0" w:color="auto"/>
            </w:tcBorders>
            <w:shd w:val="clear" w:color="000000" w:fill="305496"/>
            <w:vAlign w:val="center"/>
          </w:tcPr>
          <w:p w14:paraId="2E8D568B" w14:textId="77777777" w:rsidR="00FF551C" w:rsidRPr="00A5110E" w:rsidRDefault="00FF551C" w:rsidP="00BC195E">
            <w:pPr>
              <w:spacing w:after="0" w:line="240" w:lineRule="auto"/>
              <w:jc w:val="center"/>
              <w:rPr>
                <w:rFonts w:ascii="Arial Narrow" w:eastAsia="Times New Roman" w:hAnsi="Arial Narrow" w:cs="Calibri"/>
                <w:b/>
                <w:bCs/>
                <w:color w:val="FFFFFF"/>
                <w:sz w:val="20"/>
                <w:szCs w:val="20"/>
                <w:lang w:val="en-US"/>
              </w:rPr>
            </w:pPr>
            <w:r w:rsidRPr="00DC36B9">
              <w:rPr>
                <w:rFonts w:ascii="Arial Narrow" w:eastAsia="Times New Roman" w:hAnsi="Arial Narrow" w:cs="Calibri"/>
                <w:b/>
                <w:bCs/>
                <w:color w:val="FFFFFF"/>
                <w:sz w:val="18"/>
                <w:szCs w:val="18"/>
                <w:lang w:eastAsia="es-CR"/>
              </w:rPr>
              <w:t>Diferencia</w:t>
            </w:r>
          </w:p>
        </w:tc>
      </w:tr>
      <w:tr w:rsidR="00FF551C" w:rsidRPr="00A5110E" w14:paraId="6CAEB6BE" w14:textId="77777777" w:rsidTr="00BC195E">
        <w:trPr>
          <w:trHeight w:val="360"/>
        </w:trPr>
        <w:tc>
          <w:tcPr>
            <w:tcW w:w="855" w:type="dxa"/>
            <w:tcBorders>
              <w:left w:val="single" w:sz="12" w:space="0" w:color="auto"/>
              <w:bottom w:val="single" w:sz="4" w:space="0" w:color="auto"/>
              <w:right w:val="single" w:sz="4" w:space="0" w:color="auto"/>
            </w:tcBorders>
            <w:shd w:val="clear" w:color="auto" w:fill="auto"/>
            <w:noWrap/>
            <w:vAlign w:val="center"/>
            <w:hideMark/>
          </w:tcPr>
          <w:p w14:paraId="03058EEC" w14:textId="2743FFDD" w:rsidR="00FF551C" w:rsidRPr="00A5110E" w:rsidRDefault="00FF551C" w:rsidP="00897069">
            <w:pPr>
              <w:spacing w:after="0" w:line="240" w:lineRule="auto"/>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4.</w:t>
            </w:r>
            <w:r>
              <w:rPr>
                <w:rFonts w:ascii="Arial Narrow" w:eastAsia="Times New Roman" w:hAnsi="Arial Narrow" w:cs="Calibri"/>
                <w:color w:val="000000"/>
                <w:sz w:val="18"/>
                <w:szCs w:val="18"/>
                <w:lang w:val="en-US"/>
              </w:rPr>
              <w:t>5</w:t>
            </w:r>
            <w:r w:rsidRPr="00A5110E">
              <w:rPr>
                <w:rFonts w:ascii="Arial Narrow" w:eastAsia="Times New Roman" w:hAnsi="Arial Narrow" w:cs="Calibri"/>
                <w:color w:val="000000"/>
                <w:sz w:val="18"/>
                <w:szCs w:val="18"/>
                <w:lang w:val="en-US"/>
              </w:rPr>
              <w:t>.</w:t>
            </w:r>
            <w:r>
              <w:rPr>
                <w:rFonts w:ascii="Arial Narrow" w:eastAsia="Times New Roman" w:hAnsi="Arial Narrow" w:cs="Calibri"/>
                <w:color w:val="000000"/>
                <w:sz w:val="18"/>
                <w:szCs w:val="18"/>
                <w:lang w:val="en-US"/>
              </w:rPr>
              <w:t>1</w:t>
            </w:r>
            <w:r w:rsidRPr="00A5110E">
              <w:rPr>
                <w:rFonts w:ascii="Arial Narrow" w:eastAsia="Times New Roman" w:hAnsi="Arial Narrow" w:cs="Calibri"/>
                <w:color w:val="000000"/>
                <w:sz w:val="18"/>
                <w:szCs w:val="18"/>
                <w:lang w:val="en-US"/>
              </w:rPr>
              <w:t>.01.</w:t>
            </w:r>
          </w:p>
        </w:tc>
        <w:tc>
          <w:tcPr>
            <w:tcW w:w="4527" w:type="dxa"/>
            <w:tcBorders>
              <w:left w:val="nil"/>
              <w:bottom w:val="single" w:sz="4" w:space="0" w:color="auto"/>
              <w:right w:val="single" w:sz="4" w:space="0" w:color="auto"/>
            </w:tcBorders>
            <w:shd w:val="clear" w:color="auto" w:fill="auto"/>
            <w:vAlign w:val="center"/>
            <w:hideMark/>
          </w:tcPr>
          <w:p w14:paraId="0748A3EB" w14:textId="02314298" w:rsidR="00FF551C" w:rsidRPr="00A5110E" w:rsidRDefault="00FF551C" w:rsidP="00897069">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Intereses por equivalentes de efectivo</w:t>
            </w:r>
          </w:p>
        </w:tc>
        <w:tc>
          <w:tcPr>
            <w:tcW w:w="1276" w:type="dxa"/>
            <w:tcBorders>
              <w:left w:val="nil"/>
              <w:bottom w:val="single" w:sz="4" w:space="0" w:color="auto"/>
              <w:right w:val="single" w:sz="4" w:space="0" w:color="auto"/>
            </w:tcBorders>
            <w:vAlign w:val="center"/>
          </w:tcPr>
          <w:p w14:paraId="08C519FC" w14:textId="5F22FCD8" w:rsidR="00FF551C" w:rsidRPr="00150E84" w:rsidRDefault="00075EF4" w:rsidP="00075EF4">
            <w:pPr>
              <w:spacing w:after="0" w:line="240" w:lineRule="auto"/>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1 885,66</w:t>
            </w:r>
          </w:p>
        </w:tc>
        <w:tc>
          <w:tcPr>
            <w:tcW w:w="1134" w:type="dxa"/>
            <w:tcBorders>
              <w:left w:val="nil"/>
              <w:bottom w:val="single" w:sz="4" w:space="0" w:color="auto"/>
              <w:right w:val="single" w:sz="4" w:space="0" w:color="auto"/>
            </w:tcBorders>
          </w:tcPr>
          <w:p w14:paraId="0C829815" w14:textId="77777777" w:rsidR="00FF551C" w:rsidRPr="00A5110E" w:rsidRDefault="00FF551C" w:rsidP="00897069">
            <w:pPr>
              <w:spacing w:after="0" w:line="240" w:lineRule="auto"/>
              <w:jc w:val="right"/>
              <w:rPr>
                <w:rFonts w:ascii="Arial Narrow" w:eastAsia="Times New Roman" w:hAnsi="Arial Narrow" w:cs="Calibri"/>
                <w:color w:val="000000"/>
                <w:sz w:val="18"/>
                <w:szCs w:val="18"/>
              </w:rPr>
            </w:pPr>
            <w:r w:rsidRPr="00A5110E">
              <w:rPr>
                <w:rFonts w:ascii="Arial Narrow" w:eastAsia="Times New Roman" w:hAnsi="Arial Narrow" w:cs="Calibri"/>
                <w:color w:val="000000"/>
                <w:sz w:val="18"/>
                <w:szCs w:val="18"/>
              </w:rPr>
              <w:t>¢0,00</w:t>
            </w:r>
          </w:p>
        </w:tc>
        <w:tc>
          <w:tcPr>
            <w:tcW w:w="1038" w:type="dxa"/>
            <w:tcBorders>
              <w:left w:val="nil"/>
              <w:bottom w:val="single" w:sz="4" w:space="0" w:color="auto"/>
              <w:right w:val="single" w:sz="12" w:space="0" w:color="auto"/>
            </w:tcBorders>
          </w:tcPr>
          <w:p w14:paraId="0911030D" w14:textId="77777777" w:rsidR="00FF551C" w:rsidRPr="00A5110E" w:rsidRDefault="00FF551C" w:rsidP="00897069">
            <w:pPr>
              <w:spacing w:after="0" w:line="240" w:lineRule="auto"/>
              <w:jc w:val="center"/>
              <w:rPr>
                <w:rFonts w:ascii="Arial Narrow" w:eastAsia="Times New Roman" w:hAnsi="Arial Narrow" w:cs="Calibri"/>
                <w:color w:val="000000"/>
                <w:sz w:val="18"/>
                <w:szCs w:val="18"/>
              </w:rPr>
            </w:pPr>
            <w:r w:rsidRPr="00A5110E">
              <w:rPr>
                <w:rFonts w:ascii="Arial Narrow" w:eastAsia="Times New Roman" w:hAnsi="Arial Narrow" w:cs="Calibri"/>
                <w:color w:val="000000"/>
                <w:sz w:val="18"/>
                <w:szCs w:val="18"/>
              </w:rPr>
              <w:t>0,00</w:t>
            </w:r>
          </w:p>
        </w:tc>
      </w:tr>
      <w:tr w:rsidR="00FF551C" w:rsidRPr="00A5110E" w14:paraId="7135BF36" w14:textId="77777777" w:rsidTr="00BC195E">
        <w:trPr>
          <w:trHeight w:val="360"/>
        </w:trPr>
        <w:tc>
          <w:tcPr>
            <w:tcW w:w="85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5A58E57" w14:textId="15F1DD6F" w:rsidR="00FF551C" w:rsidRPr="00A5110E" w:rsidRDefault="00FF551C" w:rsidP="00897069">
            <w:pPr>
              <w:spacing w:after="0" w:line="240" w:lineRule="auto"/>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4.</w:t>
            </w:r>
            <w:r>
              <w:rPr>
                <w:rFonts w:ascii="Arial Narrow" w:eastAsia="Times New Roman" w:hAnsi="Arial Narrow" w:cs="Calibri"/>
                <w:color w:val="000000"/>
                <w:sz w:val="18"/>
                <w:szCs w:val="18"/>
                <w:lang w:val="en-US"/>
              </w:rPr>
              <w:t>5</w:t>
            </w:r>
            <w:r w:rsidRPr="00A5110E">
              <w:rPr>
                <w:rFonts w:ascii="Arial Narrow" w:eastAsia="Times New Roman" w:hAnsi="Arial Narrow" w:cs="Calibri"/>
                <w:color w:val="000000"/>
                <w:sz w:val="18"/>
                <w:szCs w:val="18"/>
                <w:lang w:val="en-US"/>
              </w:rPr>
              <w:t>.</w:t>
            </w:r>
            <w:r>
              <w:rPr>
                <w:rFonts w:ascii="Arial Narrow" w:eastAsia="Times New Roman" w:hAnsi="Arial Narrow" w:cs="Calibri"/>
                <w:color w:val="000000"/>
                <w:sz w:val="18"/>
                <w:szCs w:val="18"/>
                <w:lang w:val="en-US"/>
              </w:rPr>
              <w:t>1</w:t>
            </w:r>
            <w:r w:rsidRPr="00A5110E">
              <w:rPr>
                <w:rFonts w:ascii="Arial Narrow" w:eastAsia="Times New Roman" w:hAnsi="Arial Narrow" w:cs="Calibri"/>
                <w:color w:val="000000"/>
                <w:sz w:val="18"/>
                <w:szCs w:val="18"/>
                <w:lang w:val="en-US"/>
              </w:rPr>
              <w:t>.9</w:t>
            </w:r>
            <w:r>
              <w:rPr>
                <w:rFonts w:ascii="Arial Narrow" w:eastAsia="Times New Roman" w:hAnsi="Arial Narrow" w:cs="Calibri"/>
                <w:color w:val="000000"/>
                <w:sz w:val="18"/>
                <w:szCs w:val="18"/>
                <w:lang w:val="en-US"/>
              </w:rPr>
              <w:t>8</w:t>
            </w:r>
            <w:r w:rsidRPr="00A5110E">
              <w:rPr>
                <w:rFonts w:ascii="Arial Narrow" w:eastAsia="Times New Roman" w:hAnsi="Arial Narrow" w:cs="Calibri"/>
                <w:color w:val="000000"/>
                <w:sz w:val="18"/>
                <w:szCs w:val="18"/>
                <w:lang w:val="en-US"/>
              </w:rPr>
              <w:t>.</w:t>
            </w:r>
          </w:p>
        </w:tc>
        <w:tc>
          <w:tcPr>
            <w:tcW w:w="4527" w:type="dxa"/>
            <w:tcBorders>
              <w:top w:val="single" w:sz="4" w:space="0" w:color="auto"/>
              <w:left w:val="nil"/>
              <w:bottom w:val="single" w:sz="12" w:space="0" w:color="auto"/>
              <w:right w:val="single" w:sz="4" w:space="0" w:color="auto"/>
            </w:tcBorders>
            <w:shd w:val="clear" w:color="auto" w:fill="auto"/>
            <w:vAlign w:val="center"/>
            <w:hideMark/>
          </w:tcPr>
          <w:p w14:paraId="3B52612B" w14:textId="339E0431" w:rsidR="00FF551C" w:rsidRPr="00FF551C" w:rsidRDefault="00FF551C" w:rsidP="00897069">
            <w:pPr>
              <w:spacing w:after="0" w:line="240" w:lineRule="auto"/>
              <w:rPr>
                <w:rFonts w:ascii="Arial Narrow" w:eastAsia="Times New Roman" w:hAnsi="Arial Narrow" w:cs="Calibri"/>
                <w:color w:val="000000"/>
                <w:sz w:val="18"/>
                <w:szCs w:val="18"/>
              </w:rPr>
            </w:pPr>
            <w:r w:rsidRPr="00FF551C">
              <w:rPr>
                <w:rFonts w:ascii="Arial Narrow" w:eastAsia="Times New Roman" w:hAnsi="Arial Narrow" w:cs="Calibri"/>
                <w:color w:val="000000"/>
                <w:sz w:val="18"/>
                <w:szCs w:val="18"/>
              </w:rPr>
              <w:t>Resultados positivos de otras inversiones</w:t>
            </w:r>
          </w:p>
        </w:tc>
        <w:tc>
          <w:tcPr>
            <w:tcW w:w="1276" w:type="dxa"/>
            <w:tcBorders>
              <w:top w:val="single" w:sz="4" w:space="0" w:color="auto"/>
              <w:left w:val="nil"/>
              <w:bottom w:val="single" w:sz="12" w:space="0" w:color="auto"/>
              <w:right w:val="single" w:sz="4" w:space="0" w:color="auto"/>
            </w:tcBorders>
            <w:vAlign w:val="center"/>
          </w:tcPr>
          <w:p w14:paraId="626685FC" w14:textId="73EC89C3" w:rsidR="00FF551C" w:rsidRPr="00150E84" w:rsidRDefault="00075EF4" w:rsidP="00075EF4">
            <w:pPr>
              <w:spacing w:after="0" w:line="240" w:lineRule="auto"/>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10 943,15</w:t>
            </w:r>
          </w:p>
        </w:tc>
        <w:tc>
          <w:tcPr>
            <w:tcW w:w="1134" w:type="dxa"/>
            <w:tcBorders>
              <w:top w:val="single" w:sz="4" w:space="0" w:color="auto"/>
              <w:left w:val="nil"/>
              <w:bottom w:val="single" w:sz="12" w:space="0" w:color="auto"/>
              <w:right w:val="single" w:sz="4" w:space="0" w:color="auto"/>
            </w:tcBorders>
          </w:tcPr>
          <w:p w14:paraId="122F0CCF" w14:textId="60EE97F4" w:rsidR="00FF551C" w:rsidRPr="00A5110E" w:rsidRDefault="00FF551C" w:rsidP="00897069">
            <w:pPr>
              <w:spacing w:after="0" w:line="240" w:lineRule="auto"/>
              <w:jc w:val="right"/>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0,00</w:t>
            </w:r>
          </w:p>
        </w:tc>
        <w:tc>
          <w:tcPr>
            <w:tcW w:w="1038" w:type="dxa"/>
            <w:tcBorders>
              <w:top w:val="single" w:sz="4" w:space="0" w:color="auto"/>
              <w:left w:val="nil"/>
              <w:bottom w:val="single" w:sz="12" w:space="0" w:color="auto"/>
              <w:right w:val="single" w:sz="12" w:space="0" w:color="auto"/>
            </w:tcBorders>
          </w:tcPr>
          <w:p w14:paraId="320B2922" w14:textId="77777777" w:rsidR="00FF551C" w:rsidRPr="00A5110E" w:rsidRDefault="00FF551C" w:rsidP="00897069">
            <w:pPr>
              <w:spacing w:after="0" w:line="240" w:lineRule="auto"/>
              <w:jc w:val="center"/>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0,00</w:t>
            </w:r>
          </w:p>
        </w:tc>
      </w:tr>
      <w:tr w:rsidR="00150E84" w:rsidRPr="00A5110E" w14:paraId="04B35959" w14:textId="77777777" w:rsidTr="00BC195E">
        <w:trPr>
          <w:trHeight w:val="360"/>
        </w:trPr>
        <w:tc>
          <w:tcPr>
            <w:tcW w:w="855" w:type="dxa"/>
            <w:tcBorders>
              <w:top w:val="single" w:sz="12" w:space="0" w:color="auto"/>
              <w:left w:val="single" w:sz="12" w:space="0" w:color="auto"/>
              <w:bottom w:val="single" w:sz="12" w:space="0" w:color="auto"/>
              <w:right w:val="single" w:sz="6" w:space="0" w:color="auto"/>
            </w:tcBorders>
            <w:shd w:val="clear" w:color="auto" w:fill="auto"/>
            <w:noWrap/>
            <w:vAlign w:val="center"/>
          </w:tcPr>
          <w:p w14:paraId="35F56DDC" w14:textId="77777777" w:rsidR="00150E84" w:rsidRPr="00A5110E" w:rsidRDefault="00150E84" w:rsidP="00150E84">
            <w:pPr>
              <w:spacing w:after="0" w:line="240" w:lineRule="auto"/>
              <w:rPr>
                <w:rFonts w:ascii="Arial Narrow" w:eastAsia="Times New Roman" w:hAnsi="Arial Narrow" w:cs="Calibri"/>
                <w:b/>
                <w:bCs/>
                <w:color w:val="000000"/>
                <w:sz w:val="18"/>
                <w:szCs w:val="18"/>
                <w:lang w:val="en-US"/>
              </w:rPr>
            </w:pPr>
          </w:p>
        </w:tc>
        <w:tc>
          <w:tcPr>
            <w:tcW w:w="4527" w:type="dxa"/>
            <w:tcBorders>
              <w:top w:val="single" w:sz="12" w:space="0" w:color="auto"/>
              <w:left w:val="single" w:sz="6" w:space="0" w:color="auto"/>
              <w:bottom w:val="single" w:sz="12" w:space="0" w:color="auto"/>
              <w:right w:val="single" w:sz="6" w:space="0" w:color="auto"/>
            </w:tcBorders>
            <w:shd w:val="clear" w:color="auto" w:fill="auto"/>
            <w:vAlign w:val="center"/>
          </w:tcPr>
          <w:p w14:paraId="2384527C" w14:textId="77777777" w:rsidR="00150E84" w:rsidRPr="00A5110E" w:rsidRDefault="00150E84" w:rsidP="00150E84">
            <w:pPr>
              <w:spacing w:after="0" w:line="240" w:lineRule="auto"/>
              <w:jc w:val="center"/>
              <w:rPr>
                <w:rFonts w:ascii="Arial Narrow" w:eastAsia="Times New Roman" w:hAnsi="Arial Narrow" w:cs="Calibri"/>
                <w:b/>
                <w:bCs/>
                <w:sz w:val="18"/>
                <w:szCs w:val="18"/>
                <w:lang w:val="en-US"/>
              </w:rPr>
            </w:pPr>
            <w:r w:rsidRPr="00A5110E">
              <w:rPr>
                <w:rFonts w:ascii="Arial Narrow" w:eastAsia="Times New Roman" w:hAnsi="Arial Narrow" w:cs="Calibri"/>
                <w:b/>
                <w:bCs/>
                <w:sz w:val="18"/>
                <w:szCs w:val="18"/>
                <w:lang w:val="en-US"/>
              </w:rPr>
              <w:t>TOTALES</w:t>
            </w:r>
          </w:p>
        </w:tc>
        <w:tc>
          <w:tcPr>
            <w:tcW w:w="1276" w:type="dxa"/>
            <w:tcBorders>
              <w:top w:val="single" w:sz="12" w:space="0" w:color="auto"/>
              <w:left w:val="single" w:sz="6" w:space="0" w:color="auto"/>
              <w:bottom w:val="single" w:sz="12" w:space="0" w:color="auto"/>
              <w:right w:val="single" w:sz="6" w:space="0" w:color="auto"/>
            </w:tcBorders>
            <w:vAlign w:val="center"/>
          </w:tcPr>
          <w:p w14:paraId="265D366A" w14:textId="5EEEC588" w:rsidR="00150E84" w:rsidRPr="00A5110E" w:rsidRDefault="00150E84" w:rsidP="00150E84">
            <w:pPr>
              <w:spacing w:after="0" w:line="240" w:lineRule="auto"/>
              <w:jc w:val="right"/>
              <w:rPr>
                <w:rFonts w:ascii="Arial Narrow" w:eastAsia="Times New Roman"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w:t>
            </w:r>
            <w:r w:rsidR="00075EF4">
              <w:rPr>
                <w:rFonts w:ascii="Arial Narrow" w:hAnsi="Arial Narrow" w:cs="Calibri"/>
                <w:b/>
                <w:bCs/>
                <w:color w:val="000000"/>
                <w:sz w:val="18"/>
                <w:szCs w:val="18"/>
              </w:rPr>
              <w:t>2 828</w:t>
            </w:r>
            <w:r>
              <w:rPr>
                <w:rFonts w:ascii="Arial Narrow" w:hAnsi="Arial Narrow" w:cs="Calibri"/>
                <w:b/>
                <w:bCs/>
                <w:color w:val="000000"/>
                <w:sz w:val="18"/>
                <w:szCs w:val="18"/>
              </w:rPr>
              <w:t>,</w:t>
            </w:r>
            <w:r w:rsidR="00075EF4">
              <w:rPr>
                <w:rFonts w:ascii="Arial Narrow" w:hAnsi="Arial Narrow" w:cs="Calibri"/>
                <w:b/>
                <w:bCs/>
                <w:color w:val="000000"/>
                <w:sz w:val="18"/>
                <w:szCs w:val="18"/>
              </w:rPr>
              <w:t>81</w:t>
            </w:r>
          </w:p>
        </w:tc>
        <w:tc>
          <w:tcPr>
            <w:tcW w:w="1134" w:type="dxa"/>
            <w:tcBorders>
              <w:top w:val="single" w:sz="12" w:space="0" w:color="auto"/>
              <w:left w:val="single" w:sz="6" w:space="0" w:color="auto"/>
              <w:bottom w:val="single" w:sz="12" w:space="0" w:color="auto"/>
              <w:right w:val="single" w:sz="6" w:space="0" w:color="auto"/>
            </w:tcBorders>
          </w:tcPr>
          <w:p w14:paraId="60FD5267" w14:textId="77777777" w:rsidR="00150E84" w:rsidRPr="00A5110E" w:rsidRDefault="00150E84" w:rsidP="00150E84">
            <w:pPr>
              <w:spacing w:after="0" w:line="240" w:lineRule="auto"/>
              <w:jc w:val="right"/>
              <w:rPr>
                <w:rFonts w:ascii="Arial Narrow" w:eastAsia="Times New Roman" w:hAnsi="Arial Narrow" w:cs="Calibri"/>
                <w:b/>
                <w:bCs/>
                <w:color w:val="000000"/>
                <w:sz w:val="18"/>
                <w:szCs w:val="18"/>
              </w:rPr>
            </w:pPr>
            <w:r w:rsidRPr="00A5110E">
              <w:rPr>
                <w:rFonts w:ascii="Arial Narrow" w:eastAsia="Times New Roman" w:hAnsi="Arial Narrow" w:cs="Calibri"/>
                <w:b/>
                <w:bCs/>
                <w:color w:val="000000"/>
                <w:sz w:val="18"/>
                <w:szCs w:val="18"/>
              </w:rPr>
              <w:t>¢0,00</w:t>
            </w:r>
          </w:p>
        </w:tc>
        <w:tc>
          <w:tcPr>
            <w:tcW w:w="1038" w:type="dxa"/>
            <w:tcBorders>
              <w:top w:val="single" w:sz="12" w:space="0" w:color="auto"/>
              <w:left w:val="single" w:sz="6" w:space="0" w:color="auto"/>
              <w:bottom w:val="single" w:sz="12" w:space="0" w:color="auto"/>
              <w:right w:val="single" w:sz="12" w:space="0" w:color="auto"/>
            </w:tcBorders>
          </w:tcPr>
          <w:p w14:paraId="714F27B6" w14:textId="77777777" w:rsidR="00150E84" w:rsidRPr="00A5110E" w:rsidRDefault="00150E84" w:rsidP="00150E84">
            <w:pPr>
              <w:spacing w:after="0" w:line="240" w:lineRule="auto"/>
              <w:jc w:val="center"/>
              <w:rPr>
                <w:rFonts w:ascii="Arial Narrow" w:eastAsia="Times New Roman" w:hAnsi="Arial Narrow" w:cs="Calibri"/>
                <w:b/>
                <w:bCs/>
                <w:color w:val="000000"/>
                <w:sz w:val="18"/>
                <w:szCs w:val="18"/>
                <w:lang w:val="en-US"/>
              </w:rPr>
            </w:pPr>
            <w:r w:rsidRPr="00A5110E">
              <w:rPr>
                <w:rFonts w:ascii="Arial Narrow" w:eastAsia="Times New Roman" w:hAnsi="Arial Narrow" w:cs="Calibri"/>
                <w:b/>
                <w:bCs/>
                <w:color w:val="000000"/>
                <w:sz w:val="18"/>
                <w:szCs w:val="18"/>
                <w:lang w:val="en-US"/>
              </w:rPr>
              <w:t>0,00</w:t>
            </w:r>
          </w:p>
        </w:tc>
      </w:tr>
    </w:tbl>
    <w:p w14:paraId="4E2646DE" w14:textId="5498FC19" w:rsidR="00FF551C" w:rsidRPr="00BC7C5B" w:rsidRDefault="00FF551C" w:rsidP="00BC195E">
      <w:pPr>
        <w:spacing w:after="0" w:line="240" w:lineRule="auto"/>
        <w:jc w:val="both"/>
        <w:rPr>
          <w:rFonts w:ascii="Arial Narrow" w:hAnsi="Arial Narrow"/>
        </w:rPr>
      </w:pPr>
      <w:r>
        <w:rPr>
          <w:rFonts w:ascii="Arial Narrow" w:hAnsi="Arial Narrow"/>
        </w:rPr>
        <w:t xml:space="preserve"> </w:t>
      </w:r>
    </w:p>
    <w:p w14:paraId="5D23BF39" w14:textId="47ACA067" w:rsidR="00BE117D" w:rsidRDefault="00FA27ED" w:rsidP="00BC195E">
      <w:pPr>
        <w:spacing w:after="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4925B05" w14:textId="77777777" w:rsidR="00BC195E" w:rsidRPr="002815F2" w:rsidRDefault="00BC195E" w:rsidP="00BC195E">
      <w:pPr>
        <w:spacing w:after="0" w:line="240" w:lineRule="auto"/>
        <w:jc w:val="both"/>
        <w:rPr>
          <w:rFonts w:ascii="Arial Narrow" w:hAnsi="Arial Narrow"/>
          <w:i/>
        </w:rPr>
      </w:pPr>
    </w:p>
    <w:p w14:paraId="273A3BDB" w14:textId="183B57A5"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96" w:name="_Toc14344841"/>
      <w:bookmarkStart w:id="597" w:name="_Toc33601287"/>
      <w:bookmarkStart w:id="598" w:name="_Toc120613679"/>
      <w:r w:rsidRPr="00BC7C5B">
        <w:rPr>
          <w:rFonts w:ascii="Arial Narrow" w:eastAsia="Times New Roman" w:hAnsi="Arial Narrow"/>
          <w:b/>
          <w:bCs/>
        </w:rPr>
        <w:t>NOTA N° 4</w:t>
      </w:r>
      <w:bookmarkEnd w:id="596"/>
      <w:bookmarkEnd w:id="597"/>
      <w:r w:rsidR="00356D55">
        <w:rPr>
          <w:rFonts w:ascii="Arial Narrow" w:eastAsia="Times New Roman" w:hAnsi="Arial Narrow"/>
          <w:b/>
          <w:bCs/>
        </w:rPr>
        <w:t>8</w:t>
      </w:r>
      <w:bookmarkEnd w:id="598"/>
    </w:p>
    <w:p w14:paraId="00171A67" w14:textId="77777777" w:rsidR="008D6425" w:rsidRPr="00BC7C5B" w:rsidRDefault="008D6425" w:rsidP="00CC56FA">
      <w:pPr>
        <w:keepNext/>
        <w:keepLines/>
        <w:spacing w:before="120" w:after="120" w:line="240" w:lineRule="auto"/>
        <w:ind w:right="-425"/>
        <w:jc w:val="both"/>
        <w:outlineLvl w:val="1"/>
        <w:rPr>
          <w:rFonts w:ascii="Arial Narrow" w:eastAsia="Times New Roman" w:hAnsi="Arial Narrow"/>
          <w:b/>
          <w:bCs/>
        </w:rPr>
      </w:pPr>
      <w:bookmarkStart w:id="599" w:name="_Toc14344842"/>
      <w:bookmarkStart w:id="600" w:name="_Toc33601288"/>
      <w:bookmarkStart w:id="601" w:name="_Toc120613680"/>
      <w:r w:rsidRPr="00BC7C5B">
        <w:rPr>
          <w:rFonts w:ascii="Arial Narrow" w:eastAsia="Times New Roman" w:hAnsi="Arial Narrow"/>
          <w:b/>
          <w:bCs/>
        </w:rPr>
        <w:t>Alquileres y derechos sobre bienes</w:t>
      </w:r>
      <w:bookmarkEnd w:id="599"/>
      <w:bookmarkEnd w:id="600"/>
      <w:bookmarkEnd w:id="601"/>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5D2910B8"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5C8CBB" w14:textId="3C485990"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8F94F7" w14:textId="3EA0AEB2"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527D3F" w14:textId="355AC426"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9BC663"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16780A"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007FAB0" w14:textId="7623A55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Diferencia</w:t>
            </w:r>
          </w:p>
        </w:tc>
      </w:tr>
      <w:tr w:rsidR="0080777B" w:rsidRPr="0080777B" w14:paraId="457B22BB"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B735A6F"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36103E7"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BDF9BDF"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C6B8384"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3A1400F"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C2368E0"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7AE0BED5"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FF0331B"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4.5.2.</w:t>
            </w:r>
          </w:p>
        </w:tc>
        <w:tc>
          <w:tcPr>
            <w:tcW w:w="3320" w:type="dxa"/>
            <w:tcBorders>
              <w:top w:val="nil"/>
              <w:left w:val="nil"/>
              <w:bottom w:val="single" w:sz="8" w:space="0" w:color="auto"/>
              <w:right w:val="single" w:sz="8" w:space="0" w:color="auto"/>
            </w:tcBorders>
            <w:shd w:val="clear" w:color="auto" w:fill="auto"/>
            <w:vAlign w:val="center"/>
            <w:hideMark/>
          </w:tcPr>
          <w:p w14:paraId="5CE55E1C"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Alquileres y derechos sobre bienes</w:t>
            </w:r>
          </w:p>
        </w:tc>
        <w:tc>
          <w:tcPr>
            <w:tcW w:w="560" w:type="dxa"/>
            <w:tcBorders>
              <w:top w:val="nil"/>
              <w:left w:val="nil"/>
              <w:bottom w:val="single" w:sz="8" w:space="0" w:color="auto"/>
              <w:right w:val="single" w:sz="8" w:space="0" w:color="auto"/>
            </w:tcBorders>
            <w:shd w:val="clear" w:color="auto" w:fill="auto"/>
            <w:noWrap/>
            <w:vAlign w:val="center"/>
            <w:hideMark/>
          </w:tcPr>
          <w:p w14:paraId="66584710"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8</w:t>
            </w:r>
          </w:p>
        </w:tc>
        <w:tc>
          <w:tcPr>
            <w:tcW w:w="1240" w:type="dxa"/>
            <w:tcBorders>
              <w:top w:val="nil"/>
              <w:left w:val="nil"/>
              <w:bottom w:val="single" w:sz="8" w:space="0" w:color="auto"/>
              <w:right w:val="single" w:sz="8" w:space="0" w:color="auto"/>
            </w:tcBorders>
            <w:shd w:val="clear" w:color="auto" w:fill="auto"/>
            <w:noWrap/>
            <w:vAlign w:val="center"/>
            <w:hideMark/>
          </w:tcPr>
          <w:p w14:paraId="63AB2A6B" w14:textId="67BEFB7A" w:rsidR="0080777B" w:rsidRPr="00150E84" w:rsidRDefault="00BD252B" w:rsidP="00BD252B">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39 437,10</w:t>
            </w:r>
          </w:p>
        </w:tc>
        <w:tc>
          <w:tcPr>
            <w:tcW w:w="1240" w:type="dxa"/>
            <w:tcBorders>
              <w:top w:val="nil"/>
              <w:left w:val="nil"/>
              <w:bottom w:val="single" w:sz="8" w:space="0" w:color="auto"/>
              <w:right w:val="single" w:sz="8" w:space="0" w:color="auto"/>
            </w:tcBorders>
            <w:shd w:val="clear" w:color="auto" w:fill="auto"/>
            <w:noWrap/>
            <w:vAlign w:val="center"/>
            <w:hideMark/>
          </w:tcPr>
          <w:p w14:paraId="38874382"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83596A3" w14:textId="77777777" w:rsidR="0080777B" w:rsidRPr="0080777B" w:rsidRDefault="0080777B" w:rsidP="002756E3">
            <w:pPr>
              <w:spacing w:after="0" w:line="240" w:lineRule="auto"/>
              <w:jc w:val="center"/>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4C684604" w14:textId="77777777" w:rsidR="00034B65" w:rsidRPr="00BC7C5B" w:rsidRDefault="00034B65" w:rsidP="00CC56FA">
      <w:pPr>
        <w:spacing w:after="120" w:line="240" w:lineRule="auto"/>
        <w:ind w:right="51"/>
        <w:jc w:val="both"/>
        <w:rPr>
          <w:rFonts w:ascii="Arial Narrow" w:hAnsi="Arial Narrow"/>
          <w:sz w:val="24"/>
          <w:szCs w:val="24"/>
        </w:rPr>
      </w:pPr>
      <w:bookmarkStart w:id="602" w:name="_Toc14344846"/>
      <w:bookmarkStart w:id="603" w:name="_Toc33601290"/>
      <w:r w:rsidRPr="00BC7C5B">
        <w:rPr>
          <w:rFonts w:ascii="Arial Narrow" w:hAnsi="Arial Narrow"/>
          <w:sz w:val="24"/>
          <w:szCs w:val="24"/>
        </w:rPr>
        <w:lastRenderedPageBreak/>
        <w:t>Detalle cuenta: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2DCAFDB9"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52E3EA" w14:textId="544C6493"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1FE6765" w14:textId="11BB49DA"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D149EF" w14:textId="590CD9A1"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0E3129"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80DBD9"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47EC151" w14:textId="5D05E07C"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Diferencia</w:t>
            </w:r>
          </w:p>
        </w:tc>
      </w:tr>
      <w:tr w:rsidR="0080777B" w:rsidRPr="0080777B" w14:paraId="324264B3"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F745CA6"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E134039"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3937E1C"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C59C2E1"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A95E8E3"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4141A51" w14:textId="77777777" w:rsidR="0080777B" w:rsidRPr="0080777B" w:rsidRDefault="0080777B" w:rsidP="002756E3">
            <w:pPr>
              <w:spacing w:after="0" w:line="240" w:lineRule="auto"/>
              <w:jc w:val="center"/>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2B635C08"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81E079C"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4.5.2.01.</w:t>
            </w:r>
          </w:p>
        </w:tc>
        <w:tc>
          <w:tcPr>
            <w:tcW w:w="3320" w:type="dxa"/>
            <w:tcBorders>
              <w:top w:val="nil"/>
              <w:left w:val="nil"/>
              <w:bottom w:val="single" w:sz="8" w:space="0" w:color="auto"/>
              <w:right w:val="single" w:sz="8" w:space="0" w:color="auto"/>
            </w:tcBorders>
            <w:shd w:val="clear" w:color="auto" w:fill="auto"/>
            <w:vAlign w:val="center"/>
            <w:hideMark/>
          </w:tcPr>
          <w:p w14:paraId="7316CAAE"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Alquileres</w:t>
            </w:r>
          </w:p>
        </w:tc>
        <w:tc>
          <w:tcPr>
            <w:tcW w:w="560" w:type="dxa"/>
            <w:tcBorders>
              <w:top w:val="nil"/>
              <w:left w:val="nil"/>
              <w:bottom w:val="single" w:sz="8" w:space="0" w:color="auto"/>
              <w:right w:val="single" w:sz="8" w:space="0" w:color="auto"/>
            </w:tcBorders>
            <w:shd w:val="clear" w:color="auto" w:fill="auto"/>
            <w:noWrap/>
            <w:vAlign w:val="center"/>
            <w:hideMark/>
          </w:tcPr>
          <w:p w14:paraId="4C6A5B56"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8</w:t>
            </w:r>
          </w:p>
        </w:tc>
        <w:tc>
          <w:tcPr>
            <w:tcW w:w="1240" w:type="dxa"/>
            <w:tcBorders>
              <w:top w:val="nil"/>
              <w:left w:val="nil"/>
              <w:bottom w:val="single" w:sz="8" w:space="0" w:color="auto"/>
              <w:right w:val="single" w:sz="8" w:space="0" w:color="auto"/>
            </w:tcBorders>
            <w:shd w:val="clear" w:color="auto" w:fill="auto"/>
            <w:noWrap/>
            <w:vAlign w:val="center"/>
            <w:hideMark/>
          </w:tcPr>
          <w:p w14:paraId="273EE243" w14:textId="000BA17A" w:rsidR="0080777B" w:rsidRPr="00150E84" w:rsidRDefault="00BD252B" w:rsidP="00BD252B">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39 437,10</w:t>
            </w:r>
          </w:p>
        </w:tc>
        <w:tc>
          <w:tcPr>
            <w:tcW w:w="1240" w:type="dxa"/>
            <w:tcBorders>
              <w:top w:val="nil"/>
              <w:left w:val="nil"/>
              <w:bottom w:val="single" w:sz="8" w:space="0" w:color="auto"/>
              <w:right w:val="single" w:sz="8" w:space="0" w:color="auto"/>
            </w:tcBorders>
            <w:shd w:val="clear" w:color="auto" w:fill="auto"/>
            <w:noWrap/>
            <w:vAlign w:val="center"/>
            <w:hideMark/>
          </w:tcPr>
          <w:p w14:paraId="327AED05"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0E3BA00" w14:textId="3A0C6AD2" w:rsidR="002756E3" w:rsidRPr="0080777B" w:rsidRDefault="0080777B" w:rsidP="002756E3">
            <w:pPr>
              <w:spacing w:after="0" w:line="240" w:lineRule="auto"/>
              <w:jc w:val="center"/>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w:t>
            </w:r>
            <w:r w:rsidR="002756E3">
              <w:rPr>
                <w:rFonts w:ascii="Arial Narrow" w:eastAsia="Times New Roman" w:hAnsi="Arial Narrow" w:cs="Calibri"/>
                <w:b/>
                <w:bCs/>
                <w:color w:val="000000"/>
                <w:sz w:val="18"/>
                <w:szCs w:val="18"/>
                <w:lang w:eastAsia="es-CR"/>
              </w:rPr>
              <w:t>0</w:t>
            </w:r>
          </w:p>
        </w:tc>
      </w:tr>
    </w:tbl>
    <w:p w14:paraId="1DCE6411" w14:textId="77777777" w:rsidR="00F22F3D" w:rsidRDefault="00F22F3D" w:rsidP="00FF406B">
      <w:pPr>
        <w:pStyle w:val="NormalWeb"/>
        <w:spacing w:before="0" w:beforeAutospacing="0" w:after="160" w:afterAutospacing="0"/>
        <w:jc w:val="both"/>
        <w:rPr>
          <w:rFonts w:ascii="Arial Narrow" w:hAnsi="Arial Narrow"/>
          <w:b/>
          <w:bCs/>
          <w:sz w:val="22"/>
          <w:szCs w:val="22"/>
          <w:lang w:val="es-ES"/>
        </w:rPr>
      </w:pPr>
    </w:p>
    <w:p w14:paraId="427189CA" w14:textId="4FA4E546" w:rsidR="00FF406B" w:rsidRPr="00BC7C5B" w:rsidRDefault="00FF406B" w:rsidP="00FF406B">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8BFDFA7" w14:textId="29FC5780" w:rsidR="00FF406B" w:rsidRPr="00BC7C5B" w:rsidRDefault="00823742" w:rsidP="00FF406B">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Alquileres y derechos sobre bienes, </w:t>
      </w:r>
      <w:r w:rsidR="00B766FA" w:rsidRPr="00823742">
        <w:rPr>
          <w:rFonts w:ascii="Arial Narrow" w:eastAsiaTheme="minorEastAsia" w:hAnsi="Arial Narrow" w:cs="Arial Narrow"/>
          <w:color w:val="000000"/>
          <w:lang w:eastAsia="es-CR"/>
        </w:rPr>
        <w:t>representa el 0</w:t>
      </w:r>
      <w:r w:rsidR="00791530">
        <w:rPr>
          <w:rFonts w:ascii="Arial Narrow" w:eastAsiaTheme="minorEastAsia" w:hAnsi="Arial Narrow" w:cs="Arial Narrow"/>
          <w:color w:val="000000"/>
          <w:lang w:eastAsia="es-CR"/>
        </w:rPr>
        <w:t>,</w:t>
      </w:r>
      <w:r w:rsidR="00135220">
        <w:rPr>
          <w:rFonts w:ascii="Arial Narrow" w:eastAsiaTheme="minorEastAsia" w:hAnsi="Arial Narrow" w:cs="Arial Narrow"/>
          <w:color w:val="000000"/>
          <w:lang w:eastAsia="es-CR"/>
        </w:rPr>
        <w:t>71</w:t>
      </w:r>
      <w:r w:rsidR="00B766FA" w:rsidRPr="00823742">
        <w:rPr>
          <w:rFonts w:ascii="Arial Narrow" w:eastAsiaTheme="minorEastAsia" w:hAnsi="Arial Narrow" w:cs="Arial Narrow"/>
          <w:color w:val="000000"/>
          <w:lang w:eastAsia="es-CR"/>
        </w:rPr>
        <w:t xml:space="preserve">%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0AD0D300" w14:textId="77777777" w:rsidR="00EE61D2" w:rsidRDefault="00EE61D2" w:rsidP="00EE61D2">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083B565C" w14:textId="0E5A685B" w:rsidR="00EE61D2" w:rsidRDefault="00EE61D2" w:rsidP="00EE61D2">
      <w:pPr>
        <w:spacing w:after="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143D863C" w14:textId="77777777" w:rsidR="00676865" w:rsidRPr="00143672" w:rsidRDefault="00676865" w:rsidP="00EE61D2">
      <w:pPr>
        <w:spacing w:after="0" w:line="240" w:lineRule="auto"/>
        <w:jc w:val="both"/>
        <w:rPr>
          <w:rFonts w:ascii="Arial Narrow" w:hAnsi="Arial Narrow"/>
        </w:rPr>
      </w:pPr>
    </w:p>
    <w:p w14:paraId="0CBC974D"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A051C58" w14:textId="77777777" w:rsidR="003A5B5F" w:rsidRPr="00BC7C5B" w:rsidRDefault="003A5B5F" w:rsidP="001F795E"/>
    <w:p w14:paraId="711D3EB9"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04" w:name="_Toc120613681"/>
      <w:r w:rsidRPr="00BC7C5B">
        <w:rPr>
          <w:rFonts w:ascii="Arial Narrow" w:eastAsia="Times New Roman" w:hAnsi="Arial Narrow"/>
          <w:b/>
          <w:bCs/>
        </w:rPr>
        <w:t>NOTA N° 4</w:t>
      </w:r>
      <w:bookmarkEnd w:id="602"/>
      <w:bookmarkEnd w:id="603"/>
      <w:r w:rsidR="00356D55">
        <w:rPr>
          <w:rFonts w:ascii="Arial Narrow" w:eastAsia="Times New Roman" w:hAnsi="Arial Narrow"/>
          <w:b/>
          <w:bCs/>
        </w:rPr>
        <w:t>9</w:t>
      </w:r>
      <w:bookmarkEnd w:id="604"/>
    </w:p>
    <w:p w14:paraId="09FC287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05" w:name="_Toc14344847"/>
      <w:bookmarkStart w:id="606" w:name="_Toc33601291"/>
      <w:bookmarkStart w:id="607" w:name="_Toc120613682"/>
      <w:r w:rsidRPr="00BC7C5B">
        <w:rPr>
          <w:rFonts w:ascii="Arial Narrow" w:eastAsia="Times New Roman" w:hAnsi="Arial Narrow"/>
          <w:b/>
          <w:bCs/>
        </w:rPr>
        <w:t>Otros ingresos de la propiedad</w:t>
      </w:r>
      <w:bookmarkEnd w:id="605"/>
      <w:bookmarkEnd w:id="606"/>
      <w:bookmarkEnd w:id="607"/>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4E5725E8"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A9D877" w14:textId="27624D6C"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3E228A4" w14:textId="0140F2F1"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3E0C7F" w14:textId="33B4BEB3"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7233C9"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398315"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E668708" w14:textId="3804A6E1"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616DAB2E"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056139F"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13B622E"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E3220A7"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41B99BF"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1E602D5"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007AC67"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6181A894"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74CF3A7"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4.5.9.</w:t>
            </w:r>
          </w:p>
        </w:tc>
        <w:tc>
          <w:tcPr>
            <w:tcW w:w="3320" w:type="dxa"/>
            <w:tcBorders>
              <w:top w:val="nil"/>
              <w:left w:val="nil"/>
              <w:bottom w:val="single" w:sz="8" w:space="0" w:color="auto"/>
              <w:right w:val="single" w:sz="8" w:space="0" w:color="auto"/>
            </w:tcBorders>
            <w:shd w:val="clear" w:color="auto" w:fill="auto"/>
            <w:vAlign w:val="center"/>
            <w:hideMark/>
          </w:tcPr>
          <w:p w14:paraId="6E2C35BE"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Otros ingresos de la propiedad</w:t>
            </w:r>
          </w:p>
        </w:tc>
        <w:tc>
          <w:tcPr>
            <w:tcW w:w="560" w:type="dxa"/>
            <w:tcBorders>
              <w:top w:val="nil"/>
              <w:left w:val="nil"/>
              <w:bottom w:val="single" w:sz="8" w:space="0" w:color="auto"/>
              <w:right w:val="single" w:sz="8" w:space="0" w:color="auto"/>
            </w:tcBorders>
            <w:shd w:val="clear" w:color="auto" w:fill="auto"/>
            <w:noWrap/>
            <w:vAlign w:val="center"/>
            <w:hideMark/>
          </w:tcPr>
          <w:p w14:paraId="31169F54"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9</w:t>
            </w:r>
          </w:p>
        </w:tc>
        <w:tc>
          <w:tcPr>
            <w:tcW w:w="1240" w:type="dxa"/>
            <w:tcBorders>
              <w:top w:val="nil"/>
              <w:left w:val="nil"/>
              <w:bottom w:val="single" w:sz="8" w:space="0" w:color="auto"/>
              <w:right w:val="single" w:sz="8" w:space="0" w:color="auto"/>
            </w:tcBorders>
            <w:shd w:val="clear" w:color="auto" w:fill="auto"/>
            <w:noWrap/>
            <w:vAlign w:val="center"/>
            <w:hideMark/>
          </w:tcPr>
          <w:p w14:paraId="4BEB232B"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6B117AB"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2E5B5F1" w14:textId="77777777" w:rsidR="008D12EE" w:rsidRPr="008D12EE" w:rsidRDefault="008D12EE" w:rsidP="00503F8E">
            <w:pPr>
              <w:spacing w:after="0" w:line="240" w:lineRule="auto"/>
              <w:jc w:val="center"/>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462D214A" w14:textId="77777777" w:rsidR="00BC7E6C" w:rsidRPr="00BC7C5B" w:rsidRDefault="00BC7E6C" w:rsidP="00135220">
      <w:pPr>
        <w:pStyle w:val="NormalWeb"/>
        <w:spacing w:before="0" w:beforeAutospacing="0" w:after="0" w:afterAutospacing="0"/>
        <w:jc w:val="both"/>
        <w:rPr>
          <w:rFonts w:ascii="Arial Narrow" w:hAnsi="Arial Narrow"/>
          <w:b/>
          <w:bCs/>
          <w:sz w:val="22"/>
          <w:szCs w:val="22"/>
          <w:lang w:val="es-ES"/>
        </w:rPr>
      </w:pPr>
    </w:p>
    <w:p w14:paraId="4C62E076"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849DAC6" w14:textId="77777777" w:rsidR="00E079C6" w:rsidRPr="00BC7C5B" w:rsidRDefault="00823742" w:rsidP="00E079C6">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Otros ingresos de la propiedad,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45A917C" w14:textId="7E846DB7" w:rsidR="00BE117D" w:rsidRPr="00BD4656" w:rsidRDefault="00BE117D" w:rsidP="00BD4656">
      <w:pPr>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718BF452"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98FA2FC" w14:textId="77777777" w:rsidR="00321803" w:rsidRPr="00BC7C5B" w:rsidRDefault="00321803" w:rsidP="003A5B5F">
      <w:pPr>
        <w:spacing w:after="160" w:line="240" w:lineRule="auto"/>
        <w:jc w:val="both"/>
        <w:rPr>
          <w:rFonts w:ascii="Arial Narrow" w:hAnsi="Arial Narrow"/>
          <w:sz w:val="24"/>
          <w:szCs w:val="24"/>
        </w:rPr>
      </w:pPr>
    </w:p>
    <w:p w14:paraId="566C73B7" w14:textId="77777777" w:rsidR="00DC340E" w:rsidRPr="00BC7C5B" w:rsidRDefault="00DC340E" w:rsidP="009D7005">
      <w:pPr>
        <w:pStyle w:val="Ttulo3"/>
        <w:rPr>
          <w:rFonts w:ascii="Arial Narrow" w:eastAsia="Calibri" w:hAnsi="Arial Narrow"/>
          <w:i/>
          <w:sz w:val="24"/>
          <w:szCs w:val="24"/>
        </w:rPr>
      </w:pPr>
      <w:bookmarkStart w:id="608" w:name="_Toc120613683"/>
      <w:r w:rsidRPr="00BC7C5B">
        <w:rPr>
          <w:rFonts w:ascii="Arial Narrow" w:eastAsia="Calibri" w:hAnsi="Arial Narrow"/>
          <w:i/>
          <w:sz w:val="24"/>
          <w:szCs w:val="24"/>
        </w:rPr>
        <w:lastRenderedPageBreak/>
        <w:t xml:space="preserve">4.6 </w:t>
      </w:r>
      <w:r w:rsidR="00A8214B" w:rsidRPr="00BC7C5B">
        <w:rPr>
          <w:rFonts w:ascii="Arial Narrow" w:eastAsia="Calibri" w:hAnsi="Arial Narrow"/>
          <w:i/>
          <w:sz w:val="24"/>
          <w:szCs w:val="24"/>
        </w:rPr>
        <w:t>TRANSFERENCIAS</w:t>
      </w:r>
      <w:bookmarkEnd w:id="608"/>
    </w:p>
    <w:p w14:paraId="19A008FA"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09" w:name="_Toc14344855"/>
      <w:bookmarkStart w:id="610" w:name="_Toc33601292"/>
      <w:bookmarkStart w:id="611" w:name="_Toc120613684"/>
      <w:r w:rsidRPr="00BC7C5B">
        <w:rPr>
          <w:rFonts w:ascii="Arial Narrow" w:eastAsia="Times New Roman" w:hAnsi="Arial Narrow"/>
          <w:b/>
          <w:bCs/>
        </w:rPr>
        <w:t xml:space="preserve">NOTA N° </w:t>
      </w:r>
      <w:bookmarkEnd w:id="609"/>
      <w:bookmarkEnd w:id="610"/>
      <w:r w:rsidR="00356D55">
        <w:rPr>
          <w:rFonts w:ascii="Arial Narrow" w:eastAsia="Times New Roman" w:hAnsi="Arial Narrow"/>
          <w:b/>
          <w:bCs/>
        </w:rPr>
        <w:t>50</w:t>
      </w:r>
      <w:bookmarkEnd w:id="611"/>
    </w:p>
    <w:p w14:paraId="2B851BF7"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12" w:name="_Toc14344856"/>
      <w:bookmarkStart w:id="613" w:name="_Toc33601293"/>
      <w:bookmarkStart w:id="614" w:name="_Toc120613685"/>
      <w:r w:rsidRPr="00BC7C5B">
        <w:rPr>
          <w:rFonts w:ascii="Arial Narrow" w:eastAsia="Times New Roman" w:hAnsi="Arial Narrow"/>
          <w:b/>
          <w:bCs/>
        </w:rPr>
        <w:t>Transferencias corrientes</w:t>
      </w:r>
      <w:bookmarkEnd w:id="612"/>
      <w:bookmarkEnd w:id="613"/>
      <w:bookmarkEnd w:id="614"/>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12F8FED1"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8E8E9A" w14:textId="1721934B"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4016270" w14:textId="7E1C5EE9"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2A613D" w14:textId="217219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E1596C"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304C3E"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FE9AF5B" w14:textId="3147B7C8"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39F42A1F"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55459B6"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0028764"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C10CCF0"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B92E335"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D236827"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25FA2C4"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04322EA1"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700B6D5"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4.6.1.</w:t>
            </w:r>
          </w:p>
        </w:tc>
        <w:tc>
          <w:tcPr>
            <w:tcW w:w="3320" w:type="dxa"/>
            <w:tcBorders>
              <w:top w:val="nil"/>
              <w:left w:val="nil"/>
              <w:bottom w:val="single" w:sz="8" w:space="0" w:color="auto"/>
              <w:right w:val="single" w:sz="8" w:space="0" w:color="auto"/>
            </w:tcBorders>
            <w:shd w:val="clear" w:color="auto" w:fill="auto"/>
            <w:vAlign w:val="center"/>
            <w:hideMark/>
          </w:tcPr>
          <w:p w14:paraId="217305D6"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Transferencias corrientes</w:t>
            </w:r>
          </w:p>
        </w:tc>
        <w:tc>
          <w:tcPr>
            <w:tcW w:w="560" w:type="dxa"/>
            <w:tcBorders>
              <w:top w:val="nil"/>
              <w:left w:val="nil"/>
              <w:bottom w:val="single" w:sz="8" w:space="0" w:color="auto"/>
              <w:right w:val="single" w:sz="8" w:space="0" w:color="auto"/>
            </w:tcBorders>
            <w:shd w:val="clear" w:color="auto" w:fill="auto"/>
            <w:noWrap/>
            <w:vAlign w:val="center"/>
            <w:hideMark/>
          </w:tcPr>
          <w:p w14:paraId="54B3B144" w14:textId="77777777" w:rsidR="008D12EE" w:rsidRPr="008D12EE" w:rsidRDefault="00356D55" w:rsidP="008D12EE">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50</w:t>
            </w:r>
          </w:p>
        </w:tc>
        <w:tc>
          <w:tcPr>
            <w:tcW w:w="1240" w:type="dxa"/>
            <w:tcBorders>
              <w:top w:val="nil"/>
              <w:left w:val="nil"/>
              <w:bottom w:val="single" w:sz="8" w:space="0" w:color="auto"/>
              <w:right w:val="single" w:sz="8" w:space="0" w:color="auto"/>
            </w:tcBorders>
            <w:shd w:val="clear" w:color="auto" w:fill="auto"/>
            <w:noWrap/>
            <w:vAlign w:val="center"/>
            <w:hideMark/>
          </w:tcPr>
          <w:p w14:paraId="0CA46555" w14:textId="5731A0C0" w:rsidR="008D12EE" w:rsidRPr="00D2710D" w:rsidRDefault="00BD252B" w:rsidP="00BD252B">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19 800,99</w:t>
            </w:r>
          </w:p>
        </w:tc>
        <w:tc>
          <w:tcPr>
            <w:tcW w:w="1240" w:type="dxa"/>
            <w:tcBorders>
              <w:top w:val="nil"/>
              <w:left w:val="nil"/>
              <w:bottom w:val="single" w:sz="8" w:space="0" w:color="auto"/>
              <w:right w:val="single" w:sz="8" w:space="0" w:color="auto"/>
            </w:tcBorders>
            <w:shd w:val="clear" w:color="auto" w:fill="auto"/>
            <w:noWrap/>
            <w:vAlign w:val="center"/>
            <w:hideMark/>
          </w:tcPr>
          <w:p w14:paraId="19D02960"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1D003E4" w14:textId="77777777" w:rsidR="008D12EE" w:rsidRPr="008D12EE" w:rsidRDefault="008D12EE" w:rsidP="00503F8E">
            <w:pPr>
              <w:spacing w:after="0" w:line="240" w:lineRule="auto"/>
              <w:jc w:val="center"/>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16C52B7A" w14:textId="77777777" w:rsidR="00BC7E6C" w:rsidRDefault="00BC7E6C" w:rsidP="00DB6192">
      <w:pPr>
        <w:pStyle w:val="NormalWeb"/>
        <w:spacing w:before="0" w:beforeAutospacing="0" w:after="0" w:afterAutospacing="0"/>
        <w:rPr>
          <w:rFonts w:ascii="Arial Narrow" w:hAnsi="Arial Narrow"/>
          <w:sz w:val="22"/>
          <w:szCs w:val="22"/>
          <w:lang w:val="es-ES"/>
        </w:rPr>
      </w:pPr>
    </w:p>
    <w:p w14:paraId="2521A13E" w14:textId="77777777" w:rsidR="00BC7E6C" w:rsidRDefault="00BC7E6C" w:rsidP="00BC7E6C">
      <w:pPr>
        <w:spacing w:line="360" w:lineRule="auto"/>
        <w:ind w:right="-425"/>
        <w:jc w:val="both"/>
        <w:rPr>
          <w:rFonts w:ascii="Arial Narrow" w:hAnsi="Arial Narrow"/>
          <w:sz w:val="24"/>
          <w:szCs w:val="24"/>
        </w:rPr>
      </w:pPr>
      <w:r>
        <w:rPr>
          <w:rFonts w:ascii="Arial Narrow" w:hAnsi="Arial Narrow"/>
          <w:sz w:val="24"/>
          <w:szCs w:val="24"/>
        </w:rPr>
        <w:t>Detalle:</w:t>
      </w:r>
    </w:p>
    <w:tbl>
      <w:tblPr>
        <w:tblW w:w="5307" w:type="dxa"/>
        <w:tblInd w:w="70" w:type="dxa"/>
        <w:tblCellMar>
          <w:left w:w="70" w:type="dxa"/>
          <w:right w:w="70" w:type="dxa"/>
        </w:tblCellMar>
        <w:tblLook w:val="04A0" w:firstRow="1" w:lastRow="0" w:firstColumn="1" w:lastColumn="0" w:noHBand="0" w:noVBand="1"/>
      </w:tblPr>
      <w:tblGrid>
        <w:gridCol w:w="1380"/>
        <w:gridCol w:w="3927"/>
      </w:tblGrid>
      <w:tr w:rsidR="00BC7E6C" w:rsidRPr="00AD315B" w14:paraId="128B9307" w14:textId="77777777" w:rsidTr="00D2710D">
        <w:trPr>
          <w:trHeight w:val="288"/>
        </w:trPr>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338AA9" w14:textId="77777777" w:rsidR="00BC7E6C" w:rsidRPr="00AD315B" w:rsidRDefault="00BC7E6C" w:rsidP="00446F39">
            <w:pPr>
              <w:spacing w:after="0" w:line="240" w:lineRule="auto"/>
              <w:jc w:val="both"/>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Cuenta </w:t>
            </w:r>
          </w:p>
        </w:tc>
        <w:tc>
          <w:tcPr>
            <w:tcW w:w="392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25B45A4" w14:textId="77777777" w:rsidR="00BC7E6C" w:rsidRPr="00AD315B" w:rsidRDefault="00BC7E6C" w:rsidP="00446F39">
            <w:pPr>
              <w:spacing w:after="0" w:line="240" w:lineRule="auto"/>
              <w:jc w:val="center"/>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Descripción </w:t>
            </w:r>
          </w:p>
        </w:tc>
      </w:tr>
      <w:tr w:rsidR="00BC7E6C" w:rsidRPr="00AD315B" w14:paraId="6ED57373" w14:textId="77777777" w:rsidTr="00D2710D">
        <w:trPr>
          <w:trHeight w:val="300"/>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0F941CFB" w14:textId="77777777" w:rsidR="00BC7E6C" w:rsidRPr="00AD315B" w:rsidRDefault="00BC7E6C" w:rsidP="00446F39">
            <w:pPr>
              <w:spacing w:after="0" w:line="240" w:lineRule="auto"/>
              <w:rPr>
                <w:rFonts w:ascii="Arial Narrow" w:eastAsia="Times New Roman" w:hAnsi="Arial Narrow" w:cs="Calibri"/>
                <w:b/>
                <w:bCs/>
                <w:color w:val="FFFFFF"/>
                <w:sz w:val="18"/>
                <w:szCs w:val="18"/>
                <w:lang w:eastAsia="es-CR"/>
              </w:rPr>
            </w:pPr>
          </w:p>
        </w:tc>
        <w:tc>
          <w:tcPr>
            <w:tcW w:w="3927" w:type="dxa"/>
            <w:vMerge/>
            <w:tcBorders>
              <w:top w:val="single" w:sz="8" w:space="0" w:color="auto"/>
              <w:left w:val="single" w:sz="8" w:space="0" w:color="auto"/>
              <w:bottom w:val="single" w:sz="8" w:space="0" w:color="000000"/>
              <w:right w:val="single" w:sz="8" w:space="0" w:color="auto"/>
            </w:tcBorders>
            <w:vAlign w:val="center"/>
            <w:hideMark/>
          </w:tcPr>
          <w:p w14:paraId="40288DD1" w14:textId="77777777" w:rsidR="00BC7E6C" w:rsidRPr="00AD315B" w:rsidRDefault="00BC7E6C" w:rsidP="00446F39">
            <w:pPr>
              <w:spacing w:after="0" w:line="240" w:lineRule="auto"/>
              <w:rPr>
                <w:rFonts w:ascii="Arial Narrow" w:eastAsia="Times New Roman" w:hAnsi="Arial Narrow" w:cs="Calibri"/>
                <w:b/>
                <w:bCs/>
                <w:color w:val="FFFFFF"/>
                <w:sz w:val="18"/>
                <w:szCs w:val="18"/>
                <w:lang w:eastAsia="es-CR"/>
              </w:rPr>
            </w:pPr>
          </w:p>
        </w:tc>
      </w:tr>
      <w:tr w:rsidR="00BC7E6C" w:rsidRPr="00AD315B" w14:paraId="7B107AE9" w14:textId="77777777" w:rsidTr="00D2710D">
        <w:trPr>
          <w:trHeight w:val="242"/>
        </w:trPr>
        <w:tc>
          <w:tcPr>
            <w:tcW w:w="1380" w:type="dxa"/>
            <w:tcBorders>
              <w:top w:val="nil"/>
              <w:left w:val="single" w:sz="8" w:space="0" w:color="auto"/>
              <w:bottom w:val="single" w:sz="8" w:space="0" w:color="auto"/>
              <w:right w:val="single" w:sz="8" w:space="0" w:color="auto"/>
            </w:tcBorders>
            <w:shd w:val="clear" w:color="auto" w:fill="auto"/>
            <w:noWrap/>
            <w:hideMark/>
          </w:tcPr>
          <w:p w14:paraId="0DBAEB88" w14:textId="77777777" w:rsidR="00BC7E6C" w:rsidRPr="00BC7E6C" w:rsidRDefault="00BC7E6C" w:rsidP="00BC7E6C">
            <w:pPr>
              <w:rPr>
                <w:rFonts w:ascii="Arial Narrow" w:hAnsi="Arial Narrow"/>
                <w:b/>
                <w:sz w:val="18"/>
                <w:szCs w:val="18"/>
              </w:rPr>
            </w:pPr>
            <w:r w:rsidRPr="00BC7E6C">
              <w:rPr>
                <w:rFonts w:ascii="Arial Narrow" w:hAnsi="Arial Narrow"/>
                <w:b/>
                <w:sz w:val="18"/>
                <w:szCs w:val="18"/>
              </w:rPr>
              <w:t>4.6.1.02.</w:t>
            </w:r>
          </w:p>
        </w:tc>
        <w:tc>
          <w:tcPr>
            <w:tcW w:w="3927" w:type="dxa"/>
            <w:tcBorders>
              <w:top w:val="nil"/>
              <w:left w:val="nil"/>
              <w:bottom w:val="single" w:sz="8" w:space="0" w:color="auto"/>
              <w:right w:val="single" w:sz="8" w:space="0" w:color="auto"/>
            </w:tcBorders>
            <w:shd w:val="clear" w:color="auto" w:fill="auto"/>
            <w:hideMark/>
          </w:tcPr>
          <w:p w14:paraId="56EA717C" w14:textId="77777777" w:rsidR="00BC7E6C" w:rsidRPr="00BC7E6C" w:rsidRDefault="00BC7E6C" w:rsidP="00BC7E6C">
            <w:pPr>
              <w:rPr>
                <w:rFonts w:ascii="Arial Narrow" w:hAnsi="Arial Narrow"/>
                <w:b/>
                <w:sz w:val="18"/>
                <w:szCs w:val="18"/>
              </w:rPr>
            </w:pPr>
            <w:r w:rsidRPr="00BC7E6C">
              <w:rPr>
                <w:rFonts w:ascii="Arial Narrow" w:hAnsi="Arial Narrow"/>
                <w:b/>
                <w:sz w:val="18"/>
                <w:szCs w:val="18"/>
              </w:rPr>
              <w:t>Transferencias corrientes del sector público interno</w:t>
            </w:r>
          </w:p>
        </w:tc>
      </w:tr>
    </w:tbl>
    <w:p w14:paraId="65060899" w14:textId="77777777" w:rsidR="00321803" w:rsidRDefault="00321803" w:rsidP="00CC56FA">
      <w:pPr>
        <w:spacing w:after="0" w:line="240" w:lineRule="auto"/>
        <w:ind w:right="-425"/>
        <w:jc w:val="both"/>
        <w:rPr>
          <w:rFonts w:ascii="Arial Narrow" w:hAnsi="Arial Narrow"/>
          <w:sz w:val="24"/>
          <w:szCs w:val="24"/>
        </w:rPr>
      </w:pPr>
    </w:p>
    <w:tbl>
      <w:tblPr>
        <w:tblW w:w="8284" w:type="dxa"/>
        <w:tblInd w:w="70" w:type="dxa"/>
        <w:tblCellMar>
          <w:left w:w="70" w:type="dxa"/>
          <w:right w:w="70" w:type="dxa"/>
        </w:tblCellMar>
        <w:tblLook w:val="04A0" w:firstRow="1" w:lastRow="0" w:firstColumn="1" w:lastColumn="0" w:noHBand="0" w:noVBand="1"/>
      </w:tblPr>
      <w:tblGrid>
        <w:gridCol w:w="1514"/>
        <w:gridCol w:w="5636"/>
        <w:gridCol w:w="1134"/>
      </w:tblGrid>
      <w:tr w:rsidR="00D2710D" w:rsidRPr="007D7B3F" w14:paraId="7FE9E9BE" w14:textId="77777777" w:rsidTr="00724198">
        <w:trPr>
          <w:trHeight w:val="494"/>
        </w:trPr>
        <w:tc>
          <w:tcPr>
            <w:tcW w:w="1514" w:type="dxa"/>
            <w:tcBorders>
              <w:top w:val="single" w:sz="8" w:space="0" w:color="auto"/>
              <w:left w:val="single" w:sz="8" w:space="0" w:color="auto"/>
              <w:bottom w:val="single" w:sz="8" w:space="0" w:color="auto"/>
              <w:right w:val="nil"/>
            </w:tcBorders>
            <w:shd w:val="clear" w:color="000000" w:fill="365F91"/>
            <w:vAlign w:val="center"/>
            <w:hideMark/>
          </w:tcPr>
          <w:p w14:paraId="25147451" w14:textId="77777777" w:rsidR="00D2710D" w:rsidRPr="007D7B3F" w:rsidRDefault="00D2710D" w:rsidP="00897069">
            <w:pPr>
              <w:jc w:val="center"/>
              <w:rPr>
                <w:rFonts w:ascii="Arial Narrow" w:hAnsi="Arial Narrow" w:cs="Calibri"/>
                <w:color w:val="FFFFFF"/>
                <w:lang w:eastAsia="es-CR"/>
              </w:rPr>
            </w:pPr>
            <w:r w:rsidRPr="007D7B3F">
              <w:rPr>
                <w:rFonts w:ascii="Arial Narrow" w:hAnsi="Arial Narrow" w:cs="Calibri"/>
                <w:color w:val="FFFFFF"/>
                <w:lang w:eastAsia="es-CR"/>
              </w:rPr>
              <w:t>CODIGO INSTITUCIONAL</w:t>
            </w:r>
          </w:p>
        </w:tc>
        <w:tc>
          <w:tcPr>
            <w:tcW w:w="5636"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1CBF1E32" w14:textId="77777777" w:rsidR="00D2710D" w:rsidRPr="007D7B3F" w:rsidRDefault="00D2710D" w:rsidP="00897069">
            <w:pPr>
              <w:jc w:val="center"/>
              <w:rPr>
                <w:rFonts w:ascii="Arial Narrow" w:hAnsi="Arial Narrow" w:cs="Calibri"/>
                <w:color w:val="FFFFFF"/>
                <w:lang w:eastAsia="es-CR"/>
              </w:rPr>
            </w:pPr>
            <w:r w:rsidRPr="007D7B3F">
              <w:rPr>
                <w:rFonts w:ascii="Arial Narrow" w:hAnsi="Arial Narrow" w:cs="Calibri"/>
                <w:color w:val="FFFFFF"/>
                <w:lang w:eastAsia="es-CR"/>
              </w:rPr>
              <w:t>NOMBRE ENTIDAD</w:t>
            </w:r>
          </w:p>
        </w:tc>
        <w:tc>
          <w:tcPr>
            <w:tcW w:w="1134" w:type="dxa"/>
            <w:tcBorders>
              <w:top w:val="single" w:sz="8" w:space="0" w:color="auto"/>
              <w:left w:val="nil"/>
              <w:bottom w:val="single" w:sz="8" w:space="0" w:color="auto"/>
              <w:right w:val="single" w:sz="8" w:space="0" w:color="auto"/>
            </w:tcBorders>
            <w:shd w:val="clear" w:color="000000" w:fill="365F91"/>
            <w:noWrap/>
            <w:vAlign w:val="center"/>
            <w:hideMark/>
          </w:tcPr>
          <w:p w14:paraId="6AF624AD" w14:textId="77777777" w:rsidR="00D2710D" w:rsidRPr="007D7B3F" w:rsidRDefault="00D2710D" w:rsidP="00897069">
            <w:pPr>
              <w:jc w:val="center"/>
              <w:rPr>
                <w:rFonts w:ascii="Arial Narrow" w:hAnsi="Arial Narrow" w:cs="Calibri"/>
                <w:color w:val="FFFFFF"/>
                <w:lang w:eastAsia="es-CR"/>
              </w:rPr>
            </w:pPr>
            <w:r w:rsidRPr="007D7B3F">
              <w:rPr>
                <w:rFonts w:ascii="Arial Narrow" w:hAnsi="Arial Narrow" w:cs="Calibri"/>
                <w:color w:val="FFFFFF"/>
                <w:lang w:eastAsia="es-CR"/>
              </w:rPr>
              <w:t>MONTO</w:t>
            </w:r>
          </w:p>
        </w:tc>
      </w:tr>
      <w:tr w:rsidR="00D2710D" w:rsidRPr="007D7B3F" w14:paraId="75CC2B71" w14:textId="77777777" w:rsidTr="00724198">
        <w:trPr>
          <w:trHeight w:val="327"/>
        </w:trPr>
        <w:tc>
          <w:tcPr>
            <w:tcW w:w="1514"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BB9299D" w14:textId="77777777" w:rsidR="00D2710D" w:rsidRPr="000D2586" w:rsidRDefault="00D2710D" w:rsidP="000D2586">
            <w:pPr>
              <w:spacing w:after="0" w:line="240" w:lineRule="auto"/>
              <w:jc w:val="center"/>
              <w:rPr>
                <w:rFonts w:ascii="Arial Narrow" w:hAnsi="Arial Narrow" w:cs="Calibri"/>
                <w:b/>
                <w:bCs/>
                <w:color w:val="000000"/>
                <w:sz w:val="18"/>
                <w:szCs w:val="18"/>
              </w:rPr>
            </w:pPr>
            <w:r w:rsidRPr="000D2586">
              <w:rPr>
                <w:rFonts w:ascii="Arial Narrow" w:hAnsi="Arial Narrow" w:cs="Calibri"/>
                <w:b/>
                <w:bCs/>
                <w:color w:val="000000"/>
                <w:sz w:val="18"/>
                <w:szCs w:val="18"/>
              </w:rPr>
              <w:t>14226</w:t>
            </w:r>
          </w:p>
        </w:tc>
        <w:tc>
          <w:tcPr>
            <w:tcW w:w="5636" w:type="dxa"/>
            <w:tcBorders>
              <w:top w:val="single" w:sz="8" w:space="0" w:color="auto"/>
              <w:left w:val="nil"/>
              <w:bottom w:val="single" w:sz="4" w:space="0" w:color="auto"/>
              <w:right w:val="single" w:sz="4" w:space="0" w:color="auto"/>
            </w:tcBorders>
            <w:shd w:val="clear" w:color="auto" w:fill="auto"/>
            <w:vAlign w:val="center"/>
          </w:tcPr>
          <w:p w14:paraId="197E552A" w14:textId="77777777" w:rsidR="00D2710D" w:rsidRPr="00135220" w:rsidRDefault="00D2710D" w:rsidP="00897069">
            <w:pPr>
              <w:spacing w:after="0" w:line="240" w:lineRule="auto"/>
              <w:jc w:val="both"/>
              <w:rPr>
                <w:rFonts w:ascii="Arial Narrow" w:hAnsi="Arial Narrow" w:cs="Calibri"/>
                <w:color w:val="000000"/>
                <w:sz w:val="20"/>
                <w:szCs w:val="20"/>
                <w:lang w:eastAsia="es-CR"/>
              </w:rPr>
            </w:pPr>
            <w:r w:rsidRPr="00135220">
              <w:rPr>
                <w:rFonts w:ascii="Arial Narrow" w:hAnsi="Arial Narrow" w:cs="Calibri"/>
                <w:color w:val="000000"/>
                <w:sz w:val="20"/>
                <w:szCs w:val="20"/>
                <w:lang w:eastAsia="es-CR"/>
              </w:rPr>
              <w:t>Instituto de Fomento y Asesoría Municipal (Aporte de Licores Nacionales y Extranjeros)</w:t>
            </w:r>
          </w:p>
        </w:tc>
        <w:tc>
          <w:tcPr>
            <w:tcW w:w="1134" w:type="dxa"/>
            <w:tcBorders>
              <w:top w:val="single" w:sz="8" w:space="0" w:color="auto"/>
              <w:left w:val="nil"/>
              <w:bottom w:val="single" w:sz="4" w:space="0" w:color="auto"/>
              <w:right w:val="single" w:sz="8" w:space="0" w:color="auto"/>
            </w:tcBorders>
            <w:shd w:val="clear" w:color="auto" w:fill="auto"/>
            <w:noWrap/>
            <w:vAlign w:val="center"/>
          </w:tcPr>
          <w:p w14:paraId="1E95D9AB" w14:textId="3D4DE591" w:rsidR="00D2710D" w:rsidRPr="007D7B3F" w:rsidRDefault="00503F8E" w:rsidP="00897069">
            <w:pPr>
              <w:spacing w:after="0" w:line="240" w:lineRule="auto"/>
              <w:jc w:val="right"/>
              <w:rPr>
                <w:rFonts w:cs="Calibri"/>
                <w:color w:val="000000"/>
                <w:lang w:eastAsia="es-CR"/>
              </w:rPr>
            </w:pPr>
            <w:r>
              <w:rPr>
                <w:rFonts w:ascii="Arial" w:hAnsi="Arial" w:cs="Arial"/>
                <w:b/>
                <w:bCs/>
                <w:color w:val="000000"/>
                <w:sz w:val="18"/>
                <w:szCs w:val="18"/>
              </w:rPr>
              <w:t>₡</w:t>
            </w:r>
            <w:r w:rsidR="00D2710D">
              <w:rPr>
                <w:rFonts w:ascii="Arial Narrow" w:hAnsi="Arial Narrow" w:cs="Calibri"/>
                <w:b/>
                <w:bCs/>
                <w:color w:val="000000"/>
                <w:sz w:val="18"/>
                <w:szCs w:val="18"/>
              </w:rPr>
              <w:t>13 267,46</w:t>
            </w:r>
          </w:p>
        </w:tc>
      </w:tr>
      <w:tr w:rsidR="00E25367" w:rsidRPr="007D7B3F" w14:paraId="6A88F608" w14:textId="77777777" w:rsidTr="00724198">
        <w:trPr>
          <w:trHeight w:val="327"/>
        </w:trPr>
        <w:tc>
          <w:tcPr>
            <w:tcW w:w="1514" w:type="dxa"/>
            <w:tcBorders>
              <w:top w:val="single" w:sz="4" w:space="0" w:color="auto"/>
              <w:left w:val="single" w:sz="8" w:space="0" w:color="auto"/>
              <w:bottom w:val="single" w:sz="8" w:space="0" w:color="auto"/>
              <w:right w:val="single" w:sz="4" w:space="0" w:color="auto"/>
            </w:tcBorders>
            <w:shd w:val="clear" w:color="auto" w:fill="auto"/>
            <w:noWrap/>
            <w:vAlign w:val="center"/>
          </w:tcPr>
          <w:p w14:paraId="07561C0B" w14:textId="79ADCC53" w:rsidR="00E25367" w:rsidRPr="000D2586" w:rsidRDefault="00E25367" w:rsidP="000D2586">
            <w:pPr>
              <w:spacing w:after="0" w:line="240" w:lineRule="auto"/>
              <w:jc w:val="center"/>
              <w:rPr>
                <w:rFonts w:ascii="Arial Narrow" w:hAnsi="Arial Narrow" w:cs="Calibri"/>
                <w:b/>
                <w:bCs/>
                <w:color w:val="000000"/>
                <w:sz w:val="18"/>
                <w:szCs w:val="18"/>
              </w:rPr>
            </w:pPr>
            <w:r w:rsidRPr="000D2586">
              <w:rPr>
                <w:rFonts w:ascii="Arial Narrow" w:hAnsi="Arial Narrow" w:cs="Calibri"/>
                <w:b/>
                <w:bCs/>
                <w:color w:val="000000"/>
                <w:sz w:val="18"/>
                <w:szCs w:val="18"/>
              </w:rPr>
              <w:t>12583</w:t>
            </w:r>
          </w:p>
        </w:tc>
        <w:tc>
          <w:tcPr>
            <w:tcW w:w="5636" w:type="dxa"/>
            <w:tcBorders>
              <w:top w:val="single" w:sz="4" w:space="0" w:color="auto"/>
              <w:left w:val="nil"/>
              <w:bottom w:val="single" w:sz="8" w:space="0" w:color="auto"/>
              <w:right w:val="single" w:sz="4" w:space="0" w:color="auto"/>
            </w:tcBorders>
            <w:shd w:val="clear" w:color="auto" w:fill="auto"/>
            <w:vAlign w:val="center"/>
          </w:tcPr>
          <w:p w14:paraId="0D7E82A1" w14:textId="5412FD76" w:rsidR="00E25367" w:rsidRPr="00135220" w:rsidRDefault="00E25367" w:rsidP="00897069">
            <w:pPr>
              <w:spacing w:after="0" w:line="240" w:lineRule="auto"/>
              <w:jc w:val="both"/>
              <w:rPr>
                <w:rFonts w:ascii="Arial Narrow" w:hAnsi="Arial Narrow" w:cs="Calibri"/>
                <w:color w:val="000000"/>
                <w:sz w:val="20"/>
                <w:szCs w:val="20"/>
                <w:lang w:eastAsia="es-CR"/>
              </w:rPr>
            </w:pPr>
            <w:r w:rsidRPr="00135220">
              <w:rPr>
                <w:rFonts w:ascii="Arial Narrow" w:hAnsi="Arial Narrow" w:cs="Calibri"/>
                <w:color w:val="000000"/>
                <w:sz w:val="20"/>
                <w:szCs w:val="20"/>
                <w:lang w:eastAsia="es-CR"/>
              </w:rPr>
              <w:t>Consejo Nacional de la Política Pública de la Persona Joven (CPJ)</w:t>
            </w:r>
          </w:p>
        </w:tc>
        <w:tc>
          <w:tcPr>
            <w:tcW w:w="1134" w:type="dxa"/>
            <w:tcBorders>
              <w:top w:val="single" w:sz="4" w:space="0" w:color="auto"/>
              <w:left w:val="nil"/>
              <w:bottom w:val="single" w:sz="8" w:space="0" w:color="auto"/>
              <w:right w:val="single" w:sz="8" w:space="0" w:color="auto"/>
            </w:tcBorders>
            <w:shd w:val="clear" w:color="auto" w:fill="auto"/>
            <w:noWrap/>
            <w:vAlign w:val="center"/>
          </w:tcPr>
          <w:p w14:paraId="4966098B" w14:textId="3E7E50EA" w:rsidR="00E25367" w:rsidRPr="00E25367" w:rsidRDefault="00E25367" w:rsidP="00E25367">
            <w:pPr>
              <w:spacing w:after="0" w:line="240" w:lineRule="auto"/>
              <w:jc w:val="right"/>
              <w:rPr>
                <w:rFonts w:ascii="Arial Narrow" w:hAnsi="Arial Narrow" w:cs="Calibri"/>
                <w:b/>
                <w:bCs/>
                <w:color w:val="000000"/>
                <w:sz w:val="18"/>
                <w:szCs w:val="18"/>
              </w:rPr>
            </w:pPr>
            <w:r w:rsidRPr="00E25367">
              <w:rPr>
                <w:rFonts w:ascii="Arial Narrow" w:hAnsi="Arial Narrow" w:cs="Calibri"/>
                <w:b/>
                <w:bCs/>
                <w:color w:val="000000"/>
                <w:sz w:val="18"/>
                <w:szCs w:val="18"/>
              </w:rPr>
              <w:t>6 533,54</w:t>
            </w:r>
          </w:p>
        </w:tc>
      </w:tr>
      <w:tr w:rsidR="00E25367" w:rsidRPr="00E25367" w14:paraId="56204876" w14:textId="77777777" w:rsidTr="00724198">
        <w:trPr>
          <w:trHeight w:val="327"/>
        </w:trPr>
        <w:tc>
          <w:tcPr>
            <w:tcW w:w="151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3932281" w14:textId="77777777" w:rsidR="00E25367" w:rsidRPr="00E25367" w:rsidRDefault="00E25367" w:rsidP="00897069">
            <w:pPr>
              <w:spacing w:after="0" w:line="240" w:lineRule="auto"/>
              <w:jc w:val="center"/>
              <w:rPr>
                <w:rFonts w:cs="Calibri"/>
                <w:b/>
                <w:bCs/>
                <w:color w:val="000000"/>
                <w:lang w:eastAsia="es-CR"/>
              </w:rPr>
            </w:pPr>
          </w:p>
        </w:tc>
        <w:tc>
          <w:tcPr>
            <w:tcW w:w="5636" w:type="dxa"/>
            <w:tcBorders>
              <w:top w:val="single" w:sz="8" w:space="0" w:color="auto"/>
              <w:left w:val="nil"/>
              <w:bottom w:val="single" w:sz="8" w:space="0" w:color="auto"/>
              <w:right w:val="single" w:sz="4" w:space="0" w:color="auto"/>
            </w:tcBorders>
            <w:shd w:val="clear" w:color="auto" w:fill="auto"/>
            <w:vAlign w:val="center"/>
          </w:tcPr>
          <w:p w14:paraId="1E9F9D16" w14:textId="74D2D07D" w:rsidR="00E25367" w:rsidRPr="00E25367" w:rsidRDefault="00E25367" w:rsidP="00E25367">
            <w:pPr>
              <w:spacing w:after="0" w:line="240" w:lineRule="auto"/>
              <w:jc w:val="center"/>
              <w:rPr>
                <w:rFonts w:ascii="Arial Narrow" w:hAnsi="Arial Narrow" w:cs="Calibri"/>
                <w:b/>
                <w:bCs/>
                <w:color w:val="000000"/>
                <w:lang w:eastAsia="es-CR"/>
              </w:rPr>
            </w:pPr>
            <w:r w:rsidRPr="00E25367">
              <w:rPr>
                <w:rFonts w:ascii="Arial Narrow" w:hAnsi="Arial Narrow" w:cs="Calibri"/>
                <w:b/>
                <w:bCs/>
                <w:color w:val="000000"/>
                <w:lang w:eastAsia="es-CR"/>
              </w:rPr>
              <w:t>Total</w:t>
            </w:r>
          </w:p>
        </w:tc>
        <w:tc>
          <w:tcPr>
            <w:tcW w:w="1134" w:type="dxa"/>
            <w:tcBorders>
              <w:top w:val="single" w:sz="8" w:space="0" w:color="auto"/>
              <w:left w:val="nil"/>
              <w:bottom w:val="single" w:sz="8" w:space="0" w:color="auto"/>
              <w:right w:val="single" w:sz="8" w:space="0" w:color="auto"/>
            </w:tcBorders>
            <w:shd w:val="clear" w:color="auto" w:fill="auto"/>
            <w:noWrap/>
            <w:vAlign w:val="center"/>
          </w:tcPr>
          <w:p w14:paraId="6C5A0FE2" w14:textId="706CC07E" w:rsidR="00E25367" w:rsidRPr="00E25367" w:rsidRDefault="00503F8E" w:rsidP="00897069">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sidR="00E25367" w:rsidRPr="00E25367">
              <w:rPr>
                <w:rFonts w:ascii="Arial Narrow" w:hAnsi="Arial Narrow" w:cs="Calibri"/>
                <w:b/>
                <w:bCs/>
                <w:color w:val="000000"/>
                <w:sz w:val="18"/>
                <w:szCs w:val="18"/>
              </w:rPr>
              <w:t>19 800,99</w:t>
            </w:r>
          </w:p>
        </w:tc>
      </w:tr>
    </w:tbl>
    <w:p w14:paraId="5AE567F6" w14:textId="77777777" w:rsidR="00BC7E6C" w:rsidRDefault="00BC7E6C" w:rsidP="00DB6192">
      <w:pPr>
        <w:pStyle w:val="NormalWeb"/>
        <w:spacing w:before="0" w:beforeAutospacing="0" w:after="0" w:afterAutospacing="0"/>
        <w:rPr>
          <w:rFonts w:ascii="Arial Narrow" w:hAnsi="Arial Narrow"/>
          <w:sz w:val="22"/>
          <w:szCs w:val="22"/>
          <w:lang w:val="es-ES"/>
        </w:rPr>
      </w:pPr>
    </w:p>
    <w:p w14:paraId="2DD22C2C"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2F56BB9" w14:textId="62597D02" w:rsidR="00E079C6" w:rsidRDefault="00823742" w:rsidP="00E079C6">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Transferencias corrientes, </w:t>
      </w:r>
      <w:r w:rsidR="00B766FA" w:rsidRPr="00823742">
        <w:rPr>
          <w:rFonts w:ascii="Arial Narrow" w:eastAsiaTheme="minorEastAsia" w:hAnsi="Arial Narrow" w:cs="Arial Narrow"/>
          <w:color w:val="000000"/>
          <w:lang w:eastAsia="es-CR"/>
        </w:rPr>
        <w:t>representa el 0</w:t>
      </w:r>
      <w:r w:rsidR="00D2710D">
        <w:rPr>
          <w:rFonts w:ascii="Arial Narrow" w:eastAsiaTheme="minorEastAsia" w:hAnsi="Arial Narrow" w:cs="Arial Narrow"/>
          <w:color w:val="000000"/>
          <w:lang w:eastAsia="es-CR"/>
        </w:rPr>
        <w:t>,</w:t>
      </w:r>
      <w:r w:rsidR="000D2586">
        <w:rPr>
          <w:rFonts w:ascii="Arial Narrow" w:eastAsiaTheme="minorEastAsia" w:hAnsi="Arial Narrow" w:cs="Arial Narrow"/>
          <w:color w:val="000000"/>
          <w:lang w:eastAsia="es-CR"/>
        </w:rPr>
        <w:t>3</w:t>
      </w:r>
      <w:r w:rsidR="00D95978">
        <w:rPr>
          <w:rFonts w:ascii="Arial Narrow" w:eastAsiaTheme="minorEastAsia" w:hAnsi="Arial Narrow" w:cs="Arial Narrow"/>
          <w:color w:val="000000"/>
          <w:lang w:eastAsia="es-CR"/>
        </w:rPr>
        <w:t>6</w:t>
      </w:r>
      <w:r w:rsidR="00B766FA" w:rsidRPr="00823742">
        <w:rPr>
          <w:rFonts w:ascii="Arial Narrow" w:eastAsiaTheme="minorEastAsia" w:hAnsi="Arial Narrow" w:cs="Arial Narrow"/>
          <w:color w:val="000000"/>
          <w:lang w:eastAsia="es-CR"/>
        </w:rPr>
        <w:t xml:space="preserve">%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6C73EE67" w14:textId="77777777" w:rsidR="00D2710D" w:rsidRDefault="00D2710D" w:rsidP="00D2710D">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368DC75A" w14:textId="04E6DBBE" w:rsidR="00D2710D" w:rsidRPr="00143672" w:rsidRDefault="00D2710D" w:rsidP="00D2710D">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4A55F9C1" w14:textId="55C5EB6A"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8B82269" w14:textId="7F302ACB"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15" w:name="_Toc14344860"/>
      <w:bookmarkStart w:id="616" w:name="_Toc33601294"/>
      <w:bookmarkStart w:id="617" w:name="_Toc120613686"/>
      <w:r w:rsidRPr="00BC7C5B">
        <w:rPr>
          <w:rFonts w:ascii="Arial Narrow" w:eastAsia="Times New Roman" w:hAnsi="Arial Narrow"/>
          <w:b/>
          <w:bCs/>
        </w:rPr>
        <w:lastRenderedPageBreak/>
        <w:t>NOTA N° 5</w:t>
      </w:r>
      <w:bookmarkEnd w:id="615"/>
      <w:bookmarkEnd w:id="616"/>
      <w:r w:rsidR="00356D55">
        <w:rPr>
          <w:rFonts w:ascii="Arial Narrow" w:eastAsia="Times New Roman" w:hAnsi="Arial Narrow"/>
          <w:b/>
          <w:bCs/>
        </w:rPr>
        <w:t>1</w:t>
      </w:r>
      <w:bookmarkEnd w:id="617"/>
    </w:p>
    <w:p w14:paraId="5B0CE45E" w14:textId="77777777" w:rsidR="008D6425" w:rsidRPr="00BC7C5B" w:rsidRDefault="008D6425" w:rsidP="00CC56FA">
      <w:pPr>
        <w:keepNext/>
        <w:keepLines/>
        <w:spacing w:before="120" w:after="120" w:line="240" w:lineRule="auto"/>
        <w:ind w:right="-425"/>
        <w:jc w:val="both"/>
        <w:outlineLvl w:val="1"/>
        <w:rPr>
          <w:rFonts w:ascii="Arial Narrow" w:eastAsia="Times New Roman" w:hAnsi="Arial Narrow"/>
          <w:b/>
          <w:bCs/>
        </w:rPr>
      </w:pPr>
      <w:bookmarkStart w:id="618" w:name="_Toc14344861"/>
      <w:bookmarkStart w:id="619" w:name="_Toc33601295"/>
      <w:bookmarkStart w:id="620" w:name="_Toc120613687"/>
      <w:r w:rsidRPr="00BC7C5B">
        <w:rPr>
          <w:rFonts w:ascii="Arial Narrow" w:eastAsia="Times New Roman" w:hAnsi="Arial Narrow"/>
          <w:b/>
          <w:bCs/>
        </w:rPr>
        <w:t>Transferencias de capital</w:t>
      </w:r>
      <w:bookmarkEnd w:id="618"/>
      <w:bookmarkEnd w:id="619"/>
      <w:bookmarkEnd w:id="62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3790EE26"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A1DC44" w14:textId="04577609"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48BE8AF" w14:textId="2A57E235"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6A3C18" w14:textId="088DC1CE"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90393D"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F0AECD"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B6EDFEB" w14:textId="4150B84E"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7BF85AE5"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E0CEEFC"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13928D0"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8DFA9A6"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77C2955"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14A8E87"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44A930E"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2148C9E0"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1C40918"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4.6.2.</w:t>
            </w:r>
          </w:p>
        </w:tc>
        <w:tc>
          <w:tcPr>
            <w:tcW w:w="3320" w:type="dxa"/>
            <w:tcBorders>
              <w:top w:val="nil"/>
              <w:left w:val="nil"/>
              <w:bottom w:val="single" w:sz="8" w:space="0" w:color="auto"/>
              <w:right w:val="single" w:sz="8" w:space="0" w:color="auto"/>
            </w:tcBorders>
            <w:shd w:val="clear" w:color="auto" w:fill="auto"/>
            <w:vAlign w:val="center"/>
            <w:hideMark/>
          </w:tcPr>
          <w:p w14:paraId="589D819C"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Transferencias de capital</w:t>
            </w:r>
          </w:p>
        </w:tc>
        <w:tc>
          <w:tcPr>
            <w:tcW w:w="560" w:type="dxa"/>
            <w:tcBorders>
              <w:top w:val="nil"/>
              <w:left w:val="nil"/>
              <w:bottom w:val="single" w:sz="8" w:space="0" w:color="auto"/>
              <w:right w:val="single" w:sz="8" w:space="0" w:color="auto"/>
            </w:tcBorders>
            <w:shd w:val="clear" w:color="auto" w:fill="auto"/>
            <w:noWrap/>
            <w:vAlign w:val="center"/>
            <w:hideMark/>
          </w:tcPr>
          <w:p w14:paraId="2D8217BD"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1</w:t>
            </w:r>
          </w:p>
        </w:tc>
        <w:tc>
          <w:tcPr>
            <w:tcW w:w="1240" w:type="dxa"/>
            <w:tcBorders>
              <w:top w:val="nil"/>
              <w:left w:val="nil"/>
              <w:bottom w:val="single" w:sz="8" w:space="0" w:color="auto"/>
              <w:right w:val="single" w:sz="8" w:space="0" w:color="auto"/>
            </w:tcBorders>
            <w:shd w:val="clear" w:color="auto" w:fill="auto"/>
            <w:noWrap/>
            <w:vAlign w:val="center"/>
            <w:hideMark/>
          </w:tcPr>
          <w:p w14:paraId="72D584E0" w14:textId="797F9139" w:rsidR="008D12EE" w:rsidRPr="0084050A" w:rsidRDefault="00BD252B" w:rsidP="00BD252B">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3 798 896,11</w:t>
            </w:r>
          </w:p>
        </w:tc>
        <w:tc>
          <w:tcPr>
            <w:tcW w:w="1240" w:type="dxa"/>
            <w:tcBorders>
              <w:top w:val="nil"/>
              <w:left w:val="nil"/>
              <w:bottom w:val="single" w:sz="8" w:space="0" w:color="auto"/>
              <w:right w:val="single" w:sz="8" w:space="0" w:color="auto"/>
            </w:tcBorders>
            <w:shd w:val="clear" w:color="auto" w:fill="auto"/>
            <w:noWrap/>
            <w:vAlign w:val="center"/>
            <w:hideMark/>
          </w:tcPr>
          <w:p w14:paraId="04576FB4"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964F647" w14:textId="77777777" w:rsidR="008D12EE" w:rsidRPr="008D12EE" w:rsidRDefault="008D12EE" w:rsidP="00503F8E">
            <w:pPr>
              <w:spacing w:after="0" w:line="240" w:lineRule="auto"/>
              <w:jc w:val="center"/>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0075662E" w14:textId="77777777" w:rsidR="00BC7E6C" w:rsidRDefault="00BC7E6C" w:rsidP="00CC56FA">
      <w:pPr>
        <w:pStyle w:val="NormalWeb"/>
        <w:spacing w:before="0" w:beforeAutospacing="0" w:after="0" w:afterAutospacing="0"/>
        <w:jc w:val="both"/>
        <w:rPr>
          <w:rFonts w:ascii="Arial Narrow" w:hAnsi="Arial Narrow"/>
          <w:b/>
          <w:bCs/>
          <w:sz w:val="22"/>
          <w:szCs w:val="22"/>
          <w:lang w:val="es-ES"/>
        </w:rPr>
      </w:pPr>
    </w:p>
    <w:p w14:paraId="32DD90FC" w14:textId="77777777" w:rsidR="00446F39" w:rsidRPr="00724198" w:rsidRDefault="00446F39" w:rsidP="00CC56FA">
      <w:pPr>
        <w:spacing w:after="120" w:line="240" w:lineRule="auto"/>
        <w:ind w:right="-425"/>
        <w:jc w:val="both"/>
        <w:rPr>
          <w:rFonts w:ascii="Arial Narrow" w:hAnsi="Arial Narrow"/>
        </w:rPr>
      </w:pPr>
      <w:r w:rsidRPr="00724198">
        <w:rPr>
          <w:rFonts w:ascii="Arial Narrow" w:hAnsi="Arial Narrow"/>
        </w:rPr>
        <w:t>Detalle:</w:t>
      </w:r>
    </w:p>
    <w:tbl>
      <w:tblPr>
        <w:tblW w:w="5307" w:type="dxa"/>
        <w:tblInd w:w="70" w:type="dxa"/>
        <w:tblCellMar>
          <w:left w:w="70" w:type="dxa"/>
          <w:right w:w="70" w:type="dxa"/>
        </w:tblCellMar>
        <w:tblLook w:val="04A0" w:firstRow="1" w:lastRow="0" w:firstColumn="1" w:lastColumn="0" w:noHBand="0" w:noVBand="1"/>
      </w:tblPr>
      <w:tblGrid>
        <w:gridCol w:w="1380"/>
        <w:gridCol w:w="3927"/>
      </w:tblGrid>
      <w:tr w:rsidR="00446F39" w:rsidRPr="00AD315B" w14:paraId="14438D58" w14:textId="77777777" w:rsidTr="0084050A">
        <w:trPr>
          <w:trHeight w:val="288"/>
        </w:trPr>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0FD5B5" w14:textId="77777777" w:rsidR="00446F39" w:rsidRPr="00AD315B" w:rsidRDefault="00446F39" w:rsidP="00446F39">
            <w:pPr>
              <w:spacing w:after="0" w:line="240" w:lineRule="auto"/>
              <w:jc w:val="both"/>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Cuenta </w:t>
            </w:r>
          </w:p>
        </w:tc>
        <w:tc>
          <w:tcPr>
            <w:tcW w:w="392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F867501" w14:textId="77777777" w:rsidR="00446F39" w:rsidRPr="00AD315B" w:rsidRDefault="00446F39" w:rsidP="00446F39">
            <w:pPr>
              <w:spacing w:after="0" w:line="240" w:lineRule="auto"/>
              <w:jc w:val="center"/>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Descripción </w:t>
            </w:r>
          </w:p>
        </w:tc>
      </w:tr>
      <w:tr w:rsidR="00446F39" w:rsidRPr="00AD315B" w14:paraId="6ADC8C5A" w14:textId="77777777" w:rsidTr="0084050A">
        <w:trPr>
          <w:trHeight w:val="300"/>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7E9224AF" w14:textId="77777777" w:rsidR="00446F39" w:rsidRPr="00AD315B" w:rsidRDefault="00446F39" w:rsidP="00446F39">
            <w:pPr>
              <w:spacing w:after="0" w:line="240" w:lineRule="auto"/>
              <w:rPr>
                <w:rFonts w:ascii="Arial Narrow" w:eastAsia="Times New Roman" w:hAnsi="Arial Narrow" w:cs="Calibri"/>
                <w:b/>
                <w:bCs/>
                <w:color w:val="FFFFFF"/>
                <w:sz w:val="18"/>
                <w:szCs w:val="18"/>
                <w:lang w:eastAsia="es-CR"/>
              </w:rPr>
            </w:pPr>
          </w:p>
        </w:tc>
        <w:tc>
          <w:tcPr>
            <w:tcW w:w="3927" w:type="dxa"/>
            <w:vMerge/>
            <w:tcBorders>
              <w:top w:val="single" w:sz="8" w:space="0" w:color="auto"/>
              <w:left w:val="single" w:sz="8" w:space="0" w:color="auto"/>
              <w:bottom w:val="single" w:sz="8" w:space="0" w:color="000000"/>
              <w:right w:val="single" w:sz="8" w:space="0" w:color="auto"/>
            </w:tcBorders>
            <w:vAlign w:val="center"/>
            <w:hideMark/>
          </w:tcPr>
          <w:p w14:paraId="479644DC" w14:textId="77777777" w:rsidR="00446F39" w:rsidRPr="00AD315B" w:rsidRDefault="00446F39" w:rsidP="00446F39">
            <w:pPr>
              <w:spacing w:after="0" w:line="240" w:lineRule="auto"/>
              <w:rPr>
                <w:rFonts w:ascii="Arial Narrow" w:eastAsia="Times New Roman" w:hAnsi="Arial Narrow" w:cs="Calibri"/>
                <w:b/>
                <w:bCs/>
                <w:color w:val="FFFFFF"/>
                <w:sz w:val="18"/>
                <w:szCs w:val="18"/>
                <w:lang w:eastAsia="es-CR"/>
              </w:rPr>
            </w:pPr>
          </w:p>
        </w:tc>
      </w:tr>
      <w:tr w:rsidR="00446F39" w:rsidRPr="00AD315B" w14:paraId="3AF681FF" w14:textId="77777777" w:rsidTr="0084050A">
        <w:trPr>
          <w:trHeight w:val="443"/>
        </w:trPr>
        <w:tc>
          <w:tcPr>
            <w:tcW w:w="1380" w:type="dxa"/>
            <w:tcBorders>
              <w:top w:val="nil"/>
              <w:left w:val="single" w:sz="8" w:space="0" w:color="auto"/>
              <w:bottom w:val="single" w:sz="8" w:space="0" w:color="auto"/>
              <w:right w:val="single" w:sz="8" w:space="0" w:color="auto"/>
            </w:tcBorders>
            <w:shd w:val="clear" w:color="auto" w:fill="auto"/>
            <w:noWrap/>
            <w:hideMark/>
          </w:tcPr>
          <w:p w14:paraId="2A015022" w14:textId="77777777" w:rsidR="00446F39" w:rsidRPr="00BC7E6C" w:rsidRDefault="00446F39" w:rsidP="00D95978">
            <w:pPr>
              <w:spacing w:before="120" w:after="0" w:line="240" w:lineRule="auto"/>
              <w:rPr>
                <w:rFonts w:ascii="Arial Narrow" w:hAnsi="Arial Narrow"/>
                <w:b/>
                <w:sz w:val="18"/>
                <w:szCs w:val="18"/>
              </w:rPr>
            </w:pPr>
            <w:r w:rsidRPr="00BC7E6C">
              <w:rPr>
                <w:rFonts w:ascii="Arial Narrow" w:hAnsi="Arial Narrow"/>
                <w:b/>
                <w:sz w:val="18"/>
                <w:szCs w:val="18"/>
              </w:rPr>
              <w:t>4.6.1.02.</w:t>
            </w:r>
          </w:p>
        </w:tc>
        <w:tc>
          <w:tcPr>
            <w:tcW w:w="3927" w:type="dxa"/>
            <w:tcBorders>
              <w:top w:val="nil"/>
              <w:left w:val="nil"/>
              <w:bottom w:val="single" w:sz="8" w:space="0" w:color="auto"/>
              <w:right w:val="single" w:sz="8" w:space="0" w:color="auto"/>
            </w:tcBorders>
            <w:shd w:val="clear" w:color="auto" w:fill="auto"/>
            <w:hideMark/>
          </w:tcPr>
          <w:p w14:paraId="0F6BF083" w14:textId="77777777" w:rsidR="00446F39" w:rsidRPr="00BC7E6C" w:rsidRDefault="00446F39" w:rsidP="00D95978">
            <w:pPr>
              <w:spacing w:before="120" w:after="0" w:line="240" w:lineRule="auto"/>
              <w:rPr>
                <w:rFonts w:ascii="Arial Narrow" w:hAnsi="Arial Narrow"/>
                <w:b/>
                <w:sz w:val="18"/>
                <w:szCs w:val="18"/>
              </w:rPr>
            </w:pPr>
            <w:r w:rsidRPr="00BC7E6C">
              <w:rPr>
                <w:rFonts w:ascii="Arial Narrow" w:hAnsi="Arial Narrow"/>
                <w:b/>
                <w:sz w:val="18"/>
                <w:szCs w:val="18"/>
              </w:rPr>
              <w:t>Transferencias corrientes del sector público interno</w:t>
            </w:r>
          </w:p>
        </w:tc>
      </w:tr>
    </w:tbl>
    <w:p w14:paraId="06BD449F" w14:textId="77777777" w:rsidR="00321803" w:rsidRDefault="00321803" w:rsidP="00724198">
      <w:pPr>
        <w:spacing w:after="0" w:line="240" w:lineRule="auto"/>
        <w:ind w:right="-425"/>
        <w:jc w:val="both"/>
        <w:rPr>
          <w:rFonts w:ascii="Arial Narrow" w:hAnsi="Arial Narrow"/>
          <w:sz w:val="24"/>
          <w:szCs w:val="24"/>
        </w:rPr>
      </w:pPr>
    </w:p>
    <w:tbl>
      <w:tblPr>
        <w:tblW w:w="6830" w:type="dxa"/>
        <w:tblInd w:w="70" w:type="dxa"/>
        <w:tblCellMar>
          <w:left w:w="70" w:type="dxa"/>
          <w:right w:w="70" w:type="dxa"/>
        </w:tblCellMar>
        <w:tblLook w:val="04A0" w:firstRow="1" w:lastRow="0" w:firstColumn="1" w:lastColumn="0" w:noHBand="0" w:noVBand="1"/>
      </w:tblPr>
      <w:tblGrid>
        <w:gridCol w:w="1552"/>
        <w:gridCol w:w="3243"/>
        <w:gridCol w:w="2035"/>
      </w:tblGrid>
      <w:tr w:rsidR="00446F39" w:rsidRPr="00AD315B" w14:paraId="7F36A4F3" w14:textId="77777777" w:rsidTr="00446F39">
        <w:trPr>
          <w:trHeight w:val="494"/>
        </w:trPr>
        <w:tc>
          <w:tcPr>
            <w:tcW w:w="1552" w:type="dxa"/>
            <w:tcBorders>
              <w:top w:val="single" w:sz="8" w:space="0" w:color="auto"/>
              <w:left w:val="single" w:sz="8" w:space="0" w:color="auto"/>
              <w:bottom w:val="single" w:sz="8" w:space="0" w:color="auto"/>
              <w:right w:val="nil"/>
            </w:tcBorders>
            <w:shd w:val="clear" w:color="000000" w:fill="365F91"/>
            <w:vAlign w:val="center"/>
            <w:hideMark/>
          </w:tcPr>
          <w:p w14:paraId="25FE4A73" w14:textId="77777777" w:rsidR="00446F39" w:rsidRPr="00AD315B" w:rsidRDefault="00446F39" w:rsidP="00446F3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CODIGO INSTITUCIONAL</w:t>
            </w:r>
          </w:p>
        </w:tc>
        <w:tc>
          <w:tcPr>
            <w:tcW w:w="3243"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277AEA95" w14:textId="77777777" w:rsidR="00446F39" w:rsidRPr="00AD315B" w:rsidRDefault="00446F39" w:rsidP="00446F3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NOMBRE ENTIDAD</w:t>
            </w:r>
          </w:p>
        </w:tc>
        <w:tc>
          <w:tcPr>
            <w:tcW w:w="2035" w:type="dxa"/>
            <w:tcBorders>
              <w:top w:val="single" w:sz="8" w:space="0" w:color="auto"/>
              <w:left w:val="nil"/>
              <w:bottom w:val="single" w:sz="8" w:space="0" w:color="auto"/>
              <w:right w:val="single" w:sz="8" w:space="0" w:color="auto"/>
            </w:tcBorders>
            <w:shd w:val="clear" w:color="000000" w:fill="365F91"/>
            <w:noWrap/>
            <w:vAlign w:val="center"/>
            <w:hideMark/>
          </w:tcPr>
          <w:p w14:paraId="31861093" w14:textId="77777777" w:rsidR="00446F39" w:rsidRPr="00AD315B" w:rsidRDefault="00446F39" w:rsidP="00446F3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MONTO</w:t>
            </w:r>
          </w:p>
        </w:tc>
      </w:tr>
      <w:tr w:rsidR="00B27DBE" w:rsidRPr="00AD315B" w14:paraId="3190AF74" w14:textId="77777777" w:rsidTr="00446F39">
        <w:trPr>
          <w:trHeight w:val="237"/>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6E62FE67" w14:textId="43578B0F" w:rsidR="00B27DBE" w:rsidRPr="00B27DBE" w:rsidRDefault="00B27DBE" w:rsidP="00B27DBE">
            <w:pPr>
              <w:spacing w:after="0" w:line="240" w:lineRule="auto"/>
              <w:jc w:val="center"/>
              <w:rPr>
                <w:rFonts w:ascii="Arial Narrow" w:eastAsia="Times New Roman" w:hAnsi="Arial Narrow" w:cs="Calibri"/>
                <w:b/>
                <w:bCs/>
                <w:color w:val="000000"/>
                <w:sz w:val="18"/>
                <w:szCs w:val="18"/>
                <w:lang w:val="en-US"/>
              </w:rPr>
            </w:pPr>
            <w:r w:rsidRPr="00B27DBE">
              <w:rPr>
                <w:rFonts w:ascii="Arial Narrow" w:eastAsia="Times New Roman" w:hAnsi="Arial Narrow" w:cs="Calibri"/>
                <w:b/>
                <w:bCs/>
                <w:color w:val="000000"/>
                <w:sz w:val="18"/>
                <w:szCs w:val="18"/>
                <w:lang w:val="en-US"/>
              </w:rPr>
              <w:t> 11206</w:t>
            </w:r>
          </w:p>
        </w:tc>
        <w:tc>
          <w:tcPr>
            <w:tcW w:w="3243" w:type="dxa"/>
            <w:tcBorders>
              <w:top w:val="nil"/>
              <w:left w:val="nil"/>
              <w:bottom w:val="single" w:sz="4" w:space="0" w:color="auto"/>
              <w:right w:val="single" w:sz="4" w:space="0" w:color="auto"/>
            </w:tcBorders>
            <w:shd w:val="clear" w:color="auto" w:fill="auto"/>
            <w:vAlign w:val="center"/>
            <w:hideMark/>
          </w:tcPr>
          <w:p w14:paraId="66C6A6A2" w14:textId="64EF73D5" w:rsidR="00B27DBE" w:rsidRPr="00AD315B" w:rsidRDefault="00B27DBE" w:rsidP="00B27DBE">
            <w:pPr>
              <w:spacing w:after="0" w:line="240" w:lineRule="auto"/>
              <w:jc w:val="center"/>
              <w:rPr>
                <w:rFonts w:ascii="Arial Narrow" w:eastAsia="Times New Roman" w:hAnsi="Arial Narrow" w:cs="Calibri"/>
                <w:color w:val="000000"/>
                <w:lang w:eastAsia="es-CR"/>
              </w:rPr>
            </w:pPr>
            <w:r>
              <w:rPr>
                <w:rFonts w:ascii="Arial Narrow" w:eastAsia="Times New Roman" w:hAnsi="Arial Narrow" w:cs="Calibri"/>
                <w:color w:val="000000"/>
                <w:lang w:eastAsia="es-CR"/>
              </w:rPr>
              <w:t>Ministerio de Hacienda</w:t>
            </w:r>
          </w:p>
        </w:tc>
        <w:tc>
          <w:tcPr>
            <w:tcW w:w="2035" w:type="dxa"/>
            <w:tcBorders>
              <w:top w:val="nil"/>
              <w:left w:val="nil"/>
              <w:bottom w:val="single" w:sz="4" w:space="0" w:color="auto"/>
              <w:right w:val="single" w:sz="4" w:space="0" w:color="auto"/>
            </w:tcBorders>
            <w:shd w:val="clear" w:color="auto" w:fill="auto"/>
            <w:noWrap/>
            <w:vAlign w:val="center"/>
            <w:hideMark/>
          </w:tcPr>
          <w:p w14:paraId="6DF3805F" w14:textId="4AC1FD52" w:rsidR="00B27DBE" w:rsidRPr="00D95978" w:rsidRDefault="00D95978" w:rsidP="00D95978">
            <w:pPr>
              <w:spacing w:after="0" w:line="240" w:lineRule="auto"/>
              <w:jc w:val="right"/>
              <w:rPr>
                <w:rFonts w:ascii="Arial Narrow" w:hAnsi="Arial Narrow" w:cs="Calibri"/>
                <w:b/>
                <w:bCs/>
                <w:color w:val="000000"/>
                <w:sz w:val="18"/>
                <w:szCs w:val="18"/>
              </w:rPr>
            </w:pPr>
            <w:r w:rsidRPr="00D95978">
              <w:rPr>
                <w:rFonts w:ascii="Arial" w:hAnsi="Arial" w:cs="Arial"/>
                <w:b/>
                <w:bCs/>
                <w:color w:val="000000"/>
                <w:sz w:val="18"/>
                <w:szCs w:val="18"/>
              </w:rPr>
              <w:t>₡</w:t>
            </w:r>
            <w:r w:rsidRPr="00D95978">
              <w:rPr>
                <w:rFonts w:ascii="Arial Narrow" w:hAnsi="Arial Narrow" w:cs="Calibri"/>
                <w:b/>
                <w:bCs/>
                <w:color w:val="000000"/>
                <w:sz w:val="18"/>
                <w:szCs w:val="18"/>
              </w:rPr>
              <w:t>3 798 896,11</w:t>
            </w:r>
          </w:p>
        </w:tc>
      </w:tr>
    </w:tbl>
    <w:p w14:paraId="761EC744" w14:textId="77777777" w:rsidR="00BC7E6C" w:rsidRDefault="00BC7E6C" w:rsidP="00253A30">
      <w:pPr>
        <w:pStyle w:val="NormalWeb"/>
        <w:spacing w:before="0" w:beforeAutospacing="0" w:after="0" w:afterAutospacing="0"/>
        <w:jc w:val="both"/>
        <w:rPr>
          <w:rFonts w:ascii="Arial Narrow" w:hAnsi="Arial Narrow"/>
          <w:b/>
          <w:bCs/>
          <w:sz w:val="22"/>
          <w:szCs w:val="22"/>
          <w:lang w:val="es-ES"/>
        </w:rPr>
      </w:pPr>
    </w:p>
    <w:p w14:paraId="15CF735E"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28993C5" w14:textId="1B45AD64" w:rsidR="00E079C6" w:rsidRPr="00BC7C5B" w:rsidRDefault="00823742" w:rsidP="00E079C6">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Transferencias de capital, </w:t>
      </w:r>
      <w:r w:rsidR="00B766FA" w:rsidRPr="00823742">
        <w:rPr>
          <w:rFonts w:ascii="Arial Narrow" w:eastAsiaTheme="minorEastAsia" w:hAnsi="Arial Narrow" w:cs="Arial Narrow"/>
          <w:color w:val="000000"/>
          <w:lang w:eastAsia="es-CR"/>
        </w:rPr>
        <w:t xml:space="preserve">representa el </w:t>
      </w:r>
      <w:r w:rsidR="00253A30">
        <w:rPr>
          <w:rFonts w:ascii="Arial Narrow" w:eastAsiaTheme="minorEastAsia" w:hAnsi="Arial Narrow" w:cs="Arial Narrow"/>
          <w:color w:val="000000"/>
          <w:lang w:eastAsia="es-CR"/>
        </w:rPr>
        <w:t>6</w:t>
      </w:r>
      <w:r w:rsidR="00D95978">
        <w:rPr>
          <w:rFonts w:ascii="Arial Narrow" w:eastAsiaTheme="minorEastAsia" w:hAnsi="Arial Narrow" w:cs="Arial Narrow"/>
          <w:color w:val="000000"/>
          <w:lang w:eastAsia="es-CR"/>
        </w:rPr>
        <w:t>8</w:t>
      </w:r>
      <w:r w:rsidR="0084050A">
        <w:rPr>
          <w:rFonts w:ascii="Arial Narrow" w:eastAsiaTheme="minorEastAsia" w:hAnsi="Arial Narrow" w:cs="Arial Narrow"/>
          <w:color w:val="000000"/>
          <w:lang w:eastAsia="es-CR"/>
        </w:rPr>
        <w:t>,</w:t>
      </w:r>
      <w:r w:rsidR="00D95978">
        <w:rPr>
          <w:rFonts w:ascii="Arial Narrow" w:eastAsiaTheme="minorEastAsia" w:hAnsi="Arial Narrow" w:cs="Arial Narrow"/>
          <w:color w:val="000000"/>
          <w:lang w:eastAsia="es-CR"/>
        </w:rPr>
        <w:t>79</w:t>
      </w:r>
      <w:r w:rsidR="00B766FA" w:rsidRPr="00823742">
        <w:rPr>
          <w:rFonts w:ascii="Arial Narrow" w:eastAsiaTheme="minorEastAsia" w:hAnsi="Arial Narrow" w:cs="Arial Narrow"/>
          <w:color w:val="000000"/>
          <w:lang w:eastAsia="es-CR"/>
        </w:rPr>
        <w:t xml:space="preserve">%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340898EA" w14:textId="77777777" w:rsidR="0084050A" w:rsidRDefault="0084050A" w:rsidP="0084050A">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48DF095F" w14:textId="6414336D" w:rsidR="0084050A" w:rsidRPr="00143672" w:rsidRDefault="0084050A" w:rsidP="0084050A">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28A99E8" w14:textId="34D41A73"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A3F373F" w14:textId="77777777" w:rsidR="00F31519" w:rsidRPr="00BC7C5B" w:rsidRDefault="00F31519" w:rsidP="00552E81">
      <w:pPr>
        <w:spacing w:before="240" w:after="240" w:line="240" w:lineRule="auto"/>
        <w:jc w:val="both"/>
        <w:rPr>
          <w:rFonts w:ascii="Arial Narrow" w:hAnsi="Arial Narrow"/>
          <w:sz w:val="24"/>
          <w:szCs w:val="24"/>
        </w:rPr>
      </w:pPr>
    </w:p>
    <w:p w14:paraId="56372DD3" w14:textId="77777777" w:rsidR="00DC340E" w:rsidRPr="00BC7C5B" w:rsidRDefault="00DC340E" w:rsidP="009D7005">
      <w:pPr>
        <w:pStyle w:val="Ttulo3"/>
        <w:rPr>
          <w:rFonts w:ascii="Arial Narrow" w:eastAsia="Calibri" w:hAnsi="Arial Narrow"/>
          <w:i/>
          <w:sz w:val="24"/>
          <w:szCs w:val="24"/>
        </w:rPr>
      </w:pPr>
      <w:bookmarkStart w:id="621" w:name="_Toc120613688"/>
      <w:r w:rsidRPr="00BC7C5B">
        <w:rPr>
          <w:rFonts w:ascii="Arial Narrow" w:eastAsia="Calibri" w:hAnsi="Arial Narrow"/>
          <w:i/>
          <w:sz w:val="24"/>
          <w:szCs w:val="24"/>
        </w:rPr>
        <w:t xml:space="preserve">4.9 </w:t>
      </w:r>
      <w:r w:rsidR="00A8214B" w:rsidRPr="00BC7C5B">
        <w:rPr>
          <w:rFonts w:ascii="Arial Narrow" w:eastAsia="Calibri" w:hAnsi="Arial Narrow"/>
          <w:i/>
          <w:sz w:val="24"/>
          <w:szCs w:val="24"/>
        </w:rPr>
        <w:t>OTROS INGRESOS</w:t>
      </w:r>
      <w:bookmarkEnd w:id="621"/>
      <w:r w:rsidR="00A8214B" w:rsidRPr="00BC7C5B">
        <w:rPr>
          <w:rFonts w:ascii="Arial Narrow" w:eastAsia="Calibri" w:hAnsi="Arial Narrow"/>
          <w:i/>
          <w:sz w:val="24"/>
          <w:szCs w:val="24"/>
        </w:rPr>
        <w:t xml:space="preserve"> </w:t>
      </w:r>
    </w:p>
    <w:p w14:paraId="1DE5CB80" w14:textId="77777777" w:rsidR="00635F3E" w:rsidRPr="00BC7C5B" w:rsidRDefault="008D6425" w:rsidP="00724198">
      <w:pPr>
        <w:keepNext/>
        <w:keepLines/>
        <w:spacing w:before="120" w:after="120" w:line="240" w:lineRule="auto"/>
        <w:ind w:right="-425"/>
        <w:jc w:val="both"/>
        <w:outlineLvl w:val="1"/>
        <w:rPr>
          <w:rFonts w:ascii="Arial Narrow" w:eastAsia="Times New Roman" w:hAnsi="Arial Narrow"/>
          <w:b/>
          <w:bCs/>
        </w:rPr>
      </w:pPr>
      <w:bookmarkStart w:id="622" w:name="_Toc14344866"/>
      <w:bookmarkStart w:id="623" w:name="_Toc33601296"/>
      <w:bookmarkStart w:id="624" w:name="_Toc120613689"/>
      <w:r w:rsidRPr="00BC7C5B">
        <w:rPr>
          <w:rFonts w:ascii="Arial Narrow" w:eastAsia="Times New Roman" w:hAnsi="Arial Narrow"/>
          <w:b/>
          <w:bCs/>
        </w:rPr>
        <w:t>NOTA N° 5</w:t>
      </w:r>
      <w:bookmarkEnd w:id="622"/>
      <w:bookmarkEnd w:id="623"/>
      <w:r w:rsidR="00356D55">
        <w:rPr>
          <w:rFonts w:ascii="Arial Narrow" w:eastAsia="Times New Roman" w:hAnsi="Arial Narrow"/>
          <w:b/>
          <w:bCs/>
        </w:rPr>
        <w:t>2</w:t>
      </w:r>
      <w:bookmarkEnd w:id="624"/>
    </w:p>
    <w:p w14:paraId="13BCAACB" w14:textId="77777777" w:rsidR="008D6425" w:rsidRPr="00BC7C5B" w:rsidRDefault="008D6425" w:rsidP="00724198">
      <w:pPr>
        <w:keepNext/>
        <w:keepLines/>
        <w:spacing w:before="120" w:after="120" w:line="240" w:lineRule="auto"/>
        <w:ind w:right="-425"/>
        <w:jc w:val="both"/>
        <w:outlineLvl w:val="1"/>
        <w:rPr>
          <w:rFonts w:ascii="Arial Narrow" w:eastAsia="Times New Roman" w:hAnsi="Arial Narrow"/>
          <w:b/>
          <w:bCs/>
        </w:rPr>
      </w:pPr>
      <w:bookmarkStart w:id="625" w:name="_Toc14344867"/>
      <w:bookmarkStart w:id="626" w:name="_Toc33601297"/>
      <w:bookmarkStart w:id="627" w:name="_Toc120613690"/>
      <w:r w:rsidRPr="00BC7C5B">
        <w:rPr>
          <w:rFonts w:ascii="Arial Narrow" w:eastAsia="Times New Roman" w:hAnsi="Arial Narrow"/>
          <w:b/>
          <w:bCs/>
        </w:rPr>
        <w:t>Resultados positivos por tenencia y por exposición a la inflación</w:t>
      </w:r>
      <w:bookmarkEnd w:id="625"/>
      <w:bookmarkEnd w:id="626"/>
      <w:bookmarkEnd w:id="627"/>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5C8D0146"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F0F78D" w14:textId="12029EFB"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255B2D8" w14:textId="0999D0BD"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BABB0C" w14:textId="6CE9960F"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A68625"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74E833"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4FCAD31" w14:textId="582EAE84"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6A6F89AC"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876B76B"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D67474E"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2E276775"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8B8D18A"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54B7366"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A96E8D8"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72D58445" w14:textId="77777777" w:rsidTr="008D12EE">
        <w:trPr>
          <w:trHeight w:val="576"/>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4017834"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4.9.1.</w:t>
            </w:r>
          </w:p>
        </w:tc>
        <w:tc>
          <w:tcPr>
            <w:tcW w:w="3320" w:type="dxa"/>
            <w:tcBorders>
              <w:top w:val="nil"/>
              <w:left w:val="nil"/>
              <w:bottom w:val="single" w:sz="8" w:space="0" w:color="auto"/>
              <w:right w:val="single" w:sz="8" w:space="0" w:color="auto"/>
            </w:tcBorders>
            <w:shd w:val="clear" w:color="auto" w:fill="auto"/>
            <w:vAlign w:val="center"/>
            <w:hideMark/>
          </w:tcPr>
          <w:p w14:paraId="576D523C"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Resultados positivos por tenencia y por exposición a la inflación</w:t>
            </w:r>
          </w:p>
        </w:tc>
        <w:tc>
          <w:tcPr>
            <w:tcW w:w="560" w:type="dxa"/>
            <w:tcBorders>
              <w:top w:val="nil"/>
              <w:left w:val="nil"/>
              <w:bottom w:val="single" w:sz="8" w:space="0" w:color="auto"/>
              <w:right w:val="single" w:sz="8" w:space="0" w:color="auto"/>
            </w:tcBorders>
            <w:shd w:val="clear" w:color="auto" w:fill="auto"/>
            <w:noWrap/>
            <w:vAlign w:val="center"/>
            <w:hideMark/>
          </w:tcPr>
          <w:p w14:paraId="17F89E7E"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2</w:t>
            </w:r>
          </w:p>
        </w:tc>
        <w:tc>
          <w:tcPr>
            <w:tcW w:w="1240" w:type="dxa"/>
            <w:tcBorders>
              <w:top w:val="nil"/>
              <w:left w:val="nil"/>
              <w:bottom w:val="single" w:sz="8" w:space="0" w:color="auto"/>
              <w:right w:val="single" w:sz="8" w:space="0" w:color="auto"/>
            </w:tcBorders>
            <w:shd w:val="clear" w:color="auto" w:fill="auto"/>
            <w:noWrap/>
            <w:vAlign w:val="center"/>
            <w:hideMark/>
          </w:tcPr>
          <w:p w14:paraId="37E50152"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7706D72"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F239344" w14:textId="77777777" w:rsidR="008D12EE" w:rsidRPr="008D12EE" w:rsidRDefault="008D12EE" w:rsidP="00503F8E">
            <w:pPr>
              <w:spacing w:after="0" w:line="240" w:lineRule="auto"/>
              <w:jc w:val="center"/>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044052D7" w14:textId="77777777" w:rsidR="00096164" w:rsidRPr="00BC7C5B" w:rsidRDefault="00096164" w:rsidP="00552E81">
      <w:pPr>
        <w:spacing w:after="0" w:line="240" w:lineRule="auto"/>
        <w:ind w:right="-425"/>
        <w:jc w:val="both"/>
        <w:rPr>
          <w:rFonts w:ascii="Arial Narrow" w:hAnsi="Arial Narrow"/>
          <w:sz w:val="24"/>
          <w:szCs w:val="24"/>
        </w:rPr>
      </w:pPr>
    </w:p>
    <w:p w14:paraId="32B6BAAD"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7245E02" w14:textId="77777777" w:rsidR="00E079C6" w:rsidRPr="00BC7C5B" w:rsidRDefault="00823742" w:rsidP="007E4F18">
      <w:pPr>
        <w:spacing w:after="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positivos por tenencia y por exposición a la inflación,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3937406E" w14:textId="25E748F0" w:rsidR="00BE117D" w:rsidRPr="00BC7C5B" w:rsidRDefault="00BE117D" w:rsidP="00BE117D">
      <w:pPr>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17AF7D4D" w14:textId="7B4E75E7"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C0E1D67" w14:textId="77777777" w:rsidR="00253A30" w:rsidRDefault="00253A30" w:rsidP="00FA27ED">
      <w:pPr>
        <w:spacing w:after="160" w:line="240" w:lineRule="auto"/>
        <w:jc w:val="both"/>
        <w:rPr>
          <w:rFonts w:ascii="Arial Narrow" w:hAnsi="Arial Narrow"/>
          <w:i/>
          <w:sz w:val="20"/>
          <w:szCs w:val="20"/>
        </w:rPr>
      </w:pPr>
    </w:p>
    <w:p w14:paraId="794B4195"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28" w:name="_Toc14344874"/>
      <w:bookmarkStart w:id="629" w:name="_Toc33601298"/>
      <w:bookmarkStart w:id="630" w:name="_Toc120613691"/>
      <w:r w:rsidRPr="00BC7C5B">
        <w:rPr>
          <w:rFonts w:ascii="Arial Narrow" w:eastAsia="Times New Roman" w:hAnsi="Arial Narrow"/>
          <w:b/>
          <w:bCs/>
        </w:rPr>
        <w:t>NOTA N° 5</w:t>
      </w:r>
      <w:bookmarkEnd w:id="628"/>
      <w:bookmarkEnd w:id="629"/>
      <w:r w:rsidR="00356D55">
        <w:rPr>
          <w:rFonts w:ascii="Arial Narrow" w:eastAsia="Times New Roman" w:hAnsi="Arial Narrow"/>
          <w:b/>
          <w:bCs/>
        </w:rPr>
        <w:t>3</w:t>
      </w:r>
      <w:bookmarkEnd w:id="630"/>
    </w:p>
    <w:p w14:paraId="571FDE4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31" w:name="_Toc14344875"/>
      <w:bookmarkStart w:id="632" w:name="_Toc33601299"/>
      <w:bookmarkStart w:id="633" w:name="_Toc120613692"/>
      <w:r w:rsidRPr="00BC7C5B">
        <w:rPr>
          <w:rFonts w:ascii="Arial Narrow" w:eastAsia="Times New Roman" w:hAnsi="Arial Narrow"/>
          <w:b/>
          <w:bCs/>
        </w:rPr>
        <w:t>Reversión de consumo de bienes</w:t>
      </w:r>
      <w:bookmarkEnd w:id="631"/>
      <w:bookmarkEnd w:id="632"/>
      <w:bookmarkEnd w:id="633"/>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240F6211"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9FFC79" w14:textId="0926C89D"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0A59942" w14:textId="2FEAEDE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F530A7" w14:textId="62B5799A"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582892"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1941D4"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8FF4538" w14:textId="6706FC1C"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147C8D88"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D31EF27"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FB0A838"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73272B1"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566BE01"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193EDB3"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312D4DA"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039DC509"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94E682F"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4.9.2.</w:t>
            </w:r>
          </w:p>
        </w:tc>
        <w:tc>
          <w:tcPr>
            <w:tcW w:w="3320" w:type="dxa"/>
            <w:tcBorders>
              <w:top w:val="nil"/>
              <w:left w:val="nil"/>
              <w:bottom w:val="single" w:sz="8" w:space="0" w:color="auto"/>
              <w:right w:val="single" w:sz="8" w:space="0" w:color="auto"/>
            </w:tcBorders>
            <w:shd w:val="clear" w:color="auto" w:fill="auto"/>
            <w:vAlign w:val="center"/>
            <w:hideMark/>
          </w:tcPr>
          <w:p w14:paraId="1FFF9B62"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Reversión de consumo de bienes</w:t>
            </w:r>
          </w:p>
        </w:tc>
        <w:tc>
          <w:tcPr>
            <w:tcW w:w="560" w:type="dxa"/>
            <w:tcBorders>
              <w:top w:val="nil"/>
              <w:left w:val="nil"/>
              <w:bottom w:val="single" w:sz="8" w:space="0" w:color="auto"/>
              <w:right w:val="single" w:sz="8" w:space="0" w:color="auto"/>
            </w:tcBorders>
            <w:shd w:val="clear" w:color="auto" w:fill="auto"/>
            <w:noWrap/>
            <w:vAlign w:val="center"/>
            <w:hideMark/>
          </w:tcPr>
          <w:p w14:paraId="2BF8BCF2"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3</w:t>
            </w:r>
          </w:p>
        </w:tc>
        <w:tc>
          <w:tcPr>
            <w:tcW w:w="1240" w:type="dxa"/>
            <w:tcBorders>
              <w:top w:val="nil"/>
              <w:left w:val="nil"/>
              <w:bottom w:val="single" w:sz="8" w:space="0" w:color="auto"/>
              <w:right w:val="single" w:sz="8" w:space="0" w:color="auto"/>
            </w:tcBorders>
            <w:shd w:val="clear" w:color="auto" w:fill="auto"/>
            <w:noWrap/>
            <w:vAlign w:val="center"/>
            <w:hideMark/>
          </w:tcPr>
          <w:p w14:paraId="00754830"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E5F1CB9"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1DDC365" w14:textId="77777777" w:rsidR="008D12EE" w:rsidRPr="008D12EE" w:rsidRDefault="008D12EE" w:rsidP="00503F8E">
            <w:pPr>
              <w:spacing w:after="0" w:line="240" w:lineRule="auto"/>
              <w:jc w:val="center"/>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24B25BBB" w14:textId="77777777" w:rsidR="00253A30" w:rsidRDefault="00253A30" w:rsidP="003A5B5F">
      <w:pPr>
        <w:pStyle w:val="NormalWeb"/>
        <w:spacing w:before="0" w:beforeAutospacing="0" w:after="160" w:afterAutospacing="0"/>
        <w:jc w:val="both"/>
        <w:rPr>
          <w:rFonts w:ascii="Arial Narrow" w:hAnsi="Arial Narrow"/>
          <w:b/>
          <w:bCs/>
          <w:sz w:val="22"/>
          <w:szCs w:val="22"/>
          <w:lang w:val="es-ES"/>
        </w:rPr>
      </w:pPr>
    </w:p>
    <w:p w14:paraId="522A00D0"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306DFDFC" w14:textId="77777777" w:rsidR="00E079C6" w:rsidRDefault="00823742" w:rsidP="00E079C6">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Reversión de consumo de bienes,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06B57EE6" w14:textId="3784A729"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7BD1E291"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DEDCA8A" w14:textId="77777777" w:rsidR="008D6425" w:rsidRPr="00BC7C5B" w:rsidRDefault="008D6425" w:rsidP="00724198">
      <w:pPr>
        <w:keepNext/>
        <w:keepLines/>
        <w:spacing w:before="360" w:after="240" w:line="360" w:lineRule="auto"/>
        <w:ind w:right="-425"/>
        <w:jc w:val="both"/>
        <w:outlineLvl w:val="1"/>
        <w:rPr>
          <w:rFonts w:ascii="Arial Narrow" w:eastAsia="Times New Roman" w:hAnsi="Arial Narrow"/>
          <w:b/>
          <w:bCs/>
        </w:rPr>
      </w:pPr>
      <w:bookmarkStart w:id="634" w:name="_Toc14344878"/>
      <w:bookmarkStart w:id="635" w:name="_Toc33601300"/>
      <w:bookmarkStart w:id="636" w:name="_Toc120613693"/>
      <w:r w:rsidRPr="00BC7C5B">
        <w:rPr>
          <w:rFonts w:ascii="Arial Narrow" w:eastAsia="Times New Roman" w:hAnsi="Arial Narrow"/>
          <w:b/>
          <w:bCs/>
        </w:rPr>
        <w:t>NOTA N° 5</w:t>
      </w:r>
      <w:bookmarkEnd w:id="634"/>
      <w:bookmarkEnd w:id="635"/>
      <w:r w:rsidR="00356D55">
        <w:rPr>
          <w:rFonts w:ascii="Arial Narrow" w:eastAsia="Times New Roman" w:hAnsi="Arial Narrow"/>
          <w:b/>
          <w:bCs/>
        </w:rPr>
        <w:t>4</w:t>
      </w:r>
      <w:bookmarkEnd w:id="636"/>
    </w:p>
    <w:p w14:paraId="667FDF54" w14:textId="77777777" w:rsidR="008D6425" w:rsidRDefault="008D6425" w:rsidP="001B7932">
      <w:pPr>
        <w:keepNext/>
        <w:keepLines/>
        <w:spacing w:before="200" w:after="240" w:line="360" w:lineRule="auto"/>
        <w:ind w:right="-425"/>
        <w:jc w:val="both"/>
        <w:outlineLvl w:val="1"/>
        <w:rPr>
          <w:rFonts w:ascii="Arial Narrow" w:eastAsia="Times New Roman" w:hAnsi="Arial Narrow"/>
          <w:b/>
          <w:bCs/>
        </w:rPr>
      </w:pPr>
      <w:bookmarkStart w:id="637" w:name="_Toc14344879"/>
      <w:bookmarkStart w:id="638" w:name="_Toc33601301"/>
      <w:bookmarkStart w:id="639" w:name="_Toc120613694"/>
      <w:r w:rsidRPr="00BC7C5B">
        <w:rPr>
          <w:rFonts w:ascii="Arial Narrow" w:eastAsia="Times New Roman" w:hAnsi="Arial Narrow"/>
          <w:b/>
          <w:bCs/>
        </w:rPr>
        <w:t>Reversión de pérdidas por deterioro y desvalorización de bienes</w:t>
      </w:r>
      <w:bookmarkEnd w:id="637"/>
      <w:bookmarkEnd w:id="638"/>
      <w:bookmarkEnd w:id="639"/>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34E1472F"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A7997E" w14:textId="54C1BD89"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2B859E8" w14:textId="27911F4A"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5DD8AB" w14:textId="056A30A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4E0B97"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1F66D0"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4B813ED" w14:textId="55D9372E"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688728C9"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174B8FB"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5E94608"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1307A5F"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BD363B4"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7A4DE64"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AF44851"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4BF3CB27" w14:textId="77777777" w:rsidTr="008D12EE">
        <w:trPr>
          <w:trHeight w:val="552"/>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4348D4C"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4.9.3.</w:t>
            </w:r>
          </w:p>
        </w:tc>
        <w:tc>
          <w:tcPr>
            <w:tcW w:w="3320" w:type="dxa"/>
            <w:tcBorders>
              <w:top w:val="nil"/>
              <w:left w:val="nil"/>
              <w:bottom w:val="single" w:sz="8" w:space="0" w:color="auto"/>
              <w:right w:val="single" w:sz="8" w:space="0" w:color="auto"/>
            </w:tcBorders>
            <w:shd w:val="clear" w:color="auto" w:fill="auto"/>
            <w:vAlign w:val="center"/>
            <w:hideMark/>
          </w:tcPr>
          <w:p w14:paraId="0F1D7421"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Reversión de pérdidas por deterioro y desvalorización de bienes</w:t>
            </w:r>
          </w:p>
        </w:tc>
        <w:tc>
          <w:tcPr>
            <w:tcW w:w="560" w:type="dxa"/>
            <w:tcBorders>
              <w:top w:val="nil"/>
              <w:left w:val="nil"/>
              <w:bottom w:val="single" w:sz="8" w:space="0" w:color="auto"/>
              <w:right w:val="single" w:sz="8" w:space="0" w:color="auto"/>
            </w:tcBorders>
            <w:shd w:val="clear" w:color="auto" w:fill="auto"/>
            <w:noWrap/>
            <w:vAlign w:val="center"/>
            <w:hideMark/>
          </w:tcPr>
          <w:p w14:paraId="77FCCF75"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4</w:t>
            </w:r>
          </w:p>
        </w:tc>
        <w:tc>
          <w:tcPr>
            <w:tcW w:w="1240" w:type="dxa"/>
            <w:tcBorders>
              <w:top w:val="nil"/>
              <w:left w:val="nil"/>
              <w:bottom w:val="single" w:sz="8" w:space="0" w:color="auto"/>
              <w:right w:val="single" w:sz="8" w:space="0" w:color="auto"/>
            </w:tcBorders>
            <w:shd w:val="clear" w:color="auto" w:fill="auto"/>
            <w:noWrap/>
            <w:vAlign w:val="center"/>
            <w:hideMark/>
          </w:tcPr>
          <w:p w14:paraId="38AFA18F"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4D5ADB6"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475F2E3" w14:textId="77777777" w:rsidR="008D12EE" w:rsidRPr="008D12EE" w:rsidRDefault="008D12EE" w:rsidP="00503F8E">
            <w:pPr>
              <w:spacing w:after="0" w:line="240" w:lineRule="auto"/>
              <w:jc w:val="center"/>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62C56517" w14:textId="77777777" w:rsidR="008D6425" w:rsidRPr="00BC7C5B" w:rsidRDefault="008D6425" w:rsidP="00CC56FA">
      <w:pPr>
        <w:spacing w:after="0" w:line="240" w:lineRule="auto"/>
        <w:ind w:right="-425"/>
        <w:jc w:val="both"/>
        <w:rPr>
          <w:rFonts w:ascii="Arial Narrow" w:hAnsi="Arial Narrow" w:cs="Arial"/>
          <w:sz w:val="24"/>
          <w:szCs w:val="24"/>
        </w:rPr>
      </w:pPr>
    </w:p>
    <w:p w14:paraId="7A8B2ED8" w14:textId="77777777" w:rsidR="00724198" w:rsidRDefault="00724198" w:rsidP="003A5B5F">
      <w:pPr>
        <w:pStyle w:val="NormalWeb"/>
        <w:spacing w:before="0" w:beforeAutospacing="0" w:after="160" w:afterAutospacing="0"/>
        <w:jc w:val="both"/>
        <w:rPr>
          <w:rFonts w:ascii="Arial Narrow" w:hAnsi="Arial Narrow"/>
          <w:b/>
          <w:bCs/>
          <w:sz w:val="22"/>
          <w:szCs w:val="22"/>
          <w:lang w:val="es-ES"/>
        </w:rPr>
      </w:pPr>
    </w:p>
    <w:p w14:paraId="7FA509E2" w14:textId="77777777" w:rsidR="00724198" w:rsidRDefault="00724198" w:rsidP="003A5B5F">
      <w:pPr>
        <w:pStyle w:val="NormalWeb"/>
        <w:spacing w:before="0" w:beforeAutospacing="0" w:after="160" w:afterAutospacing="0"/>
        <w:jc w:val="both"/>
        <w:rPr>
          <w:rFonts w:ascii="Arial Narrow" w:hAnsi="Arial Narrow"/>
          <w:b/>
          <w:bCs/>
          <w:sz w:val="22"/>
          <w:szCs w:val="22"/>
          <w:lang w:val="es-ES"/>
        </w:rPr>
      </w:pPr>
    </w:p>
    <w:p w14:paraId="49C41FF6" w14:textId="48910CCE"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040AFCD5" w14:textId="77777777" w:rsidR="00E079C6" w:rsidRPr="00BC7C5B" w:rsidRDefault="00823742" w:rsidP="00E079C6">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Reversión de pérdidas por deterioro y desvalorización de bienes,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34923066" w14:textId="4CBBAE46"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67579BA9" w14:textId="77777777" w:rsidR="00BE117D" w:rsidRPr="002815F2" w:rsidRDefault="00FA27ED" w:rsidP="00253A30">
      <w:pPr>
        <w:spacing w:after="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6FB7DBC" w14:textId="77777777" w:rsidR="00CA74AD" w:rsidRPr="00BC7C5B" w:rsidRDefault="00CA74AD" w:rsidP="00253A30">
      <w:pPr>
        <w:spacing w:after="0" w:line="240" w:lineRule="auto"/>
        <w:ind w:right="-425"/>
        <w:jc w:val="both"/>
        <w:rPr>
          <w:rFonts w:ascii="Arial Narrow" w:hAnsi="Arial Narrow"/>
          <w:b/>
          <w:sz w:val="24"/>
          <w:szCs w:val="24"/>
        </w:rPr>
      </w:pPr>
    </w:p>
    <w:p w14:paraId="191358E3"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40" w:name="_Toc14344885"/>
      <w:bookmarkStart w:id="641" w:name="_Toc33601302"/>
      <w:bookmarkStart w:id="642" w:name="_Toc120613695"/>
      <w:r w:rsidRPr="00BC7C5B">
        <w:rPr>
          <w:rFonts w:ascii="Arial Narrow" w:eastAsia="Times New Roman" w:hAnsi="Arial Narrow"/>
          <w:b/>
          <w:bCs/>
        </w:rPr>
        <w:t>NOTA N° 5</w:t>
      </w:r>
      <w:bookmarkEnd w:id="640"/>
      <w:bookmarkEnd w:id="641"/>
      <w:r w:rsidR="00356D55">
        <w:rPr>
          <w:rFonts w:ascii="Arial Narrow" w:eastAsia="Times New Roman" w:hAnsi="Arial Narrow"/>
          <w:b/>
          <w:bCs/>
        </w:rPr>
        <w:t>5</w:t>
      </w:r>
      <w:bookmarkEnd w:id="642"/>
    </w:p>
    <w:p w14:paraId="1645A9CD"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43" w:name="_Toc14344886"/>
      <w:bookmarkStart w:id="644" w:name="_Toc33601303"/>
      <w:bookmarkStart w:id="645" w:name="_Toc120613696"/>
      <w:r w:rsidRPr="00BC7C5B">
        <w:rPr>
          <w:rFonts w:ascii="Arial Narrow" w:eastAsia="Times New Roman" w:hAnsi="Arial Narrow"/>
          <w:b/>
          <w:bCs/>
        </w:rPr>
        <w:t>Recuperación de previsiones</w:t>
      </w:r>
      <w:bookmarkEnd w:id="643"/>
      <w:bookmarkEnd w:id="644"/>
      <w:bookmarkEnd w:id="64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2A4CA1C7"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8FCCD5" w14:textId="426EE7E8"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bookmarkStart w:id="646" w:name="_Toc14344890"/>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CB1B30F" w14:textId="33C381DA"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2F42AD" w14:textId="6E59687A"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1DED58"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27249B"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BB42DC4" w14:textId="7709F9D1"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4EA56729"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8E72682"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6BD338D"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36F7866"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66AA22B"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3DC1F8B"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EB2DBC2"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23E4E5F1"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A7366E3"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4.9.4.</w:t>
            </w:r>
          </w:p>
        </w:tc>
        <w:tc>
          <w:tcPr>
            <w:tcW w:w="3320" w:type="dxa"/>
            <w:tcBorders>
              <w:top w:val="nil"/>
              <w:left w:val="nil"/>
              <w:bottom w:val="single" w:sz="8" w:space="0" w:color="auto"/>
              <w:right w:val="single" w:sz="8" w:space="0" w:color="auto"/>
            </w:tcBorders>
            <w:shd w:val="clear" w:color="auto" w:fill="auto"/>
            <w:vAlign w:val="center"/>
            <w:hideMark/>
          </w:tcPr>
          <w:p w14:paraId="783EE7E1"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Recuperación de previsiones</w:t>
            </w:r>
          </w:p>
        </w:tc>
        <w:tc>
          <w:tcPr>
            <w:tcW w:w="560" w:type="dxa"/>
            <w:tcBorders>
              <w:top w:val="nil"/>
              <w:left w:val="nil"/>
              <w:bottom w:val="single" w:sz="8" w:space="0" w:color="auto"/>
              <w:right w:val="single" w:sz="8" w:space="0" w:color="auto"/>
            </w:tcBorders>
            <w:shd w:val="clear" w:color="auto" w:fill="auto"/>
            <w:noWrap/>
            <w:vAlign w:val="center"/>
            <w:hideMark/>
          </w:tcPr>
          <w:p w14:paraId="2052A5A4"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5</w:t>
            </w:r>
          </w:p>
        </w:tc>
        <w:tc>
          <w:tcPr>
            <w:tcW w:w="1240" w:type="dxa"/>
            <w:tcBorders>
              <w:top w:val="nil"/>
              <w:left w:val="nil"/>
              <w:bottom w:val="single" w:sz="8" w:space="0" w:color="auto"/>
              <w:right w:val="single" w:sz="8" w:space="0" w:color="auto"/>
            </w:tcBorders>
            <w:shd w:val="clear" w:color="auto" w:fill="auto"/>
            <w:noWrap/>
            <w:vAlign w:val="center"/>
            <w:hideMark/>
          </w:tcPr>
          <w:p w14:paraId="1DA944A5"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1BB2D09"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4BB6380" w14:textId="77777777" w:rsidR="008D12EE" w:rsidRPr="008D12EE" w:rsidRDefault="008D12EE" w:rsidP="00503F8E">
            <w:pPr>
              <w:spacing w:after="0" w:line="240" w:lineRule="auto"/>
              <w:jc w:val="center"/>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1F56211D" w14:textId="77777777" w:rsidR="00446F39" w:rsidRPr="00BC7C5B" w:rsidRDefault="00446F39" w:rsidP="00253A30">
      <w:pPr>
        <w:pStyle w:val="NormalWeb"/>
        <w:spacing w:before="0" w:beforeAutospacing="0" w:after="0" w:afterAutospacing="0"/>
        <w:jc w:val="both"/>
        <w:rPr>
          <w:rFonts w:ascii="Arial Narrow" w:hAnsi="Arial Narrow"/>
          <w:b/>
          <w:bCs/>
          <w:sz w:val="22"/>
          <w:szCs w:val="22"/>
          <w:lang w:val="es-ES"/>
        </w:rPr>
      </w:pPr>
    </w:p>
    <w:p w14:paraId="46412692"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4C7186BE" w14:textId="77777777" w:rsidR="00E079C6" w:rsidRPr="00BC7C5B" w:rsidRDefault="00823742" w:rsidP="00E079C6">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Recuperación de previsiones,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3A4B0522" w14:textId="440D2B63" w:rsidR="00BE117D" w:rsidRPr="00BC7C5B" w:rsidRDefault="00BE117D" w:rsidP="00BE117D">
      <w:pPr>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6B10C895" w14:textId="0E002464"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680BA5D" w14:textId="77777777" w:rsidR="00253A30" w:rsidRPr="002815F2" w:rsidRDefault="00253A30" w:rsidP="00FA27ED">
      <w:pPr>
        <w:spacing w:after="160" w:line="240" w:lineRule="auto"/>
        <w:jc w:val="both"/>
        <w:rPr>
          <w:rFonts w:ascii="Arial Narrow" w:hAnsi="Arial Narrow"/>
          <w:i/>
        </w:rPr>
      </w:pPr>
    </w:p>
    <w:p w14:paraId="7DEBF72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47" w:name="_Toc33601304"/>
      <w:bookmarkStart w:id="648" w:name="_Toc120613697"/>
      <w:r w:rsidRPr="00BC7C5B">
        <w:rPr>
          <w:rFonts w:ascii="Arial Narrow" w:eastAsia="Times New Roman" w:hAnsi="Arial Narrow"/>
          <w:b/>
          <w:bCs/>
        </w:rPr>
        <w:t>NOTA N° 5</w:t>
      </w:r>
      <w:bookmarkEnd w:id="646"/>
      <w:bookmarkEnd w:id="647"/>
      <w:r w:rsidR="00356D55">
        <w:rPr>
          <w:rFonts w:ascii="Arial Narrow" w:eastAsia="Times New Roman" w:hAnsi="Arial Narrow"/>
          <w:b/>
          <w:bCs/>
        </w:rPr>
        <w:t>6</w:t>
      </w:r>
      <w:bookmarkEnd w:id="648"/>
    </w:p>
    <w:p w14:paraId="6075C39F"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49" w:name="_Toc14344891"/>
      <w:bookmarkStart w:id="650" w:name="_Toc33601305"/>
      <w:bookmarkStart w:id="651" w:name="_Toc120613698"/>
      <w:r w:rsidRPr="00BC7C5B">
        <w:rPr>
          <w:rFonts w:ascii="Arial Narrow" w:eastAsia="Times New Roman" w:hAnsi="Arial Narrow"/>
          <w:b/>
          <w:bCs/>
        </w:rPr>
        <w:t>Recuperación de provisiones y reservas técnicas</w:t>
      </w:r>
      <w:bookmarkEnd w:id="649"/>
      <w:bookmarkEnd w:id="650"/>
      <w:bookmarkEnd w:id="651"/>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411357FB"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DEA1FA" w14:textId="406E893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7F8A6ED" w14:textId="6B92D579"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2880EE" w14:textId="7B1482A2"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E6F217"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E24F11"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C0042E6" w14:textId="5CE46E78"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4698C283"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E231DA4"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434CDCE"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8C83EA3"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517D525"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E58D5CB"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10E8F36"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77BE07D6" w14:textId="77777777" w:rsidTr="008D12EE">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D6B08C2"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4.9.5.</w:t>
            </w:r>
          </w:p>
        </w:tc>
        <w:tc>
          <w:tcPr>
            <w:tcW w:w="3320" w:type="dxa"/>
            <w:tcBorders>
              <w:top w:val="nil"/>
              <w:left w:val="nil"/>
              <w:bottom w:val="single" w:sz="8" w:space="0" w:color="auto"/>
              <w:right w:val="single" w:sz="8" w:space="0" w:color="auto"/>
            </w:tcBorders>
            <w:shd w:val="clear" w:color="auto" w:fill="auto"/>
            <w:vAlign w:val="center"/>
            <w:hideMark/>
          </w:tcPr>
          <w:p w14:paraId="3E3BED44"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Recuperación de provisiones y reservas técnicas</w:t>
            </w:r>
          </w:p>
        </w:tc>
        <w:tc>
          <w:tcPr>
            <w:tcW w:w="560" w:type="dxa"/>
            <w:tcBorders>
              <w:top w:val="nil"/>
              <w:left w:val="nil"/>
              <w:bottom w:val="single" w:sz="8" w:space="0" w:color="auto"/>
              <w:right w:val="single" w:sz="8" w:space="0" w:color="auto"/>
            </w:tcBorders>
            <w:shd w:val="clear" w:color="auto" w:fill="auto"/>
            <w:noWrap/>
            <w:vAlign w:val="center"/>
            <w:hideMark/>
          </w:tcPr>
          <w:p w14:paraId="1C0A2E09"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6</w:t>
            </w:r>
          </w:p>
        </w:tc>
        <w:tc>
          <w:tcPr>
            <w:tcW w:w="1240" w:type="dxa"/>
            <w:tcBorders>
              <w:top w:val="nil"/>
              <w:left w:val="nil"/>
              <w:bottom w:val="single" w:sz="8" w:space="0" w:color="auto"/>
              <w:right w:val="single" w:sz="8" w:space="0" w:color="auto"/>
            </w:tcBorders>
            <w:shd w:val="clear" w:color="auto" w:fill="auto"/>
            <w:noWrap/>
            <w:vAlign w:val="center"/>
            <w:hideMark/>
          </w:tcPr>
          <w:p w14:paraId="4D94CB10"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03EFCB4"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B7161B3" w14:textId="77777777" w:rsidR="008D12EE" w:rsidRPr="008D12EE" w:rsidRDefault="008D12EE" w:rsidP="00503F8E">
            <w:pPr>
              <w:spacing w:after="0" w:line="240" w:lineRule="auto"/>
              <w:jc w:val="center"/>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503F87AA" w14:textId="77777777" w:rsidR="008D12EE" w:rsidRDefault="008D12EE" w:rsidP="003A5B5F">
      <w:pPr>
        <w:pStyle w:val="NormalWeb"/>
        <w:spacing w:before="0" w:beforeAutospacing="0" w:after="160" w:afterAutospacing="0"/>
        <w:jc w:val="both"/>
        <w:rPr>
          <w:rFonts w:ascii="Arial Narrow" w:hAnsi="Arial Narrow"/>
          <w:b/>
          <w:bCs/>
          <w:sz w:val="22"/>
          <w:szCs w:val="22"/>
          <w:lang w:val="es-ES"/>
        </w:rPr>
      </w:pPr>
    </w:p>
    <w:p w14:paraId="352CF19A" w14:textId="77777777" w:rsidR="00724198" w:rsidRDefault="00724198" w:rsidP="003A5B5F">
      <w:pPr>
        <w:pStyle w:val="NormalWeb"/>
        <w:spacing w:before="0" w:beforeAutospacing="0" w:after="160" w:afterAutospacing="0"/>
        <w:jc w:val="both"/>
        <w:rPr>
          <w:rFonts w:ascii="Arial Narrow" w:hAnsi="Arial Narrow"/>
          <w:b/>
          <w:bCs/>
          <w:sz w:val="22"/>
          <w:szCs w:val="22"/>
          <w:lang w:val="es-ES"/>
        </w:rPr>
      </w:pPr>
    </w:p>
    <w:p w14:paraId="07A25975" w14:textId="77777777" w:rsidR="00724198" w:rsidRDefault="00724198" w:rsidP="003A5B5F">
      <w:pPr>
        <w:pStyle w:val="NormalWeb"/>
        <w:spacing w:before="0" w:beforeAutospacing="0" w:after="160" w:afterAutospacing="0"/>
        <w:jc w:val="both"/>
        <w:rPr>
          <w:rFonts w:ascii="Arial Narrow" w:hAnsi="Arial Narrow"/>
          <w:b/>
          <w:bCs/>
          <w:sz w:val="22"/>
          <w:szCs w:val="22"/>
          <w:lang w:val="es-ES"/>
        </w:rPr>
      </w:pPr>
    </w:p>
    <w:p w14:paraId="30446664" w14:textId="183D6D9A"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648395A5" w14:textId="77777777" w:rsidR="001901ED" w:rsidRDefault="00823742" w:rsidP="00B766FA">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Recuperación de provisiones y reservas técnicas,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4B18D7CE" w14:textId="5D0D212B" w:rsidR="00BE117D" w:rsidRPr="00BC7C5B" w:rsidRDefault="00BE117D" w:rsidP="00B766FA">
      <w:pPr>
        <w:spacing w:after="160" w:line="240" w:lineRule="auto"/>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w:t>
      </w:r>
    </w:p>
    <w:p w14:paraId="131BCCA3"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C8631AD" w14:textId="77777777" w:rsidR="008D6425" w:rsidRPr="00BC7C5B" w:rsidRDefault="008D6425" w:rsidP="00724198">
      <w:pPr>
        <w:keepNext/>
        <w:keepLines/>
        <w:spacing w:before="360" w:after="240" w:line="360" w:lineRule="auto"/>
        <w:ind w:right="-425"/>
        <w:jc w:val="both"/>
        <w:outlineLvl w:val="1"/>
        <w:rPr>
          <w:rFonts w:ascii="Arial Narrow" w:eastAsia="Times New Roman" w:hAnsi="Arial Narrow"/>
          <w:b/>
          <w:bCs/>
        </w:rPr>
      </w:pPr>
      <w:bookmarkStart w:id="652" w:name="_Toc14344896"/>
      <w:bookmarkStart w:id="653" w:name="_Toc33601306"/>
      <w:bookmarkStart w:id="654" w:name="_Toc120613699"/>
      <w:r w:rsidRPr="00BC7C5B">
        <w:rPr>
          <w:rFonts w:ascii="Arial Narrow" w:eastAsia="Times New Roman" w:hAnsi="Arial Narrow"/>
          <w:b/>
          <w:bCs/>
        </w:rPr>
        <w:t>NOTA N° 5</w:t>
      </w:r>
      <w:bookmarkEnd w:id="652"/>
      <w:bookmarkEnd w:id="653"/>
      <w:r w:rsidR="00356D55">
        <w:rPr>
          <w:rFonts w:ascii="Arial Narrow" w:eastAsia="Times New Roman" w:hAnsi="Arial Narrow"/>
          <w:b/>
          <w:bCs/>
        </w:rPr>
        <w:t>7</w:t>
      </w:r>
      <w:bookmarkEnd w:id="654"/>
    </w:p>
    <w:p w14:paraId="332C96F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55" w:name="_Toc14344897"/>
      <w:bookmarkStart w:id="656" w:name="_Toc33601307"/>
      <w:bookmarkStart w:id="657" w:name="_Toc120613700"/>
      <w:r w:rsidRPr="00BC7C5B">
        <w:rPr>
          <w:rFonts w:ascii="Arial Narrow" w:eastAsia="Times New Roman" w:hAnsi="Arial Narrow"/>
          <w:b/>
          <w:bCs/>
        </w:rPr>
        <w:t>Resultados positivos de inversiones patrimoniales y participación de los intereses minoritarios</w:t>
      </w:r>
      <w:bookmarkEnd w:id="655"/>
      <w:bookmarkEnd w:id="656"/>
      <w:bookmarkEnd w:id="657"/>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5C1461BD"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A912EB" w14:textId="04C10791"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147A541" w14:textId="7C4BEA50"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9B66F6" w14:textId="0768F873"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C9B59F"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497A53"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6E6B758" w14:textId="61101124"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1272D361"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4F68766"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0B51192"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D6FECBF"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9DA4C01"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6A29C6E"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757E82D"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7512DF7E" w14:textId="77777777" w:rsidTr="008D12EE">
        <w:trPr>
          <w:trHeight w:val="804"/>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A23D939"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4.9.6.</w:t>
            </w:r>
          </w:p>
        </w:tc>
        <w:tc>
          <w:tcPr>
            <w:tcW w:w="3320" w:type="dxa"/>
            <w:tcBorders>
              <w:top w:val="nil"/>
              <w:left w:val="nil"/>
              <w:bottom w:val="single" w:sz="8" w:space="0" w:color="auto"/>
              <w:right w:val="single" w:sz="8" w:space="0" w:color="auto"/>
            </w:tcBorders>
            <w:shd w:val="clear" w:color="auto" w:fill="auto"/>
            <w:vAlign w:val="center"/>
            <w:hideMark/>
          </w:tcPr>
          <w:p w14:paraId="2C514742"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Resultados positivos de inversiones patrimoniales y participación de los intereses minoritarios</w:t>
            </w:r>
          </w:p>
        </w:tc>
        <w:tc>
          <w:tcPr>
            <w:tcW w:w="560" w:type="dxa"/>
            <w:tcBorders>
              <w:top w:val="nil"/>
              <w:left w:val="nil"/>
              <w:bottom w:val="single" w:sz="8" w:space="0" w:color="auto"/>
              <w:right w:val="single" w:sz="8" w:space="0" w:color="auto"/>
            </w:tcBorders>
            <w:shd w:val="clear" w:color="auto" w:fill="auto"/>
            <w:noWrap/>
            <w:vAlign w:val="center"/>
            <w:hideMark/>
          </w:tcPr>
          <w:p w14:paraId="452789DD"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7</w:t>
            </w:r>
          </w:p>
        </w:tc>
        <w:tc>
          <w:tcPr>
            <w:tcW w:w="1240" w:type="dxa"/>
            <w:tcBorders>
              <w:top w:val="nil"/>
              <w:left w:val="nil"/>
              <w:bottom w:val="single" w:sz="8" w:space="0" w:color="auto"/>
              <w:right w:val="single" w:sz="8" w:space="0" w:color="auto"/>
            </w:tcBorders>
            <w:shd w:val="clear" w:color="auto" w:fill="auto"/>
            <w:noWrap/>
            <w:vAlign w:val="center"/>
            <w:hideMark/>
          </w:tcPr>
          <w:p w14:paraId="18E0C9CA"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2AA1072"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1459285" w14:textId="77777777" w:rsidR="008D12EE" w:rsidRPr="008D12EE" w:rsidRDefault="008D12EE" w:rsidP="00503F8E">
            <w:pPr>
              <w:spacing w:after="0" w:line="240" w:lineRule="auto"/>
              <w:jc w:val="center"/>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7014DA2F" w14:textId="77777777" w:rsidR="008D6425" w:rsidRPr="00BC7C5B" w:rsidRDefault="008D6425" w:rsidP="001901ED">
      <w:pPr>
        <w:spacing w:after="0" w:line="240" w:lineRule="auto"/>
        <w:ind w:right="-425"/>
        <w:jc w:val="both"/>
        <w:rPr>
          <w:rFonts w:ascii="Arial Narrow" w:hAnsi="Arial Narrow"/>
          <w:sz w:val="24"/>
          <w:szCs w:val="24"/>
        </w:rPr>
      </w:pPr>
    </w:p>
    <w:p w14:paraId="6B032F30"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bookmarkStart w:id="658" w:name="_Toc14344900"/>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43636DA" w14:textId="77777777" w:rsidR="00E079C6" w:rsidRPr="00BC7C5B" w:rsidRDefault="00823742" w:rsidP="001901ED">
      <w:pPr>
        <w:spacing w:after="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positivos de inversiones patrimoniales y participación de los intereses minoritarios,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5EE3311F" w14:textId="480322DC"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4CE049B4"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3785741"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59" w:name="_Toc33601308"/>
      <w:bookmarkStart w:id="660" w:name="_Toc120613701"/>
      <w:r w:rsidRPr="00BC7C5B">
        <w:rPr>
          <w:rFonts w:ascii="Arial Narrow" w:eastAsia="Times New Roman" w:hAnsi="Arial Narrow"/>
          <w:b/>
          <w:bCs/>
        </w:rPr>
        <w:t>NOTA N° 5</w:t>
      </w:r>
      <w:bookmarkEnd w:id="658"/>
      <w:bookmarkEnd w:id="659"/>
      <w:r w:rsidR="00356D55">
        <w:rPr>
          <w:rFonts w:ascii="Arial Narrow" w:eastAsia="Times New Roman" w:hAnsi="Arial Narrow"/>
          <w:b/>
          <w:bCs/>
        </w:rPr>
        <w:t>8</w:t>
      </w:r>
      <w:bookmarkEnd w:id="660"/>
    </w:p>
    <w:p w14:paraId="4AB842C9" w14:textId="77777777" w:rsidR="00446F39" w:rsidRDefault="008D6425" w:rsidP="001B7932">
      <w:pPr>
        <w:keepNext/>
        <w:keepLines/>
        <w:spacing w:before="200" w:after="240" w:line="360" w:lineRule="auto"/>
        <w:ind w:right="-425"/>
        <w:jc w:val="both"/>
        <w:outlineLvl w:val="1"/>
        <w:rPr>
          <w:rFonts w:ascii="Arial Narrow" w:eastAsia="Times New Roman" w:hAnsi="Arial Narrow"/>
          <w:b/>
          <w:bCs/>
        </w:rPr>
      </w:pPr>
      <w:bookmarkStart w:id="661" w:name="_Toc14344901"/>
      <w:bookmarkStart w:id="662" w:name="_Toc33601309"/>
      <w:bookmarkStart w:id="663" w:name="_Toc120613702"/>
      <w:r w:rsidRPr="00BC7C5B">
        <w:rPr>
          <w:rFonts w:ascii="Arial Narrow" w:eastAsia="Times New Roman" w:hAnsi="Arial Narrow"/>
          <w:b/>
          <w:bCs/>
        </w:rPr>
        <w:t>Otros ingresos y resultados positivos</w:t>
      </w:r>
      <w:bookmarkEnd w:id="661"/>
      <w:bookmarkEnd w:id="662"/>
      <w:bookmarkEnd w:id="663"/>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0BF75E29"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E7019F" w14:textId="245DB9BE"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E35FA1E" w14:textId="3AAB6326"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C92413" w14:textId="5C077A53"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7991D7"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DCD400"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6BDD740" w14:textId="25ECB3F8"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3770B26E"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BE40F4E"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72BF6F4"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CADE3C2"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6073948"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E2D54A6"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C1547CF"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2723B4FC"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97A04D1"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4.9.9.</w:t>
            </w:r>
          </w:p>
        </w:tc>
        <w:tc>
          <w:tcPr>
            <w:tcW w:w="3320" w:type="dxa"/>
            <w:tcBorders>
              <w:top w:val="nil"/>
              <w:left w:val="nil"/>
              <w:bottom w:val="single" w:sz="8" w:space="0" w:color="auto"/>
              <w:right w:val="single" w:sz="8" w:space="0" w:color="auto"/>
            </w:tcBorders>
            <w:shd w:val="clear" w:color="auto" w:fill="auto"/>
            <w:vAlign w:val="center"/>
            <w:hideMark/>
          </w:tcPr>
          <w:p w14:paraId="5917C47A"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Otros ingresos y resultados positivos</w:t>
            </w:r>
          </w:p>
        </w:tc>
        <w:tc>
          <w:tcPr>
            <w:tcW w:w="560" w:type="dxa"/>
            <w:tcBorders>
              <w:top w:val="nil"/>
              <w:left w:val="nil"/>
              <w:bottom w:val="single" w:sz="8" w:space="0" w:color="auto"/>
              <w:right w:val="single" w:sz="8" w:space="0" w:color="auto"/>
            </w:tcBorders>
            <w:shd w:val="clear" w:color="auto" w:fill="auto"/>
            <w:noWrap/>
            <w:vAlign w:val="center"/>
            <w:hideMark/>
          </w:tcPr>
          <w:p w14:paraId="7FD97494"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8</w:t>
            </w:r>
          </w:p>
        </w:tc>
        <w:tc>
          <w:tcPr>
            <w:tcW w:w="1240" w:type="dxa"/>
            <w:tcBorders>
              <w:top w:val="nil"/>
              <w:left w:val="nil"/>
              <w:bottom w:val="single" w:sz="8" w:space="0" w:color="auto"/>
              <w:right w:val="single" w:sz="8" w:space="0" w:color="auto"/>
            </w:tcBorders>
            <w:shd w:val="clear" w:color="auto" w:fill="auto"/>
            <w:noWrap/>
            <w:vAlign w:val="center"/>
            <w:hideMark/>
          </w:tcPr>
          <w:p w14:paraId="545A400F" w14:textId="462C1FBC" w:rsidR="008D12EE" w:rsidRPr="00552E81" w:rsidRDefault="00BD252B" w:rsidP="00BD252B">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226,94</w:t>
            </w:r>
          </w:p>
        </w:tc>
        <w:tc>
          <w:tcPr>
            <w:tcW w:w="1240" w:type="dxa"/>
            <w:tcBorders>
              <w:top w:val="nil"/>
              <w:left w:val="nil"/>
              <w:bottom w:val="single" w:sz="8" w:space="0" w:color="auto"/>
              <w:right w:val="single" w:sz="8" w:space="0" w:color="auto"/>
            </w:tcBorders>
            <w:shd w:val="clear" w:color="auto" w:fill="auto"/>
            <w:noWrap/>
            <w:vAlign w:val="center"/>
            <w:hideMark/>
          </w:tcPr>
          <w:p w14:paraId="255867AD"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B8E24B9" w14:textId="77777777" w:rsidR="008D12EE" w:rsidRPr="008D12EE" w:rsidRDefault="008D12EE" w:rsidP="00503F8E">
            <w:pPr>
              <w:spacing w:after="0" w:line="240" w:lineRule="auto"/>
              <w:jc w:val="center"/>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1FE2F0FB" w14:textId="77777777" w:rsidR="00D21E64" w:rsidRDefault="00D21E64" w:rsidP="001901ED">
      <w:pPr>
        <w:pStyle w:val="NormalWeb"/>
        <w:spacing w:before="0" w:beforeAutospacing="0" w:after="0" w:afterAutospacing="0"/>
        <w:jc w:val="both"/>
        <w:rPr>
          <w:rFonts w:ascii="Arial Narrow" w:hAnsi="Arial Narrow"/>
          <w:b/>
          <w:bCs/>
          <w:sz w:val="22"/>
          <w:szCs w:val="22"/>
          <w:lang w:val="es-ES"/>
        </w:rPr>
      </w:pPr>
    </w:p>
    <w:p w14:paraId="604380F5"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8B7248D" w14:textId="28DCD86C" w:rsidR="00E079C6" w:rsidRPr="00BC7C5B" w:rsidRDefault="00823742" w:rsidP="00E079C6">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Otros ingresos y resultados positivos, </w:t>
      </w:r>
      <w:r w:rsidR="00B766FA" w:rsidRPr="00823742">
        <w:rPr>
          <w:rFonts w:ascii="Arial Narrow" w:eastAsiaTheme="minorEastAsia" w:hAnsi="Arial Narrow" w:cs="Arial Narrow"/>
          <w:color w:val="000000"/>
          <w:lang w:eastAsia="es-CR"/>
        </w:rPr>
        <w:t>representa el 0</w:t>
      </w:r>
      <w:r w:rsidR="00253A30">
        <w:rPr>
          <w:rFonts w:ascii="Arial Narrow" w:eastAsiaTheme="minorEastAsia" w:hAnsi="Arial Narrow" w:cs="Arial Narrow"/>
          <w:color w:val="000000"/>
          <w:lang w:eastAsia="es-CR"/>
        </w:rPr>
        <w:t>,00</w:t>
      </w:r>
      <w:r w:rsidR="00B766FA" w:rsidRPr="00823742">
        <w:rPr>
          <w:rFonts w:ascii="Arial Narrow" w:eastAsiaTheme="minorEastAsia" w:hAnsi="Arial Narrow" w:cs="Arial Narrow"/>
          <w:color w:val="000000"/>
          <w:lang w:eastAsia="es-CR"/>
        </w:rPr>
        <w:t xml:space="preserve">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7473CB53" w14:textId="77777777" w:rsidR="00552E81" w:rsidRDefault="00552E81" w:rsidP="00552E81">
      <w:pPr>
        <w:spacing w:after="160" w:line="240" w:lineRule="auto"/>
        <w:jc w:val="both"/>
        <w:rPr>
          <w:rFonts w:ascii="Arial Narrow" w:hAnsi="Arial Narrow"/>
        </w:rPr>
      </w:pPr>
      <w:r w:rsidRPr="006D5F4A">
        <w:rPr>
          <w:rFonts w:ascii="Arial Narrow" w:hAnsi="Arial Narrow"/>
        </w:rPr>
        <w:lastRenderedPageBreak/>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194C2E29" w14:textId="5DFD0BDA" w:rsidR="00552E81" w:rsidRPr="00143672" w:rsidRDefault="00552E81" w:rsidP="00552E81">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787F07B5"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7BC4209" w14:textId="77777777" w:rsidR="00253A30" w:rsidRDefault="00253A30" w:rsidP="001B7932">
      <w:pPr>
        <w:spacing w:line="360" w:lineRule="auto"/>
        <w:ind w:right="-425"/>
        <w:jc w:val="both"/>
        <w:rPr>
          <w:rFonts w:ascii="Arial Narrow" w:hAnsi="Arial Narrow"/>
          <w:sz w:val="24"/>
          <w:szCs w:val="24"/>
        </w:rPr>
      </w:pPr>
    </w:p>
    <w:p w14:paraId="0BCD392A" w14:textId="77777777" w:rsidR="008D6425" w:rsidRPr="00BC7C5B" w:rsidRDefault="00A8214B" w:rsidP="001909F3">
      <w:pPr>
        <w:pStyle w:val="Ttulo3"/>
        <w:numPr>
          <w:ilvl w:val="0"/>
          <w:numId w:val="11"/>
        </w:numPr>
        <w:rPr>
          <w:rFonts w:ascii="Arial Narrow" w:hAnsi="Arial Narrow"/>
          <w:i/>
          <w:sz w:val="24"/>
          <w:szCs w:val="24"/>
        </w:rPr>
      </w:pPr>
      <w:bookmarkStart w:id="664" w:name="_Toc14344903"/>
      <w:bookmarkStart w:id="665" w:name="_Toc33601310"/>
      <w:bookmarkStart w:id="666" w:name="_Toc120613703"/>
      <w:r w:rsidRPr="00BC7C5B">
        <w:rPr>
          <w:rFonts w:ascii="Arial Narrow" w:hAnsi="Arial Narrow"/>
          <w:i/>
          <w:sz w:val="24"/>
          <w:szCs w:val="24"/>
        </w:rPr>
        <w:t>GASTOS</w:t>
      </w:r>
      <w:bookmarkEnd w:id="664"/>
      <w:bookmarkEnd w:id="665"/>
      <w:bookmarkEnd w:id="666"/>
    </w:p>
    <w:p w14:paraId="5B16C93D" w14:textId="77777777" w:rsidR="00DC340E" w:rsidRDefault="00DC340E" w:rsidP="009D7005">
      <w:pPr>
        <w:pStyle w:val="Ttulo3"/>
        <w:rPr>
          <w:rFonts w:ascii="Arial Narrow" w:eastAsia="Calibri" w:hAnsi="Arial Narrow"/>
          <w:i/>
          <w:sz w:val="24"/>
          <w:szCs w:val="24"/>
        </w:rPr>
      </w:pPr>
      <w:bookmarkStart w:id="667" w:name="_Toc120613704"/>
      <w:r w:rsidRPr="00BC7C5B">
        <w:rPr>
          <w:rFonts w:ascii="Arial Narrow" w:eastAsia="Calibri" w:hAnsi="Arial Narrow"/>
          <w:i/>
          <w:sz w:val="24"/>
          <w:szCs w:val="24"/>
        </w:rPr>
        <w:t xml:space="preserve">5.1 </w:t>
      </w:r>
      <w:r w:rsidR="00A8214B" w:rsidRPr="00BC7C5B">
        <w:rPr>
          <w:rFonts w:ascii="Arial Narrow" w:eastAsia="Calibri" w:hAnsi="Arial Narrow"/>
          <w:i/>
          <w:sz w:val="24"/>
          <w:szCs w:val="24"/>
        </w:rPr>
        <w:t>GASTOS DE FUNCIONAMIENTO</w:t>
      </w:r>
      <w:bookmarkEnd w:id="667"/>
    </w:p>
    <w:p w14:paraId="1432FFDB" w14:textId="77777777" w:rsidR="009D4958" w:rsidRPr="009D4958" w:rsidRDefault="009D4958" w:rsidP="009D4958">
      <w:pPr>
        <w:rPr>
          <w:lang w:eastAsia="es-CR"/>
        </w:rPr>
      </w:pPr>
    </w:p>
    <w:p w14:paraId="038E2E1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68" w:name="_Toc14344905"/>
      <w:bookmarkStart w:id="669" w:name="_Toc33601312"/>
      <w:bookmarkStart w:id="670" w:name="_Toc120613705"/>
      <w:r w:rsidRPr="00BC7C5B">
        <w:rPr>
          <w:rFonts w:ascii="Arial Narrow" w:eastAsia="Times New Roman" w:hAnsi="Arial Narrow"/>
          <w:b/>
          <w:bCs/>
        </w:rPr>
        <w:t>NOTA N° 5</w:t>
      </w:r>
      <w:bookmarkEnd w:id="668"/>
      <w:bookmarkEnd w:id="669"/>
      <w:r w:rsidR="00356D55">
        <w:rPr>
          <w:rFonts w:ascii="Arial Narrow" w:eastAsia="Times New Roman" w:hAnsi="Arial Narrow"/>
          <w:b/>
          <w:bCs/>
        </w:rPr>
        <w:t>9</w:t>
      </w:r>
      <w:bookmarkEnd w:id="670"/>
    </w:p>
    <w:p w14:paraId="008B8878" w14:textId="77777777" w:rsidR="008D6425" w:rsidRPr="00BC7C5B" w:rsidRDefault="008D6425" w:rsidP="001901ED">
      <w:pPr>
        <w:keepNext/>
        <w:keepLines/>
        <w:spacing w:before="200" w:after="120" w:line="240" w:lineRule="auto"/>
        <w:ind w:right="-425"/>
        <w:jc w:val="both"/>
        <w:outlineLvl w:val="1"/>
        <w:rPr>
          <w:rFonts w:ascii="Arial Narrow" w:eastAsia="Times New Roman" w:hAnsi="Arial Narrow"/>
          <w:b/>
          <w:bCs/>
        </w:rPr>
      </w:pPr>
      <w:bookmarkStart w:id="671" w:name="_Toc14344906"/>
      <w:bookmarkStart w:id="672" w:name="_Toc33601313"/>
      <w:bookmarkStart w:id="673" w:name="_Toc120613706"/>
      <w:r w:rsidRPr="00BC7C5B">
        <w:rPr>
          <w:rFonts w:ascii="Arial Narrow" w:eastAsia="Times New Roman" w:hAnsi="Arial Narrow"/>
          <w:b/>
          <w:bCs/>
        </w:rPr>
        <w:t>Gastos en personal</w:t>
      </w:r>
      <w:bookmarkEnd w:id="671"/>
      <w:bookmarkEnd w:id="672"/>
      <w:bookmarkEnd w:id="673"/>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25CE2E74"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FF2217" w14:textId="5B31FC94"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CB6C33" w14:textId="27B3A6DD"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02CD6F" w14:textId="321531BF"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8FDAEF"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CF0B33"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CED471F" w14:textId="72222E79"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222206EA" w14:textId="77777777" w:rsidTr="00356D55">
        <w:trPr>
          <w:trHeight w:val="424"/>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1D8E8D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9694BA3"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7876349"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FF8D4C4"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8073698"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7C66BCA"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64C7FA3C"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E701361"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5.1.1.</w:t>
            </w:r>
          </w:p>
        </w:tc>
        <w:tc>
          <w:tcPr>
            <w:tcW w:w="3320" w:type="dxa"/>
            <w:tcBorders>
              <w:top w:val="nil"/>
              <w:left w:val="nil"/>
              <w:bottom w:val="single" w:sz="8" w:space="0" w:color="auto"/>
              <w:right w:val="single" w:sz="8" w:space="0" w:color="auto"/>
            </w:tcBorders>
            <w:shd w:val="clear" w:color="auto" w:fill="auto"/>
            <w:vAlign w:val="center"/>
            <w:hideMark/>
          </w:tcPr>
          <w:p w14:paraId="7CA437F1"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Gastos en personal</w:t>
            </w:r>
          </w:p>
        </w:tc>
        <w:tc>
          <w:tcPr>
            <w:tcW w:w="560" w:type="dxa"/>
            <w:tcBorders>
              <w:top w:val="nil"/>
              <w:left w:val="nil"/>
              <w:bottom w:val="single" w:sz="8" w:space="0" w:color="auto"/>
              <w:right w:val="single" w:sz="8" w:space="0" w:color="auto"/>
            </w:tcBorders>
            <w:shd w:val="clear" w:color="auto" w:fill="auto"/>
            <w:noWrap/>
            <w:vAlign w:val="center"/>
            <w:hideMark/>
          </w:tcPr>
          <w:p w14:paraId="4303123C"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9</w:t>
            </w:r>
          </w:p>
        </w:tc>
        <w:tc>
          <w:tcPr>
            <w:tcW w:w="1240" w:type="dxa"/>
            <w:tcBorders>
              <w:top w:val="nil"/>
              <w:left w:val="nil"/>
              <w:bottom w:val="single" w:sz="8" w:space="0" w:color="auto"/>
              <w:right w:val="single" w:sz="8" w:space="0" w:color="auto"/>
            </w:tcBorders>
            <w:shd w:val="clear" w:color="auto" w:fill="auto"/>
            <w:noWrap/>
            <w:vAlign w:val="center"/>
            <w:hideMark/>
          </w:tcPr>
          <w:p w14:paraId="67DF6109" w14:textId="794E6AF9" w:rsidR="008D12EE" w:rsidRPr="00A43F83" w:rsidRDefault="00BD252B" w:rsidP="00BD252B">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1 104 622,52</w:t>
            </w:r>
          </w:p>
        </w:tc>
        <w:tc>
          <w:tcPr>
            <w:tcW w:w="1240" w:type="dxa"/>
            <w:tcBorders>
              <w:top w:val="nil"/>
              <w:left w:val="nil"/>
              <w:bottom w:val="single" w:sz="8" w:space="0" w:color="auto"/>
              <w:right w:val="single" w:sz="8" w:space="0" w:color="auto"/>
            </w:tcBorders>
            <w:shd w:val="clear" w:color="auto" w:fill="auto"/>
            <w:noWrap/>
            <w:vAlign w:val="center"/>
            <w:hideMark/>
          </w:tcPr>
          <w:p w14:paraId="7F9A7CEB" w14:textId="1F35C48D" w:rsidR="008D12EE" w:rsidRPr="008D12EE" w:rsidRDefault="00AB66B6" w:rsidP="008D12EE">
            <w:pPr>
              <w:spacing w:after="0" w:line="240" w:lineRule="auto"/>
              <w:jc w:val="right"/>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0,</w:t>
            </w:r>
            <w:r w:rsidR="008D12EE" w:rsidRPr="008D12EE">
              <w:rPr>
                <w:rFonts w:ascii="Arial Narrow" w:eastAsia="Times New Roman" w:hAnsi="Arial Narrow" w:cs="Calibri"/>
                <w:b/>
                <w:bCs/>
                <w:color w:val="000000"/>
                <w:sz w:val="18"/>
                <w:szCs w:val="18"/>
                <w:lang w:eastAsia="es-CR"/>
              </w:rPr>
              <w:t>00</w:t>
            </w:r>
          </w:p>
        </w:tc>
        <w:tc>
          <w:tcPr>
            <w:tcW w:w="1240" w:type="dxa"/>
            <w:tcBorders>
              <w:top w:val="nil"/>
              <w:left w:val="nil"/>
              <w:bottom w:val="single" w:sz="8" w:space="0" w:color="auto"/>
              <w:right w:val="single" w:sz="8" w:space="0" w:color="auto"/>
            </w:tcBorders>
            <w:shd w:val="clear" w:color="auto" w:fill="auto"/>
            <w:noWrap/>
            <w:vAlign w:val="center"/>
            <w:hideMark/>
          </w:tcPr>
          <w:p w14:paraId="64B73DBA" w14:textId="648D7F08" w:rsidR="008D12EE" w:rsidRPr="008D12EE" w:rsidRDefault="00AB66B6" w:rsidP="00503F8E">
            <w:pPr>
              <w:spacing w:after="0" w:line="240" w:lineRule="auto"/>
              <w:jc w:val="center"/>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0,0</w:t>
            </w:r>
            <w:r w:rsidR="008D12EE" w:rsidRPr="008D12EE">
              <w:rPr>
                <w:rFonts w:ascii="Arial Narrow" w:eastAsia="Times New Roman" w:hAnsi="Arial Narrow" w:cs="Calibri"/>
                <w:b/>
                <w:bCs/>
                <w:color w:val="000000"/>
                <w:sz w:val="18"/>
                <w:szCs w:val="18"/>
                <w:lang w:eastAsia="es-CR"/>
              </w:rPr>
              <w:t>0</w:t>
            </w:r>
          </w:p>
        </w:tc>
      </w:tr>
    </w:tbl>
    <w:p w14:paraId="66D7BEB0" w14:textId="77777777" w:rsidR="000733EB" w:rsidRPr="00BC7C5B" w:rsidRDefault="000733EB" w:rsidP="00AB66B6">
      <w:pPr>
        <w:pStyle w:val="NormalWeb"/>
        <w:spacing w:before="0" w:beforeAutospacing="0" w:after="0" w:afterAutospacing="0"/>
        <w:jc w:val="both"/>
        <w:rPr>
          <w:rFonts w:ascii="Arial Narrow" w:hAnsi="Arial Narrow"/>
          <w:b/>
          <w:bCs/>
          <w:sz w:val="22"/>
          <w:szCs w:val="22"/>
          <w:lang w:val="es-ES"/>
        </w:rPr>
      </w:pPr>
    </w:p>
    <w:p w14:paraId="217E7DB8" w14:textId="09AC5D26" w:rsidR="00BD252B" w:rsidRPr="00BD252B" w:rsidRDefault="003A5B5F" w:rsidP="00BD252B">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w:t>
      </w:r>
    </w:p>
    <w:p w14:paraId="184D5022" w14:textId="5B51B83C" w:rsidR="00E079C6" w:rsidRDefault="00823742" w:rsidP="00E079C6">
      <w:pPr>
        <w:spacing w:after="16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Gastos en personal, representa el </w:t>
      </w:r>
      <w:r w:rsidR="00F737B0">
        <w:rPr>
          <w:rFonts w:ascii="Arial Narrow" w:eastAsiaTheme="minorEastAsia" w:hAnsi="Arial Narrow" w:cs="Arial Narrow"/>
          <w:color w:val="000000"/>
          <w:lang w:eastAsia="es-CR"/>
        </w:rPr>
        <w:t>2</w:t>
      </w:r>
      <w:r w:rsidR="00D95978">
        <w:rPr>
          <w:rFonts w:ascii="Arial Narrow" w:eastAsiaTheme="minorEastAsia" w:hAnsi="Arial Narrow" w:cs="Arial Narrow"/>
          <w:color w:val="000000"/>
          <w:lang w:eastAsia="es-CR"/>
        </w:rPr>
        <w:t>4</w:t>
      </w:r>
      <w:r w:rsidR="00F737B0">
        <w:rPr>
          <w:rFonts w:ascii="Arial Narrow" w:eastAsiaTheme="minorEastAsia" w:hAnsi="Arial Narrow" w:cs="Arial Narrow"/>
          <w:color w:val="000000"/>
          <w:lang w:eastAsia="es-CR"/>
        </w:rPr>
        <w:t>,</w:t>
      </w:r>
      <w:r w:rsidR="00D95978">
        <w:rPr>
          <w:rFonts w:ascii="Arial Narrow" w:eastAsiaTheme="minorEastAsia" w:hAnsi="Arial Narrow" w:cs="Arial Narrow"/>
          <w:color w:val="000000"/>
          <w:lang w:eastAsia="es-CR"/>
        </w:rPr>
        <w:t>38</w:t>
      </w:r>
      <w:r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Pr="00823742">
        <w:rPr>
          <w:rFonts w:ascii="Arial Narrow" w:eastAsiaTheme="minorEastAsia" w:hAnsi="Arial Narrow" w:cs="Arial Narrow"/>
          <w:color w:val="000000"/>
          <w:lang w:eastAsia="es-CR"/>
        </w:rPr>
        <w:t xml:space="preserve"> % de recursos disponibles, producto de</w:t>
      </w:r>
      <w:r w:rsidR="00E079C6" w:rsidRPr="00BC7C5B">
        <w:rPr>
          <w:rFonts w:ascii="Arial Narrow" w:hAnsi="Arial Narrow"/>
        </w:rPr>
        <w:t xml:space="preserve"> (</w:t>
      </w:r>
      <w:r w:rsidR="00E079C6" w:rsidRPr="00BC7C5B">
        <w:rPr>
          <w:rFonts w:ascii="Arial Narrow" w:hAnsi="Arial Narrow"/>
          <w:highlight w:val="lightGray"/>
        </w:rPr>
        <w:t>Indicar la razón de las variaciones de un periodo a otro)</w:t>
      </w:r>
    </w:p>
    <w:p w14:paraId="62980C5A" w14:textId="77777777" w:rsidR="007D4C97" w:rsidRDefault="007D4C97" w:rsidP="007D4C97">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7E1EC5F0" w14:textId="48D79B49" w:rsidR="007D4C97" w:rsidRDefault="007D4C97" w:rsidP="00C13C32">
      <w:pPr>
        <w:spacing w:after="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34FE050B" w14:textId="77777777" w:rsidR="00C13C32" w:rsidRPr="00C13C32" w:rsidRDefault="00C13C32" w:rsidP="00C13C32">
      <w:pPr>
        <w:spacing w:after="0" w:line="240" w:lineRule="auto"/>
        <w:jc w:val="both"/>
        <w:rPr>
          <w:rFonts w:ascii="Arial Narrow" w:hAnsi="Arial Narrow"/>
          <w:sz w:val="20"/>
          <w:szCs w:val="20"/>
        </w:rPr>
      </w:pPr>
    </w:p>
    <w:p w14:paraId="01895DA7" w14:textId="0F0E5C77" w:rsidR="007D4C97" w:rsidRDefault="00E61511" w:rsidP="00E079C6">
      <w:pPr>
        <w:spacing w:after="160" w:line="240" w:lineRule="auto"/>
        <w:jc w:val="both"/>
        <w:rPr>
          <w:rFonts w:ascii="Arial Narrow" w:hAnsi="Arial Narrow"/>
        </w:rPr>
      </w:pPr>
      <w:r>
        <w:rPr>
          <w:rFonts w:ascii="Arial Narrow" w:hAnsi="Arial Narrow"/>
        </w:rPr>
        <w:t>D</w:t>
      </w:r>
      <w:r w:rsidR="007D4C97">
        <w:rPr>
          <w:rFonts w:ascii="Arial Narrow" w:hAnsi="Arial Narrow"/>
        </w:rPr>
        <w:t>etalle de la cuenta:</w:t>
      </w:r>
    </w:p>
    <w:p w14:paraId="3B854010" w14:textId="7F6CC4D7" w:rsidR="00E61511" w:rsidRPr="00BC7C5B" w:rsidRDefault="00E61511" w:rsidP="00E079C6">
      <w:pPr>
        <w:spacing w:after="160" w:line="240" w:lineRule="auto"/>
        <w:jc w:val="both"/>
        <w:rPr>
          <w:rFonts w:ascii="Arial Narrow" w:hAnsi="Arial Narrow"/>
          <w:sz w:val="24"/>
          <w:szCs w:val="24"/>
        </w:rPr>
      </w:pPr>
      <w:r>
        <w:rPr>
          <w:rFonts w:ascii="Arial Narrow" w:hAnsi="Arial Narrow"/>
        </w:rPr>
        <w:t xml:space="preserve">Al </w:t>
      </w:r>
      <w:r w:rsidR="00832B84">
        <w:rPr>
          <w:rFonts w:ascii="Arial Narrow" w:hAnsi="Arial Narrow"/>
        </w:rPr>
        <w:t>30 de noviembre</w:t>
      </w:r>
      <w:r>
        <w:rPr>
          <w:rFonts w:ascii="Arial Narrow" w:hAnsi="Arial Narrow"/>
        </w:rPr>
        <w:t xml:space="preserve"> de 2022 la cuenta de gastos personales estaba compuesta por los siguientes conceptos:</w:t>
      </w:r>
    </w:p>
    <w:tbl>
      <w:tblPr>
        <w:tblW w:w="8830" w:type="dxa"/>
        <w:tblLook w:val="04A0" w:firstRow="1" w:lastRow="0" w:firstColumn="1" w:lastColumn="0" w:noHBand="0" w:noVBand="1"/>
      </w:tblPr>
      <w:tblGrid>
        <w:gridCol w:w="856"/>
        <w:gridCol w:w="4355"/>
        <w:gridCol w:w="1275"/>
        <w:gridCol w:w="1172"/>
        <w:gridCol w:w="1172"/>
      </w:tblGrid>
      <w:tr w:rsidR="007E4F18" w:rsidRPr="007E4F18" w14:paraId="5C0E08B8" w14:textId="603119FD" w:rsidTr="00E61511">
        <w:trPr>
          <w:trHeight w:val="360"/>
        </w:trPr>
        <w:tc>
          <w:tcPr>
            <w:tcW w:w="856" w:type="dxa"/>
            <w:tcBorders>
              <w:top w:val="single" w:sz="4" w:space="0" w:color="auto"/>
              <w:left w:val="single" w:sz="4" w:space="0" w:color="auto"/>
              <w:bottom w:val="single" w:sz="12" w:space="0" w:color="auto"/>
              <w:right w:val="single" w:sz="4" w:space="0" w:color="auto"/>
            </w:tcBorders>
            <w:shd w:val="clear" w:color="000000" w:fill="305496"/>
            <w:noWrap/>
            <w:vAlign w:val="center"/>
            <w:hideMark/>
          </w:tcPr>
          <w:p w14:paraId="616FE768" w14:textId="16869FBB" w:rsidR="007E4F18" w:rsidRPr="007E4F18" w:rsidRDefault="007E4F18" w:rsidP="007E4F18">
            <w:pPr>
              <w:spacing w:after="0" w:line="240" w:lineRule="auto"/>
              <w:rPr>
                <w:rFonts w:ascii="Arial Narrow" w:eastAsia="Times New Roman" w:hAnsi="Arial Narrow" w:cs="Calibri"/>
                <w:b/>
                <w:bCs/>
                <w:color w:val="FFFFFF"/>
                <w:sz w:val="20"/>
                <w:szCs w:val="20"/>
                <w:lang w:val="en-US"/>
              </w:rPr>
            </w:pPr>
            <w:r w:rsidRPr="007E4F18">
              <w:rPr>
                <w:rFonts w:ascii="Arial Narrow" w:eastAsia="Times New Roman" w:hAnsi="Arial Narrow" w:cs="Calibri"/>
                <w:b/>
                <w:bCs/>
                <w:color w:val="FFFFFF" w:themeColor="background1"/>
                <w:sz w:val="20"/>
                <w:szCs w:val="20"/>
                <w:lang w:val="en-US"/>
              </w:rPr>
              <w:lastRenderedPageBreak/>
              <w:t>Cuenta</w:t>
            </w:r>
          </w:p>
        </w:tc>
        <w:tc>
          <w:tcPr>
            <w:tcW w:w="4355" w:type="dxa"/>
            <w:tcBorders>
              <w:top w:val="single" w:sz="4" w:space="0" w:color="auto"/>
              <w:left w:val="nil"/>
              <w:bottom w:val="single" w:sz="12" w:space="0" w:color="auto"/>
              <w:right w:val="single" w:sz="4" w:space="0" w:color="auto"/>
            </w:tcBorders>
            <w:shd w:val="clear" w:color="000000" w:fill="305496"/>
            <w:vAlign w:val="center"/>
            <w:hideMark/>
          </w:tcPr>
          <w:p w14:paraId="1D0D6437" w14:textId="14EE448F" w:rsidR="007E4F18" w:rsidRPr="007E4F18" w:rsidRDefault="007E4F18" w:rsidP="007E4F18">
            <w:pPr>
              <w:spacing w:after="0" w:line="240" w:lineRule="auto"/>
              <w:rPr>
                <w:rFonts w:ascii="Arial Narrow" w:eastAsia="Times New Roman" w:hAnsi="Arial Narrow" w:cs="Calibri"/>
                <w:b/>
                <w:bCs/>
                <w:color w:val="FFFFFF"/>
                <w:sz w:val="20"/>
                <w:szCs w:val="20"/>
                <w:lang w:val="en-US"/>
              </w:rPr>
            </w:pPr>
            <w:r>
              <w:rPr>
                <w:rFonts w:ascii="Arial Narrow" w:eastAsia="Times New Roman" w:hAnsi="Arial Narrow" w:cs="Calibri"/>
                <w:b/>
                <w:bCs/>
                <w:color w:val="FFFFFF"/>
                <w:sz w:val="20"/>
                <w:szCs w:val="20"/>
                <w:lang w:val="en-US"/>
              </w:rPr>
              <w:t>Descripción</w:t>
            </w:r>
          </w:p>
        </w:tc>
        <w:tc>
          <w:tcPr>
            <w:tcW w:w="1275" w:type="dxa"/>
            <w:tcBorders>
              <w:top w:val="single" w:sz="4" w:space="0" w:color="auto"/>
              <w:left w:val="nil"/>
              <w:bottom w:val="single" w:sz="12" w:space="0" w:color="auto"/>
              <w:right w:val="single" w:sz="4" w:space="0" w:color="auto"/>
            </w:tcBorders>
            <w:shd w:val="clear" w:color="000000" w:fill="305496"/>
            <w:noWrap/>
            <w:vAlign w:val="center"/>
            <w:hideMark/>
          </w:tcPr>
          <w:p w14:paraId="25CA46E2" w14:textId="6F17459C" w:rsidR="007E4F18" w:rsidRPr="007E4F18" w:rsidRDefault="007E4F18" w:rsidP="007E4F18">
            <w:pPr>
              <w:spacing w:after="0" w:line="240" w:lineRule="auto"/>
              <w:jc w:val="center"/>
              <w:rPr>
                <w:rFonts w:ascii="Arial Narrow" w:eastAsia="Times New Roman" w:hAnsi="Arial Narrow" w:cs="Calibri"/>
                <w:color w:val="FFFFFF"/>
                <w:sz w:val="20"/>
                <w:szCs w:val="20"/>
                <w:lang w:val="en-US"/>
              </w:rPr>
            </w:pPr>
            <w:r>
              <w:rPr>
                <w:rFonts w:ascii="Arial Narrow" w:eastAsia="Times New Roman" w:hAnsi="Arial Narrow" w:cs="Calibri"/>
                <w:color w:val="FFFFFF"/>
                <w:sz w:val="20"/>
                <w:szCs w:val="20"/>
                <w:lang w:val="en-US"/>
              </w:rPr>
              <w:t>Saldo Actual</w:t>
            </w:r>
          </w:p>
        </w:tc>
        <w:tc>
          <w:tcPr>
            <w:tcW w:w="1172" w:type="dxa"/>
            <w:tcBorders>
              <w:top w:val="single" w:sz="4" w:space="0" w:color="auto"/>
              <w:left w:val="nil"/>
              <w:bottom w:val="single" w:sz="12" w:space="0" w:color="auto"/>
              <w:right w:val="single" w:sz="4" w:space="0" w:color="auto"/>
            </w:tcBorders>
            <w:shd w:val="clear" w:color="000000" w:fill="305496"/>
          </w:tcPr>
          <w:p w14:paraId="293D6006" w14:textId="13A81A77" w:rsidR="007E4F18" w:rsidRPr="007E4F18" w:rsidRDefault="007E4F18" w:rsidP="007E4F18">
            <w:pPr>
              <w:spacing w:after="0" w:line="240" w:lineRule="auto"/>
              <w:jc w:val="center"/>
              <w:rPr>
                <w:rFonts w:ascii="Arial Narrow" w:eastAsia="Times New Roman" w:hAnsi="Arial Narrow" w:cs="Calibri"/>
                <w:color w:val="FFFFFF"/>
                <w:sz w:val="20"/>
                <w:szCs w:val="20"/>
                <w:lang w:val="en-US"/>
              </w:rPr>
            </w:pPr>
            <w:r>
              <w:rPr>
                <w:rFonts w:ascii="Arial Narrow" w:eastAsia="Times New Roman" w:hAnsi="Arial Narrow" w:cs="Calibri"/>
                <w:color w:val="FFFFFF"/>
                <w:sz w:val="20"/>
                <w:szCs w:val="20"/>
                <w:lang w:val="en-US"/>
              </w:rPr>
              <w:t>Saldo Anterior</w:t>
            </w:r>
          </w:p>
        </w:tc>
        <w:tc>
          <w:tcPr>
            <w:tcW w:w="1172" w:type="dxa"/>
            <w:tcBorders>
              <w:top w:val="single" w:sz="4" w:space="0" w:color="auto"/>
              <w:left w:val="nil"/>
              <w:bottom w:val="single" w:sz="12" w:space="0" w:color="auto"/>
              <w:right w:val="single" w:sz="4" w:space="0" w:color="auto"/>
            </w:tcBorders>
            <w:shd w:val="clear" w:color="000000" w:fill="305496"/>
          </w:tcPr>
          <w:p w14:paraId="56BED753" w14:textId="6A717B78" w:rsidR="007E4F18" w:rsidRPr="007E4F18" w:rsidRDefault="007E4F18" w:rsidP="00503F8E">
            <w:pPr>
              <w:spacing w:before="120" w:after="0" w:line="240" w:lineRule="auto"/>
              <w:jc w:val="center"/>
              <w:rPr>
                <w:rFonts w:ascii="Arial Narrow" w:eastAsia="Times New Roman" w:hAnsi="Arial Narrow" w:cs="Calibri"/>
                <w:color w:val="FFFFFF"/>
                <w:sz w:val="20"/>
                <w:szCs w:val="20"/>
                <w:lang w:val="en-US"/>
              </w:rPr>
            </w:pPr>
            <w:r>
              <w:rPr>
                <w:rFonts w:ascii="Arial Narrow" w:eastAsia="Times New Roman" w:hAnsi="Arial Narrow" w:cs="Calibri"/>
                <w:color w:val="FFFFFF"/>
                <w:sz w:val="20"/>
                <w:szCs w:val="20"/>
                <w:lang w:val="en-US"/>
              </w:rPr>
              <w:t>Diferencia</w:t>
            </w:r>
          </w:p>
        </w:tc>
      </w:tr>
      <w:tr w:rsidR="00D95978" w:rsidRPr="001901ED" w14:paraId="2EBD258B" w14:textId="725771E0" w:rsidTr="00E61511">
        <w:trPr>
          <w:trHeight w:val="54"/>
        </w:trPr>
        <w:tc>
          <w:tcPr>
            <w:tcW w:w="85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17152A9" w14:textId="77777777" w:rsidR="00D95978" w:rsidRPr="001901ED" w:rsidRDefault="00D95978" w:rsidP="00D95978">
            <w:pPr>
              <w:spacing w:after="0" w:line="240" w:lineRule="auto"/>
              <w:rPr>
                <w:rFonts w:ascii="Arial Narrow" w:eastAsia="Times New Roman" w:hAnsi="Arial Narrow" w:cs="Calibri"/>
                <w:color w:val="000000"/>
                <w:sz w:val="18"/>
                <w:szCs w:val="18"/>
                <w:lang w:val="en-US"/>
              </w:rPr>
            </w:pPr>
            <w:r w:rsidRPr="001901ED">
              <w:rPr>
                <w:rFonts w:ascii="Arial Narrow" w:eastAsia="Times New Roman" w:hAnsi="Arial Narrow" w:cs="Calibri"/>
                <w:color w:val="000000"/>
                <w:sz w:val="18"/>
                <w:szCs w:val="18"/>
                <w:lang w:val="en-US"/>
              </w:rPr>
              <w:t>5.1.1.01.</w:t>
            </w:r>
          </w:p>
        </w:tc>
        <w:tc>
          <w:tcPr>
            <w:tcW w:w="4355" w:type="dxa"/>
            <w:tcBorders>
              <w:top w:val="single" w:sz="12" w:space="0" w:color="auto"/>
              <w:left w:val="nil"/>
              <w:bottom w:val="single" w:sz="4" w:space="0" w:color="auto"/>
              <w:right w:val="single" w:sz="4" w:space="0" w:color="auto"/>
            </w:tcBorders>
            <w:shd w:val="clear" w:color="auto" w:fill="auto"/>
            <w:vAlign w:val="center"/>
            <w:hideMark/>
          </w:tcPr>
          <w:p w14:paraId="137CF2BE" w14:textId="77777777" w:rsidR="00D95978" w:rsidRPr="001901ED" w:rsidRDefault="00D95978" w:rsidP="00D95978">
            <w:pPr>
              <w:spacing w:after="0" w:line="240" w:lineRule="auto"/>
              <w:rPr>
                <w:rFonts w:ascii="Arial Narrow" w:eastAsia="Times New Roman" w:hAnsi="Arial Narrow" w:cs="Calibri"/>
                <w:color w:val="000000"/>
                <w:sz w:val="18"/>
                <w:szCs w:val="18"/>
                <w:lang w:val="en-US"/>
              </w:rPr>
            </w:pPr>
            <w:r w:rsidRPr="001901ED">
              <w:rPr>
                <w:rFonts w:ascii="Arial Narrow" w:eastAsia="Times New Roman" w:hAnsi="Arial Narrow" w:cs="Calibri"/>
                <w:color w:val="000000"/>
                <w:sz w:val="18"/>
                <w:szCs w:val="18"/>
                <w:lang w:val="en-US"/>
              </w:rPr>
              <w:t>Remuneraciones Básicas</w:t>
            </w:r>
          </w:p>
        </w:tc>
        <w:tc>
          <w:tcPr>
            <w:tcW w:w="1275" w:type="dxa"/>
            <w:tcBorders>
              <w:top w:val="single" w:sz="12" w:space="0" w:color="auto"/>
              <w:left w:val="nil"/>
              <w:bottom w:val="single" w:sz="4" w:space="0" w:color="auto"/>
              <w:right w:val="single" w:sz="4" w:space="0" w:color="auto"/>
            </w:tcBorders>
            <w:shd w:val="clear" w:color="auto" w:fill="auto"/>
            <w:noWrap/>
            <w:vAlign w:val="center"/>
          </w:tcPr>
          <w:p w14:paraId="3B79123B" w14:textId="7FF365AB" w:rsidR="00D95978" w:rsidRPr="00E61511" w:rsidRDefault="00D95978" w:rsidP="00D95978">
            <w:pPr>
              <w:spacing w:after="0" w:line="240" w:lineRule="auto"/>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707 146,77</w:t>
            </w:r>
          </w:p>
        </w:tc>
        <w:tc>
          <w:tcPr>
            <w:tcW w:w="1172" w:type="dxa"/>
            <w:tcBorders>
              <w:top w:val="single" w:sz="12" w:space="0" w:color="auto"/>
              <w:left w:val="nil"/>
              <w:bottom w:val="single" w:sz="4" w:space="0" w:color="auto"/>
              <w:right w:val="single" w:sz="4" w:space="0" w:color="auto"/>
            </w:tcBorders>
          </w:tcPr>
          <w:p w14:paraId="480D4EF9" w14:textId="6334CADE" w:rsidR="00D95978" w:rsidRPr="001901ED" w:rsidRDefault="00D95978" w:rsidP="00D95978">
            <w:pPr>
              <w:spacing w:before="60" w:after="60" w:line="240" w:lineRule="auto"/>
              <w:jc w:val="right"/>
              <w:rPr>
                <w:rFonts w:ascii="Arial Narrow" w:hAnsi="Arial Narrow" w:cs="Arial"/>
                <w:color w:val="000000"/>
                <w:sz w:val="18"/>
                <w:szCs w:val="18"/>
              </w:rPr>
            </w:pPr>
            <w:r w:rsidRPr="001901ED">
              <w:rPr>
                <w:rFonts w:ascii="Arial" w:hAnsi="Arial" w:cs="Arial"/>
                <w:color w:val="000000"/>
                <w:sz w:val="18"/>
                <w:szCs w:val="18"/>
              </w:rPr>
              <w:t>₡</w:t>
            </w:r>
            <w:r w:rsidRPr="001901ED">
              <w:rPr>
                <w:rFonts w:ascii="Arial Narrow" w:hAnsi="Arial Narrow" w:cs="Arial"/>
                <w:color w:val="000000"/>
                <w:sz w:val="18"/>
                <w:szCs w:val="18"/>
              </w:rPr>
              <w:t>0,00</w:t>
            </w:r>
          </w:p>
        </w:tc>
        <w:tc>
          <w:tcPr>
            <w:tcW w:w="1172" w:type="dxa"/>
            <w:tcBorders>
              <w:top w:val="single" w:sz="12" w:space="0" w:color="auto"/>
              <w:left w:val="nil"/>
              <w:bottom w:val="single" w:sz="4" w:space="0" w:color="auto"/>
              <w:right w:val="single" w:sz="12" w:space="0" w:color="auto"/>
            </w:tcBorders>
          </w:tcPr>
          <w:p w14:paraId="1FB89FB4" w14:textId="6CFFA531" w:rsidR="00D95978" w:rsidRPr="001901ED" w:rsidRDefault="00D95978" w:rsidP="00D95978">
            <w:pPr>
              <w:spacing w:before="60" w:after="60" w:line="240" w:lineRule="auto"/>
              <w:jc w:val="center"/>
              <w:rPr>
                <w:rFonts w:ascii="Arial Narrow" w:hAnsi="Arial Narrow" w:cs="Arial"/>
                <w:color w:val="000000"/>
                <w:sz w:val="18"/>
                <w:szCs w:val="18"/>
              </w:rPr>
            </w:pPr>
            <w:r w:rsidRPr="001901ED">
              <w:rPr>
                <w:rFonts w:ascii="Arial Narrow" w:hAnsi="Arial Narrow" w:cs="Arial"/>
                <w:color w:val="000000"/>
                <w:sz w:val="18"/>
                <w:szCs w:val="18"/>
              </w:rPr>
              <w:t>0,00</w:t>
            </w:r>
            <w:r>
              <w:rPr>
                <w:rFonts w:ascii="Arial Narrow" w:hAnsi="Arial Narrow" w:cs="Arial"/>
                <w:color w:val="000000"/>
                <w:sz w:val="18"/>
                <w:szCs w:val="18"/>
              </w:rPr>
              <w:t>%</w:t>
            </w:r>
          </w:p>
        </w:tc>
      </w:tr>
      <w:tr w:rsidR="00D95978" w:rsidRPr="001901ED" w14:paraId="0536E3D7" w14:textId="08D383A7" w:rsidTr="00240A58">
        <w:trPr>
          <w:trHeight w:val="312"/>
        </w:trPr>
        <w:tc>
          <w:tcPr>
            <w:tcW w:w="85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956239C" w14:textId="77777777" w:rsidR="00D95978" w:rsidRPr="001901ED" w:rsidRDefault="00D95978" w:rsidP="00D95978">
            <w:pPr>
              <w:spacing w:after="0" w:line="240" w:lineRule="auto"/>
              <w:rPr>
                <w:rFonts w:ascii="Arial Narrow" w:eastAsia="Times New Roman" w:hAnsi="Arial Narrow" w:cs="Calibri"/>
                <w:color w:val="000000"/>
                <w:sz w:val="18"/>
                <w:szCs w:val="18"/>
                <w:lang w:val="en-US"/>
              </w:rPr>
            </w:pPr>
            <w:r w:rsidRPr="001901ED">
              <w:rPr>
                <w:rFonts w:ascii="Arial Narrow" w:eastAsia="Times New Roman" w:hAnsi="Arial Narrow" w:cs="Calibri"/>
                <w:color w:val="000000"/>
                <w:sz w:val="18"/>
                <w:szCs w:val="18"/>
                <w:lang w:val="en-US"/>
              </w:rPr>
              <w:t>5.1.1.02.</w:t>
            </w:r>
          </w:p>
        </w:tc>
        <w:tc>
          <w:tcPr>
            <w:tcW w:w="4355" w:type="dxa"/>
            <w:tcBorders>
              <w:top w:val="single" w:sz="4" w:space="0" w:color="auto"/>
              <w:left w:val="nil"/>
              <w:bottom w:val="single" w:sz="4" w:space="0" w:color="auto"/>
              <w:right w:val="single" w:sz="4" w:space="0" w:color="auto"/>
            </w:tcBorders>
            <w:shd w:val="clear" w:color="auto" w:fill="auto"/>
            <w:vAlign w:val="center"/>
            <w:hideMark/>
          </w:tcPr>
          <w:p w14:paraId="68A0D08A" w14:textId="77777777" w:rsidR="00D95978" w:rsidRPr="001901ED" w:rsidRDefault="00D95978" w:rsidP="00D95978">
            <w:pPr>
              <w:spacing w:after="0" w:line="240" w:lineRule="auto"/>
              <w:rPr>
                <w:rFonts w:ascii="Arial Narrow" w:eastAsia="Times New Roman" w:hAnsi="Arial Narrow" w:cs="Calibri"/>
                <w:color w:val="000000"/>
                <w:sz w:val="18"/>
                <w:szCs w:val="18"/>
                <w:lang w:val="en-US"/>
              </w:rPr>
            </w:pPr>
            <w:r w:rsidRPr="001901ED">
              <w:rPr>
                <w:rFonts w:ascii="Arial Narrow" w:eastAsia="Times New Roman" w:hAnsi="Arial Narrow" w:cs="Calibri"/>
                <w:color w:val="000000"/>
                <w:sz w:val="18"/>
                <w:szCs w:val="18"/>
                <w:lang w:val="en-US"/>
              </w:rPr>
              <w:t>Remuneraciones eventuales</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C6D3929" w14:textId="7DE855AE" w:rsidR="00D95978" w:rsidRPr="00E61511" w:rsidRDefault="00D95978" w:rsidP="00D95978">
            <w:pPr>
              <w:spacing w:after="0" w:line="240" w:lineRule="auto"/>
              <w:jc w:val="right"/>
              <w:rPr>
                <w:rFonts w:ascii="Arial Narrow" w:hAnsi="Arial Narrow" w:cs="Calibri"/>
                <w:color w:val="000000"/>
                <w:sz w:val="18"/>
                <w:szCs w:val="18"/>
              </w:rPr>
            </w:pPr>
            <w:r>
              <w:rPr>
                <w:rFonts w:ascii="Arial Narrow" w:hAnsi="Arial Narrow" w:cs="Calibri"/>
                <w:color w:val="000000"/>
                <w:sz w:val="18"/>
                <w:szCs w:val="18"/>
              </w:rPr>
              <w:t>39 342,02</w:t>
            </w:r>
          </w:p>
        </w:tc>
        <w:tc>
          <w:tcPr>
            <w:tcW w:w="1172" w:type="dxa"/>
            <w:tcBorders>
              <w:top w:val="single" w:sz="4" w:space="0" w:color="auto"/>
              <w:left w:val="nil"/>
              <w:bottom w:val="single" w:sz="4" w:space="0" w:color="auto"/>
              <w:right w:val="single" w:sz="4" w:space="0" w:color="auto"/>
            </w:tcBorders>
          </w:tcPr>
          <w:p w14:paraId="0858D579" w14:textId="448573E4" w:rsidR="00D95978" w:rsidRPr="001901ED" w:rsidRDefault="00D95978" w:rsidP="00D95978">
            <w:pPr>
              <w:spacing w:before="120" w:after="0" w:line="240" w:lineRule="auto"/>
              <w:jc w:val="right"/>
              <w:rPr>
                <w:rFonts w:ascii="Arial Narrow" w:hAnsi="Arial Narrow" w:cs="Arial"/>
                <w:color w:val="000000"/>
                <w:sz w:val="18"/>
                <w:szCs w:val="18"/>
              </w:rPr>
            </w:pPr>
            <w:r w:rsidRPr="001901ED">
              <w:rPr>
                <w:rFonts w:ascii="Arial Narrow" w:hAnsi="Arial Narrow" w:cs="Arial"/>
                <w:color w:val="000000"/>
                <w:sz w:val="18"/>
                <w:szCs w:val="18"/>
              </w:rPr>
              <w:t>0,00</w:t>
            </w:r>
          </w:p>
        </w:tc>
        <w:tc>
          <w:tcPr>
            <w:tcW w:w="1172" w:type="dxa"/>
            <w:tcBorders>
              <w:top w:val="single" w:sz="4" w:space="0" w:color="auto"/>
              <w:left w:val="nil"/>
              <w:bottom w:val="single" w:sz="4" w:space="0" w:color="auto"/>
              <w:right w:val="single" w:sz="12" w:space="0" w:color="auto"/>
            </w:tcBorders>
          </w:tcPr>
          <w:p w14:paraId="356E472E" w14:textId="47B18D7F" w:rsidR="00D95978" w:rsidRPr="001901ED" w:rsidRDefault="00D95978" w:rsidP="00D95978">
            <w:pPr>
              <w:spacing w:before="120" w:after="0" w:line="240" w:lineRule="auto"/>
              <w:jc w:val="center"/>
              <w:rPr>
                <w:rFonts w:ascii="Arial Narrow" w:hAnsi="Arial Narrow" w:cs="Arial"/>
                <w:color w:val="000000"/>
                <w:sz w:val="18"/>
                <w:szCs w:val="18"/>
              </w:rPr>
            </w:pPr>
            <w:r w:rsidRPr="001901ED">
              <w:rPr>
                <w:rFonts w:ascii="Arial Narrow" w:hAnsi="Arial Narrow" w:cs="Arial"/>
                <w:color w:val="000000"/>
                <w:sz w:val="18"/>
                <w:szCs w:val="18"/>
              </w:rPr>
              <w:t>0,00</w:t>
            </w:r>
            <w:r>
              <w:rPr>
                <w:rFonts w:ascii="Arial Narrow" w:hAnsi="Arial Narrow" w:cs="Arial"/>
                <w:color w:val="000000"/>
                <w:sz w:val="18"/>
                <w:szCs w:val="18"/>
              </w:rPr>
              <w:t>%</w:t>
            </w:r>
          </w:p>
        </w:tc>
      </w:tr>
      <w:tr w:rsidR="00D95978" w:rsidRPr="001901ED" w14:paraId="7C761A47" w14:textId="62AD7B50" w:rsidTr="00240A58">
        <w:trPr>
          <w:trHeight w:val="273"/>
        </w:trPr>
        <w:tc>
          <w:tcPr>
            <w:tcW w:w="85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5CF7205" w14:textId="77777777" w:rsidR="00D95978" w:rsidRPr="001901ED" w:rsidRDefault="00D95978" w:rsidP="00D95978">
            <w:pPr>
              <w:spacing w:after="0" w:line="240" w:lineRule="auto"/>
              <w:rPr>
                <w:rFonts w:ascii="Arial Narrow" w:eastAsia="Times New Roman" w:hAnsi="Arial Narrow" w:cs="Calibri"/>
                <w:color w:val="000000"/>
                <w:sz w:val="18"/>
                <w:szCs w:val="18"/>
                <w:lang w:val="en-US"/>
              </w:rPr>
            </w:pPr>
            <w:r w:rsidRPr="001901ED">
              <w:rPr>
                <w:rFonts w:ascii="Arial Narrow" w:eastAsia="Times New Roman" w:hAnsi="Arial Narrow" w:cs="Calibri"/>
                <w:color w:val="000000"/>
                <w:sz w:val="18"/>
                <w:szCs w:val="18"/>
                <w:lang w:val="en-US"/>
              </w:rPr>
              <w:t>5.1.1.03.</w:t>
            </w:r>
          </w:p>
        </w:tc>
        <w:tc>
          <w:tcPr>
            <w:tcW w:w="4355" w:type="dxa"/>
            <w:tcBorders>
              <w:top w:val="single" w:sz="4" w:space="0" w:color="auto"/>
              <w:left w:val="nil"/>
              <w:bottom w:val="single" w:sz="4" w:space="0" w:color="auto"/>
              <w:right w:val="single" w:sz="4" w:space="0" w:color="auto"/>
            </w:tcBorders>
            <w:shd w:val="clear" w:color="auto" w:fill="auto"/>
            <w:vAlign w:val="center"/>
            <w:hideMark/>
          </w:tcPr>
          <w:p w14:paraId="2255E529" w14:textId="77777777" w:rsidR="00D95978" w:rsidRPr="001901ED" w:rsidRDefault="00D95978" w:rsidP="00D95978">
            <w:pPr>
              <w:spacing w:after="0" w:line="240" w:lineRule="auto"/>
              <w:rPr>
                <w:rFonts w:ascii="Arial Narrow" w:eastAsia="Times New Roman" w:hAnsi="Arial Narrow" w:cs="Calibri"/>
                <w:color w:val="000000"/>
                <w:sz w:val="18"/>
                <w:szCs w:val="18"/>
                <w:lang w:val="en-US"/>
              </w:rPr>
            </w:pPr>
            <w:r w:rsidRPr="001901ED">
              <w:rPr>
                <w:rFonts w:ascii="Arial Narrow" w:eastAsia="Times New Roman" w:hAnsi="Arial Narrow" w:cs="Calibri"/>
                <w:color w:val="000000"/>
                <w:sz w:val="18"/>
                <w:szCs w:val="18"/>
                <w:lang w:val="en-US"/>
              </w:rPr>
              <w:t>Incentivos salariales</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4452A56" w14:textId="552BDEE8" w:rsidR="00D95978" w:rsidRPr="00E61511" w:rsidRDefault="00D95978" w:rsidP="00D95978">
            <w:pPr>
              <w:spacing w:after="0" w:line="240" w:lineRule="auto"/>
              <w:jc w:val="right"/>
              <w:rPr>
                <w:rFonts w:ascii="Arial Narrow" w:hAnsi="Arial Narrow" w:cs="Calibri"/>
                <w:color w:val="000000"/>
                <w:sz w:val="18"/>
                <w:szCs w:val="18"/>
              </w:rPr>
            </w:pPr>
            <w:r>
              <w:rPr>
                <w:rFonts w:ascii="Arial Narrow" w:hAnsi="Arial Narrow" w:cs="Calibri"/>
                <w:color w:val="000000"/>
                <w:sz w:val="18"/>
                <w:szCs w:val="18"/>
              </w:rPr>
              <w:t>176 950,55</w:t>
            </w:r>
          </w:p>
        </w:tc>
        <w:tc>
          <w:tcPr>
            <w:tcW w:w="1172" w:type="dxa"/>
            <w:tcBorders>
              <w:top w:val="single" w:sz="4" w:space="0" w:color="auto"/>
              <w:left w:val="nil"/>
              <w:bottom w:val="single" w:sz="4" w:space="0" w:color="auto"/>
              <w:right w:val="single" w:sz="4" w:space="0" w:color="auto"/>
            </w:tcBorders>
          </w:tcPr>
          <w:p w14:paraId="146B2EF8" w14:textId="4EBBDDCD" w:rsidR="00D95978" w:rsidRPr="001901ED" w:rsidRDefault="00D95978" w:rsidP="00D95978">
            <w:pPr>
              <w:spacing w:before="120" w:after="0" w:line="240" w:lineRule="auto"/>
              <w:jc w:val="right"/>
              <w:rPr>
                <w:rFonts w:ascii="Arial Narrow" w:hAnsi="Arial Narrow" w:cs="Arial"/>
                <w:color w:val="000000"/>
                <w:sz w:val="18"/>
                <w:szCs w:val="18"/>
              </w:rPr>
            </w:pPr>
            <w:r w:rsidRPr="001901ED">
              <w:rPr>
                <w:rFonts w:ascii="Arial Narrow" w:hAnsi="Arial Narrow" w:cs="Arial"/>
                <w:color w:val="000000"/>
                <w:sz w:val="18"/>
                <w:szCs w:val="18"/>
              </w:rPr>
              <w:t>0,00</w:t>
            </w:r>
          </w:p>
        </w:tc>
        <w:tc>
          <w:tcPr>
            <w:tcW w:w="1172" w:type="dxa"/>
            <w:tcBorders>
              <w:top w:val="single" w:sz="4" w:space="0" w:color="auto"/>
              <w:left w:val="nil"/>
              <w:bottom w:val="single" w:sz="4" w:space="0" w:color="auto"/>
              <w:right w:val="single" w:sz="12" w:space="0" w:color="auto"/>
            </w:tcBorders>
          </w:tcPr>
          <w:p w14:paraId="34609078" w14:textId="44DE6CC9" w:rsidR="00D95978" w:rsidRPr="001901ED" w:rsidRDefault="00D95978" w:rsidP="00D95978">
            <w:pPr>
              <w:spacing w:before="120" w:after="0" w:line="240" w:lineRule="auto"/>
              <w:jc w:val="center"/>
              <w:rPr>
                <w:rFonts w:ascii="Arial Narrow" w:hAnsi="Arial Narrow" w:cs="Arial"/>
                <w:color w:val="000000"/>
                <w:sz w:val="18"/>
                <w:szCs w:val="18"/>
              </w:rPr>
            </w:pPr>
            <w:r w:rsidRPr="001901ED">
              <w:rPr>
                <w:rFonts w:ascii="Arial Narrow" w:hAnsi="Arial Narrow" w:cs="Arial"/>
                <w:color w:val="000000"/>
                <w:sz w:val="18"/>
                <w:szCs w:val="18"/>
              </w:rPr>
              <w:t>0,00</w:t>
            </w:r>
            <w:r>
              <w:rPr>
                <w:rFonts w:ascii="Arial Narrow" w:hAnsi="Arial Narrow" w:cs="Arial"/>
                <w:color w:val="000000"/>
                <w:sz w:val="18"/>
                <w:szCs w:val="18"/>
              </w:rPr>
              <w:t>%</w:t>
            </w:r>
          </w:p>
        </w:tc>
      </w:tr>
      <w:tr w:rsidR="00D95978" w:rsidRPr="001901ED" w14:paraId="6FC2CEAD" w14:textId="77930E5A" w:rsidTr="00E61511">
        <w:trPr>
          <w:trHeight w:val="360"/>
        </w:trPr>
        <w:tc>
          <w:tcPr>
            <w:tcW w:w="85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9DB0B5B" w14:textId="77777777" w:rsidR="00D95978" w:rsidRPr="001901ED" w:rsidRDefault="00D95978" w:rsidP="00D95978">
            <w:pPr>
              <w:spacing w:after="0" w:line="240" w:lineRule="auto"/>
              <w:rPr>
                <w:rFonts w:ascii="Arial Narrow" w:eastAsia="Times New Roman" w:hAnsi="Arial Narrow" w:cs="Calibri"/>
                <w:color w:val="000000"/>
                <w:sz w:val="18"/>
                <w:szCs w:val="18"/>
                <w:lang w:val="en-US"/>
              </w:rPr>
            </w:pPr>
            <w:r w:rsidRPr="001901ED">
              <w:rPr>
                <w:rFonts w:ascii="Arial Narrow" w:eastAsia="Times New Roman" w:hAnsi="Arial Narrow" w:cs="Calibri"/>
                <w:color w:val="000000"/>
                <w:sz w:val="18"/>
                <w:szCs w:val="18"/>
                <w:lang w:val="en-US"/>
              </w:rPr>
              <w:t>5.1.1.04.</w:t>
            </w:r>
          </w:p>
        </w:tc>
        <w:tc>
          <w:tcPr>
            <w:tcW w:w="4355" w:type="dxa"/>
            <w:tcBorders>
              <w:top w:val="single" w:sz="4" w:space="0" w:color="auto"/>
              <w:left w:val="nil"/>
              <w:bottom w:val="single" w:sz="4" w:space="0" w:color="auto"/>
              <w:right w:val="single" w:sz="4" w:space="0" w:color="auto"/>
            </w:tcBorders>
            <w:shd w:val="clear" w:color="auto" w:fill="auto"/>
            <w:vAlign w:val="center"/>
            <w:hideMark/>
          </w:tcPr>
          <w:p w14:paraId="434F7BBF" w14:textId="77777777" w:rsidR="00D95978" w:rsidRPr="001901ED" w:rsidRDefault="00D95978" w:rsidP="00D95978">
            <w:pPr>
              <w:spacing w:after="0" w:line="240" w:lineRule="auto"/>
              <w:rPr>
                <w:rFonts w:ascii="Arial Narrow" w:eastAsia="Times New Roman" w:hAnsi="Arial Narrow" w:cs="Calibri"/>
                <w:color w:val="000000"/>
                <w:sz w:val="18"/>
                <w:szCs w:val="18"/>
              </w:rPr>
            </w:pPr>
            <w:r w:rsidRPr="001901ED">
              <w:rPr>
                <w:rFonts w:ascii="Arial Narrow" w:eastAsia="Times New Roman" w:hAnsi="Arial Narrow" w:cs="Calibri"/>
                <w:color w:val="000000"/>
                <w:sz w:val="18"/>
                <w:szCs w:val="18"/>
              </w:rPr>
              <w:t>Contribuciones patronales al desarrollo y la seguridad social</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B4B387C" w14:textId="0F135D4D" w:rsidR="00D95978" w:rsidRPr="00E61511" w:rsidRDefault="00D95978" w:rsidP="00D95978">
            <w:pPr>
              <w:spacing w:after="0" w:line="240" w:lineRule="auto"/>
              <w:jc w:val="right"/>
              <w:rPr>
                <w:rFonts w:ascii="Arial Narrow" w:hAnsi="Arial Narrow" w:cs="Calibri"/>
                <w:color w:val="000000"/>
                <w:sz w:val="18"/>
                <w:szCs w:val="18"/>
              </w:rPr>
            </w:pPr>
            <w:r>
              <w:rPr>
                <w:rFonts w:ascii="Arial Narrow" w:hAnsi="Arial Narrow" w:cs="Calibri"/>
                <w:color w:val="000000"/>
                <w:sz w:val="18"/>
                <w:szCs w:val="18"/>
              </w:rPr>
              <w:t>173 673,52</w:t>
            </w:r>
          </w:p>
        </w:tc>
        <w:tc>
          <w:tcPr>
            <w:tcW w:w="1172" w:type="dxa"/>
            <w:tcBorders>
              <w:top w:val="single" w:sz="4" w:space="0" w:color="auto"/>
              <w:left w:val="nil"/>
              <w:bottom w:val="single" w:sz="4" w:space="0" w:color="auto"/>
              <w:right w:val="single" w:sz="4" w:space="0" w:color="auto"/>
            </w:tcBorders>
          </w:tcPr>
          <w:p w14:paraId="5E75D659" w14:textId="7F8C2DDD" w:rsidR="00D95978" w:rsidRPr="001901ED" w:rsidRDefault="00D95978" w:rsidP="00D95978">
            <w:pPr>
              <w:spacing w:before="120" w:after="0" w:line="240" w:lineRule="auto"/>
              <w:jc w:val="right"/>
              <w:rPr>
                <w:rFonts w:ascii="Arial Narrow" w:hAnsi="Arial Narrow" w:cs="Arial"/>
                <w:color w:val="000000"/>
                <w:sz w:val="18"/>
                <w:szCs w:val="18"/>
              </w:rPr>
            </w:pPr>
            <w:r w:rsidRPr="001901ED">
              <w:rPr>
                <w:rFonts w:ascii="Arial Narrow" w:hAnsi="Arial Narrow" w:cs="Arial"/>
                <w:color w:val="000000"/>
                <w:sz w:val="18"/>
                <w:szCs w:val="18"/>
              </w:rPr>
              <w:t>0,00</w:t>
            </w:r>
          </w:p>
        </w:tc>
        <w:tc>
          <w:tcPr>
            <w:tcW w:w="1172" w:type="dxa"/>
            <w:tcBorders>
              <w:top w:val="single" w:sz="4" w:space="0" w:color="auto"/>
              <w:left w:val="nil"/>
              <w:bottom w:val="single" w:sz="4" w:space="0" w:color="auto"/>
              <w:right w:val="single" w:sz="12" w:space="0" w:color="auto"/>
            </w:tcBorders>
          </w:tcPr>
          <w:p w14:paraId="5F9A8CD4" w14:textId="34AE5371" w:rsidR="00D95978" w:rsidRPr="001901ED" w:rsidRDefault="00D95978" w:rsidP="00D95978">
            <w:pPr>
              <w:spacing w:before="120" w:after="0" w:line="240" w:lineRule="auto"/>
              <w:jc w:val="center"/>
              <w:rPr>
                <w:rFonts w:ascii="Arial Narrow" w:hAnsi="Arial Narrow" w:cs="Arial"/>
                <w:color w:val="000000"/>
                <w:sz w:val="18"/>
                <w:szCs w:val="18"/>
              </w:rPr>
            </w:pPr>
            <w:r w:rsidRPr="001901ED">
              <w:rPr>
                <w:rFonts w:ascii="Arial Narrow" w:hAnsi="Arial Narrow" w:cs="Arial"/>
                <w:color w:val="000000"/>
                <w:sz w:val="18"/>
                <w:szCs w:val="18"/>
              </w:rPr>
              <w:t>0,00</w:t>
            </w:r>
            <w:r>
              <w:rPr>
                <w:rFonts w:ascii="Arial Narrow" w:hAnsi="Arial Narrow" w:cs="Arial"/>
                <w:color w:val="000000"/>
                <w:sz w:val="18"/>
                <w:szCs w:val="18"/>
              </w:rPr>
              <w:t>%</w:t>
            </w:r>
          </w:p>
        </w:tc>
      </w:tr>
      <w:tr w:rsidR="00D95978" w:rsidRPr="001901ED" w14:paraId="6022552E" w14:textId="47197DDA" w:rsidTr="00E61511">
        <w:trPr>
          <w:trHeight w:val="520"/>
        </w:trPr>
        <w:tc>
          <w:tcPr>
            <w:tcW w:w="85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1F7FB6B0" w14:textId="77777777" w:rsidR="00D95978" w:rsidRPr="001901ED" w:rsidRDefault="00D95978" w:rsidP="00D95978">
            <w:pPr>
              <w:spacing w:after="0" w:line="240" w:lineRule="auto"/>
              <w:rPr>
                <w:rFonts w:ascii="Arial Narrow" w:eastAsia="Times New Roman" w:hAnsi="Arial Narrow" w:cs="Calibri"/>
                <w:color w:val="000000"/>
                <w:sz w:val="18"/>
                <w:szCs w:val="18"/>
                <w:lang w:val="en-US"/>
              </w:rPr>
            </w:pPr>
            <w:r w:rsidRPr="001901ED">
              <w:rPr>
                <w:rFonts w:ascii="Arial Narrow" w:eastAsia="Times New Roman" w:hAnsi="Arial Narrow" w:cs="Calibri"/>
                <w:color w:val="000000"/>
                <w:sz w:val="18"/>
                <w:szCs w:val="18"/>
                <w:lang w:val="en-US"/>
              </w:rPr>
              <w:t>5.1.1.05.</w:t>
            </w:r>
          </w:p>
        </w:tc>
        <w:tc>
          <w:tcPr>
            <w:tcW w:w="4355" w:type="dxa"/>
            <w:tcBorders>
              <w:top w:val="single" w:sz="4" w:space="0" w:color="auto"/>
              <w:left w:val="nil"/>
              <w:bottom w:val="single" w:sz="12" w:space="0" w:color="auto"/>
              <w:right w:val="single" w:sz="4" w:space="0" w:color="auto"/>
            </w:tcBorders>
            <w:shd w:val="clear" w:color="auto" w:fill="auto"/>
            <w:vAlign w:val="center"/>
            <w:hideMark/>
          </w:tcPr>
          <w:p w14:paraId="019050E3" w14:textId="77777777" w:rsidR="00D95978" w:rsidRPr="001901ED" w:rsidRDefault="00D95978" w:rsidP="00D95978">
            <w:pPr>
              <w:spacing w:after="0" w:line="240" w:lineRule="auto"/>
              <w:rPr>
                <w:rFonts w:ascii="Arial Narrow" w:eastAsia="Times New Roman" w:hAnsi="Arial Narrow" w:cs="Calibri"/>
                <w:color w:val="000000"/>
                <w:sz w:val="18"/>
                <w:szCs w:val="18"/>
              </w:rPr>
            </w:pPr>
            <w:r w:rsidRPr="001901ED">
              <w:rPr>
                <w:rFonts w:ascii="Arial Narrow" w:eastAsia="Times New Roman" w:hAnsi="Arial Narrow" w:cs="Calibri"/>
                <w:color w:val="000000"/>
                <w:sz w:val="18"/>
                <w:szCs w:val="18"/>
              </w:rPr>
              <w:t>Contribuciones patronales a fondos de pensiones y a otros fondos de capitalización</w:t>
            </w:r>
          </w:p>
        </w:tc>
        <w:tc>
          <w:tcPr>
            <w:tcW w:w="1275" w:type="dxa"/>
            <w:tcBorders>
              <w:top w:val="single" w:sz="4" w:space="0" w:color="auto"/>
              <w:left w:val="nil"/>
              <w:bottom w:val="single" w:sz="12" w:space="0" w:color="auto"/>
              <w:right w:val="single" w:sz="4" w:space="0" w:color="auto"/>
            </w:tcBorders>
            <w:shd w:val="clear" w:color="auto" w:fill="auto"/>
            <w:noWrap/>
            <w:vAlign w:val="center"/>
          </w:tcPr>
          <w:p w14:paraId="187BCADE" w14:textId="74EEFF7A" w:rsidR="00D95978" w:rsidRPr="00E61511" w:rsidRDefault="00D95978" w:rsidP="00D95978">
            <w:pPr>
              <w:spacing w:after="0" w:line="240" w:lineRule="auto"/>
              <w:jc w:val="right"/>
              <w:rPr>
                <w:rFonts w:ascii="Arial Narrow" w:hAnsi="Arial Narrow" w:cs="Calibri"/>
                <w:color w:val="000000"/>
                <w:sz w:val="18"/>
                <w:szCs w:val="18"/>
              </w:rPr>
            </w:pPr>
            <w:r>
              <w:rPr>
                <w:rFonts w:ascii="Arial Narrow" w:hAnsi="Arial Narrow" w:cs="Calibri"/>
                <w:color w:val="000000"/>
                <w:sz w:val="18"/>
                <w:szCs w:val="18"/>
              </w:rPr>
              <w:t>7 509,67</w:t>
            </w:r>
          </w:p>
        </w:tc>
        <w:tc>
          <w:tcPr>
            <w:tcW w:w="1172" w:type="dxa"/>
            <w:tcBorders>
              <w:top w:val="single" w:sz="4" w:space="0" w:color="auto"/>
              <w:left w:val="nil"/>
              <w:bottom w:val="single" w:sz="12" w:space="0" w:color="auto"/>
              <w:right w:val="single" w:sz="4" w:space="0" w:color="auto"/>
            </w:tcBorders>
          </w:tcPr>
          <w:p w14:paraId="2B5952BA" w14:textId="3FC8668E" w:rsidR="00D95978" w:rsidRPr="001901ED" w:rsidRDefault="00D95978" w:rsidP="00D95978">
            <w:pPr>
              <w:spacing w:before="120" w:after="0" w:line="240" w:lineRule="auto"/>
              <w:jc w:val="right"/>
              <w:rPr>
                <w:rFonts w:ascii="Arial Narrow" w:hAnsi="Arial Narrow" w:cs="Arial"/>
                <w:color w:val="000000"/>
                <w:sz w:val="18"/>
                <w:szCs w:val="18"/>
              </w:rPr>
            </w:pPr>
            <w:r w:rsidRPr="001901ED">
              <w:rPr>
                <w:rFonts w:ascii="Arial Narrow" w:hAnsi="Arial Narrow" w:cs="Arial"/>
                <w:color w:val="000000"/>
                <w:sz w:val="18"/>
                <w:szCs w:val="18"/>
              </w:rPr>
              <w:t>0,00</w:t>
            </w:r>
          </w:p>
        </w:tc>
        <w:tc>
          <w:tcPr>
            <w:tcW w:w="1172" w:type="dxa"/>
            <w:tcBorders>
              <w:top w:val="single" w:sz="4" w:space="0" w:color="auto"/>
              <w:left w:val="nil"/>
              <w:bottom w:val="single" w:sz="12" w:space="0" w:color="auto"/>
              <w:right w:val="single" w:sz="12" w:space="0" w:color="auto"/>
            </w:tcBorders>
          </w:tcPr>
          <w:p w14:paraId="37FDF00F" w14:textId="5C1383CE" w:rsidR="00D95978" w:rsidRPr="001901ED" w:rsidRDefault="00D95978" w:rsidP="00D95978">
            <w:pPr>
              <w:spacing w:before="120" w:after="0" w:line="240" w:lineRule="auto"/>
              <w:jc w:val="center"/>
              <w:rPr>
                <w:rFonts w:ascii="Arial Narrow" w:hAnsi="Arial Narrow" w:cs="Arial"/>
                <w:color w:val="000000"/>
                <w:sz w:val="18"/>
                <w:szCs w:val="18"/>
              </w:rPr>
            </w:pPr>
            <w:r w:rsidRPr="001901ED">
              <w:rPr>
                <w:rFonts w:ascii="Arial Narrow" w:hAnsi="Arial Narrow" w:cs="Arial"/>
                <w:color w:val="000000"/>
                <w:sz w:val="18"/>
                <w:szCs w:val="18"/>
              </w:rPr>
              <w:t>0,00</w:t>
            </w:r>
            <w:r>
              <w:rPr>
                <w:rFonts w:ascii="Arial Narrow" w:hAnsi="Arial Narrow" w:cs="Arial"/>
                <w:color w:val="000000"/>
                <w:sz w:val="18"/>
                <w:szCs w:val="18"/>
              </w:rPr>
              <w:t>%</w:t>
            </w:r>
          </w:p>
        </w:tc>
      </w:tr>
      <w:tr w:rsidR="00083714" w:rsidRPr="001901ED" w14:paraId="78018B0F" w14:textId="77777777" w:rsidTr="00E61511">
        <w:trPr>
          <w:trHeight w:val="163"/>
        </w:trPr>
        <w:tc>
          <w:tcPr>
            <w:tcW w:w="856"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5845AD1E" w14:textId="77777777" w:rsidR="00083714" w:rsidRPr="001901ED" w:rsidRDefault="00083714" w:rsidP="00083714">
            <w:pPr>
              <w:spacing w:after="0" w:line="240" w:lineRule="auto"/>
              <w:rPr>
                <w:rFonts w:ascii="Arial Narrow" w:eastAsia="Times New Roman" w:hAnsi="Arial Narrow" w:cs="Calibri"/>
                <w:color w:val="000000"/>
                <w:sz w:val="18"/>
                <w:szCs w:val="18"/>
                <w:lang w:val="en-US"/>
              </w:rPr>
            </w:pPr>
          </w:p>
        </w:tc>
        <w:tc>
          <w:tcPr>
            <w:tcW w:w="4355" w:type="dxa"/>
            <w:tcBorders>
              <w:top w:val="single" w:sz="12" w:space="0" w:color="auto"/>
              <w:left w:val="nil"/>
              <w:bottom w:val="single" w:sz="12" w:space="0" w:color="auto"/>
              <w:right w:val="single" w:sz="4" w:space="0" w:color="auto"/>
            </w:tcBorders>
            <w:shd w:val="clear" w:color="auto" w:fill="auto"/>
            <w:vAlign w:val="center"/>
          </w:tcPr>
          <w:p w14:paraId="040F2C46" w14:textId="7A87C4B9" w:rsidR="00083714" w:rsidRPr="001901ED" w:rsidRDefault="00083714" w:rsidP="00083714">
            <w:pPr>
              <w:spacing w:after="0" w:line="240" w:lineRule="auto"/>
              <w:jc w:val="center"/>
              <w:rPr>
                <w:rFonts w:ascii="Arial Narrow" w:eastAsia="Times New Roman" w:hAnsi="Arial Narrow" w:cs="Calibri"/>
                <w:b/>
                <w:bCs/>
                <w:color w:val="000000"/>
                <w:sz w:val="18"/>
                <w:szCs w:val="18"/>
                <w:lang w:val="en-US"/>
              </w:rPr>
            </w:pPr>
            <w:r w:rsidRPr="001901ED">
              <w:rPr>
                <w:rFonts w:ascii="Arial Narrow" w:eastAsia="Times New Roman" w:hAnsi="Arial Narrow" w:cs="Calibri"/>
                <w:b/>
                <w:bCs/>
                <w:color w:val="000000"/>
                <w:sz w:val="18"/>
                <w:szCs w:val="18"/>
                <w:lang w:val="en-US"/>
              </w:rPr>
              <w:t>TOTALES</w:t>
            </w:r>
          </w:p>
        </w:tc>
        <w:tc>
          <w:tcPr>
            <w:tcW w:w="1275" w:type="dxa"/>
            <w:tcBorders>
              <w:top w:val="single" w:sz="12" w:space="0" w:color="auto"/>
              <w:left w:val="nil"/>
              <w:bottom w:val="single" w:sz="12" w:space="0" w:color="auto"/>
              <w:right w:val="single" w:sz="4" w:space="0" w:color="auto"/>
            </w:tcBorders>
            <w:shd w:val="clear" w:color="auto" w:fill="auto"/>
            <w:noWrap/>
            <w:vAlign w:val="center"/>
          </w:tcPr>
          <w:p w14:paraId="55221AC6" w14:textId="1D15F983" w:rsidR="00083714" w:rsidRPr="00E61511" w:rsidRDefault="00083714" w:rsidP="00083714">
            <w:pPr>
              <w:spacing w:before="60" w:after="0" w:line="240" w:lineRule="auto"/>
              <w:jc w:val="right"/>
              <w:rPr>
                <w:rFonts w:ascii="Arial Narrow" w:hAnsi="Arial Narrow" w:cs="Arial"/>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 xml:space="preserve">1 </w:t>
            </w:r>
            <w:r w:rsidR="00D95978">
              <w:rPr>
                <w:rFonts w:ascii="Arial Narrow" w:hAnsi="Arial Narrow" w:cs="Calibri"/>
                <w:b/>
                <w:bCs/>
                <w:color w:val="000000"/>
                <w:sz w:val="18"/>
                <w:szCs w:val="18"/>
              </w:rPr>
              <w:t>1</w:t>
            </w:r>
            <w:r>
              <w:rPr>
                <w:rFonts w:ascii="Arial Narrow" w:hAnsi="Arial Narrow" w:cs="Calibri"/>
                <w:b/>
                <w:bCs/>
                <w:color w:val="000000"/>
                <w:sz w:val="18"/>
                <w:szCs w:val="18"/>
              </w:rPr>
              <w:t xml:space="preserve">04 </w:t>
            </w:r>
            <w:r w:rsidR="00D95978">
              <w:rPr>
                <w:rFonts w:ascii="Arial Narrow" w:hAnsi="Arial Narrow" w:cs="Calibri"/>
                <w:b/>
                <w:bCs/>
                <w:color w:val="000000"/>
                <w:sz w:val="18"/>
                <w:szCs w:val="18"/>
              </w:rPr>
              <w:t>62</w:t>
            </w:r>
            <w:r>
              <w:rPr>
                <w:rFonts w:ascii="Arial Narrow" w:hAnsi="Arial Narrow" w:cs="Calibri"/>
                <w:b/>
                <w:bCs/>
                <w:color w:val="000000"/>
                <w:sz w:val="18"/>
                <w:szCs w:val="18"/>
              </w:rPr>
              <w:t>2,</w:t>
            </w:r>
            <w:r w:rsidR="00D95978">
              <w:rPr>
                <w:rFonts w:ascii="Arial Narrow" w:hAnsi="Arial Narrow" w:cs="Calibri"/>
                <w:b/>
                <w:bCs/>
                <w:color w:val="000000"/>
                <w:sz w:val="18"/>
                <w:szCs w:val="18"/>
              </w:rPr>
              <w:t>52</w:t>
            </w:r>
          </w:p>
        </w:tc>
        <w:tc>
          <w:tcPr>
            <w:tcW w:w="1172" w:type="dxa"/>
            <w:tcBorders>
              <w:top w:val="single" w:sz="12" w:space="0" w:color="auto"/>
              <w:left w:val="nil"/>
              <w:bottom w:val="single" w:sz="12" w:space="0" w:color="auto"/>
              <w:right w:val="single" w:sz="4" w:space="0" w:color="auto"/>
            </w:tcBorders>
          </w:tcPr>
          <w:p w14:paraId="1869F141" w14:textId="1502D567" w:rsidR="00083714" w:rsidRPr="001901ED" w:rsidRDefault="00083714" w:rsidP="00083714">
            <w:pPr>
              <w:spacing w:before="60" w:after="0" w:line="240" w:lineRule="auto"/>
              <w:jc w:val="right"/>
              <w:rPr>
                <w:rFonts w:ascii="Arial Narrow" w:hAnsi="Arial Narrow" w:cs="Arial"/>
                <w:b/>
                <w:bCs/>
                <w:color w:val="000000"/>
                <w:sz w:val="18"/>
                <w:szCs w:val="18"/>
              </w:rPr>
            </w:pPr>
            <w:r w:rsidRPr="001901ED">
              <w:rPr>
                <w:rFonts w:ascii="Arial" w:hAnsi="Arial" w:cs="Arial"/>
                <w:b/>
                <w:bCs/>
                <w:color w:val="000000"/>
                <w:sz w:val="18"/>
                <w:szCs w:val="18"/>
              </w:rPr>
              <w:t>₡</w:t>
            </w:r>
            <w:r w:rsidRPr="001901ED">
              <w:rPr>
                <w:rFonts w:ascii="Arial Narrow" w:hAnsi="Arial Narrow" w:cs="Arial"/>
                <w:b/>
                <w:bCs/>
                <w:color w:val="000000"/>
                <w:sz w:val="18"/>
                <w:szCs w:val="18"/>
              </w:rPr>
              <w:t>0,00</w:t>
            </w:r>
          </w:p>
        </w:tc>
        <w:tc>
          <w:tcPr>
            <w:tcW w:w="1172" w:type="dxa"/>
            <w:tcBorders>
              <w:top w:val="single" w:sz="12" w:space="0" w:color="auto"/>
              <w:left w:val="nil"/>
              <w:bottom w:val="single" w:sz="12" w:space="0" w:color="auto"/>
              <w:right w:val="single" w:sz="12" w:space="0" w:color="auto"/>
            </w:tcBorders>
          </w:tcPr>
          <w:p w14:paraId="3358FD7E" w14:textId="73B44A0D" w:rsidR="00083714" w:rsidRPr="001901ED" w:rsidRDefault="00083714" w:rsidP="00083714">
            <w:pPr>
              <w:spacing w:before="60" w:after="0" w:line="240" w:lineRule="auto"/>
              <w:jc w:val="center"/>
              <w:rPr>
                <w:rFonts w:ascii="Arial Narrow" w:hAnsi="Arial Narrow" w:cs="Arial"/>
                <w:b/>
                <w:bCs/>
                <w:color w:val="000000"/>
                <w:sz w:val="18"/>
                <w:szCs w:val="18"/>
              </w:rPr>
            </w:pPr>
            <w:r w:rsidRPr="001901ED">
              <w:rPr>
                <w:rFonts w:ascii="Arial Narrow" w:hAnsi="Arial Narrow" w:cs="Arial"/>
                <w:b/>
                <w:bCs/>
                <w:color w:val="000000"/>
                <w:sz w:val="18"/>
                <w:szCs w:val="18"/>
              </w:rPr>
              <w:t>0,00</w:t>
            </w:r>
            <w:r>
              <w:rPr>
                <w:rFonts w:ascii="Arial Narrow" w:hAnsi="Arial Narrow" w:cs="Arial"/>
                <w:b/>
                <w:bCs/>
                <w:color w:val="000000"/>
                <w:sz w:val="18"/>
                <w:szCs w:val="18"/>
              </w:rPr>
              <w:t>%</w:t>
            </w:r>
          </w:p>
        </w:tc>
      </w:tr>
    </w:tbl>
    <w:p w14:paraId="0A156F26" w14:textId="77777777" w:rsidR="007E4F18" w:rsidRDefault="007E4F18" w:rsidP="001901ED">
      <w:pPr>
        <w:spacing w:after="0" w:line="240" w:lineRule="auto"/>
        <w:jc w:val="both"/>
        <w:rPr>
          <w:rFonts w:ascii="Arial Narrow" w:hAnsi="Arial Narrow"/>
          <w:b/>
          <w:i/>
          <w:sz w:val="20"/>
          <w:szCs w:val="20"/>
        </w:rPr>
      </w:pPr>
    </w:p>
    <w:p w14:paraId="70188833" w14:textId="59A0D165" w:rsidR="00BE117D" w:rsidRDefault="00FA27ED" w:rsidP="00BE117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98DFC44" w14:textId="1CFDEEC2" w:rsidR="00245A7E" w:rsidRPr="00245A7E" w:rsidRDefault="00245A7E" w:rsidP="00065A19">
      <w:pPr>
        <w:spacing w:after="0" w:line="240" w:lineRule="auto"/>
        <w:jc w:val="both"/>
        <w:rPr>
          <w:rFonts w:ascii="Arial Narrow" w:hAnsi="Arial Narrow"/>
          <w:iCs/>
          <w:sz w:val="20"/>
          <w:szCs w:val="20"/>
        </w:rPr>
      </w:pPr>
      <w:r w:rsidRPr="00245A7E">
        <w:rPr>
          <w:rFonts w:ascii="Arial Narrow" w:hAnsi="Arial Narrow"/>
          <w:iCs/>
          <w:sz w:val="20"/>
          <w:szCs w:val="20"/>
        </w:rPr>
        <w:t>Al 30 de noviembre de 2022 la Municipalidad contaba con 135 funcionarios y el estado de las vacaciones a esa fecha era el que se presenta en el siguiente cuadro:</w:t>
      </w:r>
    </w:p>
    <w:tbl>
      <w:tblPr>
        <w:tblW w:w="6370" w:type="dxa"/>
        <w:tblLook w:val="04A0" w:firstRow="1" w:lastRow="0" w:firstColumn="1" w:lastColumn="0" w:noHBand="0" w:noVBand="1"/>
      </w:tblPr>
      <w:tblGrid>
        <w:gridCol w:w="960"/>
        <w:gridCol w:w="960"/>
        <w:gridCol w:w="2170"/>
        <w:gridCol w:w="569"/>
        <w:gridCol w:w="1028"/>
        <w:gridCol w:w="1004"/>
      </w:tblGrid>
      <w:tr w:rsidR="00245A7E" w:rsidRPr="00245A7E" w14:paraId="6057DC78" w14:textId="77777777" w:rsidTr="00065A19">
        <w:trPr>
          <w:trHeight w:val="300"/>
        </w:trPr>
        <w:tc>
          <w:tcPr>
            <w:tcW w:w="960" w:type="dxa"/>
            <w:tcBorders>
              <w:top w:val="nil"/>
              <w:left w:val="nil"/>
              <w:bottom w:val="nil"/>
              <w:right w:val="nil"/>
            </w:tcBorders>
            <w:shd w:val="clear" w:color="auto" w:fill="auto"/>
            <w:noWrap/>
            <w:vAlign w:val="bottom"/>
            <w:hideMark/>
          </w:tcPr>
          <w:p w14:paraId="03C635A1" w14:textId="77777777" w:rsidR="00245A7E" w:rsidRPr="00245A7E" w:rsidRDefault="00245A7E" w:rsidP="00065A19">
            <w:pPr>
              <w:spacing w:after="0" w:line="240" w:lineRule="auto"/>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66040381" w14:textId="77777777" w:rsidR="00245A7E" w:rsidRPr="00245A7E" w:rsidRDefault="00245A7E" w:rsidP="00065A19">
            <w:pPr>
              <w:spacing w:after="0" w:line="240" w:lineRule="auto"/>
              <w:rPr>
                <w:rFonts w:ascii="Times New Roman" w:eastAsia="Times New Roman" w:hAnsi="Times New Roman"/>
                <w:sz w:val="20"/>
                <w:szCs w:val="20"/>
              </w:rPr>
            </w:pPr>
          </w:p>
        </w:tc>
        <w:tc>
          <w:tcPr>
            <w:tcW w:w="2170" w:type="dxa"/>
            <w:tcBorders>
              <w:top w:val="nil"/>
              <w:left w:val="nil"/>
              <w:bottom w:val="nil"/>
              <w:right w:val="nil"/>
            </w:tcBorders>
            <w:shd w:val="clear" w:color="auto" w:fill="auto"/>
            <w:noWrap/>
            <w:vAlign w:val="bottom"/>
            <w:hideMark/>
          </w:tcPr>
          <w:p w14:paraId="43075789" w14:textId="77777777" w:rsidR="00245A7E" w:rsidRPr="00245A7E" w:rsidRDefault="00245A7E" w:rsidP="00065A19">
            <w:pPr>
              <w:spacing w:after="0" w:line="240" w:lineRule="auto"/>
              <w:rPr>
                <w:rFonts w:ascii="Times New Roman" w:eastAsia="Times New Roman" w:hAnsi="Times New Roman"/>
                <w:sz w:val="20"/>
                <w:szCs w:val="20"/>
              </w:rPr>
            </w:pPr>
          </w:p>
        </w:tc>
        <w:tc>
          <w:tcPr>
            <w:tcW w:w="248" w:type="dxa"/>
            <w:tcBorders>
              <w:top w:val="nil"/>
              <w:left w:val="nil"/>
              <w:bottom w:val="nil"/>
              <w:right w:val="nil"/>
            </w:tcBorders>
            <w:shd w:val="clear" w:color="auto" w:fill="auto"/>
            <w:noWrap/>
            <w:vAlign w:val="bottom"/>
            <w:hideMark/>
          </w:tcPr>
          <w:p w14:paraId="0BB5FD49" w14:textId="77777777" w:rsidR="00245A7E" w:rsidRPr="00245A7E" w:rsidRDefault="00245A7E" w:rsidP="00065A19">
            <w:pPr>
              <w:spacing w:after="0" w:line="240" w:lineRule="auto"/>
              <w:rPr>
                <w:rFonts w:ascii="Times New Roman" w:eastAsia="Times New Roman" w:hAnsi="Times New Roman"/>
                <w:sz w:val="20"/>
                <w:szCs w:val="20"/>
              </w:rPr>
            </w:pPr>
          </w:p>
        </w:tc>
        <w:tc>
          <w:tcPr>
            <w:tcW w:w="1028" w:type="dxa"/>
            <w:tcBorders>
              <w:top w:val="nil"/>
              <w:left w:val="nil"/>
              <w:bottom w:val="nil"/>
              <w:right w:val="nil"/>
            </w:tcBorders>
            <w:shd w:val="clear" w:color="auto" w:fill="auto"/>
            <w:noWrap/>
            <w:vAlign w:val="bottom"/>
            <w:hideMark/>
          </w:tcPr>
          <w:p w14:paraId="5FC29D2E" w14:textId="77777777" w:rsidR="00245A7E" w:rsidRPr="00245A7E" w:rsidRDefault="00245A7E" w:rsidP="00065A19">
            <w:pPr>
              <w:spacing w:after="0" w:line="240" w:lineRule="auto"/>
              <w:rPr>
                <w:rFonts w:ascii="Times New Roman" w:eastAsia="Times New Roman" w:hAnsi="Times New Roman"/>
                <w:sz w:val="20"/>
                <w:szCs w:val="20"/>
              </w:rPr>
            </w:pPr>
          </w:p>
        </w:tc>
        <w:tc>
          <w:tcPr>
            <w:tcW w:w="1004" w:type="dxa"/>
            <w:tcBorders>
              <w:top w:val="nil"/>
              <w:left w:val="nil"/>
              <w:bottom w:val="nil"/>
              <w:right w:val="nil"/>
            </w:tcBorders>
            <w:shd w:val="clear" w:color="auto" w:fill="auto"/>
            <w:noWrap/>
            <w:vAlign w:val="bottom"/>
            <w:hideMark/>
          </w:tcPr>
          <w:p w14:paraId="4814C860" w14:textId="77777777" w:rsidR="00245A7E" w:rsidRPr="00245A7E" w:rsidRDefault="00245A7E" w:rsidP="00065A19">
            <w:pPr>
              <w:spacing w:after="0" w:line="240" w:lineRule="auto"/>
              <w:rPr>
                <w:rFonts w:ascii="Times New Roman" w:eastAsia="Times New Roman" w:hAnsi="Times New Roman"/>
                <w:sz w:val="20"/>
                <w:szCs w:val="20"/>
              </w:rPr>
            </w:pPr>
          </w:p>
        </w:tc>
      </w:tr>
      <w:tr w:rsidR="00245A7E" w:rsidRPr="00245A7E" w14:paraId="0E9E34E0" w14:textId="77777777" w:rsidTr="00065A19">
        <w:trPr>
          <w:trHeight w:val="300"/>
        </w:trPr>
        <w:tc>
          <w:tcPr>
            <w:tcW w:w="4338" w:type="dxa"/>
            <w:gridSpan w:val="4"/>
            <w:tcBorders>
              <w:top w:val="single" w:sz="8" w:space="0" w:color="auto"/>
              <w:left w:val="single" w:sz="8" w:space="0" w:color="auto"/>
              <w:bottom w:val="nil"/>
              <w:right w:val="single" w:sz="8" w:space="0" w:color="000000"/>
            </w:tcBorders>
            <w:shd w:val="clear" w:color="auto" w:fill="1F4E79" w:themeFill="accent5" w:themeFillShade="80"/>
            <w:noWrap/>
            <w:vAlign w:val="center"/>
            <w:hideMark/>
          </w:tcPr>
          <w:p w14:paraId="25B1E061" w14:textId="77777777" w:rsidR="00245A7E" w:rsidRPr="00245A7E" w:rsidRDefault="00245A7E" w:rsidP="00245A7E">
            <w:pPr>
              <w:spacing w:after="0" w:line="240" w:lineRule="auto"/>
              <w:jc w:val="center"/>
              <w:rPr>
                <w:rFonts w:ascii="Arial Narrow" w:eastAsia="Times New Roman" w:hAnsi="Arial Narrow" w:cs="Calibri"/>
                <w:b/>
                <w:bCs/>
                <w:color w:val="FFFFFF" w:themeColor="background1"/>
                <w:sz w:val="18"/>
                <w:szCs w:val="18"/>
                <w:lang w:val="en-US"/>
              </w:rPr>
            </w:pPr>
            <w:r w:rsidRPr="00245A7E">
              <w:rPr>
                <w:rFonts w:ascii="Arial Narrow" w:eastAsia="Times New Roman" w:hAnsi="Arial Narrow" w:cs="Calibri"/>
                <w:b/>
                <w:bCs/>
                <w:color w:val="FFFFFF" w:themeColor="background1"/>
                <w:sz w:val="18"/>
                <w:szCs w:val="18"/>
                <w:lang w:val="en-US"/>
              </w:rPr>
              <w:t>Funcionarios</w:t>
            </w:r>
          </w:p>
        </w:tc>
        <w:tc>
          <w:tcPr>
            <w:tcW w:w="2032" w:type="dxa"/>
            <w:gridSpan w:val="2"/>
            <w:tcBorders>
              <w:top w:val="single" w:sz="8" w:space="0" w:color="auto"/>
              <w:left w:val="nil"/>
              <w:bottom w:val="single" w:sz="8" w:space="0" w:color="auto"/>
              <w:right w:val="single" w:sz="8" w:space="0" w:color="000000"/>
            </w:tcBorders>
            <w:shd w:val="clear" w:color="auto" w:fill="1F4E79" w:themeFill="accent5" w:themeFillShade="80"/>
            <w:noWrap/>
            <w:vAlign w:val="center"/>
            <w:hideMark/>
          </w:tcPr>
          <w:p w14:paraId="33F9BB96" w14:textId="77777777" w:rsidR="00245A7E" w:rsidRPr="00245A7E" w:rsidRDefault="00245A7E" w:rsidP="00245A7E">
            <w:pPr>
              <w:spacing w:after="0" w:line="240" w:lineRule="auto"/>
              <w:jc w:val="center"/>
              <w:rPr>
                <w:rFonts w:ascii="Arial Narrow" w:eastAsia="Times New Roman" w:hAnsi="Arial Narrow" w:cs="Calibri"/>
                <w:b/>
                <w:bCs/>
                <w:color w:val="FFFFFF" w:themeColor="background1"/>
                <w:sz w:val="18"/>
                <w:szCs w:val="18"/>
                <w:lang w:val="en-US"/>
              </w:rPr>
            </w:pPr>
            <w:r w:rsidRPr="00245A7E">
              <w:rPr>
                <w:rFonts w:ascii="Arial Narrow" w:eastAsia="Times New Roman" w:hAnsi="Arial Narrow" w:cs="Calibri"/>
                <w:b/>
                <w:bCs/>
                <w:color w:val="FFFFFF" w:themeColor="background1"/>
                <w:sz w:val="18"/>
                <w:szCs w:val="18"/>
                <w:lang w:val="en-US"/>
              </w:rPr>
              <w:t>Vacaciones</w:t>
            </w:r>
          </w:p>
        </w:tc>
      </w:tr>
      <w:tr w:rsidR="00245A7E" w:rsidRPr="00245A7E" w14:paraId="14619039" w14:textId="77777777" w:rsidTr="00065A19">
        <w:trPr>
          <w:trHeight w:val="561"/>
        </w:trPr>
        <w:tc>
          <w:tcPr>
            <w:tcW w:w="960" w:type="dxa"/>
            <w:tcBorders>
              <w:top w:val="single" w:sz="8" w:space="0" w:color="auto"/>
              <w:left w:val="single" w:sz="8" w:space="0" w:color="auto"/>
              <w:bottom w:val="nil"/>
              <w:right w:val="single" w:sz="4" w:space="0" w:color="auto"/>
            </w:tcBorders>
            <w:shd w:val="clear" w:color="auto" w:fill="1F4E79" w:themeFill="accent5" w:themeFillShade="80"/>
            <w:noWrap/>
            <w:vAlign w:val="center"/>
            <w:hideMark/>
          </w:tcPr>
          <w:p w14:paraId="665F1E82" w14:textId="77777777" w:rsidR="00245A7E" w:rsidRPr="00245A7E" w:rsidRDefault="00245A7E" w:rsidP="00245A7E">
            <w:pPr>
              <w:spacing w:after="0" w:line="240" w:lineRule="auto"/>
              <w:jc w:val="center"/>
              <w:rPr>
                <w:rFonts w:ascii="Arial Narrow" w:eastAsia="Times New Roman" w:hAnsi="Arial Narrow" w:cs="Calibri"/>
                <w:b/>
                <w:bCs/>
                <w:color w:val="FFFFFF" w:themeColor="background1"/>
                <w:sz w:val="18"/>
                <w:szCs w:val="18"/>
                <w:lang w:eastAsia="es-CR"/>
              </w:rPr>
            </w:pPr>
            <w:r w:rsidRPr="00245A7E">
              <w:rPr>
                <w:rFonts w:ascii="Arial Narrow" w:eastAsia="Times New Roman" w:hAnsi="Arial Narrow" w:cs="Calibri"/>
                <w:b/>
                <w:bCs/>
                <w:color w:val="FFFFFF" w:themeColor="background1"/>
                <w:sz w:val="18"/>
                <w:szCs w:val="18"/>
                <w:lang w:eastAsia="es-CR"/>
              </w:rPr>
              <w:t xml:space="preserve">Plaza </w:t>
            </w:r>
          </w:p>
        </w:tc>
        <w:tc>
          <w:tcPr>
            <w:tcW w:w="960" w:type="dxa"/>
            <w:tcBorders>
              <w:top w:val="single" w:sz="8" w:space="0" w:color="auto"/>
              <w:left w:val="nil"/>
              <w:bottom w:val="nil"/>
              <w:right w:val="single" w:sz="4" w:space="0" w:color="auto"/>
            </w:tcBorders>
            <w:shd w:val="clear" w:color="auto" w:fill="1F4E79" w:themeFill="accent5" w:themeFillShade="80"/>
            <w:noWrap/>
            <w:vAlign w:val="center"/>
            <w:hideMark/>
          </w:tcPr>
          <w:p w14:paraId="6A2256B6" w14:textId="77777777" w:rsidR="00245A7E" w:rsidRPr="00245A7E" w:rsidRDefault="00245A7E" w:rsidP="00245A7E">
            <w:pPr>
              <w:spacing w:after="0" w:line="240" w:lineRule="auto"/>
              <w:jc w:val="center"/>
              <w:rPr>
                <w:rFonts w:ascii="Arial Narrow" w:eastAsia="Times New Roman" w:hAnsi="Arial Narrow" w:cs="Calibri"/>
                <w:b/>
                <w:bCs/>
                <w:color w:val="FFFFFF" w:themeColor="background1"/>
                <w:sz w:val="18"/>
                <w:szCs w:val="18"/>
                <w:lang w:val="en-US"/>
              </w:rPr>
            </w:pPr>
            <w:r w:rsidRPr="00245A7E">
              <w:rPr>
                <w:rFonts w:ascii="Arial Narrow" w:eastAsia="Times New Roman" w:hAnsi="Arial Narrow" w:cs="Calibri"/>
                <w:b/>
                <w:bCs/>
                <w:color w:val="FFFFFF" w:themeColor="background1"/>
                <w:sz w:val="18"/>
                <w:szCs w:val="18"/>
                <w:lang w:val="en-US"/>
              </w:rPr>
              <w:t>Interinos</w:t>
            </w:r>
          </w:p>
        </w:tc>
        <w:tc>
          <w:tcPr>
            <w:tcW w:w="2170" w:type="dxa"/>
            <w:tcBorders>
              <w:top w:val="single" w:sz="8" w:space="0" w:color="auto"/>
              <w:left w:val="nil"/>
              <w:bottom w:val="nil"/>
              <w:right w:val="single" w:sz="4" w:space="0" w:color="auto"/>
            </w:tcBorders>
            <w:shd w:val="clear" w:color="auto" w:fill="1F4E79" w:themeFill="accent5" w:themeFillShade="80"/>
            <w:vAlign w:val="center"/>
            <w:hideMark/>
          </w:tcPr>
          <w:p w14:paraId="6C187B03" w14:textId="77777777" w:rsidR="00245A7E" w:rsidRDefault="00245A7E" w:rsidP="00245A7E">
            <w:pPr>
              <w:spacing w:after="0" w:line="240" w:lineRule="auto"/>
              <w:jc w:val="center"/>
              <w:rPr>
                <w:rFonts w:ascii="Arial Narrow" w:eastAsia="Times New Roman" w:hAnsi="Arial Narrow" w:cs="Calibri"/>
                <w:b/>
                <w:bCs/>
                <w:color w:val="FFFFFF" w:themeColor="background1"/>
                <w:sz w:val="18"/>
                <w:szCs w:val="18"/>
                <w:lang w:val="en-US"/>
              </w:rPr>
            </w:pPr>
            <w:r w:rsidRPr="00245A7E">
              <w:rPr>
                <w:rFonts w:ascii="Arial Narrow" w:eastAsia="Times New Roman" w:hAnsi="Arial Narrow" w:cs="Calibri"/>
                <w:b/>
                <w:bCs/>
                <w:color w:val="FFFFFF" w:themeColor="background1"/>
                <w:sz w:val="18"/>
                <w:szCs w:val="18"/>
                <w:lang w:val="en-US"/>
              </w:rPr>
              <w:t>Ocacionale</w:t>
            </w:r>
            <w:r>
              <w:rPr>
                <w:rFonts w:ascii="Arial Narrow" w:eastAsia="Times New Roman" w:hAnsi="Arial Narrow" w:cs="Calibri"/>
                <w:b/>
                <w:bCs/>
                <w:color w:val="FFFFFF" w:themeColor="background1"/>
                <w:sz w:val="18"/>
                <w:szCs w:val="18"/>
                <w:lang w:val="en-US"/>
              </w:rPr>
              <w:t>s</w:t>
            </w:r>
            <w:r w:rsidRPr="00245A7E">
              <w:rPr>
                <w:rFonts w:ascii="Arial Narrow" w:eastAsia="Times New Roman" w:hAnsi="Arial Narrow" w:cs="Calibri"/>
                <w:b/>
                <w:bCs/>
                <w:color w:val="FFFFFF" w:themeColor="background1"/>
                <w:sz w:val="18"/>
                <w:szCs w:val="18"/>
                <w:lang w:val="en-US"/>
              </w:rPr>
              <w:t xml:space="preserve">, suplencias, </w:t>
            </w:r>
          </w:p>
          <w:p w14:paraId="42657D20" w14:textId="5F6CCD9A" w:rsidR="00245A7E" w:rsidRPr="00245A7E" w:rsidRDefault="00245A7E" w:rsidP="00245A7E">
            <w:pPr>
              <w:spacing w:after="0" w:line="240" w:lineRule="auto"/>
              <w:jc w:val="center"/>
              <w:rPr>
                <w:rFonts w:ascii="Arial Narrow" w:eastAsia="Times New Roman" w:hAnsi="Arial Narrow" w:cs="Calibri"/>
                <w:b/>
                <w:bCs/>
                <w:color w:val="FFFFFF" w:themeColor="background1"/>
                <w:sz w:val="18"/>
                <w:szCs w:val="18"/>
                <w:lang w:val="en-US"/>
              </w:rPr>
            </w:pPr>
            <w:r w:rsidRPr="00245A7E">
              <w:rPr>
                <w:rFonts w:ascii="Arial Narrow" w:eastAsia="Times New Roman" w:hAnsi="Arial Narrow" w:cs="Calibri"/>
                <w:b/>
                <w:bCs/>
                <w:color w:val="FFFFFF" w:themeColor="background1"/>
                <w:sz w:val="18"/>
                <w:szCs w:val="18"/>
                <w:lang w:val="en-US"/>
              </w:rPr>
              <w:t>servicios especiales</w:t>
            </w:r>
          </w:p>
        </w:tc>
        <w:tc>
          <w:tcPr>
            <w:tcW w:w="248" w:type="dxa"/>
            <w:tcBorders>
              <w:top w:val="single" w:sz="8" w:space="0" w:color="auto"/>
              <w:left w:val="nil"/>
              <w:bottom w:val="nil"/>
              <w:right w:val="nil"/>
            </w:tcBorders>
            <w:shd w:val="clear" w:color="auto" w:fill="1F4E79" w:themeFill="accent5" w:themeFillShade="80"/>
            <w:noWrap/>
            <w:vAlign w:val="center"/>
            <w:hideMark/>
          </w:tcPr>
          <w:p w14:paraId="4A7E1BE0" w14:textId="77777777" w:rsidR="00245A7E" w:rsidRPr="00245A7E" w:rsidRDefault="00245A7E" w:rsidP="00245A7E">
            <w:pPr>
              <w:spacing w:after="0" w:line="240" w:lineRule="auto"/>
              <w:jc w:val="center"/>
              <w:rPr>
                <w:rFonts w:ascii="Arial Narrow" w:eastAsia="Times New Roman" w:hAnsi="Arial Narrow" w:cs="Calibri"/>
                <w:b/>
                <w:bCs/>
                <w:color w:val="FFFFFF" w:themeColor="background1"/>
                <w:sz w:val="18"/>
                <w:szCs w:val="18"/>
                <w:lang w:val="en-US"/>
              </w:rPr>
            </w:pPr>
            <w:r w:rsidRPr="00245A7E">
              <w:rPr>
                <w:rFonts w:ascii="Arial Narrow" w:eastAsia="Times New Roman" w:hAnsi="Arial Narrow" w:cs="Calibri"/>
                <w:b/>
                <w:bCs/>
                <w:color w:val="FFFFFF" w:themeColor="background1"/>
                <w:sz w:val="18"/>
                <w:szCs w:val="18"/>
                <w:lang w:val="en-US"/>
              </w:rPr>
              <w:t xml:space="preserve">Total </w:t>
            </w:r>
          </w:p>
        </w:tc>
        <w:tc>
          <w:tcPr>
            <w:tcW w:w="1028" w:type="dxa"/>
            <w:tcBorders>
              <w:top w:val="nil"/>
              <w:left w:val="single" w:sz="8" w:space="0" w:color="auto"/>
              <w:bottom w:val="nil"/>
              <w:right w:val="single" w:sz="4" w:space="0" w:color="auto"/>
            </w:tcBorders>
            <w:shd w:val="clear" w:color="auto" w:fill="1F4E79" w:themeFill="accent5" w:themeFillShade="80"/>
            <w:noWrap/>
            <w:vAlign w:val="center"/>
            <w:hideMark/>
          </w:tcPr>
          <w:p w14:paraId="630045C0" w14:textId="77777777" w:rsidR="00245A7E" w:rsidRPr="00245A7E" w:rsidRDefault="00245A7E" w:rsidP="00245A7E">
            <w:pPr>
              <w:spacing w:after="0" w:line="240" w:lineRule="auto"/>
              <w:jc w:val="center"/>
              <w:rPr>
                <w:rFonts w:ascii="Arial Narrow" w:eastAsia="Times New Roman" w:hAnsi="Arial Narrow" w:cs="Calibri"/>
                <w:b/>
                <w:bCs/>
                <w:color w:val="FFFFFF" w:themeColor="background1"/>
                <w:sz w:val="18"/>
                <w:szCs w:val="18"/>
                <w:lang w:val="en-US"/>
              </w:rPr>
            </w:pPr>
            <w:r w:rsidRPr="00245A7E">
              <w:rPr>
                <w:rFonts w:ascii="Arial Narrow" w:eastAsia="Times New Roman" w:hAnsi="Arial Narrow" w:cs="Calibri"/>
                <w:b/>
                <w:bCs/>
                <w:color w:val="FFFFFF" w:themeColor="background1"/>
                <w:sz w:val="18"/>
                <w:szCs w:val="18"/>
                <w:lang w:val="en-US"/>
              </w:rPr>
              <w:t>Disfrutadas</w:t>
            </w:r>
          </w:p>
        </w:tc>
        <w:tc>
          <w:tcPr>
            <w:tcW w:w="1004" w:type="dxa"/>
            <w:tcBorders>
              <w:top w:val="nil"/>
              <w:left w:val="nil"/>
              <w:bottom w:val="nil"/>
              <w:right w:val="single" w:sz="8" w:space="0" w:color="auto"/>
            </w:tcBorders>
            <w:shd w:val="clear" w:color="auto" w:fill="1F4E79" w:themeFill="accent5" w:themeFillShade="80"/>
            <w:vAlign w:val="center"/>
            <w:hideMark/>
          </w:tcPr>
          <w:p w14:paraId="1C80CDBD" w14:textId="77777777" w:rsidR="00245A7E" w:rsidRPr="00245A7E" w:rsidRDefault="00245A7E" w:rsidP="00245A7E">
            <w:pPr>
              <w:spacing w:after="0" w:line="240" w:lineRule="auto"/>
              <w:jc w:val="center"/>
              <w:rPr>
                <w:rFonts w:ascii="Arial Narrow" w:eastAsia="Times New Roman" w:hAnsi="Arial Narrow" w:cs="Calibri"/>
                <w:b/>
                <w:bCs/>
                <w:color w:val="FFFFFF" w:themeColor="background1"/>
                <w:sz w:val="18"/>
                <w:szCs w:val="18"/>
                <w:lang w:val="en-US"/>
              </w:rPr>
            </w:pPr>
            <w:r w:rsidRPr="00245A7E">
              <w:rPr>
                <w:rFonts w:ascii="Arial Narrow" w:eastAsia="Times New Roman" w:hAnsi="Arial Narrow" w:cs="Calibri"/>
                <w:b/>
                <w:bCs/>
                <w:color w:val="FFFFFF" w:themeColor="background1"/>
                <w:sz w:val="18"/>
                <w:szCs w:val="18"/>
                <w:lang w:val="en-US"/>
              </w:rPr>
              <w:t>Pendientes de Disfrute</w:t>
            </w:r>
          </w:p>
        </w:tc>
      </w:tr>
      <w:tr w:rsidR="00245A7E" w:rsidRPr="00245A7E" w14:paraId="2942421D" w14:textId="77777777" w:rsidTr="00065A19">
        <w:trPr>
          <w:trHeight w:val="300"/>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DE695E6" w14:textId="77777777" w:rsidR="00245A7E" w:rsidRPr="00245A7E" w:rsidRDefault="00245A7E" w:rsidP="00245A7E">
            <w:pPr>
              <w:spacing w:after="0" w:line="240" w:lineRule="auto"/>
              <w:jc w:val="center"/>
              <w:rPr>
                <w:rFonts w:ascii="Arial Narrow" w:eastAsia="Times New Roman" w:hAnsi="Arial Narrow" w:cs="Calibri"/>
                <w:b/>
                <w:bCs/>
                <w:color w:val="000000"/>
                <w:sz w:val="18"/>
                <w:szCs w:val="18"/>
                <w:lang w:val="en-US"/>
              </w:rPr>
            </w:pPr>
            <w:r w:rsidRPr="00245A7E">
              <w:rPr>
                <w:rFonts w:ascii="Arial Narrow" w:eastAsia="Times New Roman" w:hAnsi="Arial Narrow" w:cs="Calibri"/>
                <w:b/>
                <w:bCs/>
                <w:color w:val="000000"/>
                <w:sz w:val="18"/>
                <w:szCs w:val="18"/>
                <w:lang w:val="en-US"/>
              </w:rPr>
              <w:t>87</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1211856E" w14:textId="77777777" w:rsidR="00245A7E" w:rsidRPr="00245A7E" w:rsidRDefault="00245A7E" w:rsidP="00245A7E">
            <w:pPr>
              <w:spacing w:after="0" w:line="240" w:lineRule="auto"/>
              <w:jc w:val="center"/>
              <w:rPr>
                <w:rFonts w:ascii="Arial Narrow" w:eastAsia="Times New Roman" w:hAnsi="Arial Narrow" w:cs="Calibri"/>
                <w:b/>
                <w:bCs/>
                <w:color w:val="000000"/>
                <w:sz w:val="18"/>
                <w:szCs w:val="18"/>
                <w:lang w:val="en-US"/>
              </w:rPr>
            </w:pPr>
            <w:r w:rsidRPr="00245A7E">
              <w:rPr>
                <w:rFonts w:ascii="Arial Narrow" w:eastAsia="Times New Roman" w:hAnsi="Arial Narrow" w:cs="Calibri"/>
                <w:b/>
                <w:bCs/>
                <w:color w:val="000000"/>
                <w:sz w:val="18"/>
                <w:szCs w:val="18"/>
                <w:lang w:val="en-US"/>
              </w:rPr>
              <w:t>31</w:t>
            </w:r>
          </w:p>
        </w:tc>
        <w:tc>
          <w:tcPr>
            <w:tcW w:w="2170" w:type="dxa"/>
            <w:tcBorders>
              <w:top w:val="single" w:sz="8" w:space="0" w:color="auto"/>
              <w:left w:val="nil"/>
              <w:bottom w:val="single" w:sz="8" w:space="0" w:color="auto"/>
              <w:right w:val="single" w:sz="4" w:space="0" w:color="auto"/>
            </w:tcBorders>
            <w:shd w:val="clear" w:color="auto" w:fill="auto"/>
            <w:noWrap/>
            <w:vAlign w:val="bottom"/>
            <w:hideMark/>
          </w:tcPr>
          <w:p w14:paraId="45387D97" w14:textId="77777777" w:rsidR="00245A7E" w:rsidRPr="00245A7E" w:rsidRDefault="00245A7E" w:rsidP="00245A7E">
            <w:pPr>
              <w:spacing w:after="0" w:line="240" w:lineRule="auto"/>
              <w:jc w:val="center"/>
              <w:rPr>
                <w:rFonts w:ascii="Arial Narrow" w:eastAsia="Times New Roman" w:hAnsi="Arial Narrow" w:cs="Calibri"/>
                <w:b/>
                <w:bCs/>
                <w:color w:val="000000"/>
                <w:sz w:val="18"/>
                <w:szCs w:val="18"/>
                <w:lang w:val="en-US"/>
              </w:rPr>
            </w:pPr>
            <w:r w:rsidRPr="00245A7E">
              <w:rPr>
                <w:rFonts w:ascii="Arial Narrow" w:eastAsia="Times New Roman" w:hAnsi="Arial Narrow" w:cs="Calibri"/>
                <w:b/>
                <w:bCs/>
                <w:color w:val="000000"/>
                <w:sz w:val="18"/>
                <w:szCs w:val="18"/>
                <w:lang w:val="en-US"/>
              </w:rPr>
              <w:t>17</w:t>
            </w:r>
          </w:p>
        </w:tc>
        <w:tc>
          <w:tcPr>
            <w:tcW w:w="248" w:type="dxa"/>
            <w:tcBorders>
              <w:top w:val="single" w:sz="8" w:space="0" w:color="auto"/>
              <w:left w:val="nil"/>
              <w:bottom w:val="single" w:sz="8" w:space="0" w:color="auto"/>
              <w:right w:val="single" w:sz="4" w:space="0" w:color="auto"/>
            </w:tcBorders>
            <w:shd w:val="clear" w:color="auto" w:fill="auto"/>
            <w:noWrap/>
            <w:vAlign w:val="bottom"/>
            <w:hideMark/>
          </w:tcPr>
          <w:p w14:paraId="2336DF47" w14:textId="77777777" w:rsidR="00245A7E" w:rsidRPr="00245A7E" w:rsidRDefault="00245A7E" w:rsidP="00245A7E">
            <w:pPr>
              <w:spacing w:after="0" w:line="240" w:lineRule="auto"/>
              <w:jc w:val="center"/>
              <w:rPr>
                <w:rFonts w:ascii="Arial Narrow" w:eastAsia="Times New Roman" w:hAnsi="Arial Narrow" w:cs="Calibri"/>
                <w:b/>
                <w:bCs/>
                <w:color w:val="000000"/>
                <w:sz w:val="18"/>
                <w:szCs w:val="18"/>
                <w:lang w:val="en-US"/>
              </w:rPr>
            </w:pPr>
            <w:r w:rsidRPr="00245A7E">
              <w:rPr>
                <w:rFonts w:ascii="Arial Narrow" w:eastAsia="Times New Roman" w:hAnsi="Arial Narrow" w:cs="Calibri"/>
                <w:b/>
                <w:bCs/>
                <w:color w:val="000000"/>
                <w:sz w:val="18"/>
                <w:szCs w:val="18"/>
                <w:lang w:val="en-US"/>
              </w:rPr>
              <w:t>135</w:t>
            </w:r>
          </w:p>
        </w:tc>
        <w:tc>
          <w:tcPr>
            <w:tcW w:w="1028" w:type="dxa"/>
            <w:tcBorders>
              <w:top w:val="single" w:sz="8" w:space="0" w:color="auto"/>
              <w:left w:val="nil"/>
              <w:bottom w:val="single" w:sz="8" w:space="0" w:color="auto"/>
              <w:right w:val="single" w:sz="4" w:space="0" w:color="auto"/>
            </w:tcBorders>
            <w:shd w:val="clear" w:color="auto" w:fill="auto"/>
            <w:noWrap/>
            <w:vAlign w:val="bottom"/>
            <w:hideMark/>
          </w:tcPr>
          <w:p w14:paraId="0B205CF8" w14:textId="77777777" w:rsidR="00245A7E" w:rsidRPr="00245A7E" w:rsidRDefault="00245A7E" w:rsidP="00245A7E">
            <w:pPr>
              <w:spacing w:after="0" w:line="240" w:lineRule="auto"/>
              <w:jc w:val="center"/>
              <w:rPr>
                <w:rFonts w:ascii="Arial Narrow" w:eastAsia="Times New Roman" w:hAnsi="Arial Narrow" w:cs="Calibri"/>
                <w:b/>
                <w:bCs/>
                <w:color w:val="000000"/>
                <w:sz w:val="18"/>
                <w:szCs w:val="18"/>
                <w:lang w:val="en-US"/>
              </w:rPr>
            </w:pPr>
            <w:r w:rsidRPr="00245A7E">
              <w:rPr>
                <w:rFonts w:ascii="Arial Narrow" w:eastAsia="Times New Roman" w:hAnsi="Arial Narrow" w:cs="Calibri"/>
                <w:b/>
                <w:bCs/>
                <w:color w:val="000000"/>
                <w:sz w:val="18"/>
                <w:szCs w:val="18"/>
                <w:lang w:val="en-US"/>
              </w:rPr>
              <w:t>535</w:t>
            </w:r>
          </w:p>
        </w:tc>
        <w:tc>
          <w:tcPr>
            <w:tcW w:w="1004" w:type="dxa"/>
            <w:tcBorders>
              <w:top w:val="single" w:sz="8" w:space="0" w:color="auto"/>
              <w:left w:val="nil"/>
              <w:bottom w:val="single" w:sz="8" w:space="0" w:color="auto"/>
              <w:right w:val="single" w:sz="8" w:space="0" w:color="auto"/>
            </w:tcBorders>
            <w:shd w:val="clear" w:color="auto" w:fill="auto"/>
            <w:noWrap/>
            <w:vAlign w:val="bottom"/>
            <w:hideMark/>
          </w:tcPr>
          <w:p w14:paraId="739B5614" w14:textId="77777777" w:rsidR="00245A7E" w:rsidRPr="00245A7E" w:rsidRDefault="00245A7E" w:rsidP="00245A7E">
            <w:pPr>
              <w:spacing w:after="0" w:line="240" w:lineRule="auto"/>
              <w:jc w:val="center"/>
              <w:rPr>
                <w:rFonts w:ascii="Arial Narrow" w:eastAsia="Times New Roman" w:hAnsi="Arial Narrow" w:cs="Calibri"/>
                <w:b/>
                <w:bCs/>
                <w:color w:val="000000"/>
                <w:sz w:val="18"/>
                <w:szCs w:val="18"/>
                <w:lang w:val="en-US"/>
              </w:rPr>
            </w:pPr>
            <w:r w:rsidRPr="00245A7E">
              <w:rPr>
                <w:rFonts w:ascii="Arial Narrow" w:eastAsia="Times New Roman" w:hAnsi="Arial Narrow" w:cs="Calibri"/>
                <w:b/>
                <w:bCs/>
                <w:color w:val="000000"/>
                <w:sz w:val="18"/>
                <w:szCs w:val="18"/>
                <w:lang w:val="en-US"/>
              </w:rPr>
              <w:t>361</w:t>
            </w:r>
          </w:p>
        </w:tc>
      </w:tr>
    </w:tbl>
    <w:p w14:paraId="782DF965" w14:textId="230AF16F" w:rsidR="00D56382" w:rsidRDefault="00D56382" w:rsidP="00083714">
      <w:pPr>
        <w:spacing w:line="240" w:lineRule="auto"/>
        <w:ind w:right="-425"/>
        <w:jc w:val="both"/>
        <w:rPr>
          <w:rFonts w:ascii="Arial Narrow" w:hAnsi="Arial Narrow"/>
          <w:sz w:val="24"/>
          <w:szCs w:val="24"/>
        </w:rPr>
      </w:pPr>
    </w:p>
    <w:p w14:paraId="16C5950D"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74" w:name="_Toc14344915"/>
      <w:bookmarkStart w:id="675" w:name="_Toc33601315"/>
      <w:bookmarkStart w:id="676" w:name="_Toc120613707"/>
      <w:r w:rsidRPr="00BC7C5B">
        <w:rPr>
          <w:rFonts w:ascii="Arial Narrow" w:eastAsia="Times New Roman" w:hAnsi="Arial Narrow"/>
          <w:b/>
          <w:bCs/>
        </w:rPr>
        <w:t xml:space="preserve">NOTA N° </w:t>
      </w:r>
      <w:bookmarkEnd w:id="674"/>
      <w:bookmarkEnd w:id="675"/>
      <w:r w:rsidR="00356D55">
        <w:rPr>
          <w:rFonts w:ascii="Arial Narrow" w:eastAsia="Times New Roman" w:hAnsi="Arial Narrow"/>
          <w:b/>
          <w:bCs/>
        </w:rPr>
        <w:t>60</w:t>
      </w:r>
      <w:bookmarkEnd w:id="676"/>
    </w:p>
    <w:p w14:paraId="34F3C2DB"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77" w:name="_Toc14344916"/>
      <w:bookmarkStart w:id="678" w:name="_Toc33601316"/>
      <w:bookmarkStart w:id="679" w:name="_Toc120613708"/>
      <w:r w:rsidRPr="00BC7C5B">
        <w:rPr>
          <w:rFonts w:ascii="Arial Narrow" w:eastAsia="Times New Roman" w:hAnsi="Arial Narrow"/>
          <w:b/>
          <w:bCs/>
        </w:rPr>
        <w:t>Servicios</w:t>
      </w:r>
      <w:bookmarkEnd w:id="677"/>
      <w:bookmarkEnd w:id="678"/>
      <w:bookmarkEnd w:id="679"/>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2F5B140D"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8708B4" w14:textId="5CABE1F8"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5659D43" w14:textId="4908C521"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4ECBD6" w14:textId="707F5B40"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EEA8EF"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D3AAA5"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8466345" w14:textId="19408E9D"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49CD5B04"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41D0339"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8118D00"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45B3D6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B4F4A65"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BE5E473"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D79EEDC"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3828D6A4"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6299446"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5.1.2.</w:t>
            </w:r>
          </w:p>
        </w:tc>
        <w:tc>
          <w:tcPr>
            <w:tcW w:w="3320" w:type="dxa"/>
            <w:tcBorders>
              <w:top w:val="nil"/>
              <w:left w:val="nil"/>
              <w:bottom w:val="single" w:sz="8" w:space="0" w:color="auto"/>
              <w:right w:val="single" w:sz="8" w:space="0" w:color="auto"/>
            </w:tcBorders>
            <w:shd w:val="clear" w:color="auto" w:fill="auto"/>
            <w:vAlign w:val="center"/>
            <w:hideMark/>
          </w:tcPr>
          <w:p w14:paraId="642A29E1"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Servicios</w:t>
            </w:r>
          </w:p>
        </w:tc>
        <w:tc>
          <w:tcPr>
            <w:tcW w:w="560" w:type="dxa"/>
            <w:tcBorders>
              <w:top w:val="nil"/>
              <w:left w:val="nil"/>
              <w:bottom w:val="single" w:sz="8" w:space="0" w:color="auto"/>
              <w:right w:val="single" w:sz="8" w:space="0" w:color="auto"/>
            </w:tcBorders>
            <w:shd w:val="clear" w:color="auto" w:fill="auto"/>
            <w:noWrap/>
            <w:vAlign w:val="center"/>
            <w:hideMark/>
          </w:tcPr>
          <w:p w14:paraId="40957E85" w14:textId="77777777" w:rsidR="008D12EE" w:rsidRPr="008D12EE" w:rsidRDefault="00356D55" w:rsidP="008D12EE">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60</w:t>
            </w:r>
          </w:p>
        </w:tc>
        <w:tc>
          <w:tcPr>
            <w:tcW w:w="1240" w:type="dxa"/>
            <w:tcBorders>
              <w:top w:val="nil"/>
              <w:left w:val="nil"/>
              <w:bottom w:val="single" w:sz="8" w:space="0" w:color="auto"/>
              <w:right w:val="single" w:sz="8" w:space="0" w:color="auto"/>
            </w:tcBorders>
            <w:shd w:val="clear" w:color="auto" w:fill="auto"/>
            <w:noWrap/>
            <w:vAlign w:val="center"/>
            <w:hideMark/>
          </w:tcPr>
          <w:p w14:paraId="42238FBB" w14:textId="6988C14A" w:rsidR="008D12EE" w:rsidRPr="00AB66B6" w:rsidRDefault="00BD252B" w:rsidP="00BD252B">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2 533 541,93</w:t>
            </w:r>
          </w:p>
        </w:tc>
        <w:tc>
          <w:tcPr>
            <w:tcW w:w="1240" w:type="dxa"/>
            <w:tcBorders>
              <w:top w:val="nil"/>
              <w:left w:val="nil"/>
              <w:bottom w:val="single" w:sz="8" w:space="0" w:color="auto"/>
              <w:right w:val="single" w:sz="8" w:space="0" w:color="auto"/>
            </w:tcBorders>
            <w:shd w:val="clear" w:color="auto" w:fill="auto"/>
            <w:noWrap/>
            <w:vAlign w:val="center"/>
            <w:hideMark/>
          </w:tcPr>
          <w:p w14:paraId="694DC37C"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75161FB" w14:textId="3818AE66" w:rsidR="008D12EE" w:rsidRPr="008D12EE" w:rsidRDefault="008D12EE" w:rsidP="00503F8E">
            <w:pPr>
              <w:spacing w:after="0" w:line="240" w:lineRule="auto"/>
              <w:jc w:val="center"/>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w:t>
            </w:r>
            <w:r w:rsidR="00AB66B6">
              <w:rPr>
                <w:rFonts w:ascii="Arial Narrow" w:eastAsia="Times New Roman" w:hAnsi="Arial Narrow" w:cs="Calibri"/>
                <w:b/>
                <w:bCs/>
                <w:color w:val="000000"/>
                <w:sz w:val="18"/>
                <w:szCs w:val="18"/>
                <w:lang w:eastAsia="es-CR"/>
              </w:rPr>
              <w:t>0</w:t>
            </w:r>
          </w:p>
        </w:tc>
      </w:tr>
    </w:tbl>
    <w:p w14:paraId="243C10AA" w14:textId="77777777" w:rsidR="007D4C97" w:rsidRDefault="007D4C97" w:rsidP="007D4C97">
      <w:pPr>
        <w:spacing w:after="0" w:line="240" w:lineRule="auto"/>
        <w:ind w:right="51"/>
        <w:jc w:val="both"/>
        <w:rPr>
          <w:rFonts w:ascii="Arial Narrow" w:hAnsi="Arial Narrow"/>
          <w:sz w:val="24"/>
          <w:szCs w:val="24"/>
        </w:rPr>
      </w:pPr>
    </w:p>
    <w:p w14:paraId="6C3F6D12" w14:textId="5D52442D" w:rsidR="00FF406B" w:rsidRPr="00724198" w:rsidRDefault="00FF406B" w:rsidP="006105FE">
      <w:pPr>
        <w:spacing w:after="120" w:line="240" w:lineRule="auto"/>
        <w:ind w:right="51"/>
        <w:jc w:val="both"/>
        <w:rPr>
          <w:rFonts w:ascii="Arial Narrow" w:hAnsi="Arial Narrow"/>
        </w:rPr>
      </w:pPr>
      <w:r w:rsidRPr="00724198">
        <w:rPr>
          <w:rFonts w:ascii="Arial Narrow" w:hAnsi="Arial Narrow"/>
        </w:rPr>
        <w:t>Detalle cuenta:</w:t>
      </w:r>
    </w:p>
    <w:p w14:paraId="17D2E08D" w14:textId="01F51085" w:rsidR="00083714" w:rsidRPr="00724198" w:rsidRDefault="00775487" w:rsidP="00065A19">
      <w:pPr>
        <w:spacing w:after="120" w:line="240" w:lineRule="auto"/>
        <w:rPr>
          <w:rFonts w:ascii="Arial Narrow" w:hAnsi="Arial Narrow"/>
        </w:rPr>
      </w:pPr>
      <w:r w:rsidRPr="00724198">
        <w:rPr>
          <w:rFonts w:ascii="Arial Narrow" w:hAnsi="Arial Narrow"/>
        </w:rPr>
        <w:t xml:space="preserve">La cuenta de Servicios está compuesta por los siguientes rubros: </w:t>
      </w:r>
    </w:p>
    <w:tbl>
      <w:tblPr>
        <w:tblW w:w="8820" w:type="dxa"/>
        <w:tblCellMar>
          <w:left w:w="70" w:type="dxa"/>
          <w:right w:w="70" w:type="dxa"/>
        </w:tblCellMar>
        <w:tblLook w:val="04A0" w:firstRow="1" w:lastRow="0" w:firstColumn="1" w:lastColumn="0" w:noHBand="0" w:noVBand="1"/>
      </w:tblPr>
      <w:tblGrid>
        <w:gridCol w:w="779"/>
        <w:gridCol w:w="2789"/>
        <w:gridCol w:w="560"/>
        <w:gridCol w:w="1240"/>
        <w:gridCol w:w="1240"/>
        <w:gridCol w:w="972"/>
        <w:gridCol w:w="1240"/>
      </w:tblGrid>
      <w:tr w:rsidR="00245A7E" w:rsidRPr="008D12EE" w14:paraId="24EDC934" w14:textId="77777777" w:rsidTr="00245A7E">
        <w:trPr>
          <w:trHeight w:val="300"/>
        </w:trPr>
        <w:tc>
          <w:tcPr>
            <w:tcW w:w="77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5ED20D" w14:textId="77777777" w:rsidR="00245A7E" w:rsidRPr="008D12EE" w:rsidRDefault="00245A7E" w:rsidP="00897069">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278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3AD26AC" w14:textId="77777777" w:rsidR="00245A7E" w:rsidRPr="008D12EE" w:rsidRDefault="00245A7E" w:rsidP="00897069">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B1682E" w14:textId="77777777" w:rsidR="00245A7E" w:rsidRPr="008D12EE" w:rsidRDefault="00245A7E" w:rsidP="00897069">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F6826F" w14:textId="77777777" w:rsidR="00245A7E" w:rsidRPr="008D12EE" w:rsidRDefault="00245A7E" w:rsidP="00897069">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F68802" w14:textId="77777777" w:rsidR="00245A7E" w:rsidRPr="008D12EE" w:rsidRDefault="00245A7E" w:rsidP="00897069">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972" w:type="dxa"/>
            <w:tcBorders>
              <w:top w:val="single" w:sz="8" w:space="0" w:color="auto"/>
              <w:left w:val="nil"/>
              <w:bottom w:val="single" w:sz="8" w:space="0" w:color="auto"/>
              <w:right w:val="nil"/>
            </w:tcBorders>
            <w:shd w:val="clear" w:color="000000" w:fill="366092"/>
          </w:tcPr>
          <w:p w14:paraId="272E220F" w14:textId="77777777" w:rsidR="00245A7E" w:rsidRPr="008D12EE" w:rsidRDefault="00245A7E" w:rsidP="00897069">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FCC8A98" w14:textId="2B66F0BC" w:rsidR="00245A7E" w:rsidRPr="008D12EE" w:rsidRDefault="00245A7E" w:rsidP="00897069">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245A7E" w:rsidRPr="008D12EE" w14:paraId="78992EC3" w14:textId="77777777" w:rsidTr="00245A7E">
        <w:trPr>
          <w:trHeight w:val="300"/>
        </w:trPr>
        <w:tc>
          <w:tcPr>
            <w:tcW w:w="779" w:type="dxa"/>
            <w:vMerge/>
            <w:tcBorders>
              <w:top w:val="single" w:sz="8" w:space="0" w:color="auto"/>
              <w:left w:val="single" w:sz="8" w:space="0" w:color="auto"/>
              <w:bottom w:val="single" w:sz="12" w:space="0" w:color="auto"/>
              <w:right w:val="single" w:sz="8" w:space="0" w:color="auto"/>
            </w:tcBorders>
            <w:vAlign w:val="center"/>
            <w:hideMark/>
          </w:tcPr>
          <w:p w14:paraId="514C9D84" w14:textId="77777777" w:rsidR="00245A7E" w:rsidRPr="008D12EE" w:rsidRDefault="00245A7E" w:rsidP="00897069">
            <w:pPr>
              <w:spacing w:after="0" w:line="240" w:lineRule="auto"/>
              <w:rPr>
                <w:rFonts w:ascii="Arial Narrow" w:eastAsia="Times New Roman" w:hAnsi="Arial Narrow" w:cs="Calibri"/>
                <w:b/>
                <w:bCs/>
                <w:color w:val="FFFFFF"/>
                <w:sz w:val="18"/>
                <w:szCs w:val="18"/>
                <w:lang w:eastAsia="es-CR"/>
              </w:rPr>
            </w:pPr>
          </w:p>
        </w:tc>
        <w:tc>
          <w:tcPr>
            <w:tcW w:w="2789" w:type="dxa"/>
            <w:vMerge/>
            <w:tcBorders>
              <w:top w:val="single" w:sz="8" w:space="0" w:color="auto"/>
              <w:left w:val="single" w:sz="8" w:space="0" w:color="auto"/>
              <w:bottom w:val="single" w:sz="12" w:space="0" w:color="auto"/>
              <w:right w:val="single" w:sz="8" w:space="0" w:color="auto"/>
            </w:tcBorders>
            <w:vAlign w:val="center"/>
            <w:hideMark/>
          </w:tcPr>
          <w:p w14:paraId="0343B1B1" w14:textId="77777777" w:rsidR="00245A7E" w:rsidRPr="008D12EE" w:rsidRDefault="00245A7E" w:rsidP="0089706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12" w:space="0" w:color="auto"/>
              <w:right w:val="single" w:sz="8" w:space="0" w:color="auto"/>
            </w:tcBorders>
            <w:vAlign w:val="center"/>
            <w:hideMark/>
          </w:tcPr>
          <w:p w14:paraId="57047385" w14:textId="77777777" w:rsidR="00245A7E" w:rsidRPr="008D12EE" w:rsidRDefault="00245A7E" w:rsidP="0089706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12" w:space="0" w:color="auto"/>
              <w:right w:val="single" w:sz="8" w:space="0" w:color="auto"/>
            </w:tcBorders>
            <w:vAlign w:val="center"/>
            <w:hideMark/>
          </w:tcPr>
          <w:p w14:paraId="60D09334" w14:textId="77777777" w:rsidR="00245A7E" w:rsidRPr="008D12EE" w:rsidRDefault="00245A7E" w:rsidP="0089706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12" w:space="0" w:color="auto"/>
              <w:right w:val="single" w:sz="8" w:space="0" w:color="auto"/>
            </w:tcBorders>
            <w:vAlign w:val="center"/>
            <w:hideMark/>
          </w:tcPr>
          <w:p w14:paraId="3CAC1339" w14:textId="77777777" w:rsidR="00245A7E" w:rsidRPr="008D12EE" w:rsidRDefault="00245A7E" w:rsidP="00897069">
            <w:pPr>
              <w:spacing w:after="0" w:line="240" w:lineRule="auto"/>
              <w:jc w:val="right"/>
              <w:rPr>
                <w:rFonts w:ascii="Arial Narrow" w:eastAsia="Times New Roman" w:hAnsi="Arial Narrow" w:cs="Calibri"/>
                <w:b/>
                <w:bCs/>
                <w:color w:val="FFFFFF"/>
                <w:sz w:val="18"/>
                <w:szCs w:val="18"/>
                <w:lang w:eastAsia="es-CR"/>
              </w:rPr>
            </w:pPr>
          </w:p>
        </w:tc>
        <w:tc>
          <w:tcPr>
            <w:tcW w:w="972" w:type="dxa"/>
            <w:tcBorders>
              <w:top w:val="nil"/>
              <w:left w:val="nil"/>
              <w:bottom w:val="single" w:sz="12" w:space="0" w:color="auto"/>
              <w:right w:val="nil"/>
            </w:tcBorders>
            <w:shd w:val="clear" w:color="000000" w:fill="366092"/>
          </w:tcPr>
          <w:p w14:paraId="587B0AA8" w14:textId="77777777" w:rsidR="00245A7E" w:rsidRPr="008D12EE" w:rsidRDefault="00245A7E" w:rsidP="00083714">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12" w:space="0" w:color="auto"/>
              <w:right w:val="single" w:sz="8" w:space="0" w:color="auto"/>
            </w:tcBorders>
            <w:shd w:val="clear" w:color="000000" w:fill="366092"/>
            <w:noWrap/>
            <w:vAlign w:val="center"/>
            <w:hideMark/>
          </w:tcPr>
          <w:p w14:paraId="306A49AD" w14:textId="2FDD510C" w:rsidR="00245A7E" w:rsidRPr="008D12EE" w:rsidRDefault="00245A7E" w:rsidP="00083714">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245A7E" w:rsidRPr="000A39B7" w14:paraId="673BF686" w14:textId="77777777" w:rsidTr="00245A7E">
        <w:trPr>
          <w:trHeight w:val="300"/>
        </w:trPr>
        <w:tc>
          <w:tcPr>
            <w:tcW w:w="779" w:type="dxa"/>
            <w:tcBorders>
              <w:top w:val="single" w:sz="12" w:space="0" w:color="auto"/>
              <w:left w:val="single" w:sz="12" w:space="0" w:color="auto"/>
              <w:bottom w:val="nil"/>
              <w:right w:val="single" w:sz="12" w:space="0" w:color="auto"/>
            </w:tcBorders>
            <w:shd w:val="clear" w:color="auto" w:fill="auto"/>
            <w:noWrap/>
            <w:vAlign w:val="center"/>
            <w:hideMark/>
          </w:tcPr>
          <w:p w14:paraId="27A3E288" w14:textId="77777777" w:rsidR="00245A7E" w:rsidRPr="00083714" w:rsidRDefault="00245A7E" w:rsidP="00D95978">
            <w:pPr>
              <w:spacing w:after="0" w:line="240" w:lineRule="auto"/>
              <w:rPr>
                <w:rFonts w:ascii="Arial Narrow" w:eastAsia="Times New Roman" w:hAnsi="Arial Narrow" w:cs="Calibri"/>
                <w:color w:val="000000"/>
                <w:sz w:val="18"/>
                <w:szCs w:val="18"/>
                <w:lang w:val="en-US"/>
              </w:rPr>
            </w:pPr>
            <w:r w:rsidRPr="00083714">
              <w:rPr>
                <w:rFonts w:ascii="Arial Narrow" w:eastAsia="Times New Roman" w:hAnsi="Arial Narrow" w:cs="Calibri"/>
                <w:color w:val="000000"/>
                <w:sz w:val="18"/>
                <w:szCs w:val="18"/>
                <w:lang w:val="en-US"/>
              </w:rPr>
              <w:t>5.1.2.01.</w:t>
            </w:r>
          </w:p>
        </w:tc>
        <w:tc>
          <w:tcPr>
            <w:tcW w:w="2789" w:type="dxa"/>
            <w:tcBorders>
              <w:top w:val="single" w:sz="12" w:space="0" w:color="auto"/>
              <w:left w:val="single" w:sz="12" w:space="0" w:color="auto"/>
              <w:bottom w:val="nil"/>
              <w:right w:val="single" w:sz="12" w:space="0" w:color="auto"/>
            </w:tcBorders>
            <w:shd w:val="clear" w:color="auto" w:fill="auto"/>
            <w:vAlign w:val="center"/>
            <w:hideMark/>
          </w:tcPr>
          <w:p w14:paraId="55364044" w14:textId="77777777" w:rsidR="00245A7E" w:rsidRPr="00775487" w:rsidRDefault="00245A7E" w:rsidP="00D95978">
            <w:pPr>
              <w:spacing w:after="0" w:line="240" w:lineRule="auto"/>
              <w:jc w:val="both"/>
              <w:rPr>
                <w:rFonts w:ascii="Arial Narrow" w:eastAsia="Times New Roman" w:hAnsi="Arial Narrow" w:cs="Calibri"/>
                <w:b/>
                <w:bCs/>
                <w:color w:val="000000"/>
                <w:sz w:val="18"/>
                <w:szCs w:val="18"/>
              </w:rPr>
            </w:pPr>
            <w:r w:rsidRPr="00775487">
              <w:rPr>
                <w:rFonts w:ascii="Arial Narrow" w:hAnsi="Arial Narrow" w:cs="Calibri"/>
                <w:color w:val="000000"/>
                <w:sz w:val="20"/>
                <w:szCs w:val="20"/>
              </w:rPr>
              <w:t>Alquileres y derechos sobre bienes</w:t>
            </w:r>
          </w:p>
        </w:tc>
        <w:tc>
          <w:tcPr>
            <w:tcW w:w="560" w:type="dxa"/>
            <w:tcBorders>
              <w:top w:val="single" w:sz="12" w:space="0" w:color="auto"/>
              <w:left w:val="single" w:sz="12" w:space="0" w:color="auto"/>
              <w:bottom w:val="nil"/>
              <w:right w:val="single" w:sz="12" w:space="0" w:color="auto"/>
            </w:tcBorders>
            <w:shd w:val="clear" w:color="auto" w:fill="auto"/>
            <w:noWrap/>
            <w:vAlign w:val="center"/>
            <w:hideMark/>
          </w:tcPr>
          <w:p w14:paraId="1D4C47C6" w14:textId="77777777" w:rsidR="00245A7E" w:rsidRPr="000A39B7" w:rsidRDefault="00245A7E" w:rsidP="00D95978">
            <w:pPr>
              <w:spacing w:after="0" w:line="240" w:lineRule="auto"/>
              <w:jc w:val="center"/>
              <w:rPr>
                <w:rFonts w:ascii="Arial Narrow" w:eastAsia="Times New Roman" w:hAnsi="Arial Narrow" w:cs="Calibri"/>
                <w:b/>
                <w:bCs/>
                <w:color w:val="000000"/>
                <w:sz w:val="18"/>
                <w:szCs w:val="18"/>
                <w:lang w:val="en-US"/>
              </w:rPr>
            </w:pPr>
            <w:r w:rsidRPr="000A39B7">
              <w:rPr>
                <w:rFonts w:ascii="Arial Narrow" w:eastAsia="Times New Roman" w:hAnsi="Arial Narrow" w:cs="Calibri"/>
                <w:b/>
                <w:bCs/>
                <w:color w:val="000000"/>
                <w:sz w:val="18"/>
                <w:szCs w:val="18"/>
                <w:lang w:val="en-US"/>
              </w:rPr>
              <w:t>60</w:t>
            </w:r>
          </w:p>
        </w:tc>
        <w:tc>
          <w:tcPr>
            <w:tcW w:w="1240" w:type="dxa"/>
            <w:tcBorders>
              <w:top w:val="single" w:sz="12" w:space="0" w:color="auto"/>
              <w:left w:val="single" w:sz="12" w:space="0" w:color="auto"/>
              <w:bottom w:val="nil"/>
              <w:right w:val="single" w:sz="12" w:space="0" w:color="auto"/>
            </w:tcBorders>
            <w:shd w:val="clear" w:color="auto" w:fill="auto"/>
            <w:noWrap/>
            <w:vAlign w:val="center"/>
            <w:hideMark/>
          </w:tcPr>
          <w:p w14:paraId="126A2CF5" w14:textId="179C083C" w:rsidR="00245A7E" w:rsidRPr="000A39B7" w:rsidRDefault="00245A7E" w:rsidP="00D95978">
            <w:pPr>
              <w:spacing w:after="0" w:line="240" w:lineRule="auto"/>
              <w:jc w:val="right"/>
              <w:rPr>
                <w:rFonts w:ascii="Arial Narrow" w:eastAsia="Times New Roman" w:hAnsi="Arial Narrow" w:cs="Calibri"/>
                <w:color w:val="000000"/>
                <w:sz w:val="18"/>
                <w:szCs w:val="18"/>
                <w:lang w:val="en-US"/>
              </w:rPr>
            </w:pPr>
            <w:r>
              <w:rPr>
                <w:rFonts w:ascii="Arial" w:hAnsi="Arial" w:cs="Arial"/>
                <w:color w:val="000000"/>
                <w:sz w:val="18"/>
                <w:szCs w:val="18"/>
              </w:rPr>
              <w:t>₡</w:t>
            </w:r>
            <w:r>
              <w:rPr>
                <w:rFonts w:ascii="Arial Narrow" w:hAnsi="Arial Narrow" w:cs="Calibri"/>
                <w:color w:val="000000"/>
                <w:sz w:val="18"/>
                <w:szCs w:val="18"/>
              </w:rPr>
              <w:t>99 775,14</w:t>
            </w:r>
          </w:p>
        </w:tc>
        <w:tc>
          <w:tcPr>
            <w:tcW w:w="1240" w:type="dxa"/>
            <w:tcBorders>
              <w:top w:val="single" w:sz="12" w:space="0" w:color="auto"/>
              <w:left w:val="single" w:sz="12" w:space="0" w:color="auto"/>
              <w:bottom w:val="nil"/>
              <w:right w:val="single" w:sz="12" w:space="0" w:color="auto"/>
            </w:tcBorders>
            <w:shd w:val="clear" w:color="auto" w:fill="auto"/>
            <w:noWrap/>
            <w:vAlign w:val="center"/>
            <w:hideMark/>
          </w:tcPr>
          <w:p w14:paraId="0E4B650F" w14:textId="7286F47D" w:rsidR="00245A7E" w:rsidRPr="000A39B7" w:rsidRDefault="00245A7E" w:rsidP="00D95978">
            <w:pPr>
              <w:spacing w:after="0" w:line="240" w:lineRule="auto"/>
              <w:jc w:val="right"/>
              <w:rPr>
                <w:rFonts w:ascii="Arial Narrow" w:eastAsia="Times New Roman" w:hAnsi="Arial Narrow" w:cs="Calibri"/>
                <w:color w:val="000000"/>
                <w:sz w:val="18"/>
                <w:szCs w:val="18"/>
                <w:lang w:val="en-US"/>
              </w:rPr>
            </w:pPr>
            <w:r>
              <w:rPr>
                <w:rFonts w:ascii="Arial" w:hAnsi="Arial" w:cs="Arial"/>
                <w:color w:val="000000"/>
                <w:sz w:val="18"/>
                <w:szCs w:val="18"/>
              </w:rPr>
              <w:t>₡</w:t>
            </w:r>
            <w:r w:rsidRPr="000A39B7">
              <w:rPr>
                <w:rFonts w:ascii="Arial Narrow" w:eastAsia="Times New Roman" w:hAnsi="Arial Narrow" w:cs="Calibri"/>
                <w:color w:val="000000"/>
                <w:sz w:val="18"/>
                <w:szCs w:val="18"/>
                <w:lang w:val="en-US"/>
              </w:rPr>
              <w:t>0,00</w:t>
            </w:r>
          </w:p>
        </w:tc>
        <w:tc>
          <w:tcPr>
            <w:tcW w:w="972" w:type="dxa"/>
            <w:tcBorders>
              <w:top w:val="single" w:sz="12" w:space="0" w:color="auto"/>
              <w:left w:val="single" w:sz="12" w:space="0" w:color="auto"/>
              <w:bottom w:val="nil"/>
              <w:right w:val="single" w:sz="12" w:space="0" w:color="auto"/>
            </w:tcBorders>
          </w:tcPr>
          <w:p w14:paraId="62551F61" w14:textId="77777777" w:rsidR="00245A7E" w:rsidRPr="000A39B7" w:rsidRDefault="00245A7E" w:rsidP="00D95978">
            <w:pPr>
              <w:spacing w:after="0" w:line="240" w:lineRule="auto"/>
              <w:jc w:val="center"/>
              <w:rPr>
                <w:rFonts w:ascii="Arial Narrow" w:eastAsia="Times New Roman" w:hAnsi="Arial Narrow" w:cs="Calibri"/>
                <w:color w:val="000000"/>
                <w:sz w:val="18"/>
                <w:szCs w:val="18"/>
                <w:lang w:val="en-US"/>
              </w:rPr>
            </w:pPr>
          </w:p>
        </w:tc>
        <w:tc>
          <w:tcPr>
            <w:tcW w:w="1240" w:type="dxa"/>
            <w:tcBorders>
              <w:top w:val="single" w:sz="12" w:space="0" w:color="auto"/>
              <w:left w:val="single" w:sz="12" w:space="0" w:color="auto"/>
              <w:bottom w:val="nil"/>
              <w:right w:val="single" w:sz="12" w:space="0" w:color="auto"/>
            </w:tcBorders>
            <w:shd w:val="clear" w:color="auto" w:fill="auto"/>
            <w:noWrap/>
            <w:vAlign w:val="center"/>
            <w:hideMark/>
          </w:tcPr>
          <w:p w14:paraId="7D70B0CF" w14:textId="0354ABF2" w:rsidR="00245A7E" w:rsidRPr="000A39B7" w:rsidRDefault="00245A7E" w:rsidP="00D95978">
            <w:pPr>
              <w:spacing w:after="0" w:line="240" w:lineRule="auto"/>
              <w:jc w:val="center"/>
              <w:rPr>
                <w:rFonts w:ascii="Arial Narrow" w:eastAsia="Times New Roman" w:hAnsi="Arial Narrow" w:cs="Calibri"/>
                <w:color w:val="000000"/>
                <w:sz w:val="18"/>
                <w:szCs w:val="18"/>
                <w:lang w:val="en-US"/>
              </w:rPr>
            </w:pPr>
            <w:r w:rsidRPr="000A39B7">
              <w:rPr>
                <w:rFonts w:ascii="Arial Narrow" w:eastAsia="Times New Roman" w:hAnsi="Arial Narrow" w:cs="Calibri"/>
                <w:color w:val="000000"/>
                <w:sz w:val="18"/>
                <w:szCs w:val="18"/>
                <w:lang w:val="en-US"/>
              </w:rPr>
              <w:t>0,00</w:t>
            </w:r>
            <w:r>
              <w:rPr>
                <w:rFonts w:ascii="Arial Narrow" w:eastAsia="Times New Roman" w:hAnsi="Arial Narrow" w:cs="Calibri"/>
                <w:color w:val="000000"/>
                <w:sz w:val="18"/>
                <w:szCs w:val="18"/>
                <w:lang w:val="en-US"/>
              </w:rPr>
              <w:t>%</w:t>
            </w:r>
          </w:p>
        </w:tc>
      </w:tr>
      <w:tr w:rsidR="00245A7E" w:rsidRPr="008D12EE" w14:paraId="55B4A800" w14:textId="77777777" w:rsidTr="00245A7E">
        <w:trPr>
          <w:trHeight w:val="300"/>
        </w:trPr>
        <w:tc>
          <w:tcPr>
            <w:tcW w:w="779" w:type="dxa"/>
            <w:tcBorders>
              <w:top w:val="nil"/>
              <w:left w:val="single" w:sz="12" w:space="0" w:color="auto"/>
              <w:bottom w:val="nil"/>
              <w:right w:val="single" w:sz="12" w:space="0" w:color="auto"/>
            </w:tcBorders>
            <w:shd w:val="clear" w:color="auto" w:fill="auto"/>
            <w:noWrap/>
            <w:vAlign w:val="center"/>
          </w:tcPr>
          <w:p w14:paraId="026D604E" w14:textId="77777777" w:rsidR="00245A7E" w:rsidRPr="00083714" w:rsidRDefault="00245A7E" w:rsidP="00D95978">
            <w:pPr>
              <w:spacing w:after="0" w:line="240" w:lineRule="auto"/>
              <w:rPr>
                <w:rFonts w:ascii="Arial Narrow" w:eastAsia="Times New Roman" w:hAnsi="Arial Narrow" w:cs="Calibri"/>
                <w:color w:val="000000"/>
                <w:sz w:val="18"/>
                <w:szCs w:val="18"/>
                <w:lang w:val="en-US"/>
              </w:rPr>
            </w:pPr>
            <w:r w:rsidRPr="00083714">
              <w:rPr>
                <w:rFonts w:ascii="Arial Narrow" w:eastAsia="Times New Roman" w:hAnsi="Arial Narrow" w:cs="Calibri"/>
                <w:color w:val="000000"/>
                <w:sz w:val="18"/>
                <w:szCs w:val="18"/>
                <w:lang w:val="en-US"/>
              </w:rPr>
              <w:t>5.1.2.02.</w:t>
            </w:r>
          </w:p>
        </w:tc>
        <w:tc>
          <w:tcPr>
            <w:tcW w:w="2789" w:type="dxa"/>
            <w:tcBorders>
              <w:top w:val="nil"/>
              <w:left w:val="single" w:sz="12" w:space="0" w:color="auto"/>
              <w:bottom w:val="nil"/>
              <w:right w:val="single" w:sz="12" w:space="0" w:color="auto"/>
            </w:tcBorders>
            <w:shd w:val="clear" w:color="auto" w:fill="auto"/>
            <w:vAlign w:val="center"/>
          </w:tcPr>
          <w:p w14:paraId="391439D9" w14:textId="77777777" w:rsidR="00245A7E" w:rsidRPr="008D12EE" w:rsidRDefault="00245A7E" w:rsidP="00D95978">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Servicios básicos</w:t>
            </w:r>
          </w:p>
        </w:tc>
        <w:tc>
          <w:tcPr>
            <w:tcW w:w="560" w:type="dxa"/>
            <w:tcBorders>
              <w:top w:val="nil"/>
              <w:left w:val="single" w:sz="12" w:space="0" w:color="auto"/>
              <w:bottom w:val="nil"/>
              <w:right w:val="single" w:sz="12" w:space="0" w:color="auto"/>
            </w:tcBorders>
            <w:shd w:val="clear" w:color="auto" w:fill="auto"/>
            <w:noWrap/>
            <w:vAlign w:val="center"/>
          </w:tcPr>
          <w:p w14:paraId="57FC0570" w14:textId="77777777" w:rsidR="00245A7E" w:rsidRDefault="00245A7E" w:rsidP="00D95978">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single" w:sz="12" w:space="0" w:color="auto"/>
              <w:bottom w:val="nil"/>
              <w:right w:val="single" w:sz="12" w:space="0" w:color="auto"/>
            </w:tcBorders>
            <w:shd w:val="clear" w:color="auto" w:fill="auto"/>
            <w:noWrap/>
            <w:vAlign w:val="center"/>
          </w:tcPr>
          <w:p w14:paraId="7A696EBA" w14:textId="60DF8D4B" w:rsidR="00245A7E" w:rsidRPr="008D12EE" w:rsidRDefault="00245A7E" w:rsidP="00D95978">
            <w:pPr>
              <w:spacing w:after="0" w:line="240" w:lineRule="auto"/>
              <w:jc w:val="right"/>
              <w:rPr>
                <w:rFonts w:ascii="Arial Narrow" w:eastAsia="Times New Roman" w:hAnsi="Arial Narrow" w:cs="Calibri"/>
                <w:b/>
                <w:bCs/>
                <w:color w:val="000000"/>
                <w:sz w:val="18"/>
                <w:szCs w:val="18"/>
                <w:lang w:eastAsia="es-CR"/>
              </w:rPr>
            </w:pPr>
            <w:r>
              <w:rPr>
                <w:rFonts w:ascii="Arial Narrow" w:hAnsi="Arial Narrow" w:cs="Calibri"/>
                <w:color w:val="000000"/>
                <w:sz w:val="18"/>
                <w:szCs w:val="18"/>
              </w:rPr>
              <w:t>136 752,23</w:t>
            </w:r>
          </w:p>
        </w:tc>
        <w:tc>
          <w:tcPr>
            <w:tcW w:w="1240" w:type="dxa"/>
            <w:tcBorders>
              <w:top w:val="nil"/>
              <w:left w:val="single" w:sz="12" w:space="0" w:color="auto"/>
              <w:bottom w:val="nil"/>
              <w:right w:val="single" w:sz="12" w:space="0" w:color="auto"/>
            </w:tcBorders>
            <w:shd w:val="clear" w:color="auto" w:fill="auto"/>
            <w:noWrap/>
            <w:vAlign w:val="center"/>
          </w:tcPr>
          <w:p w14:paraId="39C9DBFE" w14:textId="16CD1005" w:rsidR="00245A7E" w:rsidRPr="00EE7E16" w:rsidRDefault="00245A7E" w:rsidP="00D95978">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c>
          <w:tcPr>
            <w:tcW w:w="972" w:type="dxa"/>
            <w:tcBorders>
              <w:top w:val="nil"/>
              <w:left w:val="single" w:sz="12" w:space="0" w:color="auto"/>
              <w:bottom w:val="nil"/>
              <w:right w:val="single" w:sz="12" w:space="0" w:color="auto"/>
            </w:tcBorders>
          </w:tcPr>
          <w:p w14:paraId="35C8AF46" w14:textId="77777777" w:rsidR="00245A7E" w:rsidRPr="009046CC" w:rsidRDefault="00245A7E" w:rsidP="00D95978">
            <w:pPr>
              <w:spacing w:after="0" w:line="240" w:lineRule="auto"/>
              <w:jc w:val="center"/>
              <w:rPr>
                <w:rFonts w:ascii="Arial Narrow" w:eastAsia="Times New Roman" w:hAnsi="Arial Narrow" w:cs="Calibri"/>
                <w:color w:val="000000"/>
                <w:sz w:val="18"/>
                <w:szCs w:val="18"/>
                <w:lang w:val="en-US"/>
              </w:rPr>
            </w:pPr>
          </w:p>
        </w:tc>
        <w:tc>
          <w:tcPr>
            <w:tcW w:w="1240" w:type="dxa"/>
            <w:tcBorders>
              <w:top w:val="nil"/>
              <w:left w:val="single" w:sz="12" w:space="0" w:color="auto"/>
              <w:bottom w:val="nil"/>
              <w:right w:val="single" w:sz="12" w:space="0" w:color="auto"/>
            </w:tcBorders>
            <w:shd w:val="clear" w:color="auto" w:fill="auto"/>
            <w:noWrap/>
          </w:tcPr>
          <w:p w14:paraId="10097405" w14:textId="76A1BC7B" w:rsidR="00245A7E" w:rsidRPr="00EE7E16" w:rsidRDefault="00245A7E" w:rsidP="00D95978">
            <w:pPr>
              <w:spacing w:after="0" w:line="240" w:lineRule="auto"/>
              <w:jc w:val="center"/>
              <w:rPr>
                <w:rFonts w:ascii="Arial Narrow" w:eastAsia="Times New Roman" w:hAnsi="Arial Narrow" w:cs="Calibri"/>
                <w:color w:val="000000"/>
                <w:sz w:val="18"/>
                <w:szCs w:val="18"/>
                <w:lang w:eastAsia="es-CR"/>
              </w:rPr>
            </w:pPr>
            <w:r w:rsidRPr="009046CC">
              <w:rPr>
                <w:rFonts w:ascii="Arial Narrow" w:eastAsia="Times New Roman" w:hAnsi="Arial Narrow" w:cs="Calibri"/>
                <w:color w:val="000000"/>
                <w:sz w:val="18"/>
                <w:szCs w:val="18"/>
                <w:lang w:val="en-US"/>
              </w:rPr>
              <w:t>0,00%</w:t>
            </w:r>
          </w:p>
        </w:tc>
      </w:tr>
      <w:tr w:rsidR="00245A7E" w:rsidRPr="008D12EE" w14:paraId="27985D69" w14:textId="77777777" w:rsidTr="00245A7E">
        <w:trPr>
          <w:trHeight w:val="300"/>
        </w:trPr>
        <w:tc>
          <w:tcPr>
            <w:tcW w:w="779" w:type="dxa"/>
            <w:tcBorders>
              <w:top w:val="nil"/>
              <w:left w:val="single" w:sz="12" w:space="0" w:color="auto"/>
              <w:bottom w:val="nil"/>
              <w:right w:val="single" w:sz="12" w:space="0" w:color="auto"/>
            </w:tcBorders>
            <w:shd w:val="clear" w:color="auto" w:fill="auto"/>
            <w:noWrap/>
            <w:vAlign w:val="center"/>
          </w:tcPr>
          <w:p w14:paraId="0E9DED15" w14:textId="77777777" w:rsidR="00245A7E" w:rsidRPr="00083714" w:rsidRDefault="00245A7E" w:rsidP="00D95978">
            <w:pPr>
              <w:spacing w:after="0" w:line="240" w:lineRule="auto"/>
              <w:rPr>
                <w:rFonts w:ascii="Arial Narrow" w:eastAsia="Times New Roman" w:hAnsi="Arial Narrow" w:cs="Calibri"/>
                <w:color w:val="000000"/>
                <w:sz w:val="18"/>
                <w:szCs w:val="18"/>
                <w:lang w:val="en-US"/>
              </w:rPr>
            </w:pPr>
            <w:r w:rsidRPr="00083714">
              <w:rPr>
                <w:rFonts w:ascii="Arial Narrow" w:eastAsia="Times New Roman" w:hAnsi="Arial Narrow" w:cs="Calibri"/>
                <w:color w:val="000000"/>
                <w:sz w:val="18"/>
                <w:szCs w:val="18"/>
                <w:lang w:val="en-US"/>
              </w:rPr>
              <w:t>5.1.2.03.</w:t>
            </w:r>
          </w:p>
        </w:tc>
        <w:tc>
          <w:tcPr>
            <w:tcW w:w="2789" w:type="dxa"/>
            <w:tcBorders>
              <w:top w:val="nil"/>
              <w:left w:val="single" w:sz="12" w:space="0" w:color="auto"/>
              <w:bottom w:val="nil"/>
              <w:right w:val="single" w:sz="12" w:space="0" w:color="auto"/>
            </w:tcBorders>
            <w:shd w:val="clear" w:color="auto" w:fill="auto"/>
            <w:vAlign w:val="center"/>
          </w:tcPr>
          <w:p w14:paraId="5B9CF361" w14:textId="77777777" w:rsidR="00245A7E" w:rsidRPr="008D12EE" w:rsidRDefault="00245A7E" w:rsidP="00D95978">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Servicios comerciales y financieros</w:t>
            </w:r>
          </w:p>
        </w:tc>
        <w:tc>
          <w:tcPr>
            <w:tcW w:w="560" w:type="dxa"/>
            <w:tcBorders>
              <w:top w:val="nil"/>
              <w:left w:val="single" w:sz="12" w:space="0" w:color="auto"/>
              <w:bottom w:val="nil"/>
              <w:right w:val="single" w:sz="12" w:space="0" w:color="auto"/>
            </w:tcBorders>
            <w:shd w:val="clear" w:color="auto" w:fill="auto"/>
            <w:noWrap/>
            <w:vAlign w:val="center"/>
          </w:tcPr>
          <w:p w14:paraId="2F31A549" w14:textId="77777777" w:rsidR="00245A7E" w:rsidRDefault="00245A7E" w:rsidP="00D95978">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single" w:sz="12" w:space="0" w:color="auto"/>
              <w:bottom w:val="nil"/>
              <w:right w:val="single" w:sz="12" w:space="0" w:color="auto"/>
            </w:tcBorders>
            <w:shd w:val="clear" w:color="auto" w:fill="auto"/>
            <w:noWrap/>
            <w:vAlign w:val="center"/>
          </w:tcPr>
          <w:p w14:paraId="1E9E9B37" w14:textId="7B3C50C2" w:rsidR="00245A7E" w:rsidRPr="008D12EE" w:rsidRDefault="00245A7E" w:rsidP="00D95978">
            <w:pPr>
              <w:spacing w:after="0" w:line="240" w:lineRule="auto"/>
              <w:jc w:val="right"/>
              <w:rPr>
                <w:rFonts w:ascii="Arial Narrow" w:eastAsia="Times New Roman" w:hAnsi="Arial Narrow" w:cs="Calibri"/>
                <w:b/>
                <w:bCs/>
                <w:color w:val="000000"/>
                <w:sz w:val="18"/>
                <w:szCs w:val="18"/>
                <w:lang w:eastAsia="es-CR"/>
              </w:rPr>
            </w:pPr>
            <w:r>
              <w:rPr>
                <w:rFonts w:ascii="Arial Narrow" w:hAnsi="Arial Narrow" w:cs="Calibri"/>
                <w:color w:val="000000"/>
                <w:sz w:val="18"/>
                <w:szCs w:val="18"/>
              </w:rPr>
              <w:t>14 610,64</w:t>
            </w:r>
          </w:p>
        </w:tc>
        <w:tc>
          <w:tcPr>
            <w:tcW w:w="1240" w:type="dxa"/>
            <w:tcBorders>
              <w:top w:val="nil"/>
              <w:left w:val="single" w:sz="12" w:space="0" w:color="auto"/>
              <w:bottom w:val="nil"/>
              <w:right w:val="single" w:sz="12" w:space="0" w:color="auto"/>
            </w:tcBorders>
            <w:shd w:val="clear" w:color="auto" w:fill="auto"/>
            <w:noWrap/>
            <w:vAlign w:val="center"/>
          </w:tcPr>
          <w:p w14:paraId="45B56193" w14:textId="2E42535A" w:rsidR="00245A7E" w:rsidRPr="00EE7E16" w:rsidRDefault="00245A7E" w:rsidP="00D95978">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c>
          <w:tcPr>
            <w:tcW w:w="972" w:type="dxa"/>
            <w:tcBorders>
              <w:top w:val="nil"/>
              <w:left w:val="single" w:sz="12" w:space="0" w:color="auto"/>
              <w:bottom w:val="nil"/>
              <w:right w:val="single" w:sz="12" w:space="0" w:color="auto"/>
            </w:tcBorders>
          </w:tcPr>
          <w:p w14:paraId="5C23C30D" w14:textId="77777777" w:rsidR="00245A7E" w:rsidRPr="009046CC" w:rsidRDefault="00245A7E" w:rsidP="00D95978">
            <w:pPr>
              <w:spacing w:after="0" w:line="240" w:lineRule="auto"/>
              <w:jc w:val="center"/>
              <w:rPr>
                <w:rFonts w:ascii="Arial Narrow" w:eastAsia="Times New Roman" w:hAnsi="Arial Narrow" w:cs="Calibri"/>
                <w:color w:val="000000"/>
                <w:sz w:val="18"/>
                <w:szCs w:val="18"/>
                <w:lang w:val="en-US"/>
              </w:rPr>
            </w:pPr>
          </w:p>
        </w:tc>
        <w:tc>
          <w:tcPr>
            <w:tcW w:w="1240" w:type="dxa"/>
            <w:tcBorders>
              <w:top w:val="nil"/>
              <w:left w:val="single" w:sz="12" w:space="0" w:color="auto"/>
              <w:bottom w:val="nil"/>
              <w:right w:val="single" w:sz="12" w:space="0" w:color="auto"/>
            </w:tcBorders>
            <w:shd w:val="clear" w:color="auto" w:fill="auto"/>
            <w:noWrap/>
          </w:tcPr>
          <w:p w14:paraId="5A6D2103" w14:textId="6EF8DC2E" w:rsidR="00245A7E" w:rsidRPr="00EE7E16" w:rsidRDefault="00245A7E" w:rsidP="00D95978">
            <w:pPr>
              <w:spacing w:after="0" w:line="240" w:lineRule="auto"/>
              <w:jc w:val="center"/>
              <w:rPr>
                <w:rFonts w:ascii="Arial Narrow" w:eastAsia="Times New Roman" w:hAnsi="Arial Narrow" w:cs="Calibri"/>
                <w:color w:val="000000"/>
                <w:sz w:val="18"/>
                <w:szCs w:val="18"/>
                <w:lang w:eastAsia="es-CR"/>
              </w:rPr>
            </w:pPr>
            <w:r w:rsidRPr="009046CC">
              <w:rPr>
                <w:rFonts w:ascii="Arial Narrow" w:eastAsia="Times New Roman" w:hAnsi="Arial Narrow" w:cs="Calibri"/>
                <w:color w:val="000000"/>
                <w:sz w:val="18"/>
                <w:szCs w:val="18"/>
                <w:lang w:val="en-US"/>
              </w:rPr>
              <w:t>0,00%</w:t>
            </w:r>
          </w:p>
        </w:tc>
      </w:tr>
      <w:tr w:rsidR="00245A7E" w:rsidRPr="008D12EE" w14:paraId="69300FAD" w14:textId="77777777" w:rsidTr="00245A7E">
        <w:trPr>
          <w:trHeight w:val="300"/>
        </w:trPr>
        <w:tc>
          <w:tcPr>
            <w:tcW w:w="779" w:type="dxa"/>
            <w:tcBorders>
              <w:top w:val="nil"/>
              <w:left w:val="single" w:sz="12" w:space="0" w:color="auto"/>
              <w:bottom w:val="nil"/>
              <w:right w:val="single" w:sz="12" w:space="0" w:color="auto"/>
            </w:tcBorders>
            <w:shd w:val="clear" w:color="auto" w:fill="auto"/>
            <w:noWrap/>
            <w:vAlign w:val="center"/>
          </w:tcPr>
          <w:p w14:paraId="1B445F83" w14:textId="77777777" w:rsidR="00245A7E" w:rsidRPr="00083714" w:rsidRDefault="00245A7E" w:rsidP="00D95978">
            <w:pPr>
              <w:spacing w:after="0" w:line="240" w:lineRule="auto"/>
              <w:rPr>
                <w:rFonts w:ascii="Arial Narrow" w:eastAsia="Times New Roman" w:hAnsi="Arial Narrow" w:cs="Calibri"/>
                <w:color w:val="000000"/>
                <w:sz w:val="18"/>
                <w:szCs w:val="18"/>
                <w:lang w:val="en-US"/>
              </w:rPr>
            </w:pPr>
            <w:r w:rsidRPr="00083714">
              <w:rPr>
                <w:rFonts w:ascii="Arial Narrow" w:eastAsia="Times New Roman" w:hAnsi="Arial Narrow" w:cs="Calibri"/>
                <w:color w:val="000000"/>
                <w:sz w:val="18"/>
                <w:szCs w:val="18"/>
                <w:lang w:val="en-US"/>
              </w:rPr>
              <w:t>5.1.2.04.</w:t>
            </w:r>
          </w:p>
        </w:tc>
        <w:tc>
          <w:tcPr>
            <w:tcW w:w="2789" w:type="dxa"/>
            <w:tcBorders>
              <w:top w:val="nil"/>
              <w:left w:val="single" w:sz="12" w:space="0" w:color="auto"/>
              <w:bottom w:val="nil"/>
              <w:right w:val="single" w:sz="12" w:space="0" w:color="auto"/>
            </w:tcBorders>
            <w:shd w:val="clear" w:color="auto" w:fill="auto"/>
            <w:vAlign w:val="center"/>
          </w:tcPr>
          <w:p w14:paraId="2910DA51" w14:textId="77777777" w:rsidR="00245A7E" w:rsidRPr="008D12EE" w:rsidRDefault="00245A7E" w:rsidP="00D95978">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Servicios de gestión y apoyo</w:t>
            </w:r>
          </w:p>
        </w:tc>
        <w:tc>
          <w:tcPr>
            <w:tcW w:w="560" w:type="dxa"/>
            <w:tcBorders>
              <w:top w:val="nil"/>
              <w:left w:val="single" w:sz="12" w:space="0" w:color="auto"/>
              <w:bottom w:val="nil"/>
              <w:right w:val="single" w:sz="12" w:space="0" w:color="auto"/>
            </w:tcBorders>
            <w:shd w:val="clear" w:color="auto" w:fill="auto"/>
            <w:noWrap/>
            <w:vAlign w:val="center"/>
          </w:tcPr>
          <w:p w14:paraId="069411F9" w14:textId="77777777" w:rsidR="00245A7E" w:rsidRDefault="00245A7E" w:rsidP="00D95978">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single" w:sz="12" w:space="0" w:color="auto"/>
              <w:bottom w:val="nil"/>
              <w:right w:val="single" w:sz="12" w:space="0" w:color="auto"/>
            </w:tcBorders>
            <w:shd w:val="clear" w:color="auto" w:fill="auto"/>
            <w:noWrap/>
            <w:vAlign w:val="center"/>
          </w:tcPr>
          <w:p w14:paraId="798227F0" w14:textId="53F30C80" w:rsidR="00245A7E" w:rsidRPr="008D12EE" w:rsidRDefault="00245A7E" w:rsidP="00D95978">
            <w:pPr>
              <w:spacing w:after="0" w:line="240" w:lineRule="auto"/>
              <w:jc w:val="right"/>
              <w:rPr>
                <w:rFonts w:ascii="Arial Narrow" w:eastAsia="Times New Roman" w:hAnsi="Arial Narrow" w:cs="Calibri"/>
                <w:b/>
                <w:bCs/>
                <w:color w:val="000000"/>
                <w:sz w:val="18"/>
                <w:szCs w:val="18"/>
                <w:lang w:eastAsia="es-CR"/>
              </w:rPr>
            </w:pPr>
            <w:r>
              <w:rPr>
                <w:rFonts w:ascii="Arial Narrow" w:hAnsi="Arial Narrow" w:cs="Calibri"/>
                <w:color w:val="000000"/>
                <w:sz w:val="18"/>
                <w:szCs w:val="18"/>
              </w:rPr>
              <w:t>79 653,89</w:t>
            </w:r>
          </w:p>
        </w:tc>
        <w:tc>
          <w:tcPr>
            <w:tcW w:w="1240" w:type="dxa"/>
            <w:tcBorders>
              <w:top w:val="nil"/>
              <w:left w:val="single" w:sz="12" w:space="0" w:color="auto"/>
              <w:bottom w:val="nil"/>
              <w:right w:val="single" w:sz="12" w:space="0" w:color="auto"/>
            </w:tcBorders>
            <w:shd w:val="clear" w:color="auto" w:fill="auto"/>
            <w:noWrap/>
            <w:vAlign w:val="center"/>
          </w:tcPr>
          <w:p w14:paraId="11432205" w14:textId="53EC6097" w:rsidR="00245A7E" w:rsidRPr="00EE7E16" w:rsidRDefault="00245A7E" w:rsidP="00D95978">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c>
          <w:tcPr>
            <w:tcW w:w="972" w:type="dxa"/>
            <w:tcBorders>
              <w:top w:val="nil"/>
              <w:left w:val="single" w:sz="12" w:space="0" w:color="auto"/>
              <w:bottom w:val="nil"/>
              <w:right w:val="single" w:sz="12" w:space="0" w:color="auto"/>
            </w:tcBorders>
          </w:tcPr>
          <w:p w14:paraId="5EE99091" w14:textId="77777777" w:rsidR="00245A7E" w:rsidRPr="009046CC" w:rsidRDefault="00245A7E" w:rsidP="00D95978">
            <w:pPr>
              <w:spacing w:after="0" w:line="240" w:lineRule="auto"/>
              <w:jc w:val="center"/>
              <w:rPr>
                <w:rFonts w:ascii="Arial Narrow" w:eastAsia="Times New Roman" w:hAnsi="Arial Narrow" w:cs="Calibri"/>
                <w:color w:val="000000"/>
                <w:sz w:val="18"/>
                <w:szCs w:val="18"/>
                <w:lang w:val="en-US"/>
              </w:rPr>
            </w:pPr>
          </w:p>
        </w:tc>
        <w:tc>
          <w:tcPr>
            <w:tcW w:w="1240" w:type="dxa"/>
            <w:tcBorders>
              <w:top w:val="nil"/>
              <w:left w:val="single" w:sz="12" w:space="0" w:color="auto"/>
              <w:bottom w:val="nil"/>
              <w:right w:val="single" w:sz="12" w:space="0" w:color="auto"/>
            </w:tcBorders>
            <w:shd w:val="clear" w:color="auto" w:fill="auto"/>
            <w:noWrap/>
          </w:tcPr>
          <w:p w14:paraId="577CC8CC" w14:textId="62FEAAC1" w:rsidR="00245A7E" w:rsidRPr="00EE7E16" w:rsidRDefault="00245A7E" w:rsidP="00D95978">
            <w:pPr>
              <w:spacing w:after="0" w:line="240" w:lineRule="auto"/>
              <w:jc w:val="center"/>
              <w:rPr>
                <w:rFonts w:ascii="Arial Narrow" w:eastAsia="Times New Roman" w:hAnsi="Arial Narrow" w:cs="Calibri"/>
                <w:color w:val="000000"/>
                <w:sz w:val="18"/>
                <w:szCs w:val="18"/>
                <w:lang w:eastAsia="es-CR"/>
              </w:rPr>
            </w:pPr>
            <w:r w:rsidRPr="009046CC">
              <w:rPr>
                <w:rFonts w:ascii="Arial Narrow" w:eastAsia="Times New Roman" w:hAnsi="Arial Narrow" w:cs="Calibri"/>
                <w:color w:val="000000"/>
                <w:sz w:val="18"/>
                <w:szCs w:val="18"/>
                <w:lang w:val="en-US"/>
              </w:rPr>
              <w:t>0,00%</w:t>
            </w:r>
          </w:p>
        </w:tc>
      </w:tr>
      <w:tr w:rsidR="00245A7E" w:rsidRPr="008D12EE" w14:paraId="02589CEE" w14:textId="77777777" w:rsidTr="00245A7E">
        <w:trPr>
          <w:trHeight w:val="300"/>
        </w:trPr>
        <w:tc>
          <w:tcPr>
            <w:tcW w:w="779" w:type="dxa"/>
            <w:tcBorders>
              <w:top w:val="nil"/>
              <w:left w:val="single" w:sz="12" w:space="0" w:color="auto"/>
              <w:bottom w:val="nil"/>
              <w:right w:val="single" w:sz="12" w:space="0" w:color="auto"/>
            </w:tcBorders>
            <w:shd w:val="clear" w:color="auto" w:fill="auto"/>
            <w:noWrap/>
            <w:vAlign w:val="center"/>
          </w:tcPr>
          <w:p w14:paraId="73D64A51" w14:textId="77777777" w:rsidR="00245A7E" w:rsidRPr="00083714" w:rsidRDefault="00245A7E" w:rsidP="00D95978">
            <w:pPr>
              <w:spacing w:after="0" w:line="240" w:lineRule="auto"/>
              <w:rPr>
                <w:rFonts w:ascii="Arial Narrow" w:eastAsia="Times New Roman" w:hAnsi="Arial Narrow" w:cs="Calibri"/>
                <w:color w:val="000000"/>
                <w:sz w:val="18"/>
                <w:szCs w:val="18"/>
                <w:lang w:val="en-US"/>
              </w:rPr>
            </w:pPr>
            <w:r w:rsidRPr="00083714">
              <w:rPr>
                <w:rFonts w:ascii="Arial Narrow" w:eastAsia="Times New Roman" w:hAnsi="Arial Narrow" w:cs="Calibri"/>
                <w:color w:val="000000"/>
                <w:sz w:val="18"/>
                <w:szCs w:val="18"/>
                <w:lang w:val="en-US"/>
              </w:rPr>
              <w:t>5.1.2.05.</w:t>
            </w:r>
          </w:p>
        </w:tc>
        <w:tc>
          <w:tcPr>
            <w:tcW w:w="2789" w:type="dxa"/>
            <w:tcBorders>
              <w:top w:val="nil"/>
              <w:left w:val="single" w:sz="12" w:space="0" w:color="auto"/>
              <w:bottom w:val="nil"/>
              <w:right w:val="single" w:sz="12" w:space="0" w:color="auto"/>
            </w:tcBorders>
            <w:shd w:val="clear" w:color="auto" w:fill="auto"/>
            <w:vAlign w:val="center"/>
          </w:tcPr>
          <w:p w14:paraId="7EEE09E5" w14:textId="77777777" w:rsidR="00245A7E" w:rsidRPr="008D12EE" w:rsidRDefault="00245A7E" w:rsidP="00D95978">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Gastos de viaje y transporte</w:t>
            </w:r>
          </w:p>
        </w:tc>
        <w:tc>
          <w:tcPr>
            <w:tcW w:w="560" w:type="dxa"/>
            <w:tcBorders>
              <w:top w:val="nil"/>
              <w:left w:val="single" w:sz="12" w:space="0" w:color="auto"/>
              <w:bottom w:val="nil"/>
              <w:right w:val="single" w:sz="12" w:space="0" w:color="auto"/>
            </w:tcBorders>
            <w:shd w:val="clear" w:color="auto" w:fill="auto"/>
            <w:noWrap/>
            <w:vAlign w:val="center"/>
          </w:tcPr>
          <w:p w14:paraId="0CFE9BCB" w14:textId="77777777" w:rsidR="00245A7E" w:rsidRDefault="00245A7E" w:rsidP="00D95978">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single" w:sz="12" w:space="0" w:color="auto"/>
              <w:bottom w:val="nil"/>
              <w:right w:val="single" w:sz="12" w:space="0" w:color="auto"/>
            </w:tcBorders>
            <w:shd w:val="clear" w:color="auto" w:fill="auto"/>
            <w:noWrap/>
            <w:vAlign w:val="center"/>
          </w:tcPr>
          <w:p w14:paraId="1EAB6921" w14:textId="2E33653D" w:rsidR="00245A7E" w:rsidRPr="008D12EE" w:rsidRDefault="00245A7E" w:rsidP="00D95978">
            <w:pPr>
              <w:spacing w:after="0" w:line="240" w:lineRule="auto"/>
              <w:jc w:val="right"/>
              <w:rPr>
                <w:rFonts w:ascii="Arial Narrow" w:eastAsia="Times New Roman" w:hAnsi="Arial Narrow" w:cs="Calibri"/>
                <w:b/>
                <w:bCs/>
                <w:color w:val="000000"/>
                <w:sz w:val="18"/>
                <w:szCs w:val="18"/>
                <w:lang w:eastAsia="es-CR"/>
              </w:rPr>
            </w:pPr>
            <w:r>
              <w:rPr>
                <w:rFonts w:ascii="Arial Narrow" w:hAnsi="Arial Narrow" w:cs="Calibri"/>
                <w:color w:val="000000"/>
                <w:sz w:val="18"/>
                <w:szCs w:val="18"/>
              </w:rPr>
              <w:t>15 238,60</w:t>
            </w:r>
          </w:p>
        </w:tc>
        <w:tc>
          <w:tcPr>
            <w:tcW w:w="1240" w:type="dxa"/>
            <w:tcBorders>
              <w:top w:val="nil"/>
              <w:left w:val="single" w:sz="12" w:space="0" w:color="auto"/>
              <w:bottom w:val="nil"/>
              <w:right w:val="single" w:sz="12" w:space="0" w:color="auto"/>
            </w:tcBorders>
            <w:shd w:val="clear" w:color="auto" w:fill="auto"/>
            <w:noWrap/>
            <w:vAlign w:val="center"/>
          </w:tcPr>
          <w:p w14:paraId="30ECDB2D" w14:textId="41847D03" w:rsidR="00245A7E" w:rsidRPr="00EE7E16" w:rsidRDefault="00245A7E" w:rsidP="00D95978">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c>
          <w:tcPr>
            <w:tcW w:w="972" w:type="dxa"/>
            <w:tcBorders>
              <w:top w:val="nil"/>
              <w:left w:val="single" w:sz="12" w:space="0" w:color="auto"/>
              <w:bottom w:val="nil"/>
              <w:right w:val="single" w:sz="12" w:space="0" w:color="auto"/>
            </w:tcBorders>
          </w:tcPr>
          <w:p w14:paraId="013D00E2" w14:textId="77777777" w:rsidR="00245A7E" w:rsidRPr="009046CC" w:rsidRDefault="00245A7E" w:rsidP="00D95978">
            <w:pPr>
              <w:spacing w:after="0" w:line="240" w:lineRule="auto"/>
              <w:jc w:val="center"/>
              <w:rPr>
                <w:rFonts w:ascii="Arial Narrow" w:eastAsia="Times New Roman" w:hAnsi="Arial Narrow" w:cs="Calibri"/>
                <w:color w:val="000000"/>
                <w:sz w:val="18"/>
                <w:szCs w:val="18"/>
                <w:lang w:val="en-US"/>
              </w:rPr>
            </w:pPr>
          </w:p>
        </w:tc>
        <w:tc>
          <w:tcPr>
            <w:tcW w:w="1240" w:type="dxa"/>
            <w:tcBorders>
              <w:top w:val="nil"/>
              <w:left w:val="single" w:sz="12" w:space="0" w:color="auto"/>
              <w:bottom w:val="nil"/>
              <w:right w:val="single" w:sz="12" w:space="0" w:color="auto"/>
            </w:tcBorders>
            <w:shd w:val="clear" w:color="auto" w:fill="auto"/>
            <w:noWrap/>
          </w:tcPr>
          <w:p w14:paraId="09A10C11" w14:textId="415BFE71" w:rsidR="00245A7E" w:rsidRPr="00EE7E16" w:rsidRDefault="00245A7E" w:rsidP="00D95978">
            <w:pPr>
              <w:spacing w:after="0" w:line="240" w:lineRule="auto"/>
              <w:jc w:val="center"/>
              <w:rPr>
                <w:rFonts w:ascii="Arial Narrow" w:eastAsia="Times New Roman" w:hAnsi="Arial Narrow" w:cs="Calibri"/>
                <w:color w:val="000000"/>
                <w:sz w:val="18"/>
                <w:szCs w:val="18"/>
                <w:lang w:eastAsia="es-CR"/>
              </w:rPr>
            </w:pPr>
            <w:r w:rsidRPr="009046CC">
              <w:rPr>
                <w:rFonts w:ascii="Arial Narrow" w:eastAsia="Times New Roman" w:hAnsi="Arial Narrow" w:cs="Calibri"/>
                <w:color w:val="000000"/>
                <w:sz w:val="18"/>
                <w:szCs w:val="18"/>
                <w:lang w:val="en-US"/>
              </w:rPr>
              <w:t>0,00%</w:t>
            </w:r>
          </w:p>
        </w:tc>
      </w:tr>
      <w:tr w:rsidR="00245A7E" w:rsidRPr="008D12EE" w14:paraId="52F0A6F8" w14:textId="77777777" w:rsidTr="00245A7E">
        <w:trPr>
          <w:trHeight w:val="300"/>
        </w:trPr>
        <w:tc>
          <w:tcPr>
            <w:tcW w:w="779" w:type="dxa"/>
            <w:tcBorders>
              <w:top w:val="nil"/>
              <w:left w:val="single" w:sz="12" w:space="0" w:color="auto"/>
              <w:bottom w:val="nil"/>
              <w:right w:val="single" w:sz="12" w:space="0" w:color="auto"/>
            </w:tcBorders>
            <w:shd w:val="clear" w:color="auto" w:fill="auto"/>
            <w:noWrap/>
            <w:vAlign w:val="center"/>
          </w:tcPr>
          <w:p w14:paraId="1C890525" w14:textId="77777777" w:rsidR="00245A7E" w:rsidRPr="00083714" w:rsidRDefault="00245A7E" w:rsidP="00D95978">
            <w:pPr>
              <w:spacing w:after="0" w:line="240" w:lineRule="auto"/>
              <w:rPr>
                <w:rFonts w:ascii="Arial Narrow" w:eastAsia="Times New Roman" w:hAnsi="Arial Narrow" w:cs="Calibri"/>
                <w:color w:val="000000"/>
                <w:sz w:val="18"/>
                <w:szCs w:val="18"/>
                <w:lang w:val="en-US"/>
              </w:rPr>
            </w:pPr>
            <w:r w:rsidRPr="00083714">
              <w:rPr>
                <w:rFonts w:ascii="Arial Narrow" w:eastAsia="Times New Roman" w:hAnsi="Arial Narrow" w:cs="Calibri"/>
                <w:color w:val="000000"/>
                <w:sz w:val="18"/>
                <w:szCs w:val="18"/>
                <w:lang w:val="en-US"/>
              </w:rPr>
              <w:t>5.1.2.06.</w:t>
            </w:r>
          </w:p>
        </w:tc>
        <w:tc>
          <w:tcPr>
            <w:tcW w:w="2789" w:type="dxa"/>
            <w:tcBorders>
              <w:top w:val="nil"/>
              <w:left w:val="single" w:sz="12" w:space="0" w:color="auto"/>
              <w:bottom w:val="nil"/>
              <w:right w:val="single" w:sz="12" w:space="0" w:color="auto"/>
            </w:tcBorders>
            <w:shd w:val="clear" w:color="auto" w:fill="auto"/>
            <w:vAlign w:val="center"/>
          </w:tcPr>
          <w:p w14:paraId="4F971623" w14:textId="77777777" w:rsidR="00245A7E" w:rsidRPr="008D12EE" w:rsidRDefault="00245A7E" w:rsidP="00D95978">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Seguros, reaseguros y otras obligaciones</w:t>
            </w:r>
          </w:p>
        </w:tc>
        <w:tc>
          <w:tcPr>
            <w:tcW w:w="560" w:type="dxa"/>
            <w:tcBorders>
              <w:top w:val="nil"/>
              <w:left w:val="single" w:sz="12" w:space="0" w:color="auto"/>
              <w:bottom w:val="nil"/>
              <w:right w:val="single" w:sz="12" w:space="0" w:color="auto"/>
            </w:tcBorders>
            <w:shd w:val="clear" w:color="auto" w:fill="auto"/>
            <w:noWrap/>
            <w:vAlign w:val="center"/>
          </w:tcPr>
          <w:p w14:paraId="7239284F" w14:textId="77777777" w:rsidR="00245A7E" w:rsidRDefault="00245A7E" w:rsidP="00D95978">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single" w:sz="12" w:space="0" w:color="auto"/>
              <w:bottom w:val="nil"/>
              <w:right w:val="single" w:sz="12" w:space="0" w:color="auto"/>
            </w:tcBorders>
            <w:shd w:val="clear" w:color="auto" w:fill="auto"/>
            <w:noWrap/>
            <w:vAlign w:val="center"/>
          </w:tcPr>
          <w:p w14:paraId="15CC589C" w14:textId="04BFADBB" w:rsidR="00245A7E" w:rsidRPr="008D12EE" w:rsidRDefault="00245A7E" w:rsidP="00D95978">
            <w:pPr>
              <w:spacing w:after="0" w:line="240" w:lineRule="auto"/>
              <w:jc w:val="right"/>
              <w:rPr>
                <w:rFonts w:ascii="Arial Narrow" w:eastAsia="Times New Roman" w:hAnsi="Arial Narrow" w:cs="Calibri"/>
                <w:b/>
                <w:bCs/>
                <w:color w:val="000000"/>
                <w:sz w:val="18"/>
                <w:szCs w:val="18"/>
                <w:lang w:eastAsia="es-CR"/>
              </w:rPr>
            </w:pPr>
            <w:r>
              <w:rPr>
                <w:rFonts w:ascii="Arial Narrow" w:hAnsi="Arial Narrow" w:cs="Calibri"/>
                <w:color w:val="000000"/>
                <w:sz w:val="18"/>
                <w:szCs w:val="18"/>
              </w:rPr>
              <w:t>47 845,37</w:t>
            </w:r>
          </w:p>
        </w:tc>
        <w:tc>
          <w:tcPr>
            <w:tcW w:w="1240" w:type="dxa"/>
            <w:tcBorders>
              <w:top w:val="nil"/>
              <w:left w:val="single" w:sz="12" w:space="0" w:color="auto"/>
              <w:bottom w:val="nil"/>
              <w:right w:val="single" w:sz="12" w:space="0" w:color="auto"/>
            </w:tcBorders>
            <w:shd w:val="clear" w:color="auto" w:fill="auto"/>
            <w:noWrap/>
            <w:vAlign w:val="center"/>
          </w:tcPr>
          <w:p w14:paraId="5B702087" w14:textId="12BCA35A" w:rsidR="00245A7E" w:rsidRPr="00EE7E16" w:rsidRDefault="00245A7E" w:rsidP="00D95978">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c>
          <w:tcPr>
            <w:tcW w:w="972" w:type="dxa"/>
            <w:tcBorders>
              <w:top w:val="nil"/>
              <w:left w:val="single" w:sz="12" w:space="0" w:color="auto"/>
              <w:bottom w:val="nil"/>
              <w:right w:val="single" w:sz="12" w:space="0" w:color="auto"/>
            </w:tcBorders>
          </w:tcPr>
          <w:p w14:paraId="65703856" w14:textId="77777777" w:rsidR="00245A7E" w:rsidRPr="009046CC" w:rsidRDefault="00245A7E" w:rsidP="00D95978">
            <w:pPr>
              <w:spacing w:after="0" w:line="240" w:lineRule="auto"/>
              <w:jc w:val="center"/>
              <w:rPr>
                <w:rFonts w:ascii="Arial Narrow" w:eastAsia="Times New Roman" w:hAnsi="Arial Narrow" w:cs="Calibri"/>
                <w:color w:val="000000"/>
                <w:sz w:val="18"/>
                <w:szCs w:val="18"/>
                <w:lang w:val="en-US"/>
              </w:rPr>
            </w:pPr>
          </w:p>
        </w:tc>
        <w:tc>
          <w:tcPr>
            <w:tcW w:w="1240" w:type="dxa"/>
            <w:tcBorders>
              <w:top w:val="nil"/>
              <w:left w:val="single" w:sz="12" w:space="0" w:color="auto"/>
              <w:bottom w:val="nil"/>
              <w:right w:val="single" w:sz="12" w:space="0" w:color="auto"/>
            </w:tcBorders>
            <w:shd w:val="clear" w:color="auto" w:fill="auto"/>
            <w:noWrap/>
          </w:tcPr>
          <w:p w14:paraId="779CBC4C" w14:textId="1C578AB0" w:rsidR="00245A7E" w:rsidRPr="00EE7E16" w:rsidRDefault="00245A7E" w:rsidP="00D95978">
            <w:pPr>
              <w:spacing w:after="0" w:line="240" w:lineRule="auto"/>
              <w:jc w:val="center"/>
              <w:rPr>
                <w:rFonts w:ascii="Arial Narrow" w:eastAsia="Times New Roman" w:hAnsi="Arial Narrow" w:cs="Calibri"/>
                <w:color w:val="000000"/>
                <w:sz w:val="18"/>
                <w:szCs w:val="18"/>
                <w:lang w:eastAsia="es-CR"/>
              </w:rPr>
            </w:pPr>
            <w:r w:rsidRPr="009046CC">
              <w:rPr>
                <w:rFonts w:ascii="Arial Narrow" w:eastAsia="Times New Roman" w:hAnsi="Arial Narrow" w:cs="Calibri"/>
                <w:color w:val="000000"/>
                <w:sz w:val="18"/>
                <w:szCs w:val="18"/>
                <w:lang w:val="en-US"/>
              </w:rPr>
              <w:t>0,00%</w:t>
            </w:r>
          </w:p>
        </w:tc>
      </w:tr>
      <w:tr w:rsidR="00245A7E" w:rsidRPr="008D12EE" w14:paraId="07CAD4B3" w14:textId="77777777" w:rsidTr="00245A7E">
        <w:trPr>
          <w:trHeight w:val="300"/>
        </w:trPr>
        <w:tc>
          <w:tcPr>
            <w:tcW w:w="779" w:type="dxa"/>
            <w:tcBorders>
              <w:top w:val="nil"/>
              <w:left w:val="single" w:sz="12" w:space="0" w:color="auto"/>
              <w:bottom w:val="nil"/>
              <w:right w:val="single" w:sz="12" w:space="0" w:color="auto"/>
            </w:tcBorders>
            <w:shd w:val="clear" w:color="auto" w:fill="auto"/>
            <w:noWrap/>
            <w:vAlign w:val="center"/>
          </w:tcPr>
          <w:p w14:paraId="75425F91" w14:textId="77777777" w:rsidR="00245A7E" w:rsidRPr="00083714" w:rsidRDefault="00245A7E" w:rsidP="00D95978">
            <w:pPr>
              <w:spacing w:after="0" w:line="240" w:lineRule="auto"/>
              <w:rPr>
                <w:rFonts w:ascii="Arial Narrow" w:eastAsia="Times New Roman" w:hAnsi="Arial Narrow" w:cs="Calibri"/>
                <w:color w:val="000000"/>
                <w:sz w:val="18"/>
                <w:szCs w:val="18"/>
                <w:lang w:val="en-US"/>
              </w:rPr>
            </w:pPr>
            <w:r w:rsidRPr="00083714">
              <w:rPr>
                <w:rFonts w:ascii="Arial Narrow" w:eastAsia="Times New Roman" w:hAnsi="Arial Narrow" w:cs="Calibri"/>
                <w:color w:val="000000"/>
                <w:sz w:val="18"/>
                <w:szCs w:val="18"/>
                <w:lang w:val="en-US"/>
              </w:rPr>
              <w:t>5.1.2.07.</w:t>
            </w:r>
          </w:p>
        </w:tc>
        <w:tc>
          <w:tcPr>
            <w:tcW w:w="2789" w:type="dxa"/>
            <w:tcBorders>
              <w:top w:val="nil"/>
              <w:left w:val="single" w:sz="12" w:space="0" w:color="auto"/>
              <w:bottom w:val="nil"/>
              <w:right w:val="single" w:sz="12" w:space="0" w:color="auto"/>
            </w:tcBorders>
            <w:shd w:val="clear" w:color="auto" w:fill="auto"/>
            <w:vAlign w:val="center"/>
          </w:tcPr>
          <w:p w14:paraId="0E5937F6" w14:textId="77777777" w:rsidR="00245A7E" w:rsidRPr="008D12EE" w:rsidRDefault="00245A7E" w:rsidP="00D95978">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Capacitación y protocolo</w:t>
            </w:r>
          </w:p>
        </w:tc>
        <w:tc>
          <w:tcPr>
            <w:tcW w:w="560" w:type="dxa"/>
            <w:tcBorders>
              <w:top w:val="nil"/>
              <w:left w:val="single" w:sz="12" w:space="0" w:color="auto"/>
              <w:bottom w:val="nil"/>
              <w:right w:val="single" w:sz="12" w:space="0" w:color="auto"/>
            </w:tcBorders>
            <w:shd w:val="clear" w:color="auto" w:fill="auto"/>
            <w:noWrap/>
            <w:vAlign w:val="center"/>
          </w:tcPr>
          <w:p w14:paraId="0FC49CA1" w14:textId="77777777" w:rsidR="00245A7E" w:rsidRDefault="00245A7E" w:rsidP="00D95978">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single" w:sz="12" w:space="0" w:color="auto"/>
              <w:bottom w:val="nil"/>
              <w:right w:val="single" w:sz="12" w:space="0" w:color="auto"/>
            </w:tcBorders>
            <w:shd w:val="clear" w:color="auto" w:fill="auto"/>
            <w:noWrap/>
            <w:vAlign w:val="center"/>
          </w:tcPr>
          <w:p w14:paraId="04B9922D" w14:textId="487886DF" w:rsidR="00245A7E" w:rsidRPr="008D12EE" w:rsidRDefault="00245A7E" w:rsidP="00D95978">
            <w:pPr>
              <w:spacing w:after="0" w:line="240" w:lineRule="auto"/>
              <w:jc w:val="right"/>
              <w:rPr>
                <w:rFonts w:ascii="Arial Narrow" w:eastAsia="Times New Roman" w:hAnsi="Arial Narrow" w:cs="Calibri"/>
                <w:b/>
                <w:bCs/>
                <w:color w:val="000000"/>
                <w:sz w:val="18"/>
                <w:szCs w:val="18"/>
                <w:lang w:eastAsia="es-CR"/>
              </w:rPr>
            </w:pPr>
            <w:r>
              <w:rPr>
                <w:rFonts w:ascii="Arial Narrow" w:hAnsi="Arial Narrow" w:cs="Calibri"/>
                <w:color w:val="000000"/>
                <w:sz w:val="18"/>
                <w:szCs w:val="18"/>
              </w:rPr>
              <w:t>1 040,00</w:t>
            </w:r>
          </w:p>
        </w:tc>
        <w:tc>
          <w:tcPr>
            <w:tcW w:w="1240" w:type="dxa"/>
            <w:tcBorders>
              <w:top w:val="nil"/>
              <w:left w:val="single" w:sz="12" w:space="0" w:color="auto"/>
              <w:bottom w:val="nil"/>
              <w:right w:val="single" w:sz="12" w:space="0" w:color="auto"/>
            </w:tcBorders>
            <w:shd w:val="clear" w:color="auto" w:fill="auto"/>
            <w:noWrap/>
            <w:vAlign w:val="center"/>
          </w:tcPr>
          <w:p w14:paraId="5E2978F9" w14:textId="69D35D34" w:rsidR="00245A7E" w:rsidRPr="00EE7E16" w:rsidRDefault="00245A7E" w:rsidP="00D95978">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c>
          <w:tcPr>
            <w:tcW w:w="972" w:type="dxa"/>
            <w:tcBorders>
              <w:top w:val="nil"/>
              <w:left w:val="single" w:sz="12" w:space="0" w:color="auto"/>
              <w:bottom w:val="nil"/>
              <w:right w:val="single" w:sz="12" w:space="0" w:color="auto"/>
            </w:tcBorders>
          </w:tcPr>
          <w:p w14:paraId="0CE71D07" w14:textId="77777777" w:rsidR="00245A7E" w:rsidRPr="009046CC" w:rsidRDefault="00245A7E" w:rsidP="00D95978">
            <w:pPr>
              <w:spacing w:after="0" w:line="240" w:lineRule="auto"/>
              <w:jc w:val="center"/>
              <w:rPr>
                <w:rFonts w:ascii="Arial Narrow" w:eastAsia="Times New Roman" w:hAnsi="Arial Narrow" w:cs="Calibri"/>
                <w:color w:val="000000"/>
                <w:sz w:val="18"/>
                <w:szCs w:val="18"/>
                <w:lang w:val="en-US"/>
              </w:rPr>
            </w:pPr>
          </w:p>
        </w:tc>
        <w:tc>
          <w:tcPr>
            <w:tcW w:w="1240" w:type="dxa"/>
            <w:tcBorders>
              <w:top w:val="nil"/>
              <w:left w:val="single" w:sz="12" w:space="0" w:color="auto"/>
              <w:bottom w:val="nil"/>
              <w:right w:val="single" w:sz="12" w:space="0" w:color="auto"/>
            </w:tcBorders>
            <w:shd w:val="clear" w:color="auto" w:fill="auto"/>
            <w:noWrap/>
          </w:tcPr>
          <w:p w14:paraId="7812E43C" w14:textId="1D2E1BA4" w:rsidR="00245A7E" w:rsidRPr="00EE7E16" w:rsidRDefault="00245A7E" w:rsidP="00D95978">
            <w:pPr>
              <w:spacing w:after="0" w:line="240" w:lineRule="auto"/>
              <w:jc w:val="center"/>
              <w:rPr>
                <w:rFonts w:ascii="Arial Narrow" w:eastAsia="Times New Roman" w:hAnsi="Arial Narrow" w:cs="Calibri"/>
                <w:color w:val="000000"/>
                <w:sz w:val="18"/>
                <w:szCs w:val="18"/>
                <w:lang w:eastAsia="es-CR"/>
              </w:rPr>
            </w:pPr>
            <w:r w:rsidRPr="009046CC">
              <w:rPr>
                <w:rFonts w:ascii="Arial Narrow" w:eastAsia="Times New Roman" w:hAnsi="Arial Narrow" w:cs="Calibri"/>
                <w:color w:val="000000"/>
                <w:sz w:val="18"/>
                <w:szCs w:val="18"/>
                <w:lang w:val="en-US"/>
              </w:rPr>
              <w:t>0,00%</w:t>
            </w:r>
          </w:p>
        </w:tc>
      </w:tr>
      <w:tr w:rsidR="00245A7E" w:rsidRPr="008D12EE" w14:paraId="1DAA78F2" w14:textId="77777777" w:rsidTr="00245A7E">
        <w:trPr>
          <w:trHeight w:val="300"/>
        </w:trPr>
        <w:tc>
          <w:tcPr>
            <w:tcW w:w="779" w:type="dxa"/>
            <w:tcBorders>
              <w:top w:val="nil"/>
              <w:left w:val="single" w:sz="12" w:space="0" w:color="auto"/>
              <w:bottom w:val="single" w:sz="12" w:space="0" w:color="auto"/>
              <w:right w:val="single" w:sz="12" w:space="0" w:color="auto"/>
            </w:tcBorders>
            <w:shd w:val="clear" w:color="auto" w:fill="auto"/>
            <w:noWrap/>
            <w:vAlign w:val="center"/>
          </w:tcPr>
          <w:p w14:paraId="0B4E9718" w14:textId="77777777" w:rsidR="00245A7E" w:rsidRPr="00083714" w:rsidRDefault="00245A7E" w:rsidP="00D95978">
            <w:pPr>
              <w:spacing w:after="0" w:line="240" w:lineRule="auto"/>
              <w:rPr>
                <w:rFonts w:ascii="Arial Narrow" w:eastAsia="Times New Roman" w:hAnsi="Arial Narrow" w:cs="Calibri"/>
                <w:color w:val="000000"/>
                <w:sz w:val="18"/>
                <w:szCs w:val="18"/>
                <w:lang w:val="en-US"/>
              </w:rPr>
            </w:pPr>
            <w:r w:rsidRPr="00083714">
              <w:rPr>
                <w:rFonts w:ascii="Arial Narrow" w:eastAsia="Times New Roman" w:hAnsi="Arial Narrow" w:cs="Calibri"/>
                <w:color w:val="000000"/>
                <w:sz w:val="18"/>
                <w:szCs w:val="18"/>
                <w:lang w:val="en-US"/>
              </w:rPr>
              <w:t>5.1.2.08.</w:t>
            </w:r>
          </w:p>
        </w:tc>
        <w:tc>
          <w:tcPr>
            <w:tcW w:w="2789" w:type="dxa"/>
            <w:tcBorders>
              <w:top w:val="nil"/>
              <w:left w:val="single" w:sz="12" w:space="0" w:color="auto"/>
              <w:bottom w:val="single" w:sz="12" w:space="0" w:color="auto"/>
              <w:right w:val="single" w:sz="12" w:space="0" w:color="auto"/>
            </w:tcBorders>
            <w:shd w:val="clear" w:color="auto" w:fill="auto"/>
            <w:vAlign w:val="center"/>
          </w:tcPr>
          <w:p w14:paraId="610732CF" w14:textId="77777777" w:rsidR="00245A7E" w:rsidRPr="008D12EE" w:rsidRDefault="00245A7E" w:rsidP="00D95978">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Mantenimiento y reparaciones</w:t>
            </w:r>
          </w:p>
        </w:tc>
        <w:tc>
          <w:tcPr>
            <w:tcW w:w="560" w:type="dxa"/>
            <w:tcBorders>
              <w:top w:val="nil"/>
              <w:left w:val="single" w:sz="12" w:space="0" w:color="auto"/>
              <w:bottom w:val="single" w:sz="12" w:space="0" w:color="auto"/>
              <w:right w:val="single" w:sz="12" w:space="0" w:color="auto"/>
            </w:tcBorders>
            <w:shd w:val="clear" w:color="auto" w:fill="auto"/>
            <w:noWrap/>
            <w:vAlign w:val="center"/>
          </w:tcPr>
          <w:p w14:paraId="6C3506CA" w14:textId="77777777" w:rsidR="00245A7E" w:rsidRDefault="00245A7E" w:rsidP="00D95978">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single" w:sz="12" w:space="0" w:color="auto"/>
              <w:bottom w:val="single" w:sz="12" w:space="0" w:color="auto"/>
              <w:right w:val="single" w:sz="12" w:space="0" w:color="auto"/>
            </w:tcBorders>
            <w:shd w:val="clear" w:color="auto" w:fill="auto"/>
            <w:noWrap/>
            <w:vAlign w:val="center"/>
          </w:tcPr>
          <w:p w14:paraId="49525A2F" w14:textId="52DAEBBB" w:rsidR="00245A7E" w:rsidRPr="008D12EE" w:rsidRDefault="00245A7E" w:rsidP="00D95978">
            <w:pPr>
              <w:spacing w:after="0" w:line="240" w:lineRule="auto"/>
              <w:jc w:val="right"/>
              <w:rPr>
                <w:rFonts w:ascii="Arial Narrow" w:eastAsia="Times New Roman" w:hAnsi="Arial Narrow" w:cs="Calibri"/>
                <w:b/>
                <w:bCs/>
                <w:color w:val="000000"/>
                <w:sz w:val="18"/>
                <w:szCs w:val="18"/>
                <w:lang w:eastAsia="es-CR"/>
              </w:rPr>
            </w:pPr>
            <w:r>
              <w:rPr>
                <w:rFonts w:ascii="Arial Narrow" w:hAnsi="Arial Narrow" w:cs="Calibri"/>
                <w:color w:val="000000"/>
                <w:sz w:val="18"/>
                <w:szCs w:val="18"/>
              </w:rPr>
              <w:t>2 138 626,05</w:t>
            </w:r>
          </w:p>
        </w:tc>
        <w:tc>
          <w:tcPr>
            <w:tcW w:w="1240" w:type="dxa"/>
            <w:tcBorders>
              <w:top w:val="nil"/>
              <w:left w:val="single" w:sz="12" w:space="0" w:color="auto"/>
              <w:bottom w:val="single" w:sz="12" w:space="0" w:color="auto"/>
              <w:right w:val="single" w:sz="12" w:space="0" w:color="auto"/>
            </w:tcBorders>
            <w:shd w:val="clear" w:color="auto" w:fill="auto"/>
            <w:noWrap/>
            <w:vAlign w:val="center"/>
          </w:tcPr>
          <w:p w14:paraId="775A9F01" w14:textId="6CAB85DB" w:rsidR="00245A7E" w:rsidRPr="00EE7E16" w:rsidRDefault="00245A7E" w:rsidP="00D95978">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c>
          <w:tcPr>
            <w:tcW w:w="972" w:type="dxa"/>
            <w:tcBorders>
              <w:top w:val="nil"/>
              <w:left w:val="single" w:sz="12" w:space="0" w:color="auto"/>
              <w:bottom w:val="single" w:sz="12" w:space="0" w:color="auto"/>
              <w:right w:val="single" w:sz="12" w:space="0" w:color="auto"/>
            </w:tcBorders>
          </w:tcPr>
          <w:p w14:paraId="5C93ABB2" w14:textId="77777777" w:rsidR="00245A7E" w:rsidRPr="009046CC" w:rsidRDefault="00245A7E" w:rsidP="00D95978">
            <w:pPr>
              <w:spacing w:after="0" w:line="240" w:lineRule="auto"/>
              <w:jc w:val="center"/>
              <w:rPr>
                <w:rFonts w:ascii="Arial Narrow" w:eastAsia="Times New Roman" w:hAnsi="Arial Narrow" w:cs="Calibri"/>
                <w:color w:val="000000"/>
                <w:sz w:val="18"/>
                <w:szCs w:val="18"/>
                <w:lang w:val="en-US"/>
              </w:rPr>
            </w:pPr>
          </w:p>
        </w:tc>
        <w:tc>
          <w:tcPr>
            <w:tcW w:w="1240" w:type="dxa"/>
            <w:tcBorders>
              <w:top w:val="nil"/>
              <w:left w:val="single" w:sz="12" w:space="0" w:color="auto"/>
              <w:bottom w:val="single" w:sz="12" w:space="0" w:color="auto"/>
              <w:right w:val="single" w:sz="12" w:space="0" w:color="auto"/>
            </w:tcBorders>
            <w:shd w:val="clear" w:color="auto" w:fill="auto"/>
            <w:noWrap/>
          </w:tcPr>
          <w:p w14:paraId="6A92D2B6" w14:textId="19513CBC" w:rsidR="00245A7E" w:rsidRPr="00EE7E16" w:rsidRDefault="00245A7E" w:rsidP="00D95978">
            <w:pPr>
              <w:spacing w:after="0" w:line="240" w:lineRule="auto"/>
              <w:jc w:val="center"/>
              <w:rPr>
                <w:rFonts w:ascii="Arial Narrow" w:eastAsia="Times New Roman" w:hAnsi="Arial Narrow" w:cs="Calibri"/>
                <w:color w:val="000000"/>
                <w:sz w:val="18"/>
                <w:szCs w:val="18"/>
                <w:lang w:eastAsia="es-CR"/>
              </w:rPr>
            </w:pPr>
            <w:r w:rsidRPr="009046CC">
              <w:rPr>
                <w:rFonts w:ascii="Arial Narrow" w:eastAsia="Times New Roman" w:hAnsi="Arial Narrow" w:cs="Calibri"/>
                <w:color w:val="000000"/>
                <w:sz w:val="18"/>
                <w:szCs w:val="18"/>
                <w:lang w:val="en-US"/>
              </w:rPr>
              <w:t>0,00%</w:t>
            </w:r>
          </w:p>
        </w:tc>
      </w:tr>
      <w:tr w:rsidR="00245A7E" w:rsidRPr="006105FE" w14:paraId="29A2FC04" w14:textId="77777777" w:rsidTr="00245A7E">
        <w:trPr>
          <w:trHeight w:val="300"/>
        </w:trPr>
        <w:tc>
          <w:tcPr>
            <w:tcW w:w="77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FEE93D0" w14:textId="77777777" w:rsidR="00245A7E" w:rsidRPr="006105FE" w:rsidRDefault="00245A7E" w:rsidP="00D95978">
            <w:pPr>
              <w:spacing w:after="0" w:line="240" w:lineRule="auto"/>
              <w:rPr>
                <w:rFonts w:ascii="Arial Narrow" w:hAnsi="Arial Narrow" w:cs="Calibri"/>
                <w:b/>
                <w:bCs/>
                <w:color w:val="000000"/>
                <w:sz w:val="20"/>
                <w:szCs w:val="20"/>
              </w:rPr>
            </w:pPr>
          </w:p>
        </w:tc>
        <w:tc>
          <w:tcPr>
            <w:tcW w:w="2789" w:type="dxa"/>
            <w:tcBorders>
              <w:top w:val="single" w:sz="12" w:space="0" w:color="auto"/>
              <w:left w:val="single" w:sz="12" w:space="0" w:color="auto"/>
              <w:bottom w:val="single" w:sz="12" w:space="0" w:color="auto"/>
              <w:right w:val="single" w:sz="12" w:space="0" w:color="auto"/>
            </w:tcBorders>
            <w:shd w:val="clear" w:color="auto" w:fill="auto"/>
            <w:vAlign w:val="center"/>
          </w:tcPr>
          <w:p w14:paraId="6EA9595E" w14:textId="77777777" w:rsidR="00245A7E" w:rsidRPr="006105FE" w:rsidRDefault="00245A7E" w:rsidP="00D95978">
            <w:pPr>
              <w:spacing w:after="0" w:line="240" w:lineRule="auto"/>
              <w:jc w:val="center"/>
              <w:rPr>
                <w:rFonts w:ascii="Arial Narrow" w:hAnsi="Arial Narrow" w:cs="Calibri"/>
                <w:b/>
                <w:bCs/>
                <w:color w:val="000000"/>
                <w:sz w:val="20"/>
                <w:szCs w:val="20"/>
              </w:rPr>
            </w:pPr>
            <w:r w:rsidRPr="006105FE">
              <w:rPr>
                <w:rFonts w:ascii="Arial Narrow" w:hAnsi="Arial Narrow" w:cs="Calibri"/>
                <w:b/>
                <w:bCs/>
                <w:color w:val="000000"/>
                <w:sz w:val="20"/>
                <w:szCs w:val="20"/>
              </w:rPr>
              <w:t>TOTALES</w:t>
            </w:r>
          </w:p>
        </w:tc>
        <w:tc>
          <w:tcPr>
            <w:tcW w:w="5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1D65DF0" w14:textId="77777777" w:rsidR="00245A7E" w:rsidRPr="006105FE" w:rsidRDefault="00245A7E" w:rsidP="00D95978">
            <w:pPr>
              <w:spacing w:after="0" w:line="240" w:lineRule="auto"/>
              <w:rPr>
                <w:rFonts w:ascii="Arial Narrow" w:eastAsia="Times New Roman" w:hAnsi="Arial Narrow" w:cs="Calibri"/>
                <w:b/>
                <w:bCs/>
                <w:color w:val="000000"/>
                <w:sz w:val="18"/>
                <w:szCs w:val="18"/>
                <w:lang w:eastAsia="es-CR"/>
              </w:rPr>
            </w:pPr>
          </w:p>
        </w:tc>
        <w:tc>
          <w:tcPr>
            <w:tcW w:w="124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7DEA484" w14:textId="718577F4" w:rsidR="00245A7E" w:rsidRPr="006105FE" w:rsidRDefault="00245A7E" w:rsidP="00D95978">
            <w:pPr>
              <w:spacing w:after="0" w:line="240" w:lineRule="auto"/>
              <w:jc w:val="right"/>
              <w:rPr>
                <w:rFonts w:ascii="Arial" w:hAnsi="Arial" w:cs="Arial"/>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2 533 541,93</w:t>
            </w:r>
          </w:p>
        </w:tc>
        <w:tc>
          <w:tcPr>
            <w:tcW w:w="124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35A3E2F" w14:textId="77777777" w:rsidR="00245A7E" w:rsidRPr="006105FE" w:rsidRDefault="00245A7E" w:rsidP="00D95978">
            <w:pPr>
              <w:spacing w:after="0" w:line="240" w:lineRule="auto"/>
              <w:jc w:val="right"/>
              <w:rPr>
                <w:rFonts w:ascii="Arial" w:hAnsi="Arial" w:cs="Arial"/>
                <w:b/>
                <w:bCs/>
                <w:color w:val="000000"/>
                <w:sz w:val="18"/>
                <w:szCs w:val="18"/>
              </w:rPr>
            </w:pPr>
            <w:r w:rsidRPr="006105FE">
              <w:rPr>
                <w:rFonts w:ascii="Arial" w:hAnsi="Arial" w:cs="Arial"/>
                <w:b/>
                <w:bCs/>
                <w:color w:val="000000"/>
                <w:sz w:val="18"/>
                <w:szCs w:val="18"/>
              </w:rPr>
              <w:t>₡0,00</w:t>
            </w:r>
          </w:p>
        </w:tc>
        <w:tc>
          <w:tcPr>
            <w:tcW w:w="972" w:type="dxa"/>
            <w:tcBorders>
              <w:top w:val="single" w:sz="12" w:space="0" w:color="auto"/>
              <w:left w:val="single" w:sz="12" w:space="0" w:color="auto"/>
              <w:bottom w:val="single" w:sz="12" w:space="0" w:color="auto"/>
              <w:right w:val="single" w:sz="12" w:space="0" w:color="auto"/>
            </w:tcBorders>
          </w:tcPr>
          <w:p w14:paraId="240B2F72" w14:textId="77777777" w:rsidR="00245A7E" w:rsidRPr="006105FE" w:rsidRDefault="00245A7E" w:rsidP="00D95978">
            <w:pPr>
              <w:spacing w:after="0" w:line="240" w:lineRule="auto"/>
              <w:jc w:val="center"/>
              <w:rPr>
                <w:rFonts w:ascii="Arial Narrow" w:eastAsia="Times New Roman" w:hAnsi="Arial Narrow" w:cs="Calibri"/>
                <w:b/>
                <w:bCs/>
                <w:color w:val="000000"/>
                <w:sz w:val="18"/>
                <w:szCs w:val="18"/>
                <w:lang w:eastAsia="es-CR"/>
              </w:rPr>
            </w:pPr>
          </w:p>
        </w:tc>
        <w:tc>
          <w:tcPr>
            <w:tcW w:w="124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8106FEE" w14:textId="282EBCBC" w:rsidR="00245A7E" w:rsidRPr="006105FE" w:rsidRDefault="00245A7E" w:rsidP="00D95978">
            <w:pPr>
              <w:spacing w:after="0" w:line="240" w:lineRule="auto"/>
              <w:jc w:val="center"/>
              <w:rPr>
                <w:rFonts w:ascii="Arial Narrow" w:eastAsia="Times New Roman" w:hAnsi="Arial Narrow" w:cs="Calibri"/>
                <w:b/>
                <w:bCs/>
                <w:color w:val="000000"/>
                <w:sz w:val="18"/>
                <w:szCs w:val="18"/>
                <w:lang w:eastAsia="es-CR"/>
              </w:rPr>
            </w:pPr>
            <w:r w:rsidRPr="006105FE">
              <w:rPr>
                <w:rFonts w:ascii="Arial Narrow" w:eastAsia="Times New Roman" w:hAnsi="Arial Narrow" w:cs="Calibri"/>
                <w:b/>
                <w:bCs/>
                <w:color w:val="000000"/>
                <w:sz w:val="18"/>
                <w:szCs w:val="18"/>
                <w:lang w:eastAsia="es-CR"/>
              </w:rPr>
              <w:t>0,00</w:t>
            </w:r>
            <w:r>
              <w:rPr>
                <w:rFonts w:ascii="Arial Narrow" w:eastAsia="Times New Roman" w:hAnsi="Arial Narrow" w:cs="Calibri"/>
                <w:b/>
                <w:bCs/>
                <w:color w:val="000000"/>
                <w:sz w:val="18"/>
                <w:szCs w:val="18"/>
                <w:lang w:eastAsia="es-CR"/>
              </w:rPr>
              <w:t>%</w:t>
            </w:r>
          </w:p>
        </w:tc>
      </w:tr>
    </w:tbl>
    <w:p w14:paraId="516B35A8" w14:textId="18F64A7F" w:rsidR="00775487" w:rsidRDefault="00775487" w:rsidP="006105FE">
      <w:pPr>
        <w:spacing w:after="120" w:line="240" w:lineRule="auto"/>
        <w:ind w:right="51"/>
        <w:jc w:val="both"/>
        <w:rPr>
          <w:rFonts w:ascii="Arial Narrow" w:hAnsi="Arial Narrow"/>
          <w:sz w:val="24"/>
          <w:szCs w:val="24"/>
        </w:rPr>
      </w:pPr>
    </w:p>
    <w:p w14:paraId="6BAF3755" w14:textId="770585FE" w:rsidR="00C13C32" w:rsidRDefault="00C13C32" w:rsidP="00C13C32">
      <w:pPr>
        <w:spacing w:after="160" w:line="240" w:lineRule="auto"/>
        <w:jc w:val="both"/>
        <w:rPr>
          <w:rFonts w:ascii="Arial Narrow" w:hAnsi="Arial Narrow"/>
        </w:rPr>
      </w:pPr>
      <w:r>
        <w:rPr>
          <w:rFonts w:ascii="Arial Narrow" w:hAnsi="Arial Narrow"/>
        </w:rPr>
        <w:t>Revelación en relación con la cuenta de Alquileres:</w:t>
      </w:r>
    </w:p>
    <w:tbl>
      <w:tblPr>
        <w:tblW w:w="8440" w:type="dxa"/>
        <w:tblLook w:val="04A0" w:firstRow="1" w:lastRow="0" w:firstColumn="1" w:lastColumn="0" w:noHBand="0" w:noVBand="1"/>
      </w:tblPr>
      <w:tblGrid>
        <w:gridCol w:w="791"/>
        <w:gridCol w:w="3389"/>
        <w:gridCol w:w="580"/>
        <w:gridCol w:w="1280"/>
        <w:gridCol w:w="1200"/>
        <w:gridCol w:w="1200"/>
      </w:tblGrid>
      <w:tr w:rsidR="006A3AE8" w:rsidRPr="00FB3E0E" w14:paraId="55A7C5DC" w14:textId="77777777" w:rsidTr="00C13C32">
        <w:trPr>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6F445A" w14:textId="662514EC" w:rsidR="006A3AE8" w:rsidRPr="00FB3E0E" w:rsidRDefault="006A3AE8" w:rsidP="00503F8E">
            <w:pPr>
              <w:spacing w:after="0" w:line="240" w:lineRule="auto"/>
              <w:jc w:val="center"/>
              <w:rPr>
                <w:rFonts w:ascii="Arial Narrow" w:eastAsia="Times New Roman" w:hAnsi="Arial Narrow" w:cs="Calibri"/>
                <w:b/>
                <w:bCs/>
                <w:color w:val="FFFFFF"/>
                <w:sz w:val="18"/>
                <w:szCs w:val="18"/>
                <w:lang w:val="en-US"/>
              </w:rPr>
            </w:pPr>
            <w:r w:rsidRPr="00FB3E0E">
              <w:rPr>
                <w:rFonts w:ascii="Arial Narrow" w:eastAsia="Times New Roman" w:hAnsi="Arial Narrow" w:cs="Calibri"/>
                <w:b/>
                <w:bCs/>
                <w:color w:val="FFFFFF"/>
                <w:sz w:val="18"/>
                <w:szCs w:val="18"/>
                <w:lang w:val="en-US"/>
              </w:rPr>
              <w:t>Cuenta</w:t>
            </w:r>
          </w:p>
        </w:tc>
        <w:tc>
          <w:tcPr>
            <w:tcW w:w="338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9E1420" w14:textId="37A08910" w:rsidR="006A3AE8" w:rsidRPr="00FB3E0E" w:rsidRDefault="006A3AE8" w:rsidP="00503F8E">
            <w:pPr>
              <w:spacing w:after="0" w:line="240" w:lineRule="auto"/>
              <w:jc w:val="center"/>
              <w:rPr>
                <w:rFonts w:ascii="Arial Narrow" w:eastAsia="Times New Roman" w:hAnsi="Arial Narrow" w:cs="Calibri"/>
                <w:b/>
                <w:bCs/>
                <w:color w:val="FFFFFF"/>
                <w:sz w:val="18"/>
                <w:szCs w:val="18"/>
                <w:lang w:val="en-US"/>
              </w:rPr>
            </w:pPr>
            <w:r w:rsidRPr="00FB3E0E">
              <w:rPr>
                <w:rFonts w:ascii="Arial Narrow" w:eastAsia="Times New Roman" w:hAnsi="Arial Narrow" w:cs="Calibri"/>
                <w:b/>
                <w:bCs/>
                <w:color w:val="FFFFFF"/>
                <w:sz w:val="18"/>
                <w:szCs w:val="18"/>
                <w:lang w:val="en-US"/>
              </w:rPr>
              <w:t>Descripción</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76EAE4" w14:textId="24B6F0CC" w:rsidR="006A3AE8" w:rsidRPr="00FB3E0E" w:rsidRDefault="006A3AE8" w:rsidP="00503F8E">
            <w:pPr>
              <w:spacing w:after="0" w:line="240" w:lineRule="auto"/>
              <w:jc w:val="center"/>
              <w:rPr>
                <w:rFonts w:ascii="Arial Narrow" w:eastAsia="Times New Roman" w:hAnsi="Arial Narrow" w:cs="Calibri"/>
                <w:b/>
                <w:bCs/>
                <w:color w:val="FFFFFF"/>
                <w:sz w:val="18"/>
                <w:szCs w:val="18"/>
                <w:lang w:val="en-US"/>
              </w:rPr>
            </w:pPr>
            <w:r w:rsidRPr="00FB3E0E">
              <w:rPr>
                <w:rFonts w:ascii="Arial Narrow" w:eastAsia="Times New Roman" w:hAnsi="Arial Narrow" w:cs="Calibri"/>
                <w:b/>
                <w:bCs/>
                <w:color w:val="FFFFFF"/>
                <w:sz w:val="18"/>
                <w:szCs w:val="18"/>
                <w:lang w:val="en-US"/>
              </w:rPr>
              <w:t>Nota</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1DE971" w14:textId="77777777" w:rsidR="006A3AE8" w:rsidRPr="00FB3E0E" w:rsidRDefault="006A3AE8" w:rsidP="00503F8E">
            <w:pPr>
              <w:spacing w:after="0" w:line="240" w:lineRule="auto"/>
              <w:jc w:val="center"/>
              <w:rPr>
                <w:rFonts w:ascii="Arial Narrow" w:eastAsia="Times New Roman" w:hAnsi="Arial Narrow" w:cs="Calibri"/>
                <w:b/>
                <w:bCs/>
                <w:color w:val="FFFFFF"/>
                <w:sz w:val="18"/>
                <w:szCs w:val="18"/>
                <w:lang w:val="en-US"/>
              </w:rPr>
            </w:pPr>
            <w:r w:rsidRPr="00FB3E0E">
              <w:rPr>
                <w:rFonts w:ascii="Arial Narrow" w:eastAsia="Times New Roman" w:hAnsi="Arial Narrow" w:cs="Calibri"/>
                <w:b/>
                <w:bCs/>
                <w:color w:val="FFFFFF"/>
                <w:sz w:val="18"/>
                <w:szCs w:val="18"/>
                <w:lang w:val="en-US"/>
              </w:rPr>
              <w:t>Periodo Actual</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91923B" w14:textId="77777777" w:rsidR="006A3AE8" w:rsidRPr="00FB3E0E" w:rsidRDefault="006A3AE8" w:rsidP="00503F8E">
            <w:pPr>
              <w:spacing w:after="0" w:line="240" w:lineRule="auto"/>
              <w:jc w:val="center"/>
              <w:rPr>
                <w:rFonts w:ascii="Arial Narrow" w:eastAsia="Times New Roman" w:hAnsi="Arial Narrow" w:cs="Calibri"/>
                <w:b/>
                <w:bCs/>
                <w:color w:val="FFFFFF"/>
                <w:sz w:val="18"/>
                <w:szCs w:val="18"/>
                <w:lang w:val="en-US"/>
              </w:rPr>
            </w:pPr>
            <w:r w:rsidRPr="00FB3E0E">
              <w:rPr>
                <w:rFonts w:ascii="Arial Narrow" w:eastAsia="Times New Roman" w:hAnsi="Arial Narrow" w:cs="Calibri"/>
                <w:b/>
                <w:bCs/>
                <w:color w:val="FFFFFF"/>
                <w:sz w:val="18"/>
                <w:szCs w:val="18"/>
                <w:lang w:val="en-US"/>
              </w:rPr>
              <w:t>Periodo Anterior</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5AA3B6C7" w14:textId="71ABC803" w:rsidR="006A3AE8" w:rsidRPr="00FB3E0E" w:rsidRDefault="006A3AE8" w:rsidP="00503F8E">
            <w:pPr>
              <w:spacing w:after="0" w:line="240" w:lineRule="auto"/>
              <w:jc w:val="center"/>
              <w:rPr>
                <w:rFonts w:ascii="Arial Narrow" w:eastAsia="Times New Roman" w:hAnsi="Arial Narrow" w:cs="Calibri"/>
                <w:b/>
                <w:bCs/>
                <w:color w:val="FFFFFF"/>
                <w:sz w:val="18"/>
                <w:szCs w:val="18"/>
                <w:lang w:val="en-US"/>
              </w:rPr>
            </w:pPr>
            <w:r w:rsidRPr="00FB3E0E">
              <w:rPr>
                <w:rFonts w:ascii="Arial Narrow" w:eastAsia="Times New Roman" w:hAnsi="Arial Narrow" w:cs="Calibri"/>
                <w:b/>
                <w:bCs/>
                <w:color w:val="FFFFFF"/>
                <w:sz w:val="18"/>
                <w:szCs w:val="18"/>
                <w:lang w:val="en-US"/>
              </w:rPr>
              <w:t>Diferencia</w:t>
            </w:r>
          </w:p>
        </w:tc>
      </w:tr>
      <w:tr w:rsidR="006A3AE8" w:rsidRPr="00FB3E0E" w14:paraId="7496BF93" w14:textId="77777777" w:rsidTr="00C13C32">
        <w:trPr>
          <w:trHeight w:val="300"/>
        </w:trPr>
        <w:tc>
          <w:tcPr>
            <w:tcW w:w="791" w:type="dxa"/>
            <w:vMerge/>
            <w:tcBorders>
              <w:top w:val="single" w:sz="8" w:space="0" w:color="auto"/>
              <w:left w:val="single" w:sz="8" w:space="0" w:color="auto"/>
              <w:bottom w:val="single" w:sz="12" w:space="0" w:color="auto"/>
              <w:right w:val="single" w:sz="8" w:space="0" w:color="auto"/>
            </w:tcBorders>
            <w:vAlign w:val="center"/>
            <w:hideMark/>
          </w:tcPr>
          <w:p w14:paraId="205E7366" w14:textId="77777777" w:rsidR="006A3AE8" w:rsidRPr="00FB3E0E" w:rsidRDefault="006A3AE8" w:rsidP="00897069">
            <w:pPr>
              <w:spacing w:after="0" w:line="240" w:lineRule="auto"/>
              <w:rPr>
                <w:rFonts w:ascii="Arial Narrow" w:eastAsia="Times New Roman" w:hAnsi="Arial Narrow" w:cs="Calibri"/>
                <w:b/>
                <w:bCs/>
                <w:color w:val="FFFFFF"/>
                <w:sz w:val="18"/>
                <w:szCs w:val="18"/>
                <w:lang w:val="en-US"/>
              </w:rPr>
            </w:pPr>
          </w:p>
        </w:tc>
        <w:tc>
          <w:tcPr>
            <w:tcW w:w="3389" w:type="dxa"/>
            <w:vMerge/>
            <w:tcBorders>
              <w:top w:val="single" w:sz="8" w:space="0" w:color="auto"/>
              <w:left w:val="single" w:sz="8" w:space="0" w:color="auto"/>
              <w:bottom w:val="single" w:sz="12" w:space="0" w:color="auto"/>
              <w:right w:val="single" w:sz="8" w:space="0" w:color="auto"/>
            </w:tcBorders>
            <w:vAlign w:val="center"/>
            <w:hideMark/>
          </w:tcPr>
          <w:p w14:paraId="627DC7CD" w14:textId="77777777" w:rsidR="006A3AE8" w:rsidRPr="00FB3E0E" w:rsidRDefault="006A3AE8" w:rsidP="00897069">
            <w:pPr>
              <w:spacing w:after="0" w:line="240" w:lineRule="auto"/>
              <w:rPr>
                <w:rFonts w:ascii="Arial Narrow" w:eastAsia="Times New Roman" w:hAnsi="Arial Narrow" w:cs="Calibri"/>
                <w:b/>
                <w:bCs/>
                <w:color w:val="FFFFFF"/>
                <w:sz w:val="18"/>
                <w:szCs w:val="18"/>
                <w:lang w:val="en-US"/>
              </w:rPr>
            </w:pPr>
          </w:p>
        </w:tc>
        <w:tc>
          <w:tcPr>
            <w:tcW w:w="580" w:type="dxa"/>
            <w:vMerge/>
            <w:tcBorders>
              <w:top w:val="single" w:sz="8" w:space="0" w:color="auto"/>
              <w:left w:val="single" w:sz="8" w:space="0" w:color="auto"/>
              <w:bottom w:val="single" w:sz="12" w:space="0" w:color="auto"/>
              <w:right w:val="single" w:sz="8" w:space="0" w:color="auto"/>
            </w:tcBorders>
            <w:vAlign w:val="center"/>
            <w:hideMark/>
          </w:tcPr>
          <w:p w14:paraId="0E66E2B6" w14:textId="77777777" w:rsidR="006A3AE8" w:rsidRPr="00FB3E0E" w:rsidRDefault="006A3AE8" w:rsidP="00897069">
            <w:pPr>
              <w:spacing w:after="0" w:line="240" w:lineRule="auto"/>
              <w:rPr>
                <w:rFonts w:ascii="Arial Narrow" w:eastAsia="Times New Roman" w:hAnsi="Arial Narrow" w:cs="Calibri"/>
                <w:b/>
                <w:bCs/>
                <w:color w:val="FFFFFF"/>
                <w:sz w:val="18"/>
                <w:szCs w:val="18"/>
                <w:lang w:val="en-US"/>
              </w:rPr>
            </w:pPr>
          </w:p>
        </w:tc>
        <w:tc>
          <w:tcPr>
            <w:tcW w:w="1280" w:type="dxa"/>
            <w:vMerge/>
            <w:tcBorders>
              <w:top w:val="single" w:sz="8" w:space="0" w:color="auto"/>
              <w:left w:val="single" w:sz="8" w:space="0" w:color="auto"/>
              <w:bottom w:val="single" w:sz="12" w:space="0" w:color="auto"/>
              <w:right w:val="single" w:sz="8" w:space="0" w:color="auto"/>
            </w:tcBorders>
            <w:vAlign w:val="center"/>
            <w:hideMark/>
          </w:tcPr>
          <w:p w14:paraId="1C140E6D" w14:textId="77777777" w:rsidR="006A3AE8" w:rsidRPr="00FB3E0E" w:rsidRDefault="006A3AE8" w:rsidP="00897069">
            <w:pPr>
              <w:spacing w:after="0" w:line="240" w:lineRule="auto"/>
              <w:rPr>
                <w:rFonts w:ascii="Arial Narrow" w:eastAsia="Times New Roman" w:hAnsi="Arial Narrow" w:cs="Calibri"/>
                <w:b/>
                <w:bCs/>
                <w:color w:val="FFFFFF"/>
                <w:sz w:val="18"/>
                <w:szCs w:val="18"/>
                <w:lang w:val="en-US"/>
              </w:rPr>
            </w:pPr>
          </w:p>
        </w:tc>
        <w:tc>
          <w:tcPr>
            <w:tcW w:w="1200" w:type="dxa"/>
            <w:vMerge/>
            <w:tcBorders>
              <w:top w:val="single" w:sz="8" w:space="0" w:color="auto"/>
              <w:left w:val="single" w:sz="8" w:space="0" w:color="auto"/>
              <w:bottom w:val="single" w:sz="12" w:space="0" w:color="auto"/>
              <w:right w:val="single" w:sz="8" w:space="0" w:color="auto"/>
            </w:tcBorders>
            <w:vAlign w:val="center"/>
            <w:hideMark/>
          </w:tcPr>
          <w:p w14:paraId="487A28D0" w14:textId="77777777" w:rsidR="006A3AE8" w:rsidRPr="00FB3E0E" w:rsidRDefault="006A3AE8" w:rsidP="00897069">
            <w:pPr>
              <w:spacing w:after="0" w:line="240" w:lineRule="auto"/>
              <w:rPr>
                <w:rFonts w:ascii="Arial Narrow" w:eastAsia="Times New Roman" w:hAnsi="Arial Narrow" w:cs="Calibri"/>
                <w:b/>
                <w:bCs/>
                <w:color w:val="FFFFFF"/>
                <w:sz w:val="18"/>
                <w:szCs w:val="18"/>
                <w:lang w:val="en-US"/>
              </w:rPr>
            </w:pPr>
          </w:p>
        </w:tc>
        <w:tc>
          <w:tcPr>
            <w:tcW w:w="1200" w:type="dxa"/>
            <w:tcBorders>
              <w:top w:val="nil"/>
              <w:left w:val="nil"/>
              <w:bottom w:val="single" w:sz="12" w:space="0" w:color="auto"/>
              <w:right w:val="single" w:sz="8" w:space="0" w:color="auto"/>
            </w:tcBorders>
            <w:shd w:val="clear" w:color="000000" w:fill="366092"/>
            <w:noWrap/>
            <w:vAlign w:val="center"/>
            <w:hideMark/>
          </w:tcPr>
          <w:p w14:paraId="117C9CC4" w14:textId="77777777" w:rsidR="006A3AE8" w:rsidRPr="00FB3E0E" w:rsidRDefault="006A3AE8" w:rsidP="00503F8E">
            <w:pPr>
              <w:spacing w:after="0" w:line="240" w:lineRule="auto"/>
              <w:jc w:val="center"/>
              <w:rPr>
                <w:rFonts w:ascii="Arial Narrow" w:eastAsia="Times New Roman" w:hAnsi="Arial Narrow" w:cs="Calibri"/>
                <w:b/>
                <w:bCs/>
                <w:color w:val="FFFFFF"/>
                <w:sz w:val="18"/>
                <w:szCs w:val="18"/>
                <w:lang w:val="en-US"/>
              </w:rPr>
            </w:pPr>
            <w:r w:rsidRPr="00FB3E0E">
              <w:rPr>
                <w:rFonts w:ascii="Arial Narrow" w:eastAsia="Times New Roman" w:hAnsi="Arial Narrow" w:cs="Calibri"/>
                <w:b/>
                <w:bCs/>
                <w:color w:val="FFFFFF"/>
                <w:sz w:val="18"/>
                <w:szCs w:val="18"/>
                <w:lang w:val="en-US"/>
              </w:rPr>
              <w:t>%</w:t>
            </w:r>
          </w:p>
        </w:tc>
      </w:tr>
      <w:tr w:rsidR="00D54AF8" w:rsidRPr="00FB3E0E" w14:paraId="1FBD6CAC" w14:textId="77777777" w:rsidTr="00C13C32">
        <w:trPr>
          <w:trHeight w:val="300"/>
        </w:trPr>
        <w:tc>
          <w:tcPr>
            <w:tcW w:w="79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6406954" w14:textId="77777777" w:rsidR="00D54AF8" w:rsidRPr="00FB3E0E" w:rsidRDefault="00D54AF8" w:rsidP="00D54AF8">
            <w:pPr>
              <w:spacing w:after="0" w:line="240" w:lineRule="auto"/>
              <w:rPr>
                <w:rFonts w:ascii="Arial Narrow" w:eastAsia="Times New Roman" w:hAnsi="Arial Narrow" w:cs="Calibri"/>
                <w:b/>
                <w:bCs/>
                <w:color w:val="000000"/>
                <w:sz w:val="18"/>
                <w:szCs w:val="18"/>
                <w:lang w:val="en-US"/>
              </w:rPr>
            </w:pPr>
            <w:r w:rsidRPr="00FB3E0E">
              <w:rPr>
                <w:rFonts w:ascii="Arial Narrow" w:eastAsia="Times New Roman" w:hAnsi="Arial Narrow" w:cs="Calibri"/>
                <w:b/>
                <w:bCs/>
                <w:color w:val="000000"/>
                <w:sz w:val="18"/>
                <w:szCs w:val="18"/>
                <w:lang w:val="en-US"/>
              </w:rPr>
              <w:t>5.1.2.01.</w:t>
            </w:r>
          </w:p>
        </w:tc>
        <w:tc>
          <w:tcPr>
            <w:tcW w:w="338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015B055" w14:textId="77777777" w:rsidR="00D54AF8" w:rsidRPr="00FB3E0E" w:rsidRDefault="00D54AF8" w:rsidP="00D54AF8">
            <w:pPr>
              <w:spacing w:after="0" w:line="240" w:lineRule="auto"/>
              <w:jc w:val="both"/>
              <w:rPr>
                <w:rFonts w:ascii="Arial Narrow" w:eastAsia="Times New Roman" w:hAnsi="Arial Narrow" w:cs="Calibri"/>
                <w:b/>
                <w:bCs/>
                <w:color w:val="000000"/>
                <w:sz w:val="18"/>
                <w:szCs w:val="18"/>
              </w:rPr>
            </w:pPr>
            <w:r w:rsidRPr="00FB3E0E">
              <w:rPr>
                <w:rFonts w:ascii="Arial Narrow" w:eastAsia="Times New Roman" w:hAnsi="Arial Narrow" w:cs="Calibri"/>
                <w:b/>
                <w:bCs/>
                <w:color w:val="000000"/>
                <w:sz w:val="18"/>
                <w:szCs w:val="18"/>
              </w:rPr>
              <w:t>Alquileres y derechos sobre bienes</w:t>
            </w:r>
          </w:p>
        </w:tc>
        <w:tc>
          <w:tcPr>
            <w:tcW w:w="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B1A672C" w14:textId="3A9FCB37" w:rsidR="00D54AF8" w:rsidRPr="00FB3E0E" w:rsidRDefault="00D54AF8" w:rsidP="00D54AF8">
            <w:pPr>
              <w:spacing w:after="0" w:line="240" w:lineRule="auto"/>
              <w:rPr>
                <w:rFonts w:ascii="Arial Narrow" w:eastAsia="Times New Roman" w:hAnsi="Arial Narrow" w:cs="Calibri"/>
                <w:b/>
                <w:bCs/>
                <w:color w:val="000000"/>
                <w:sz w:val="18"/>
                <w:szCs w:val="18"/>
                <w:lang w:val="en-US"/>
              </w:rPr>
            </w:pPr>
            <w:r>
              <w:rPr>
                <w:rFonts w:ascii="Arial Narrow" w:eastAsia="Times New Roman" w:hAnsi="Arial Narrow" w:cs="Calibri"/>
                <w:b/>
                <w:bCs/>
                <w:color w:val="000000"/>
                <w:sz w:val="18"/>
                <w:szCs w:val="18"/>
                <w:lang w:val="en-US"/>
              </w:rPr>
              <w:t>60</w:t>
            </w:r>
          </w:p>
        </w:tc>
        <w:tc>
          <w:tcPr>
            <w:tcW w:w="12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EF4E8F7" w14:textId="5A5FDBCA" w:rsidR="00BD252B" w:rsidRPr="00A43F83" w:rsidRDefault="00BD252B" w:rsidP="00BD252B">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99 775,14</w:t>
            </w:r>
          </w:p>
        </w:tc>
        <w:tc>
          <w:tcPr>
            <w:tcW w:w="12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49A1503" w14:textId="77777777" w:rsidR="00D54AF8" w:rsidRPr="00FB3E0E" w:rsidRDefault="00D54AF8" w:rsidP="00D54AF8">
            <w:pPr>
              <w:spacing w:after="0" w:line="240" w:lineRule="auto"/>
              <w:jc w:val="right"/>
              <w:rPr>
                <w:rFonts w:ascii="Arial Narrow" w:eastAsia="Times New Roman" w:hAnsi="Arial Narrow" w:cs="Calibri"/>
                <w:b/>
                <w:bCs/>
                <w:color w:val="000000"/>
                <w:sz w:val="18"/>
                <w:szCs w:val="18"/>
                <w:lang w:val="en-US"/>
              </w:rPr>
            </w:pPr>
            <w:r w:rsidRPr="00FB3E0E">
              <w:rPr>
                <w:rFonts w:ascii="Arial Narrow" w:eastAsia="Times New Roman" w:hAnsi="Arial Narrow" w:cs="Calibri"/>
                <w:b/>
                <w:bCs/>
                <w:color w:val="000000"/>
                <w:sz w:val="18"/>
                <w:szCs w:val="18"/>
                <w:lang w:val="en-US"/>
              </w:rPr>
              <w:t>0,00</w:t>
            </w:r>
          </w:p>
        </w:tc>
        <w:tc>
          <w:tcPr>
            <w:tcW w:w="12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624E04B" w14:textId="77777777" w:rsidR="00D54AF8" w:rsidRPr="00FB3E0E" w:rsidRDefault="00D54AF8" w:rsidP="00503F8E">
            <w:pPr>
              <w:spacing w:after="0" w:line="240" w:lineRule="auto"/>
              <w:jc w:val="center"/>
              <w:rPr>
                <w:rFonts w:ascii="Arial Narrow" w:eastAsia="Times New Roman" w:hAnsi="Arial Narrow" w:cs="Calibri"/>
                <w:b/>
                <w:bCs/>
                <w:color w:val="000000"/>
                <w:sz w:val="18"/>
                <w:szCs w:val="18"/>
                <w:lang w:val="en-US"/>
              </w:rPr>
            </w:pPr>
            <w:r w:rsidRPr="00FB3E0E">
              <w:rPr>
                <w:rFonts w:ascii="Arial Narrow" w:eastAsia="Times New Roman" w:hAnsi="Arial Narrow" w:cs="Calibri"/>
                <w:b/>
                <w:bCs/>
                <w:color w:val="000000"/>
                <w:sz w:val="18"/>
                <w:szCs w:val="18"/>
                <w:lang w:val="en-US"/>
              </w:rPr>
              <w:t>0,00</w:t>
            </w:r>
          </w:p>
        </w:tc>
      </w:tr>
    </w:tbl>
    <w:p w14:paraId="1CEFB5F9" w14:textId="1CFE13BF" w:rsidR="006A3AE8" w:rsidRDefault="006A3AE8" w:rsidP="00C13C32">
      <w:pPr>
        <w:spacing w:after="0" w:line="240" w:lineRule="auto"/>
        <w:ind w:right="51"/>
        <w:jc w:val="both"/>
        <w:rPr>
          <w:rFonts w:ascii="Arial Narrow" w:hAnsi="Arial Narrow"/>
          <w:sz w:val="24"/>
          <w:szCs w:val="24"/>
        </w:rPr>
      </w:pPr>
    </w:p>
    <w:p w14:paraId="67F5A00F" w14:textId="45271F70" w:rsidR="003F5724" w:rsidRPr="003F5724" w:rsidRDefault="00775487" w:rsidP="003F5724">
      <w:pPr>
        <w:spacing w:after="0" w:line="240" w:lineRule="auto"/>
        <w:jc w:val="both"/>
        <w:rPr>
          <w:rFonts w:ascii="Arial Narrow" w:hAnsi="Arial Narrow"/>
        </w:rPr>
      </w:pPr>
      <w:r w:rsidRPr="00AC0661">
        <w:rPr>
          <w:rFonts w:ascii="Arial Narrow" w:hAnsi="Arial Narrow"/>
        </w:rPr>
        <w:t>El Monto que presenta la cuenta de Alquileres corresponde a lo egresos que la Municipalidad tiene concepto de alquiler del edificio que se alquila al Sr. Henry H. Braddock Stradtmann en el que se encuentran ubicadas las oficinas d</w:t>
      </w:r>
      <w:r w:rsidR="00AC0661" w:rsidRPr="00AC0661">
        <w:rPr>
          <w:rFonts w:ascii="Arial Narrow" w:hAnsi="Arial Narrow"/>
        </w:rPr>
        <w:t>el Departamento de Gestión Vial</w:t>
      </w:r>
      <w:r w:rsidR="003F5724">
        <w:rPr>
          <w:rFonts w:ascii="Arial Narrow" w:hAnsi="Arial Narrow"/>
        </w:rPr>
        <w:t xml:space="preserve"> </w:t>
      </w:r>
      <w:r w:rsidR="00AC0661" w:rsidRPr="00AC0661">
        <w:rPr>
          <w:rFonts w:ascii="Arial Narrow" w:hAnsi="Arial Narrow"/>
        </w:rPr>
        <w:t>por un monto</w:t>
      </w:r>
      <w:r w:rsidR="00AC0661">
        <w:rPr>
          <w:rFonts w:ascii="Arial Narrow" w:hAnsi="Arial Narrow"/>
        </w:rPr>
        <w:t xml:space="preserve"> de ¢ </w:t>
      </w:r>
      <w:r w:rsidR="003F5724" w:rsidRPr="003F5724">
        <w:rPr>
          <w:rFonts w:ascii="Arial Narrow" w:hAnsi="Arial Narrow"/>
        </w:rPr>
        <w:t xml:space="preserve">13 200,00 </w:t>
      </w:r>
      <w:r w:rsidR="00AC0661">
        <w:rPr>
          <w:rFonts w:ascii="Arial Narrow" w:hAnsi="Arial Narrow"/>
        </w:rPr>
        <w:t xml:space="preserve">y la suma de ¢ </w:t>
      </w:r>
      <w:r w:rsidR="003F5724" w:rsidRPr="003F5724">
        <w:rPr>
          <w:rFonts w:ascii="Arial Narrow" w:hAnsi="Arial Narrow"/>
        </w:rPr>
        <w:t>86 575,14</w:t>
      </w:r>
    </w:p>
    <w:p w14:paraId="5EC29B8B" w14:textId="4384EEC2" w:rsidR="00775487" w:rsidRPr="003F5724" w:rsidRDefault="00AC0661" w:rsidP="00C13C32">
      <w:pPr>
        <w:spacing w:after="0" w:line="240" w:lineRule="auto"/>
        <w:jc w:val="both"/>
        <w:rPr>
          <w:rFonts w:eastAsia="Times New Roman" w:cs="Calibri"/>
          <w:color w:val="000000"/>
        </w:rPr>
      </w:pPr>
      <w:r>
        <w:rPr>
          <w:rFonts w:ascii="Arial Narrow" w:hAnsi="Arial Narrow"/>
        </w:rPr>
        <w:t xml:space="preserve"> por concepto de </w:t>
      </w:r>
      <w:r w:rsidRPr="00AC0661">
        <w:rPr>
          <w:rFonts w:ascii="Arial Narrow" w:hAnsi="Arial Narrow"/>
        </w:rPr>
        <w:t>Alquiler de maquinarias, equipos y mobiliario</w:t>
      </w:r>
      <w:r>
        <w:rPr>
          <w:rFonts w:ascii="Arial Narrow" w:hAnsi="Arial Narrow"/>
        </w:rPr>
        <w:t>.</w:t>
      </w:r>
    </w:p>
    <w:p w14:paraId="1A7887CA" w14:textId="77777777" w:rsidR="00775487" w:rsidRDefault="00775487" w:rsidP="00162A50">
      <w:pPr>
        <w:spacing w:after="0" w:line="240" w:lineRule="auto"/>
        <w:ind w:right="-425"/>
        <w:jc w:val="both"/>
        <w:rPr>
          <w:rFonts w:ascii="Arial Narrow" w:hAnsi="Arial Narrow"/>
          <w:sz w:val="24"/>
          <w:szCs w:val="24"/>
        </w:rPr>
      </w:pPr>
    </w:p>
    <w:p w14:paraId="5D793D46"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F30890A" w14:textId="562C1342" w:rsidR="000733EB" w:rsidRDefault="00823742" w:rsidP="00BE117D">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Servicios, </w:t>
      </w:r>
      <w:bookmarkStart w:id="680" w:name="_Toc14344926"/>
      <w:bookmarkStart w:id="681" w:name="_Toc33601318"/>
      <w:r w:rsidR="00B766FA" w:rsidRPr="00823742">
        <w:rPr>
          <w:rFonts w:ascii="Arial Narrow" w:eastAsiaTheme="minorEastAsia" w:hAnsi="Arial Narrow" w:cs="Arial Narrow"/>
          <w:color w:val="000000"/>
          <w:lang w:eastAsia="es-CR"/>
        </w:rPr>
        <w:t xml:space="preserve">representa el </w:t>
      </w:r>
      <w:r w:rsidR="00AB66B6">
        <w:rPr>
          <w:rFonts w:ascii="Arial Narrow" w:eastAsiaTheme="minorEastAsia" w:hAnsi="Arial Narrow" w:cs="Arial Narrow"/>
          <w:color w:val="000000"/>
          <w:lang w:eastAsia="es-CR"/>
        </w:rPr>
        <w:t>5</w:t>
      </w:r>
      <w:r w:rsidR="003F5724">
        <w:rPr>
          <w:rFonts w:ascii="Arial Narrow" w:eastAsiaTheme="minorEastAsia" w:hAnsi="Arial Narrow" w:cs="Arial Narrow"/>
          <w:color w:val="000000"/>
          <w:lang w:eastAsia="es-CR"/>
        </w:rPr>
        <w:t>5</w:t>
      </w:r>
      <w:r w:rsidR="00C66D8B">
        <w:rPr>
          <w:rFonts w:ascii="Arial Narrow" w:eastAsiaTheme="minorEastAsia" w:hAnsi="Arial Narrow" w:cs="Arial Narrow"/>
          <w:color w:val="000000"/>
          <w:lang w:eastAsia="es-CR"/>
        </w:rPr>
        <w:t>,</w:t>
      </w:r>
      <w:r w:rsidR="003F5724">
        <w:rPr>
          <w:rFonts w:ascii="Arial Narrow" w:eastAsiaTheme="minorEastAsia" w:hAnsi="Arial Narrow" w:cs="Arial Narrow"/>
          <w:color w:val="000000"/>
          <w:lang w:eastAsia="es-CR"/>
        </w:rPr>
        <w:t>9</w:t>
      </w:r>
      <w:r w:rsidR="00D54AF8">
        <w:rPr>
          <w:rFonts w:ascii="Arial Narrow" w:eastAsiaTheme="minorEastAsia" w:hAnsi="Arial Narrow" w:cs="Arial Narrow"/>
          <w:color w:val="000000"/>
          <w:lang w:eastAsia="es-CR"/>
        </w:rPr>
        <w:t>1</w:t>
      </w:r>
      <w:r w:rsidR="00B766FA" w:rsidRPr="00823742">
        <w:rPr>
          <w:rFonts w:ascii="Arial Narrow" w:eastAsiaTheme="minorEastAsia" w:hAnsi="Arial Narrow" w:cs="Arial Narrow"/>
          <w:color w:val="000000"/>
          <w:lang w:eastAsia="es-CR"/>
        </w:rPr>
        <w:t xml:space="preserve">%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9A0EBB1" w14:textId="77777777" w:rsidR="00EE7E16" w:rsidRDefault="00EE7E16" w:rsidP="00EE7E16">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4D7EB327" w14:textId="740A6A43" w:rsidR="00EE7E16" w:rsidRPr="00143672" w:rsidRDefault="00EE7E16" w:rsidP="00EE7E16">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04459943"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D154CAB" w14:textId="77777777" w:rsidR="00BE117D" w:rsidRPr="00BE117D" w:rsidRDefault="00BE117D" w:rsidP="00BE117D">
      <w:pPr>
        <w:spacing w:after="160" w:line="240" w:lineRule="auto"/>
        <w:jc w:val="both"/>
        <w:rPr>
          <w:rFonts w:ascii="Arial Narrow" w:hAnsi="Arial Narrow"/>
          <w:sz w:val="24"/>
          <w:szCs w:val="24"/>
        </w:rPr>
      </w:pPr>
    </w:p>
    <w:p w14:paraId="352B3834" w14:textId="77777777" w:rsidR="008D6425" w:rsidRPr="00BC7C5B" w:rsidRDefault="00F86F52" w:rsidP="001B7932">
      <w:pPr>
        <w:keepNext/>
        <w:keepLines/>
        <w:spacing w:before="200" w:after="240" w:line="360" w:lineRule="auto"/>
        <w:ind w:right="-425"/>
        <w:jc w:val="both"/>
        <w:outlineLvl w:val="1"/>
        <w:rPr>
          <w:rFonts w:ascii="Arial Narrow" w:eastAsia="Times New Roman" w:hAnsi="Arial Narrow"/>
          <w:b/>
          <w:bCs/>
        </w:rPr>
      </w:pPr>
      <w:bookmarkStart w:id="682" w:name="_Toc120613709"/>
      <w:r w:rsidRPr="00BC7C5B">
        <w:rPr>
          <w:rFonts w:ascii="Arial Narrow" w:eastAsia="Times New Roman" w:hAnsi="Arial Narrow"/>
          <w:b/>
          <w:bCs/>
        </w:rPr>
        <w:t>NOTA N° 6</w:t>
      </w:r>
      <w:bookmarkEnd w:id="680"/>
      <w:bookmarkEnd w:id="681"/>
      <w:r w:rsidR="00BB4869">
        <w:rPr>
          <w:rFonts w:ascii="Arial Narrow" w:eastAsia="Times New Roman" w:hAnsi="Arial Narrow"/>
          <w:b/>
          <w:bCs/>
        </w:rPr>
        <w:t>1</w:t>
      </w:r>
      <w:bookmarkEnd w:id="682"/>
    </w:p>
    <w:p w14:paraId="5617F4F0" w14:textId="77777777" w:rsidR="008D6425" w:rsidRPr="00BC7C5B" w:rsidRDefault="008D6425" w:rsidP="00C13C32">
      <w:pPr>
        <w:keepNext/>
        <w:keepLines/>
        <w:spacing w:before="200" w:after="240" w:line="240" w:lineRule="auto"/>
        <w:ind w:right="-425"/>
        <w:jc w:val="both"/>
        <w:outlineLvl w:val="1"/>
        <w:rPr>
          <w:rFonts w:ascii="Arial Narrow" w:eastAsia="Times New Roman" w:hAnsi="Arial Narrow"/>
          <w:b/>
          <w:bCs/>
        </w:rPr>
      </w:pPr>
      <w:bookmarkStart w:id="683" w:name="_Toc14344927"/>
      <w:bookmarkStart w:id="684" w:name="_Toc33601319"/>
      <w:bookmarkStart w:id="685" w:name="_Toc120613710"/>
      <w:r w:rsidRPr="00BC7C5B">
        <w:rPr>
          <w:rFonts w:ascii="Arial Narrow" w:eastAsia="Times New Roman" w:hAnsi="Arial Narrow"/>
          <w:b/>
          <w:bCs/>
        </w:rPr>
        <w:t>Materiales y suministros consumidos</w:t>
      </w:r>
      <w:bookmarkEnd w:id="683"/>
      <w:bookmarkEnd w:id="684"/>
      <w:bookmarkEnd w:id="68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29A83543"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1C710D" w14:textId="5E467F5C"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E2A0613" w14:textId="5190D3F9"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37AE3C" w14:textId="3C20D258"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2441DC"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FF7DBE"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587E6A5" w14:textId="52326078"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4F134AD1"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51025B4"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783467A"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233993B"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08A16EB"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C9E0ED6"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6ABFCF0"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32DDB38A" w14:textId="77777777" w:rsidTr="00162A50">
        <w:trPr>
          <w:trHeight w:val="37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22A26A4"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5.1.3.</w:t>
            </w:r>
          </w:p>
        </w:tc>
        <w:tc>
          <w:tcPr>
            <w:tcW w:w="3320" w:type="dxa"/>
            <w:tcBorders>
              <w:top w:val="nil"/>
              <w:left w:val="nil"/>
              <w:bottom w:val="single" w:sz="8" w:space="0" w:color="auto"/>
              <w:right w:val="single" w:sz="8" w:space="0" w:color="auto"/>
            </w:tcBorders>
            <w:shd w:val="clear" w:color="auto" w:fill="auto"/>
            <w:vAlign w:val="center"/>
            <w:hideMark/>
          </w:tcPr>
          <w:p w14:paraId="16193EF1"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Materiales y suministros consumidos</w:t>
            </w:r>
          </w:p>
        </w:tc>
        <w:tc>
          <w:tcPr>
            <w:tcW w:w="560" w:type="dxa"/>
            <w:tcBorders>
              <w:top w:val="nil"/>
              <w:left w:val="nil"/>
              <w:bottom w:val="single" w:sz="8" w:space="0" w:color="auto"/>
              <w:right w:val="single" w:sz="8" w:space="0" w:color="auto"/>
            </w:tcBorders>
            <w:shd w:val="clear" w:color="auto" w:fill="auto"/>
            <w:noWrap/>
            <w:vAlign w:val="center"/>
            <w:hideMark/>
          </w:tcPr>
          <w:p w14:paraId="61906377"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1</w:t>
            </w:r>
          </w:p>
        </w:tc>
        <w:tc>
          <w:tcPr>
            <w:tcW w:w="1240" w:type="dxa"/>
            <w:tcBorders>
              <w:top w:val="nil"/>
              <w:left w:val="nil"/>
              <w:bottom w:val="single" w:sz="8" w:space="0" w:color="auto"/>
              <w:right w:val="single" w:sz="8" w:space="0" w:color="auto"/>
            </w:tcBorders>
            <w:shd w:val="clear" w:color="auto" w:fill="auto"/>
            <w:noWrap/>
            <w:vAlign w:val="center"/>
            <w:hideMark/>
          </w:tcPr>
          <w:p w14:paraId="7B44A3BE" w14:textId="7E809E32" w:rsidR="008D12EE" w:rsidRPr="00162A50" w:rsidRDefault="00BD252B" w:rsidP="00BD252B">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476 193,75</w:t>
            </w:r>
          </w:p>
        </w:tc>
        <w:tc>
          <w:tcPr>
            <w:tcW w:w="1240" w:type="dxa"/>
            <w:tcBorders>
              <w:top w:val="nil"/>
              <w:left w:val="nil"/>
              <w:bottom w:val="single" w:sz="8" w:space="0" w:color="auto"/>
              <w:right w:val="single" w:sz="8" w:space="0" w:color="auto"/>
            </w:tcBorders>
            <w:shd w:val="clear" w:color="auto" w:fill="auto"/>
            <w:noWrap/>
            <w:vAlign w:val="center"/>
            <w:hideMark/>
          </w:tcPr>
          <w:p w14:paraId="134AB639"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43D6879" w14:textId="77777777" w:rsidR="008D12EE" w:rsidRPr="008D12EE" w:rsidRDefault="008D12EE" w:rsidP="00503F8E">
            <w:pPr>
              <w:spacing w:after="0" w:line="240" w:lineRule="auto"/>
              <w:jc w:val="center"/>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7E3D76D7" w14:textId="77777777" w:rsidR="008D6425" w:rsidRDefault="008D6425" w:rsidP="00162A50">
      <w:pPr>
        <w:spacing w:after="0" w:line="240" w:lineRule="auto"/>
        <w:ind w:right="-425"/>
        <w:jc w:val="both"/>
        <w:rPr>
          <w:rFonts w:ascii="Arial Narrow" w:hAnsi="Arial Narrow" w:cs="Arial"/>
          <w:sz w:val="24"/>
          <w:szCs w:val="24"/>
        </w:rPr>
      </w:pPr>
    </w:p>
    <w:p w14:paraId="170521C6"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bookmarkStart w:id="686" w:name="_Toc14344933"/>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3AED7296" w14:textId="1A046F8E" w:rsidR="00E079C6" w:rsidRPr="00BC7C5B" w:rsidRDefault="00823742" w:rsidP="00E079C6">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Materiales y suministros consumidos, </w:t>
      </w:r>
      <w:r w:rsidR="00B766FA" w:rsidRPr="00823742">
        <w:rPr>
          <w:rFonts w:ascii="Arial Narrow" w:eastAsiaTheme="minorEastAsia" w:hAnsi="Arial Narrow" w:cs="Arial Narrow"/>
          <w:color w:val="000000"/>
          <w:lang w:eastAsia="es-CR"/>
        </w:rPr>
        <w:t xml:space="preserve">representa el </w:t>
      </w:r>
      <w:r w:rsidR="00D54AF8">
        <w:rPr>
          <w:rFonts w:ascii="Arial Narrow" w:eastAsiaTheme="minorEastAsia" w:hAnsi="Arial Narrow" w:cs="Arial Narrow"/>
          <w:color w:val="000000"/>
          <w:lang w:eastAsia="es-CR"/>
        </w:rPr>
        <w:t>10</w:t>
      </w:r>
      <w:r w:rsidR="006105FE">
        <w:rPr>
          <w:rFonts w:ascii="Arial Narrow" w:eastAsiaTheme="minorEastAsia" w:hAnsi="Arial Narrow" w:cs="Arial Narrow"/>
          <w:color w:val="000000"/>
          <w:lang w:eastAsia="es-CR"/>
        </w:rPr>
        <w:t>,</w:t>
      </w:r>
      <w:r w:rsidR="003F5724">
        <w:rPr>
          <w:rFonts w:ascii="Arial Narrow" w:eastAsiaTheme="minorEastAsia" w:hAnsi="Arial Narrow" w:cs="Arial Narrow"/>
          <w:color w:val="000000"/>
          <w:lang w:eastAsia="es-CR"/>
        </w:rPr>
        <w:t>51</w:t>
      </w:r>
      <w:r w:rsidR="00C66D8B">
        <w:rPr>
          <w:rFonts w:ascii="Arial Narrow" w:eastAsiaTheme="minorEastAsia" w:hAnsi="Arial Narrow" w:cs="Arial Narrow"/>
          <w:color w:val="000000"/>
          <w:lang w:eastAsia="es-CR"/>
        </w:rPr>
        <w:t xml:space="preserve"> </w:t>
      </w:r>
      <w:r w:rsidR="00B766FA" w:rsidRPr="00823742">
        <w:rPr>
          <w:rFonts w:ascii="Arial Narrow" w:eastAsiaTheme="minorEastAsia" w:hAnsi="Arial Narrow" w:cs="Arial Narrow"/>
          <w:color w:val="000000"/>
          <w:lang w:eastAsia="es-CR"/>
        </w:rPr>
        <w:t xml:space="preserve">%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3462414" w14:textId="77777777" w:rsidR="006105FE" w:rsidRDefault="006105FE" w:rsidP="006105FE">
      <w:pPr>
        <w:spacing w:after="160" w:line="240" w:lineRule="auto"/>
        <w:jc w:val="both"/>
        <w:rPr>
          <w:rFonts w:ascii="Arial Narrow" w:hAnsi="Arial Narrow"/>
        </w:rPr>
      </w:pPr>
      <w:r w:rsidRPr="006D5F4A">
        <w:rPr>
          <w:rFonts w:ascii="Arial Narrow" w:hAnsi="Arial Narrow"/>
        </w:rPr>
        <w:lastRenderedPageBreak/>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04E2D894" w14:textId="1F67ABCA" w:rsidR="006105FE" w:rsidRPr="00143672" w:rsidRDefault="006105FE" w:rsidP="006105FE">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26D522A"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63C2153" w14:textId="6DA94BAF" w:rsidR="006105FE" w:rsidRPr="00BC7C5B" w:rsidRDefault="006A3AE8" w:rsidP="000B2CB3">
      <w:pPr>
        <w:spacing w:after="240" w:line="240" w:lineRule="auto"/>
        <w:ind w:right="51"/>
        <w:jc w:val="both"/>
        <w:rPr>
          <w:rFonts w:ascii="Arial Narrow" w:hAnsi="Arial Narrow"/>
          <w:sz w:val="24"/>
          <w:szCs w:val="24"/>
        </w:rPr>
      </w:pPr>
      <w:r>
        <w:rPr>
          <w:rFonts w:ascii="Arial Narrow" w:hAnsi="Arial Narrow"/>
          <w:sz w:val="24"/>
          <w:szCs w:val="24"/>
        </w:rPr>
        <w:t xml:space="preserve">La cuenta de materiales y suministros </w:t>
      </w:r>
      <w:r w:rsidR="000B2CB3">
        <w:rPr>
          <w:rFonts w:ascii="Arial Narrow" w:hAnsi="Arial Narrow"/>
          <w:sz w:val="24"/>
          <w:szCs w:val="24"/>
        </w:rPr>
        <w:t>está</w:t>
      </w:r>
      <w:r>
        <w:rPr>
          <w:rFonts w:ascii="Arial Narrow" w:hAnsi="Arial Narrow"/>
          <w:sz w:val="24"/>
          <w:szCs w:val="24"/>
        </w:rPr>
        <w:t xml:space="preserve"> compuesta por </w:t>
      </w:r>
      <w:r w:rsidR="000F39BD">
        <w:rPr>
          <w:rFonts w:ascii="Arial Narrow" w:hAnsi="Arial Narrow"/>
          <w:sz w:val="24"/>
          <w:szCs w:val="24"/>
        </w:rPr>
        <w:t>los siguientes rubros</w:t>
      </w:r>
      <w:r w:rsidR="006105FE" w:rsidRPr="00BC7C5B">
        <w:rPr>
          <w:rFonts w:ascii="Arial Narrow" w:hAnsi="Arial Narrow"/>
          <w:sz w:val="24"/>
          <w:szCs w:val="24"/>
        </w:rPr>
        <w:t>:</w:t>
      </w:r>
    </w:p>
    <w:tbl>
      <w:tblPr>
        <w:tblW w:w="8360" w:type="dxa"/>
        <w:tblCellMar>
          <w:left w:w="70" w:type="dxa"/>
          <w:right w:w="70" w:type="dxa"/>
        </w:tblCellMar>
        <w:tblLook w:val="04A0" w:firstRow="1" w:lastRow="0" w:firstColumn="1" w:lastColumn="0" w:noHBand="0" w:noVBand="1"/>
      </w:tblPr>
      <w:tblGrid>
        <w:gridCol w:w="779"/>
        <w:gridCol w:w="3301"/>
        <w:gridCol w:w="560"/>
        <w:gridCol w:w="1240"/>
        <w:gridCol w:w="1240"/>
        <w:gridCol w:w="1240"/>
      </w:tblGrid>
      <w:tr w:rsidR="006105FE" w:rsidRPr="008D12EE" w14:paraId="010F0CB5" w14:textId="77777777" w:rsidTr="00897069">
        <w:trPr>
          <w:trHeight w:val="300"/>
        </w:trPr>
        <w:tc>
          <w:tcPr>
            <w:tcW w:w="77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D741F9" w14:textId="77777777" w:rsidR="006105FE" w:rsidRPr="008D12EE" w:rsidRDefault="006105FE" w:rsidP="00897069">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0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0AB89C" w14:textId="77777777" w:rsidR="006105FE" w:rsidRPr="008D12EE" w:rsidRDefault="006105FE" w:rsidP="00897069">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5919A1" w14:textId="77777777" w:rsidR="006105FE" w:rsidRPr="008D12EE" w:rsidRDefault="006105FE" w:rsidP="00897069">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3910FA" w14:textId="77777777" w:rsidR="006105FE" w:rsidRPr="008D12EE" w:rsidRDefault="006105FE" w:rsidP="00897069">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4D1859" w14:textId="77777777" w:rsidR="006105FE" w:rsidRPr="008D12EE" w:rsidRDefault="006105FE" w:rsidP="00897069">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7ABB36C" w14:textId="77777777" w:rsidR="006105FE" w:rsidRPr="008D12EE" w:rsidRDefault="006105FE" w:rsidP="00897069">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6105FE" w:rsidRPr="008D12EE" w14:paraId="6F01ADE1" w14:textId="77777777" w:rsidTr="000B2CB3">
        <w:trPr>
          <w:trHeight w:val="300"/>
        </w:trPr>
        <w:tc>
          <w:tcPr>
            <w:tcW w:w="779" w:type="dxa"/>
            <w:vMerge/>
            <w:tcBorders>
              <w:top w:val="single" w:sz="8" w:space="0" w:color="auto"/>
              <w:left w:val="single" w:sz="8" w:space="0" w:color="auto"/>
              <w:bottom w:val="single" w:sz="12" w:space="0" w:color="auto"/>
              <w:right w:val="single" w:sz="8" w:space="0" w:color="auto"/>
            </w:tcBorders>
            <w:vAlign w:val="center"/>
            <w:hideMark/>
          </w:tcPr>
          <w:p w14:paraId="39672065" w14:textId="77777777" w:rsidR="006105FE" w:rsidRPr="008D12EE" w:rsidRDefault="006105FE" w:rsidP="00897069">
            <w:pPr>
              <w:spacing w:after="0" w:line="240" w:lineRule="auto"/>
              <w:rPr>
                <w:rFonts w:ascii="Arial Narrow" w:eastAsia="Times New Roman" w:hAnsi="Arial Narrow" w:cs="Calibri"/>
                <w:b/>
                <w:bCs/>
                <w:color w:val="FFFFFF"/>
                <w:sz w:val="18"/>
                <w:szCs w:val="18"/>
                <w:lang w:eastAsia="es-CR"/>
              </w:rPr>
            </w:pPr>
          </w:p>
        </w:tc>
        <w:tc>
          <w:tcPr>
            <w:tcW w:w="3301" w:type="dxa"/>
            <w:vMerge/>
            <w:tcBorders>
              <w:top w:val="single" w:sz="8" w:space="0" w:color="auto"/>
              <w:left w:val="single" w:sz="8" w:space="0" w:color="auto"/>
              <w:bottom w:val="single" w:sz="12" w:space="0" w:color="auto"/>
              <w:right w:val="single" w:sz="8" w:space="0" w:color="auto"/>
            </w:tcBorders>
            <w:vAlign w:val="center"/>
            <w:hideMark/>
          </w:tcPr>
          <w:p w14:paraId="445295B7" w14:textId="77777777" w:rsidR="006105FE" w:rsidRPr="008D12EE" w:rsidRDefault="006105FE" w:rsidP="0089706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12" w:space="0" w:color="auto"/>
              <w:right w:val="single" w:sz="8" w:space="0" w:color="auto"/>
            </w:tcBorders>
            <w:vAlign w:val="center"/>
            <w:hideMark/>
          </w:tcPr>
          <w:p w14:paraId="2F465650" w14:textId="77777777" w:rsidR="006105FE" w:rsidRPr="008D12EE" w:rsidRDefault="006105FE" w:rsidP="0089706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12" w:space="0" w:color="auto"/>
              <w:right w:val="single" w:sz="8" w:space="0" w:color="auto"/>
            </w:tcBorders>
            <w:vAlign w:val="center"/>
            <w:hideMark/>
          </w:tcPr>
          <w:p w14:paraId="386A03D2" w14:textId="77777777" w:rsidR="006105FE" w:rsidRPr="008D12EE" w:rsidRDefault="006105FE" w:rsidP="0089706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12" w:space="0" w:color="auto"/>
              <w:right w:val="single" w:sz="8" w:space="0" w:color="auto"/>
            </w:tcBorders>
            <w:vAlign w:val="center"/>
            <w:hideMark/>
          </w:tcPr>
          <w:p w14:paraId="56215113" w14:textId="77777777" w:rsidR="006105FE" w:rsidRPr="008D12EE" w:rsidRDefault="006105FE" w:rsidP="0089706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12" w:space="0" w:color="auto"/>
              <w:right w:val="single" w:sz="8" w:space="0" w:color="auto"/>
            </w:tcBorders>
            <w:shd w:val="clear" w:color="000000" w:fill="366092"/>
            <w:noWrap/>
            <w:vAlign w:val="center"/>
            <w:hideMark/>
          </w:tcPr>
          <w:p w14:paraId="5730322C" w14:textId="77777777" w:rsidR="006105FE" w:rsidRPr="008D12EE" w:rsidRDefault="006105FE" w:rsidP="00897069">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3F5724" w:rsidRPr="008D12EE" w14:paraId="1AD0202B" w14:textId="77777777" w:rsidTr="00F163EE">
        <w:trPr>
          <w:trHeight w:val="300"/>
        </w:trPr>
        <w:tc>
          <w:tcPr>
            <w:tcW w:w="779" w:type="dxa"/>
            <w:tcBorders>
              <w:top w:val="single" w:sz="12" w:space="0" w:color="auto"/>
              <w:left w:val="single" w:sz="12" w:space="0" w:color="auto"/>
              <w:right w:val="single" w:sz="12" w:space="0" w:color="auto"/>
            </w:tcBorders>
            <w:shd w:val="clear" w:color="auto" w:fill="auto"/>
            <w:noWrap/>
            <w:vAlign w:val="center"/>
            <w:hideMark/>
          </w:tcPr>
          <w:p w14:paraId="2E788028" w14:textId="276AB75F" w:rsidR="003F5724" w:rsidRPr="008D12EE" w:rsidRDefault="003F5724" w:rsidP="003F5724">
            <w:pPr>
              <w:spacing w:after="0" w:line="240" w:lineRule="auto"/>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5.1.3.01.</w:t>
            </w:r>
          </w:p>
        </w:tc>
        <w:tc>
          <w:tcPr>
            <w:tcW w:w="3301" w:type="dxa"/>
            <w:tcBorders>
              <w:top w:val="single" w:sz="12" w:space="0" w:color="auto"/>
              <w:left w:val="single" w:sz="12" w:space="0" w:color="auto"/>
              <w:right w:val="single" w:sz="12" w:space="0" w:color="auto"/>
            </w:tcBorders>
            <w:shd w:val="clear" w:color="auto" w:fill="auto"/>
            <w:vAlign w:val="center"/>
            <w:hideMark/>
          </w:tcPr>
          <w:p w14:paraId="5FD95C44" w14:textId="0DF7189A" w:rsidR="003F5724" w:rsidRPr="008D12EE" w:rsidRDefault="003F5724" w:rsidP="003F5724">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Productos químicos y conexos</w:t>
            </w:r>
          </w:p>
        </w:tc>
        <w:tc>
          <w:tcPr>
            <w:tcW w:w="560" w:type="dxa"/>
            <w:tcBorders>
              <w:top w:val="single" w:sz="12" w:space="0" w:color="auto"/>
              <w:left w:val="single" w:sz="12" w:space="0" w:color="auto"/>
              <w:right w:val="single" w:sz="12" w:space="0" w:color="auto"/>
            </w:tcBorders>
            <w:shd w:val="clear" w:color="auto" w:fill="auto"/>
            <w:noWrap/>
            <w:vAlign w:val="center"/>
            <w:hideMark/>
          </w:tcPr>
          <w:p w14:paraId="30B57F76" w14:textId="64DE0EE9" w:rsidR="003F5724" w:rsidRPr="008D12EE" w:rsidRDefault="003F5724" w:rsidP="003F5724">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61</w:t>
            </w:r>
          </w:p>
        </w:tc>
        <w:tc>
          <w:tcPr>
            <w:tcW w:w="1240" w:type="dxa"/>
            <w:tcBorders>
              <w:top w:val="single" w:sz="12" w:space="0" w:color="auto"/>
              <w:left w:val="single" w:sz="12" w:space="0" w:color="auto"/>
              <w:right w:val="single" w:sz="12" w:space="0" w:color="auto"/>
            </w:tcBorders>
            <w:shd w:val="clear" w:color="auto" w:fill="auto"/>
            <w:noWrap/>
            <w:vAlign w:val="center"/>
            <w:hideMark/>
          </w:tcPr>
          <w:p w14:paraId="3DE794C7" w14:textId="378596D5" w:rsidR="003F5724" w:rsidRPr="000B2CB3" w:rsidRDefault="003F5724" w:rsidP="003F5724">
            <w:pPr>
              <w:spacing w:after="0" w:line="240" w:lineRule="auto"/>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172 345,21</w:t>
            </w:r>
          </w:p>
        </w:tc>
        <w:tc>
          <w:tcPr>
            <w:tcW w:w="1240" w:type="dxa"/>
            <w:tcBorders>
              <w:top w:val="single" w:sz="12" w:space="0" w:color="auto"/>
              <w:left w:val="single" w:sz="12" w:space="0" w:color="auto"/>
              <w:right w:val="single" w:sz="12" w:space="0" w:color="auto"/>
            </w:tcBorders>
            <w:shd w:val="clear" w:color="auto" w:fill="auto"/>
            <w:noWrap/>
            <w:vAlign w:val="center"/>
            <w:hideMark/>
          </w:tcPr>
          <w:p w14:paraId="784377FF" w14:textId="77777777" w:rsidR="003F5724" w:rsidRPr="000B2CB3" w:rsidRDefault="003F5724" w:rsidP="003F5724">
            <w:pPr>
              <w:spacing w:after="0" w:line="240" w:lineRule="auto"/>
              <w:jc w:val="right"/>
              <w:rPr>
                <w:rFonts w:ascii="Arial Narrow" w:eastAsia="Times New Roman" w:hAnsi="Arial Narrow" w:cs="Calibri"/>
                <w:color w:val="000000"/>
                <w:sz w:val="18"/>
                <w:szCs w:val="18"/>
                <w:lang w:eastAsia="es-CR"/>
              </w:rPr>
            </w:pPr>
            <w:r w:rsidRPr="000B2CB3">
              <w:rPr>
                <w:rFonts w:ascii="Arial" w:hAnsi="Arial" w:cs="Arial"/>
                <w:color w:val="000000"/>
                <w:sz w:val="18"/>
                <w:szCs w:val="18"/>
              </w:rPr>
              <w:t>₡</w:t>
            </w:r>
            <w:r w:rsidRPr="000B2CB3">
              <w:rPr>
                <w:rFonts w:ascii="Arial Narrow" w:eastAsia="Times New Roman" w:hAnsi="Arial Narrow" w:cs="Calibri"/>
                <w:color w:val="000000"/>
                <w:sz w:val="18"/>
                <w:szCs w:val="18"/>
                <w:lang w:eastAsia="es-CR"/>
              </w:rPr>
              <w:t>0,00</w:t>
            </w:r>
          </w:p>
        </w:tc>
        <w:tc>
          <w:tcPr>
            <w:tcW w:w="1240" w:type="dxa"/>
            <w:tcBorders>
              <w:top w:val="single" w:sz="12" w:space="0" w:color="auto"/>
              <w:left w:val="single" w:sz="12" w:space="0" w:color="auto"/>
              <w:right w:val="single" w:sz="12" w:space="0" w:color="auto"/>
            </w:tcBorders>
            <w:shd w:val="clear" w:color="auto" w:fill="auto"/>
            <w:noWrap/>
            <w:vAlign w:val="center"/>
            <w:hideMark/>
          </w:tcPr>
          <w:p w14:paraId="4F5F6C72" w14:textId="2A8CB72F" w:rsidR="003F5724" w:rsidRPr="000B2CB3" w:rsidRDefault="003F5724" w:rsidP="003F5724">
            <w:pPr>
              <w:spacing w:after="0" w:line="240" w:lineRule="auto"/>
              <w:jc w:val="center"/>
              <w:rPr>
                <w:rFonts w:ascii="Arial Narrow" w:eastAsia="Times New Roman" w:hAnsi="Arial Narrow" w:cs="Calibri"/>
                <w:color w:val="000000"/>
                <w:sz w:val="18"/>
                <w:szCs w:val="18"/>
                <w:lang w:eastAsia="es-CR"/>
              </w:rPr>
            </w:pPr>
            <w:r w:rsidRPr="000B2CB3">
              <w:rPr>
                <w:rFonts w:ascii="Arial Narrow" w:eastAsia="Times New Roman" w:hAnsi="Arial Narrow" w:cs="Calibri"/>
                <w:color w:val="000000"/>
                <w:sz w:val="18"/>
                <w:szCs w:val="18"/>
                <w:lang w:eastAsia="es-CR"/>
              </w:rPr>
              <w:t>0,00</w:t>
            </w:r>
            <w:r>
              <w:rPr>
                <w:rFonts w:ascii="Arial Narrow" w:eastAsia="Times New Roman" w:hAnsi="Arial Narrow" w:cs="Calibri"/>
                <w:color w:val="000000"/>
                <w:sz w:val="18"/>
                <w:szCs w:val="18"/>
                <w:lang w:eastAsia="es-CR"/>
              </w:rPr>
              <w:t>%</w:t>
            </w:r>
          </w:p>
        </w:tc>
      </w:tr>
      <w:tr w:rsidR="003F5724" w:rsidRPr="008D12EE" w14:paraId="6D3F3901" w14:textId="77777777" w:rsidTr="00F163EE">
        <w:trPr>
          <w:trHeight w:val="300"/>
        </w:trPr>
        <w:tc>
          <w:tcPr>
            <w:tcW w:w="779" w:type="dxa"/>
            <w:tcBorders>
              <w:left w:val="single" w:sz="12" w:space="0" w:color="auto"/>
              <w:right w:val="single" w:sz="12" w:space="0" w:color="auto"/>
            </w:tcBorders>
            <w:shd w:val="clear" w:color="auto" w:fill="auto"/>
            <w:noWrap/>
            <w:vAlign w:val="center"/>
          </w:tcPr>
          <w:p w14:paraId="7185BBE1" w14:textId="54F6F74B" w:rsidR="003F5724" w:rsidRDefault="003F5724" w:rsidP="003F5724">
            <w:pPr>
              <w:spacing w:after="0" w:line="240" w:lineRule="auto"/>
              <w:rPr>
                <w:rFonts w:ascii="Arial Narrow" w:hAnsi="Arial Narrow" w:cs="Calibri"/>
                <w:color w:val="000000"/>
                <w:sz w:val="20"/>
                <w:szCs w:val="20"/>
              </w:rPr>
            </w:pPr>
            <w:r>
              <w:rPr>
                <w:rFonts w:ascii="Arial Narrow" w:hAnsi="Arial Narrow" w:cs="Calibri"/>
                <w:color w:val="000000"/>
                <w:sz w:val="20"/>
                <w:szCs w:val="20"/>
              </w:rPr>
              <w:t>5.1.3.02</w:t>
            </w:r>
          </w:p>
        </w:tc>
        <w:tc>
          <w:tcPr>
            <w:tcW w:w="3301" w:type="dxa"/>
            <w:tcBorders>
              <w:left w:val="single" w:sz="12" w:space="0" w:color="auto"/>
              <w:right w:val="single" w:sz="12" w:space="0" w:color="auto"/>
            </w:tcBorders>
            <w:shd w:val="clear" w:color="auto" w:fill="auto"/>
            <w:vAlign w:val="center"/>
          </w:tcPr>
          <w:p w14:paraId="328595B5" w14:textId="5DB8DCB4" w:rsidR="003F5724" w:rsidRDefault="003F5724" w:rsidP="003F5724">
            <w:pPr>
              <w:spacing w:after="0" w:line="240" w:lineRule="auto"/>
              <w:jc w:val="both"/>
              <w:rPr>
                <w:rFonts w:ascii="Arial Narrow" w:hAnsi="Arial Narrow" w:cs="Calibri"/>
                <w:color w:val="000000"/>
                <w:sz w:val="20"/>
                <w:szCs w:val="20"/>
              </w:rPr>
            </w:pPr>
            <w:r>
              <w:rPr>
                <w:rFonts w:ascii="Arial Narrow" w:hAnsi="Arial Narrow" w:cs="Calibri"/>
                <w:color w:val="000000"/>
                <w:sz w:val="20"/>
                <w:szCs w:val="20"/>
              </w:rPr>
              <w:t>Alimentos y productos agropecuarios</w:t>
            </w:r>
          </w:p>
        </w:tc>
        <w:tc>
          <w:tcPr>
            <w:tcW w:w="560" w:type="dxa"/>
            <w:tcBorders>
              <w:left w:val="single" w:sz="12" w:space="0" w:color="auto"/>
              <w:right w:val="single" w:sz="12" w:space="0" w:color="auto"/>
            </w:tcBorders>
            <w:shd w:val="clear" w:color="auto" w:fill="auto"/>
            <w:noWrap/>
            <w:vAlign w:val="center"/>
          </w:tcPr>
          <w:p w14:paraId="49CD1B0B" w14:textId="77777777" w:rsidR="003F5724" w:rsidRPr="00F163EE" w:rsidRDefault="003F5724" w:rsidP="003F5724">
            <w:pPr>
              <w:spacing w:after="0" w:line="240" w:lineRule="auto"/>
              <w:rPr>
                <w:rFonts w:ascii="Arial Narrow" w:hAnsi="Arial Narrow" w:cs="Calibri"/>
                <w:color w:val="000000"/>
                <w:sz w:val="20"/>
                <w:szCs w:val="20"/>
              </w:rPr>
            </w:pPr>
          </w:p>
        </w:tc>
        <w:tc>
          <w:tcPr>
            <w:tcW w:w="1240" w:type="dxa"/>
            <w:tcBorders>
              <w:left w:val="single" w:sz="12" w:space="0" w:color="auto"/>
              <w:right w:val="single" w:sz="12" w:space="0" w:color="auto"/>
            </w:tcBorders>
            <w:shd w:val="clear" w:color="auto" w:fill="auto"/>
            <w:noWrap/>
            <w:vAlign w:val="center"/>
          </w:tcPr>
          <w:p w14:paraId="5C934A1D" w14:textId="0B93D7CF" w:rsidR="003F5724" w:rsidRPr="00F163EE" w:rsidRDefault="003F5724" w:rsidP="003F5724">
            <w:pPr>
              <w:spacing w:after="0" w:line="240" w:lineRule="auto"/>
              <w:jc w:val="right"/>
              <w:rPr>
                <w:rFonts w:ascii="Arial Narrow" w:hAnsi="Arial Narrow" w:cs="Calibri"/>
                <w:color w:val="000000"/>
                <w:sz w:val="20"/>
                <w:szCs w:val="20"/>
              </w:rPr>
            </w:pPr>
            <w:r>
              <w:rPr>
                <w:rFonts w:ascii="Arial Narrow" w:hAnsi="Arial Narrow" w:cs="Calibri"/>
                <w:color w:val="000000"/>
                <w:sz w:val="18"/>
                <w:szCs w:val="18"/>
              </w:rPr>
              <w:t>1 724,00</w:t>
            </w:r>
          </w:p>
        </w:tc>
        <w:tc>
          <w:tcPr>
            <w:tcW w:w="1240" w:type="dxa"/>
            <w:tcBorders>
              <w:left w:val="single" w:sz="12" w:space="0" w:color="auto"/>
              <w:right w:val="single" w:sz="12" w:space="0" w:color="auto"/>
            </w:tcBorders>
            <w:shd w:val="clear" w:color="auto" w:fill="auto"/>
            <w:noWrap/>
            <w:vAlign w:val="center"/>
          </w:tcPr>
          <w:p w14:paraId="198F2190" w14:textId="1C42F04F" w:rsidR="003F5724" w:rsidRPr="00F163EE" w:rsidRDefault="003F5724" w:rsidP="003F5724">
            <w:pPr>
              <w:spacing w:after="0" w:line="240" w:lineRule="auto"/>
              <w:jc w:val="right"/>
              <w:rPr>
                <w:rFonts w:ascii="Arial Narrow" w:hAnsi="Arial Narrow" w:cs="Calibri"/>
                <w:color w:val="000000"/>
                <w:sz w:val="20"/>
                <w:szCs w:val="20"/>
              </w:rPr>
            </w:pPr>
            <w:r w:rsidRPr="00F163EE">
              <w:rPr>
                <w:rFonts w:ascii="Arial Narrow" w:hAnsi="Arial Narrow" w:cs="Calibri"/>
                <w:color w:val="000000"/>
                <w:sz w:val="20"/>
                <w:szCs w:val="20"/>
              </w:rPr>
              <w:t>0,00</w:t>
            </w:r>
          </w:p>
        </w:tc>
        <w:tc>
          <w:tcPr>
            <w:tcW w:w="1240" w:type="dxa"/>
            <w:tcBorders>
              <w:left w:val="single" w:sz="12" w:space="0" w:color="auto"/>
              <w:right w:val="single" w:sz="12" w:space="0" w:color="auto"/>
            </w:tcBorders>
            <w:shd w:val="clear" w:color="auto" w:fill="auto"/>
            <w:noWrap/>
            <w:vAlign w:val="center"/>
          </w:tcPr>
          <w:p w14:paraId="230761CA" w14:textId="735C3D4B" w:rsidR="003F5724" w:rsidRPr="00F163EE" w:rsidRDefault="003F5724" w:rsidP="003F5724">
            <w:pPr>
              <w:spacing w:after="0" w:line="240" w:lineRule="auto"/>
              <w:jc w:val="center"/>
              <w:rPr>
                <w:rFonts w:ascii="Arial Narrow" w:hAnsi="Arial Narrow" w:cs="Calibri"/>
                <w:color w:val="000000"/>
                <w:sz w:val="20"/>
                <w:szCs w:val="20"/>
              </w:rPr>
            </w:pPr>
            <w:r w:rsidRPr="00F163EE">
              <w:rPr>
                <w:rFonts w:ascii="Arial Narrow" w:hAnsi="Arial Narrow" w:cs="Calibri"/>
                <w:color w:val="000000"/>
                <w:sz w:val="20"/>
                <w:szCs w:val="20"/>
              </w:rPr>
              <w:t>0,00</w:t>
            </w:r>
            <w:r>
              <w:rPr>
                <w:rFonts w:ascii="Arial Narrow" w:hAnsi="Arial Narrow" w:cs="Calibri"/>
                <w:color w:val="000000"/>
                <w:sz w:val="20"/>
                <w:szCs w:val="20"/>
              </w:rPr>
              <w:t>%</w:t>
            </w:r>
          </w:p>
        </w:tc>
      </w:tr>
      <w:tr w:rsidR="003F5724" w:rsidRPr="008D12EE" w14:paraId="2B101B4E" w14:textId="77777777" w:rsidTr="00F163EE">
        <w:trPr>
          <w:trHeight w:val="300"/>
        </w:trPr>
        <w:tc>
          <w:tcPr>
            <w:tcW w:w="779" w:type="dxa"/>
            <w:tcBorders>
              <w:left w:val="single" w:sz="12" w:space="0" w:color="auto"/>
              <w:bottom w:val="nil"/>
              <w:right w:val="single" w:sz="12" w:space="0" w:color="auto"/>
            </w:tcBorders>
            <w:shd w:val="clear" w:color="auto" w:fill="auto"/>
            <w:noWrap/>
            <w:vAlign w:val="center"/>
          </w:tcPr>
          <w:p w14:paraId="4258F63A" w14:textId="733F27F5" w:rsidR="003F5724" w:rsidRPr="008D12EE" w:rsidRDefault="003F5724" w:rsidP="003F5724">
            <w:pPr>
              <w:spacing w:after="0" w:line="240" w:lineRule="auto"/>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5.1.3.03.</w:t>
            </w:r>
          </w:p>
        </w:tc>
        <w:tc>
          <w:tcPr>
            <w:tcW w:w="3301" w:type="dxa"/>
            <w:tcBorders>
              <w:left w:val="single" w:sz="12" w:space="0" w:color="auto"/>
              <w:bottom w:val="nil"/>
              <w:right w:val="single" w:sz="12" w:space="0" w:color="auto"/>
            </w:tcBorders>
            <w:shd w:val="clear" w:color="auto" w:fill="auto"/>
            <w:vAlign w:val="center"/>
          </w:tcPr>
          <w:p w14:paraId="69EAD520" w14:textId="60AF9CD2" w:rsidR="003F5724" w:rsidRPr="008D12EE" w:rsidRDefault="003F5724" w:rsidP="003F5724">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Materiales y productos de uso en la construcción y mantenimiento</w:t>
            </w:r>
          </w:p>
        </w:tc>
        <w:tc>
          <w:tcPr>
            <w:tcW w:w="560" w:type="dxa"/>
            <w:tcBorders>
              <w:left w:val="single" w:sz="12" w:space="0" w:color="auto"/>
              <w:bottom w:val="nil"/>
              <w:right w:val="single" w:sz="12" w:space="0" w:color="auto"/>
            </w:tcBorders>
            <w:shd w:val="clear" w:color="auto" w:fill="auto"/>
            <w:noWrap/>
            <w:vAlign w:val="center"/>
          </w:tcPr>
          <w:p w14:paraId="70FF2675" w14:textId="77777777" w:rsidR="003F5724" w:rsidRDefault="003F5724" w:rsidP="003F5724">
            <w:pPr>
              <w:spacing w:after="0" w:line="240" w:lineRule="auto"/>
              <w:rPr>
                <w:rFonts w:ascii="Arial Narrow" w:eastAsia="Times New Roman" w:hAnsi="Arial Narrow" w:cs="Calibri"/>
                <w:b/>
                <w:bCs/>
                <w:color w:val="000000"/>
                <w:sz w:val="18"/>
                <w:szCs w:val="18"/>
                <w:lang w:eastAsia="es-CR"/>
              </w:rPr>
            </w:pPr>
          </w:p>
        </w:tc>
        <w:tc>
          <w:tcPr>
            <w:tcW w:w="1240" w:type="dxa"/>
            <w:tcBorders>
              <w:left w:val="single" w:sz="12" w:space="0" w:color="auto"/>
              <w:bottom w:val="nil"/>
              <w:right w:val="single" w:sz="12" w:space="0" w:color="auto"/>
            </w:tcBorders>
            <w:shd w:val="clear" w:color="auto" w:fill="auto"/>
            <w:noWrap/>
            <w:vAlign w:val="center"/>
          </w:tcPr>
          <w:p w14:paraId="07733DAF" w14:textId="41CAC4D7" w:rsidR="003F5724" w:rsidRPr="008D12EE" w:rsidRDefault="003F5724" w:rsidP="003F5724">
            <w:pPr>
              <w:spacing w:after="0" w:line="240" w:lineRule="auto"/>
              <w:jc w:val="right"/>
              <w:rPr>
                <w:rFonts w:ascii="Arial Narrow" w:eastAsia="Times New Roman" w:hAnsi="Arial Narrow" w:cs="Calibri"/>
                <w:b/>
                <w:bCs/>
                <w:color w:val="000000"/>
                <w:sz w:val="18"/>
                <w:szCs w:val="18"/>
                <w:lang w:eastAsia="es-CR"/>
              </w:rPr>
            </w:pPr>
            <w:r>
              <w:rPr>
                <w:rFonts w:ascii="Arial Narrow" w:hAnsi="Arial Narrow" w:cs="Calibri"/>
                <w:color w:val="000000"/>
                <w:sz w:val="18"/>
                <w:szCs w:val="18"/>
              </w:rPr>
              <w:t>136 314,18</w:t>
            </w:r>
          </w:p>
        </w:tc>
        <w:tc>
          <w:tcPr>
            <w:tcW w:w="1240" w:type="dxa"/>
            <w:tcBorders>
              <w:left w:val="single" w:sz="12" w:space="0" w:color="auto"/>
              <w:bottom w:val="nil"/>
              <w:right w:val="single" w:sz="12" w:space="0" w:color="auto"/>
            </w:tcBorders>
            <w:shd w:val="clear" w:color="auto" w:fill="auto"/>
            <w:noWrap/>
            <w:vAlign w:val="center"/>
          </w:tcPr>
          <w:p w14:paraId="6B121AB1" w14:textId="4F09D7FF" w:rsidR="003F5724" w:rsidRPr="000B2CB3" w:rsidRDefault="003F5724" w:rsidP="003F5724">
            <w:pPr>
              <w:spacing w:after="0" w:line="240" w:lineRule="auto"/>
              <w:jc w:val="right"/>
              <w:rPr>
                <w:rFonts w:ascii="Arial Narrow" w:eastAsia="Times New Roman" w:hAnsi="Arial Narrow" w:cs="Calibri"/>
                <w:color w:val="000000"/>
                <w:sz w:val="18"/>
                <w:szCs w:val="18"/>
                <w:lang w:eastAsia="es-CR"/>
              </w:rPr>
            </w:pPr>
            <w:r w:rsidRPr="000B2CB3">
              <w:rPr>
                <w:rFonts w:ascii="Arial Narrow" w:eastAsia="Times New Roman" w:hAnsi="Arial Narrow" w:cs="Calibri"/>
                <w:color w:val="000000"/>
                <w:sz w:val="18"/>
                <w:szCs w:val="18"/>
                <w:lang w:eastAsia="es-CR"/>
              </w:rPr>
              <w:t>0,00</w:t>
            </w:r>
          </w:p>
        </w:tc>
        <w:tc>
          <w:tcPr>
            <w:tcW w:w="1240" w:type="dxa"/>
            <w:tcBorders>
              <w:left w:val="single" w:sz="12" w:space="0" w:color="auto"/>
              <w:bottom w:val="nil"/>
              <w:right w:val="single" w:sz="12" w:space="0" w:color="auto"/>
            </w:tcBorders>
            <w:shd w:val="clear" w:color="auto" w:fill="auto"/>
            <w:noWrap/>
            <w:vAlign w:val="center"/>
          </w:tcPr>
          <w:p w14:paraId="3096FA61" w14:textId="34A8616E" w:rsidR="003F5724" w:rsidRPr="000B2CB3" w:rsidRDefault="003F5724" w:rsidP="003F5724">
            <w:pPr>
              <w:spacing w:after="0" w:line="240" w:lineRule="auto"/>
              <w:jc w:val="center"/>
              <w:rPr>
                <w:rFonts w:ascii="Arial Narrow" w:eastAsia="Times New Roman" w:hAnsi="Arial Narrow" w:cs="Calibri"/>
                <w:color w:val="000000"/>
                <w:sz w:val="18"/>
                <w:szCs w:val="18"/>
                <w:lang w:eastAsia="es-CR"/>
              </w:rPr>
            </w:pPr>
            <w:r w:rsidRPr="000B2CB3">
              <w:rPr>
                <w:rFonts w:ascii="Arial Narrow" w:eastAsia="Times New Roman" w:hAnsi="Arial Narrow" w:cs="Calibri"/>
                <w:color w:val="000000"/>
                <w:sz w:val="18"/>
                <w:szCs w:val="18"/>
                <w:lang w:eastAsia="es-CR"/>
              </w:rPr>
              <w:t>0,00</w:t>
            </w:r>
            <w:r>
              <w:rPr>
                <w:rFonts w:ascii="Arial Narrow" w:eastAsia="Times New Roman" w:hAnsi="Arial Narrow" w:cs="Calibri"/>
                <w:color w:val="000000"/>
                <w:sz w:val="18"/>
                <w:szCs w:val="18"/>
                <w:lang w:eastAsia="es-CR"/>
              </w:rPr>
              <w:t>%</w:t>
            </w:r>
          </w:p>
        </w:tc>
      </w:tr>
      <w:tr w:rsidR="003F5724" w:rsidRPr="008D12EE" w14:paraId="439B163E" w14:textId="77777777" w:rsidTr="000B2CB3">
        <w:trPr>
          <w:trHeight w:val="300"/>
        </w:trPr>
        <w:tc>
          <w:tcPr>
            <w:tcW w:w="779" w:type="dxa"/>
            <w:tcBorders>
              <w:top w:val="nil"/>
              <w:left w:val="single" w:sz="12" w:space="0" w:color="auto"/>
              <w:bottom w:val="nil"/>
              <w:right w:val="single" w:sz="12" w:space="0" w:color="auto"/>
            </w:tcBorders>
            <w:shd w:val="clear" w:color="auto" w:fill="auto"/>
            <w:noWrap/>
            <w:vAlign w:val="center"/>
          </w:tcPr>
          <w:p w14:paraId="23F43E6D" w14:textId="13165859" w:rsidR="003F5724" w:rsidRPr="008D12EE" w:rsidRDefault="003F5724" w:rsidP="003F5724">
            <w:pPr>
              <w:spacing w:after="0" w:line="240" w:lineRule="auto"/>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5.1.3.04.</w:t>
            </w:r>
          </w:p>
        </w:tc>
        <w:tc>
          <w:tcPr>
            <w:tcW w:w="3301" w:type="dxa"/>
            <w:tcBorders>
              <w:top w:val="nil"/>
              <w:left w:val="single" w:sz="12" w:space="0" w:color="auto"/>
              <w:bottom w:val="nil"/>
              <w:right w:val="single" w:sz="12" w:space="0" w:color="auto"/>
            </w:tcBorders>
            <w:shd w:val="clear" w:color="auto" w:fill="auto"/>
            <w:vAlign w:val="center"/>
          </w:tcPr>
          <w:p w14:paraId="6C0BB330" w14:textId="02A166F3" w:rsidR="003F5724" w:rsidRPr="008D12EE" w:rsidRDefault="003F5724" w:rsidP="003F5724">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Herramientas, repuestos y accesorios</w:t>
            </w:r>
          </w:p>
        </w:tc>
        <w:tc>
          <w:tcPr>
            <w:tcW w:w="560" w:type="dxa"/>
            <w:tcBorders>
              <w:top w:val="nil"/>
              <w:left w:val="single" w:sz="12" w:space="0" w:color="auto"/>
              <w:bottom w:val="nil"/>
              <w:right w:val="single" w:sz="12" w:space="0" w:color="auto"/>
            </w:tcBorders>
            <w:shd w:val="clear" w:color="auto" w:fill="auto"/>
            <w:noWrap/>
            <w:vAlign w:val="center"/>
          </w:tcPr>
          <w:p w14:paraId="17E61F3E" w14:textId="77777777" w:rsidR="003F5724" w:rsidRDefault="003F5724" w:rsidP="003F5724">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single" w:sz="12" w:space="0" w:color="auto"/>
              <w:bottom w:val="nil"/>
              <w:right w:val="single" w:sz="12" w:space="0" w:color="auto"/>
            </w:tcBorders>
            <w:shd w:val="clear" w:color="auto" w:fill="auto"/>
            <w:noWrap/>
            <w:vAlign w:val="center"/>
          </w:tcPr>
          <w:p w14:paraId="72494917" w14:textId="1AEE3F21" w:rsidR="003F5724" w:rsidRPr="008D12EE" w:rsidRDefault="003F5724" w:rsidP="003F5724">
            <w:pPr>
              <w:spacing w:after="0" w:line="240" w:lineRule="auto"/>
              <w:jc w:val="right"/>
              <w:rPr>
                <w:rFonts w:ascii="Arial Narrow" w:eastAsia="Times New Roman" w:hAnsi="Arial Narrow" w:cs="Calibri"/>
                <w:b/>
                <w:bCs/>
                <w:color w:val="000000"/>
                <w:sz w:val="18"/>
                <w:szCs w:val="18"/>
                <w:lang w:eastAsia="es-CR"/>
              </w:rPr>
            </w:pPr>
            <w:r>
              <w:rPr>
                <w:rFonts w:ascii="Arial Narrow" w:hAnsi="Arial Narrow" w:cs="Calibri"/>
                <w:color w:val="000000"/>
                <w:sz w:val="18"/>
                <w:szCs w:val="18"/>
              </w:rPr>
              <w:t>137 926,42</w:t>
            </w:r>
          </w:p>
        </w:tc>
        <w:tc>
          <w:tcPr>
            <w:tcW w:w="1240" w:type="dxa"/>
            <w:tcBorders>
              <w:top w:val="nil"/>
              <w:left w:val="single" w:sz="12" w:space="0" w:color="auto"/>
              <w:bottom w:val="nil"/>
              <w:right w:val="single" w:sz="12" w:space="0" w:color="auto"/>
            </w:tcBorders>
            <w:shd w:val="clear" w:color="auto" w:fill="auto"/>
            <w:noWrap/>
            <w:vAlign w:val="center"/>
          </w:tcPr>
          <w:p w14:paraId="0085E0B5" w14:textId="47B02E8C" w:rsidR="003F5724" w:rsidRPr="000B2CB3" w:rsidRDefault="003F5724" w:rsidP="003F5724">
            <w:pPr>
              <w:spacing w:after="0" w:line="240" w:lineRule="auto"/>
              <w:jc w:val="right"/>
              <w:rPr>
                <w:rFonts w:ascii="Arial Narrow" w:eastAsia="Times New Roman" w:hAnsi="Arial Narrow" w:cs="Calibri"/>
                <w:color w:val="000000"/>
                <w:sz w:val="18"/>
                <w:szCs w:val="18"/>
                <w:lang w:eastAsia="es-CR"/>
              </w:rPr>
            </w:pPr>
            <w:r w:rsidRPr="000B2CB3">
              <w:rPr>
                <w:rFonts w:ascii="Arial Narrow" w:eastAsia="Times New Roman" w:hAnsi="Arial Narrow" w:cs="Calibri"/>
                <w:color w:val="000000"/>
                <w:sz w:val="18"/>
                <w:szCs w:val="18"/>
                <w:lang w:eastAsia="es-CR"/>
              </w:rPr>
              <w:t>0,00</w:t>
            </w:r>
          </w:p>
        </w:tc>
        <w:tc>
          <w:tcPr>
            <w:tcW w:w="1240" w:type="dxa"/>
            <w:tcBorders>
              <w:top w:val="nil"/>
              <w:left w:val="single" w:sz="12" w:space="0" w:color="auto"/>
              <w:bottom w:val="nil"/>
              <w:right w:val="single" w:sz="12" w:space="0" w:color="auto"/>
            </w:tcBorders>
            <w:shd w:val="clear" w:color="auto" w:fill="auto"/>
            <w:noWrap/>
            <w:vAlign w:val="center"/>
          </w:tcPr>
          <w:p w14:paraId="2B0A4238" w14:textId="3AAE841D" w:rsidR="003F5724" w:rsidRPr="000B2CB3" w:rsidRDefault="003F5724" w:rsidP="003F5724">
            <w:pPr>
              <w:spacing w:after="0" w:line="240" w:lineRule="auto"/>
              <w:jc w:val="center"/>
              <w:rPr>
                <w:rFonts w:ascii="Arial Narrow" w:eastAsia="Times New Roman" w:hAnsi="Arial Narrow" w:cs="Calibri"/>
                <w:color w:val="000000"/>
                <w:sz w:val="18"/>
                <w:szCs w:val="18"/>
                <w:lang w:eastAsia="es-CR"/>
              </w:rPr>
            </w:pPr>
            <w:r w:rsidRPr="000B2CB3">
              <w:rPr>
                <w:rFonts w:ascii="Arial Narrow" w:eastAsia="Times New Roman" w:hAnsi="Arial Narrow" w:cs="Calibri"/>
                <w:color w:val="000000"/>
                <w:sz w:val="18"/>
                <w:szCs w:val="18"/>
                <w:lang w:eastAsia="es-CR"/>
              </w:rPr>
              <w:t>0,00</w:t>
            </w:r>
            <w:r>
              <w:rPr>
                <w:rFonts w:ascii="Arial Narrow" w:eastAsia="Times New Roman" w:hAnsi="Arial Narrow" w:cs="Calibri"/>
                <w:color w:val="000000"/>
                <w:sz w:val="18"/>
                <w:szCs w:val="18"/>
                <w:lang w:eastAsia="es-CR"/>
              </w:rPr>
              <w:t>%</w:t>
            </w:r>
          </w:p>
        </w:tc>
      </w:tr>
      <w:tr w:rsidR="003F5724" w:rsidRPr="008D12EE" w14:paraId="08E9BC44" w14:textId="77777777" w:rsidTr="000B2CB3">
        <w:trPr>
          <w:trHeight w:val="300"/>
        </w:trPr>
        <w:tc>
          <w:tcPr>
            <w:tcW w:w="779" w:type="dxa"/>
            <w:tcBorders>
              <w:top w:val="nil"/>
              <w:left w:val="single" w:sz="12" w:space="0" w:color="auto"/>
              <w:bottom w:val="single" w:sz="12" w:space="0" w:color="auto"/>
              <w:right w:val="single" w:sz="12" w:space="0" w:color="auto"/>
            </w:tcBorders>
            <w:shd w:val="clear" w:color="auto" w:fill="auto"/>
            <w:noWrap/>
            <w:vAlign w:val="center"/>
          </w:tcPr>
          <w:p w14:paraId="2FB11AD5" w14:textId="7637BFD3" w:rsidR="003F5724" w:rsidRPr="008D12EE" w:rsidRDefault="003F5724" w:rsidP="003F5724">
            <w:pPr>
              <w:spacing w:after="0" w:line="240" w:lineRule="auto"/>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5.1.3.99.</w:t>
            </w:r>
          </w:p>
        </w:tc>
        <w:tc>
          <w:tcPr>
            <w:tcW w:w="3301" w:type="dxa"/>
            <w:tcBorders>
              <w:top w:val="nil"/>
              <w:left w:val="single" w:sz="12" w:space="0" w:color="auto"/>
              <w:bottom w:val="single" w:sz="12" w:space="0" w:color="auto"/>
              <w:right w:val="single" w:sz="12" w:space="0" w:color="auto"/>
            </w:tcBorders>
            <w:shd w:val="clear" w:color="auto" w:fill="auto"/>
            <w:vAlign w:val="center"/>
          </w:tcPr>
          <w:p w14:paraId="385F387E" w14:textId="17CC8E82" w:rsidR="003F5724" w:rsidRPr="008D12EE" w:rsidRDefault="003F5724" w:rsidP="003F5724">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Útiles, materiales y suministros diversos</w:t>
            </w:r>
          </w:p>
        </w:tc>
        <w:tc>
          <w:tcPr>
            <w:tcW w:w="560" w:type="dxa"/>
            <w:tcBorders>
              <w:top w:val="nil"/>
              <w:left w:val="single" w:sz="12" w:space="0" w:color="auto"/>
              <w:bottom w:val="single" w:sz="12" w:space="0" w:color="auto"/>
              <w:right w:val="single" w:sz="12" w:space="0" w:color="auto"/>
            </w:tcBorders>
            <w:shd w:val="clear" w:color="auto" w:fill="auto"/>
            <w:noWrap/>
            <w:vAlign w:val="center"/>
          </w:tcPr>
          <w:p w14:paraId="38070ED1" w14:textId="77777777" w:rsidR="003F5724" w:rsidRDefault="003F5724" w:rsidP="003F5724">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single" w:sz="12" w:space="0" w:color="auto"/>
              <w:bottom w:val="single" w:sz="12" w:space="0" w:color="auto"/>
              <w:right w:val="single" w:sz="12" w:space="0" w:color="auto"/>
            </w:tcBorders>
            <w:shd w:val="clear" w:color="auto" w:fill="auto"/>
            <w:noWrap/>
            <w:vAlign w:val="center"/>
          </w:tcPr>
          <w:p w14:paraId="01D047FD" w14:textId="40F8925B" w:rsidR="003F5724" w:rsidRPr="000B2CB3" w:rsidRDefault="003F5724" w:rsidP="003F5724">
            <w:pPr>
              <w:spacing w:after="0" w:line="240" w:lineRule="auto"/>
              <w:jc w:val="right"/>
              <w:rPr>
                <w:rFonts w:ascii="Arial Narrow" w:hAnsi="Arial Narrow" w:cs="Calibri"/>
                <w:color w:val="000000"/>
                <w:sz w:val="18"/>
                <w:szCs w:val="18"/>
              </w:rPr>
            </w:pPr>
            <w:r>
              <w:rPr>
                <w:rFonts w:ascii="Arial Narrow" w:hAnsi="Arial Narrow" w:cs="Calibri"/>
                <w:color w:val="000000"/>
                <w:sz w:val="18"/>
                <w:szCs w:val="18"/>
              </w:rPr>
              <w:t>27 883,94</w:t>
            </w:r>
          </w:p>
        </w:tc>
        <w:tc>
          <w:tcPr>
            <w:tcW w:w="1240" w:type="dxa"/>
            <w:tcBorders>
              <w:top w:val="nil"/>
              <w:left w:val="single" w:sz="12" w:space="0" w:color="auto"/>
              <w:bottom w:val="single" w:sz="12" w:space="0" w:color="auto"/>
              <w:right w:val="single" w:sz="12" w:space="0" w:color="auto"/>
            </w:tcBorders>
            <w:shd w:val="clear" w:color="auto" w:fill="auto"/>
            <w:noWrap/>
            <w:vAlign w:val="center"/>
          </w:tcPr>
          <w:p w14:paraId="2E666324" w14:textId="4CF693B0" w:rsidR="003F5724" w:rsidRPr="000B2CB3" w:rsidRDefault="003F5724" w:rsidP="003F5724">
            <w:pPr>
              <w:spacing w:after="0" w:line="240" w:lineRule="auto"/>
              <w:jc w:val="right"/>
              <w:rPr>
                <w:rFonts w:ascii="Arial Narrow" w:eastAsia="Times New Roman" w:hAnsi="Arial Narrow" w:cs="Calibri"/>
                <w:color w:val="000000"/>
                <w:sz w:val="18"/>
                <w:szCs w:val="18"/>
                <w:lang w:eastAsia="es-CR"/>
              </w:rPr>
            </w:pPr>
            <w:r w:rsidRPr="000B2CB3">
              <w:rPr>
                <w:rFonts w:ascii="Arial Narrow" w:eastAsia="Times New Roman" w:hAnsi="Arial Narrow" w:cs="Calibri"/>
                <w:color w:val="000000"/>
                <w:sz w:val="18"/>
                <w:szCs w:val="18"/>
                <w:lang w:eastAsia="es-CR"/>
              </w:rPr>
              <w:t>0,00</w:t>
            </w:r>
          </w:p>
        </w:tc>
        <w:tc>
          <w:tcPr>
            <w:tcW w:w="1240" w:type="dxa"/>
            <w:tcBorders>
              <w:top w:val="nil"/>
              <w:left w:val="single" w:sz="12" w:space="0" w:color="auto"/>
              <w:bottom w:val="single" w:sz="12" w:space="0" w:color="auto"/>
              <w:right w:val="single" w:sz="12" w:space="0" w:color="auto"/>
            </w:tcBorders>
            <w:shd w:val="clear" w:color="auto" w:fill="auto"/>
            <w:noWrap/>
            <w:vAlign w:val="center"/>
          </w:tcPr>
          <w:p w14:paraId="28F638B2" w14:textId="540F2D7E" w:rsidR="003F5724" w:rsidRPr="000B2CB3" w:rsidRDefault="003F5724" w:rsidP="003F5724">
            <w:pPr>
              <w:spacing w:after="0" w:line="240" w:lineRule="auto"/>
              <w:jc w:val="center"/>
              <w:rPr>
                <w:rFonts w:ascii="Arial Narrow" w:eastAsia="Times New Roman" w:hAnsi="Arial Narrow" w:cs="Calibri"/>
                <w:color w:val="000000"/>
                <w:sz w:val="18"/>
                <w:szCs w:val="18"/>
                <w:lang w:eastAsia="es-CR"/>
              </w:rPr>
            </w:pPr>
            <w:r w:rsidRPr="000B2CB3">
              <w:rPr>
                <w:rFonts w:ascii="Arial Narrow" w:eastAsia="Times New Roman" w:hAnsi="Arial Narrow" w:cs="Calibri"/>
                <w:color w:val="000000"/>
                <w:sz w:val="18"/>
                <w:szCs w:val="18"/>
                <w:lang w:eastAsia="es-CR"/>
              </w:rPr>
              <w:t>0,00</w:t>
            </w:r>
            <w:r>
              <w:rPr>
                <w:rFonts w:ascii="Arial Narrow" w:eastAsia="Times New Roman" w:hAnsi="Arial Narrow" w:cs="Calibri"/>
                <w:color w:val="000000"/>
                <w:sz w:val="18"/>
                <w:szCs w:val="18"/>
                <w:lang w:eastAsia="es-CR"/>
              </w:rPr>
              <w:t>%</w:t>
            </w:r>
          </w:p>
        </w:tc>
      </w:tr>
      <w:tr w:rsidR="003F5724" w:rsidRPr="006105FE" w14:paraId="305AC23E" w14:textId="77777777" w:rsidTr="000B2CB3">
        <w:trPr>
          <w:trHeight w:val="300"/>
        </w:trPr>
        <w:tc>
          <w:tcPr>
            <w:tcW w:w="77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8994222" w14:textId="77777777" w:rsidR="003F5724" w:rsidRPr="006105FE" w:rsidRDefault="003F5724" w:rsidP="003F5724">
            <w:pPr>
              <w:spacing w:after="0" w:line="240" w:lineRule="auto"/>
              <w:rPr>
                <w:rFonts w:ascii="Arial Narrow" w:hAnsi="Arial Narrow" w:cs="Calibri"/>
                <w:b/>
                <w:bCs/>
                <w:color w:val="000000"/>
                <w:sz w:val="20"/>
                <w:szCs w:val="20"/>
              </w:rPr>
            </w:pPr>
          </w:p>
        </w:tc>
        <w:tc>
          <w:tcPr>
            <w:tcW w:w="3301" w:type="dxa"/>
            <w:tcBorders>
              <w:top w:val="single" w:sz="12" w:space="0" w:color="auto"/>
              <w:left w:val="single" w:sz="12" w:space="0" w:color="auto"/>
              <w:bottom w:val="single" w:sz="12" w:space="0" w:color="auto"/>
              <w:right w:val="single" w:sz="12" w:space="0" w:color="auto"/>
            </w:tcBorders>
            <w:shd w:val="clear" w:color="auto" w:fill="auto"/>
            <w:vAlign w:val="center"/>
          </w:tcPr>
          <w:p w14:paraId="0A8B0452" w14:textId="77777777" w:rsidR="003F5724" w:rsidRPr="006105FE" w:rsidRDefault="003F5724" w:rsidP="003F5724">
            <w:pPr>
              <w:spacing w:after="0" w:line="240" w:lineRule="auto"/>
              <w:jc w:val="center"/>
              <w:rPr>
                <w:rFonts w:ascii="Arial Narrow" w:hAnsi="Arial Narrow" w:cs="Calibri"/>
                <w:b/>
                <w:bCs/>
                <w:color w:val="000000"/>
                <w:sz w:val="20"/>
                <w:szCs w:val="20"/>
              </w:rPr>
            </w:pPr>
            <w:r w:rsidRPr="006105FE">
              <w:rPr>
                <w:rFonts w:ascii="Arial Narrow" w:hAnsi="Arial Narrow" w:cs="Calibri"/>
                <w:b/>
                <w:bCs/>
                <w:color w:val="000000"/>
                <w:sz w:val="20"/>
                <w:szCs w:val="20"/>
              </w:rPr>
              <w:t>TOTALES</w:t>
            </w:r>
          </w:p>
        </w:tc>
        <w:tc>
          <w:tcPr>
            <w:tcW w:w="5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2317BD5" w14:textId="77777777" w:rsidR="003F5724" w:rsidRPr="006105FE" w:rsidRDefault="003F5724" w:rsidP="003F5724">
            <w:pPr>
              <w:spacing w:after="0" w:line="240" w:lineRule="auto"/>
              <w:rPr>
                <w:rFonts w:ascii="Arial Narrow" w:eastAsia="Times New Roman" w:hAnsi="Arial Narrow" w:cs="Calibri"/>
                <w:b/>
                <w:bCs/>
                <w:color w:val="000000"/>
                <w:sz w:val="18"/>
                <w:szCs w:val="18"/>
                <w:lang w:eastAsia="es-CR"/>
              </w:rPr>
            </w:pPr>
          </w:p>
        </w:tc>
        <w:tc>
          <w:tcPr>
            <w:tcW w:w="124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F685D25" w14:textId="4BF1854E" w:rsidR="003F5724" w:rsidRPr="006105FE" w:rsidRDefault="003F5724" w:rsidP="003F5724">
            <w:pPr>
              <w:spacing w:after="0" w:line="240" w:lineRule="auto"/>
              <w:jc w:val="right"/>
              <w:rPr>
                <w:rFonts w:ascii="Arial" w:hAnsi="Arial" w:cs="Arial"/>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476 193,75</w:t>
            </w:r>
          </w:p>
        </w:tc>
        <w:tc>
          <w:tcPr>
            <w:tcW w:w="124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1CA01D9" w14:textId="77777777" w:rsidR="003F5724" w:rsidRPr="000B2CB3" w:rsidRDefault="003F5724" w:rsidP="003F5724">
            <w:pPr>
              <w:spacing w:after="0" w:line="240" w:lineRule="auto"/>
              <w:jc w:val="right"/>
              <w:rPr>
                <w:rFonts w:ascii="Arial Narrow" w:hAnsi="Arial Narrow" w:cs="Arial"/>
                <w:b/>
                <w:bCs/>
                <w:color w:val="000000"/>
                <w:sz w:val="18"/>
                <w:szCs w:val="18"/>
              </w:rPr>
            </w:pPr>
            <w:r w:rsidRPr="000B2CB3">
              <w:rPr>
                <w:rFonts w:ascii="Arial" w:hAnsi="Arial" w:cs="Arial"/>
                <w:b/>
                <w:bCs/>
                <w:color w:val="000000"/>
                <w:sz w:val="18"/>
                <w:szCs w:val="18"/>
              </w:rPr>
              <w:t>₡</w:t>
            </w:r>
            <w:r w:rsidRPr="000B2CB3">
              <w:rPr>
                <w:rFonts w:ascii="Arial Narrow" w:hAnsi="Arial Narrow" w:cs="Arial"/>
                <w:b/>
                <w:bCs/>
                <w:color w:val="000000"/>
                <w:sz w:val="18"/>
                <w:szCs w:val="18"/>
              </w:rPr>
              <w:t>0,00</w:t>
            </w:r>
          </w:p>
        </w:tc>
        <w:tc>
          <w:tcPr>
            <w:tcW w:w="124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DB5BE85" w14:textId="65511642" w:rsidR="003F5724" w:rsidRPr="000B2CB3" w:rsidRDefault="003F5724" w:rsidP="003F5724">
            <w:pPr>
              <w:spacing w:after="0" w:line="240" w:lineRule="auto"/>
              <w:jc w:val="center"/>
              <w:rPr>
                <w:rFonts w:ascii="Arial Narrow" w:eastAsia="Times New Roman" w:hAnsi="Arial Narrow" w:cs="Calibri"/>
                <w:b/>
                <w:bCs/>
                <w:color w:val="000000"/>
                <w:sz w:val="18"/>
                <w:szCs w:val="18"/>
                <w:lang w:eastAsia="es-CR"/>
              </w:rPr>
            </w:pPr>
            <w:r w:rsidRPr="000B2CB3">
              <w:rPr>
                <w:rFonts w:ascii="Arial Narrow" w:eastAsia="Times New Roman" w:hAnsi="Arial Narrow" w:cs="Calibri"/>
                <w:b/>
                <w:bCs/>
                <w:color w:val="000000"/>
                <w:sz w:val="18"/>
                <w:szCs w:val="18"/>
                <w:lang w:eastAsia="es-CR"/>
              </w:rPr>
              <w:t>0,00</w:t>
            </w:r>
            <w:r>
              <w:rPr>
                <w:rFonts w:ascii="Arial Narrow" w:eastAsia="Times New Roman" w:hAnsi="Arial Narrow" w:cs="Calibri"/>
                <w:b/>
                <w:bCs/>
                <w:color w:val="000000"/>
                <w:sz w:val="18"/>
                <w:szCs w:val="18"/>
                <w:lang w:eastAsia="es-CR"/>
              </w:rPr>
              <w:t>%</w:t>
            </w:r>
          </w:p>
        </w:tc>
      </w:tr>
    </w:tbl>
    <w:p w14:paraId="46F605A6" w14:textId="5D3002AD" w:rsidR="00D61D74" w:rsidRDefault="00D61D74" w:rsidP="00A94077">
      <w:pPr>
        <w:spacing w:after="0" w:line="240" w:lineRule="auto"/>
        <w:jc w:val="both"/>
        <w:rPr>
          <w:rFonts w:ascii="Arial Narrow" w:hAnsi="Arial Narrow"/>
          <w:sz w:val="24"/>
          <w:szCs w:val="24"/>
        </w:rPr>
      </w:pPr>
    </w:p>
    <w:p w14:paraId="15E3827D" w14:textId="4658860C" w:rsidR="004130C6" w:rsidRPr="002C21BB" w:rsidRDefault="004130C6" w:rsidP="003A5B5F">
      <w:pPr>
        <w:spacing w:after="160" w:line="240" w:lineRule="auto"/>
        <w:jc w:val="both"/>
        <w:rPr>
          <w:rFonts w:ascii="Arial Narrow" w:hAnsi="Arial Narrow"/>
        </w:rPr>
      </w:pPr>
      <w:r w:rsidRPr="00FD3B14">
        <w:rPr>
          <w:rFonts w:ascii="Arial Narrow" w:hAnsi="Arial Narrow"/>
        </w:rPr>
        <w:t>En relación con los saldos consignados en el cuadro anterior es pertinente señalar</w:t>
      </w:r>
      <w:r w:rsidR="0057703D">
        <w:rPr>
          <w:rFonts w:ascii="Arial Narrow" w:hAnsi="Arial Narrow"/>
        </w:rPr>
        <w:t>,</w:t>
      </w:r>
      <w:r w:rsidRPr="00FD3B14">
        <w:rPr>
          <w:rFonts w:ascii="Arial Narrow" w:hAnsi="Arial Narrow"/>
        </w:rPr>
        <w:t xml:space="preserve"> que</w:t>
      </w:r>
      <w:r w:rsidR="008C20DB" w:rsidRPr="00FD3B14">
        <w:rPr>
          <w:rFonts w:ascii="Arial Narrow" w:hAnsi="Arial Narrow"/>
        </w:rPr>
        <w:t xml:space="preserve"> parte importante de las compras de materiales y suministros no ingresan a la bodega municipal</w:t>
      </w:r>
      <w:r w:rsidR="00D44584">
        <w:rPr>
          <w:rFonts w:ascii="Arial Narrow" w:hAnsi="Arial Narrow"/>
        </w:rPr>
        <w:t>, sino que ingresan directamente a las obras que ejecuta la Municipalidad</w:t>
      </w:r>
      <w:r w:rsidR="00FD3B14" w:rsidRPr="00FD3B14">
        <w:rPr>
          <w:rFonts w:ascii="Arial Narrow" w:hAnsi="Arial Narrow"/>
        </w:rPr>
        <w:t xml:space="preserve">. </w:t>
      </w:r>
      <w:r w:rsidR="00A94077">
        <w:rPr>
          <w:rFonts w:ascii="Arial Narrow" w:hAnsi="Arial Narrow"/>
        </w:rPr>
        <w:t>A</w:t>
      </w:r>
      <w:r w:rsidR="0057703D">
        <w:rPr>
          <w:rFonts w:ascii="Arial Narrow" w:hAnsi="Arial Narrow"/>
        </w:rPr>
        <w:t>demás,</w:t>
      </w:r>
      <w:r w:rsidR="00FD3B14" w:rsidRPr="00FD3B14">
        <w:rPr>
          <w:rFonts w:ascii="Arial Narrow" w:hAnsi="Arial Narrow"/>
        </w:rPr>
        <w:t xml:space="preserve"> como se </w:t>
      </w:r>
      <w:r w:rsidR="00D44584">
        <w:rPr>
          <w:rFonts w:ascii="Arial Narrow" w:hAnsi="Arial Narrow"/>
        </w:rPr>
        <w:t>observa</w:t>
      </w:r>
      <w:r w:rsidR="00FD3B14" w:rsidRPr="00FD3B14">
        <w:rPr>
          <w:rFonts w:ascii="Arial Narrow" w:hAnsi="Arial Narrow"/>
        </w:rPr>
        <w:t xml:space="preserve"> </w:t>
      </w:r>
      <w:r w:rsidR="00D54AF8">
        <w:rPr>
          <w:rFonts w:ascii="Arial Narrow" w:hAnsi="Arial Narrow"/>
        </w:rPr>
        <w:t>los principales gastos en</w:t>
      </w:r>
      <w:r w:rsidR="0057703D">
        <w:rPr>
          <w:rFonts w:ascii="Arial Narrow" w:hAnsi="Arial Narrow"/>
        </w:rPr>
        <w:t xml:space="preserve"> </w:t>
      </w:r>
      <w:r w:rsidR="00D54AF8">
        <w:rPr>
          <w:rFonts w:ascii="Arial Narrow" w:hAnsi="Arial Narrow"/>
        </w:rPr>
        <w:t>Materiales y suministros</w:t>
      </w:r>
      <w:r w:rsidR="00D44584">
        <w:rPr>
          <w:rFonts w:ascii="Arial Narrow" w:hAnsi="Arial Narrow"/>
        </w:rPr>
        <w:t xml:space="preserve"> </w:t>
      </w:r>
      <w:r w:rsidR="00D54AF8">
        <w:rPr>
          <w:rFonts w:ascii="Arial Narrow" w:hAnsi="Arial Narrow"/>
        </w:rPr>
        <w:t xml:space="preserve">durante el año 2022 se han realizado </w:t>
      </w:r>
      <w:r w:rsidR="002C21BB" w:rsidRPr="00FD69A0">
        <w:rPr>
          <w:rFonts w:ascii="Arial Narrow" w:hAnsi="Arial Narrow"/>
        </w:rPr>
        <w:t>principalmente</w:t>
      </w:r>
      <w:r w:rsidR="00FD3B14">
        <w:rPr>
          <w:rFonts w:ascii="Arial Narrow" w:hAnsi="Arial Narrow"/>
        </w:rPr>
        <w:t xml:space="preserve"> </w:t>
      </w:r>
      <w:r w:rsidR="00FD3B14" w:rsidRPr="00FD69A0">
        <w:rPr>
          <w:rFonts w:ascii="Arial Narrow" w:hAnsi="Arial Narrow"/>
        </w:rPr>
        <w:t>en</w:t>
      </w:r>
      <w:r w:rsidR="00D54AF8">
        <w:rPr>
          <w:rFonts w:ascii="Arial Narrow" w:hAnsi="Arial Narrow"/>
        </w:rPr>
        <w:t xml:space="preserve"> Productos químicos y conexos (</w:t>
      </w:r>
      <w:r w:rsidR="00FD3B14" w:rsidRPr="00FD69A0">
        <w:rPr>
          <w:rFonts w:ascii="Arial Narrow" w:hAnsi="Arial Narrow"/>
        </w:rPr>
        <w:t>tintas, pinturas y diluyentes</w:t>
      </w:r>
      <w:r w:rsidR="00D54AF8">
        <w:rPr>
          <w:rFonts w:ascii="Arial Narrow" w:hAnsi="Arial Narrow"/>
        </w:rPr>
        <w:t>)</w:t>
      </w:r>
      <w:r w:rsidR="0057703D">
        <w:rPr>
          <w:rFonts w:ascii="Arial Narrow" w:hAnsi="Arial Narrow"/>
        </w:rPr>
        <w:t>;</w:t>
      </w:r>
      <w:r w:rsidR="002C21BB">
        <w:rPr>
          <w:rFonts w:ascii="Arial Narrow" w:hAnsi="Arial Narrow"/>
        </w:rPr>
        <w:t xml:space="preserve"> </w:t>
      </w:r>
      <w:r w:rsidR="002C21BB" w:rsidRPr="002C21BB">
        <w:rPr>
          <w:rFonts w:ascii="Arial Narrow" w:hAnsi="Arial Narrow"/>
        </w:rPr>
        <w:t>Materiales y productos de uso en la construcción y mantenimiento;</w:t>
      </w:r>
      <w:r w:rsidR="00FD3B14" w:rsidRPr="00FD69A0">
        <w:rPr>
          <w:rFonts w:ascii="Arial Narrow" w:hAnsi="Arial Narrow"/>
        </w:rPr>
        <w:t xml:space="preserve"> </w:t>
      </w:r>
      <w:r w:rsidR="002C21BB" w:rsidRPr="002C21BB">
        <w:rPr>
          <w:rFonts w:ascii="Arial Narrow" w:hAnsi="Arial Narrow"/>
        </w:rPr>
        <w:t>Herramientas, repuestos y accesorios;</w:t>
      </w:r>
      <w:r w:rsidR="002C21BB" w:rsidRPr="00FD69A0">
        <w:rPr>
          <w:rFonts w:ascii="Arial Narrow" w:hAnsi="Arial Narrow"/>
        </w:rPr>
        <w:t xml:space="preserve"> </w:t>
      </w:r>
      <w:r w:rsidR="00D54AF8">
        <w:rPr>
          <w:rFonts w:ascii="Arial Narrow" w:hAnsi="Arial Narrow"/>
        </w:rPr>
        <w:t>Útiles materiales y suministros diversos (</w:t>
      </w:r>
      <w:r w:rsidR="00FD3B14" w:rsidRPr="00FD69A0">
        <w:rPr>
          <w:rFonts w:ascii="Arial Narrow" w:hAnsi="Arial Narrow"/>
        </w:rPr>
        <w:t>útiles</w:t>
      </w:r>
      <w:r w:rsidR="0057703D">
        <w:rPr>
          <w:rFonts w:ascii="Arial Narrow" w:hAnsi="Arial Narrow"/>
        </w:rPr>
        <w:t>,</w:t>
      </w:r>
      <w:r w:rsidR="00FD3B14" w:rsidRPr="00FD69A0">
        <w:rPr>
          <w:rFonts w:ascii="Arial Narrow" w:hAnsi="Arial Narrow"/>
        </w:rPr>
        <w:t xml:space="preserve"> materiales</w:t>
      </w:r>
      <w:r w:rsidR="0057703D">
        <w:rPr>
          <w:rFonts w:ascii="Arial Narrow" w:hAnsi="Arial Narrow"/>
        </w:rPr>
        <w:t xml:space="preserve"> y suministros </w:t>
      </w:r>
      <w:r w:rsidR="00FD3B14" w:rsidRPr="00FD69A0">
        <w:rPr>
          <w:rFonts w:ascii="Arial Narrow" w:hAnsi="Arial Narrow"/>
        </w:rPr>
        <w:t>de oficina y cómputo</w:t>
      </w:r>
      <w:r w:rsidR="0057703D">
        <w:rPr>
          <w:rFonts w:ascii="Arial Narrow" w:hAnsi="Arial Narrow"/>
        </w:rPr>
        <w:t>;</w:t>
      </w:r>
      <w:r w:rsidR="00FD3B14" w:rsidRPr="00FD69A0">
        <w:rPr>
          <w:rFonts w:ascii="Arial Narrow" w:hAnsi="Arial Narrow"/>
        </w:rPr>
        <w:t xml:space="preserve"> y productos de papel, cartón e impresos</w:t>
      </w:r>
      <w:r w:rsidR="00D54AF8">
        <w:rPr>
          <w:rFonts w:ascii="Arial Narrow" w:hAnsi="Arial Narrow"/>
        </w:rPr>
        <w:t>)</w:t>
      </w:r>
      <w:r w:rsidR="00FD3B14">
        <w:rPr>
          <w:rFonts w:ascii="Arial Narrow" w:hAnsi="Arial Narrow"/>
        </w:rPr>
        <w:t>.</w:t>
      </w:r>
    </w:p>
    <w:p w14:paraId="3C579E97" w14:textId="77777777" w:rsidR="00724198" w:rsidRDefault="00724198" w:rsidP="00724198">
      <w:pPr>
        <w:keepNext/>
        <w:keepLines/>
        <w:spacing w:after="0" w:line="240" w:lineRule="auto"/>
        <w:ind w:right="-425"/>
        <w:jc w:val="both"/>
        <w:outlineLvl w:val="1"/>
        <w:rPr>
          <w:rFonts w:ascii="Arial Narrow" w:eastAsia="Times New Roman" w:hAnsi="Arial Narrow"/>
          <w:b/>
          <w:bCs/>
        </w:rPr>
      </w:pPr>
      <w:bookmarkStart w:id="687" w:name="_Toc33601320"/>
    </w:p>
    <w:p w14:paraId="67439CD3" w14:textId="75F7BE9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88" w:name="_Toc120613711"/>
      <w:r w:rsidRPr="00BC7C5B">
        <w:rPr>
          <w:rFonts w:ascii="Arial Narrow" w:eastAsia="Times New Roman" w:hAnsi="Arial Narrow"/>
          <w:b/>
          <w:bCs/>
        </w:rPr>
        <w:t>NOTA N° 6</w:t>
      </w:r>
      <w:bookmarkEnd w:id="686"/>
      <w:bookmarkEnd w:id="687"/>
      <w:r w:rsidR="00BB4869">
        <w:rPr>
          <w:rFonts w:ascii="Arial Narrow" w:eastAsia="Times New Roman" w:hAnsi="Arial Narrow"/>
          <w:b/>
          <w:bCs/>
        </w:rPr>
        <w:t>2</w:t>
      </w:r>
      <w:bookmarkEnd w:id="688"/>
    </w:p>
    <w:p w14:paraId="27E43D98" w14:textId="77777777" w:rsidR="008D6425" w:rsidRPr="00BC7C5B" w:rsidRDefault="008D6425" w:rsidP="00EC6F62">
      <w:pPr>
        <w:keepNext/>
        <w:keepLines/>
        <w:spacing w:after="120" w:line="240" w:lineRule="auto"/>
        <w:ind w:right="-425"/>
        <w:jc w:val="both"/>
        <w:outlineLvl w:val="1"/>
        <w:rPr>
          <w:rFonts w:ascii="Arial Narrow" w:eastAsia="Times New Roman" w:hAnsi="Arial Narrow"/>
          <w:b/>
          <w:bCs/>
        </w:rPr>
      </w:pPr>
      <w:bookmarkStart w:id="689" w:name="_Toc14344934"/>
      <w:bookmarkStart w:id="690" w:name="_Toc33601321"/>
      <w:bookmarkStart w:id="691" w:name="_Toc120613712"/>
      <w:r w:rsidRPr="00BC7C5B">
        <w:rPr>
          <w:rFonts w:ascii="Arial Narrow" w:eastAsia="Times New Roman" w:hAnsi="Arial Narrow"/>
          <w:b/>
          <w:bCs/>
        </w:rPr>
        <w:t>Consumo de bienes distintos de inventarios</w:t>
      </w:r>
      <w:bookmarkEnd w:id="689"/>
      <w:bookmarkEnd w:id="690"/>
      <w:bookmarkEnd w:id="691"/>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2D6D56FC"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1BBC1E" w14:textId="3499E9EF"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50CCB2E" w14:textId="0FB05789"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DB55FD" w14:textId="7B1AD0D9"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7EA02E"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D3D34F"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C5E6C4B" w14:textId="4ECB09DF"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20BAE84A"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6AEBDF0"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8B98977"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0DB5593"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96EBCDA"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84F9F81"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1A70D6E"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48E074BF" w14:textId="77777777" w:rsidTr="00162A50">
        <w:trPr>
          <w:trHeight w:val="322"/>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D6E229E"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5.1.4.</w:t>
            </w:r>
          </w:p>
        </w:tc>
        <w:tc>
          <w:tcPr>
            <w:tcW w:w="3320" w:type="dxa"/>
            <w:tcBorders>
              <w:top w:val="nil"/>
              <w:left w:val="nil"/>
              <w:bottom w:val="single" w:sz="8" w:space="0" w:color="auto"/>
              <w:right w:val="single" w:sz="8" w:space="0" w:color="auto"/>
            </w:tcBorders>
            <w:shd w:val="clear" w:color="auto" w:fill="auto"/>
            <w:vAlign w:val="center"/>
            <w:hideMark/>
          </w:tcPr>
          <w:p w14:paraId="4532E908"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Consumo de bienes distintos de inventarios</w:t>
            </w:r>
          </w:p>
        </w:tc>
        <w:tc>
          <w:tcPr>
            <w:tcW w:w="560" w:type="dxa"/>
            <w:tcBorders>
              <w:top w:val="nil"/>
              <w:left w:val="nil"/>
              <w:bottom w:val="single" w:sz="8" w:space="0" w:color="auto"/>
              <w:right w:val="single" w:sz="8" w:space="0" w:color="auto"/>
            </w:tcBorders>
            <w:shd w:val="clear" w:color="auto" w:fill="auto"/>
            <w:noWrap/>
            <w:vAlign w:val="center"/>
            <w:hideMark/>
          </w:tcPr>
          <w:p w14:paraId="4D22A562"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2</w:t>
            </w:r>
          </w:p>
        </w:tc>
        <w:tc>
          <w:tcPr>
            <w:tcW w:w="1240" w:type="dxa"/>
            <w:tcBorders>
              <w:top w:val="nil"/>
              <w:left w:val="nil"/>
              <w:bottom w:val="single" w:sz="8" w:space="0" w:color="auto"/>
              <w:right w:val="single" w:sz="8" w:space="0" w:color="auto"/>
            </w:tcBorders>
            <w:shd w:val="clear" w:color="auto" w:fill="auto"/>
            <w:noWrap/>
            <w:vAlign w:val="center"/>
            <w:hideMark/>
          </w:tcPr>
          <w:p w14:paraId="452F7366" w14:textId="12FB8E92" w:rsidR="008D12EE" w:rsidRPr="00162A50" w:rsidRDefault="00BD252B" w:rsidP="00BD252B">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186 728,02</w:t>
            </w:r>
          </w:p>
        </w:tc>
        <w:tc>
          <w:tcPr>
            <w:tcW w:w="1240" w:type="dxa"/>
            <w:tcBorders>
              <w:top w:val="nil"/>
              <w:left w:val="nil"/>
              <w:bottom w:val="single" w:sz="8" w:space="0" w:color="auto"/>
              <w:right w:val="single" w:sz="8" w:space="0" w:color="auto"/>
            </w:tcBorders>
            <w:shd w:val="clear" w:color="auto" w:fill="auto"/>
            <w:noWrap/>
            <w:vAlign w:val="center"/>
            <w:hideMark/>
          </w:tcPr>
          <w:p w14:paraId="486ADEE1"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6F53AE0" w14:textId="77777777" w:rsidR="008D12EE" w:rsidRPr="008D12EE" w:rsidRDefault="008D12EE" w:rsidP="00503F8E">
            <w:pPr>
              <w:spacing w:after="0" w:line="240" w:lineRule="auto"/>
              <w:jc w:val="center"/>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65EBA744" w14:textId="77777777" w:rsidR="009D4958" w:rsidRDefault="009D4958" w:rsidP="000F39BD">
      <w:pPr>
        <w:pStyle w:val="NormalWeb"/>
        <w:spacing w:before="0" w:beforeAutospacing="0" w:after="0" w:afterAutospacing="0"/>
        <w:jc w:val="both"/>
        <w:rPr>
          <w:rFonts w:ascii="Arial Narrow" w:hAnsi="Arial Narrow"/>
          <w:b/>
          <w:bCs/>
          <w:sz w:val="22"/>
          <w:szCs w:val="22"/>
          <w:lang w:val="es-ES"/>
        </w:rPr>
      </w:pPr>
    </w:p>
    <w:p w14:paraId="1C7CBA6A"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8083EC2" w14:textId="237F2042" w:rsidR="00E079C6" w:rsidRPr="00BC7C5B" w:rsidRDefault="00823742" w:rsidP="00E079C6">
      <w:pPr>
        <w:spacing w:after="160" w:line="240" w:lineRule="auto"/>
        <w:jc w:val="both"/>
        <w:rPr>
          <w:rFonts w:ascii="Arial Narrow" w:hAnsi="Arial Narrow"/>
          <w:sz w:val="24"/>
          <w:szCs w:val="24"/>
        </w:rPr>
      </w:pPr>
      <w:bookmarkStart w:id="692" w:name="_Toc14344937"/>
      <w:r w:rsidRPr="00823742">
        <w:rPr>
          <w:rFonts w:ascii="Arial Narrow" w:eastAsiaTheme="minorEastAsia" w:hAnsi="Arial Narrow" w:cs="Arial Narrow"/>
          <w:color w:val="000000"/>
          <w:lang w:eastAsia="es-CR"/>
        </w:rPr>
        <w:t xml:space="preserve">La cuenta Consumo de bienes distintos de inventarios, </w:t>
      </w:r>
      <w:r w:rsidR="00B766FA" w:rsidRPr="00823742">
        <w:rPr>
          <w:rFonts w:ascii="Arial Narrow" w:eastAsiaTheme="minorEastAsia" w:hAnsi="Arial Narrow" w:cs="Arial Narrow"/>
          <w:color w:val="000000"/>
          <w:lang w:eastAsia="es-CR"/>
        </w:rPr>
        <w:t xml:space="preserve">representa el </w:t>
      </w:r>
      <w:r w:rsidR="003F5724">
        <w:rPr>
          <w:rFonts w:ascii="Arial Narrow" w:eastAsiaTheme="minorEastAsia" w:hAnsi="Arial Narrow" w:cs="Arial Narrow"/>
          <w:color w:val="000000"/>
          <w:lang w:eastAsia="es-CR"/>
        </w:rPr>
        <w:t>4</w:t>
      </w:r>
      <w:r w:rsidR="006105FE">
        <w:rPr>
          <w:rFonts w:ascii="Arial Narrow" w:eastAsiaTheme="minorEastAsia" w:hAnsi="Arial Narrow" w:cs="Arial Narrow"/>
          <w:color w:val="000000"/>
          <w:lang w:eastAsia="es-CR"/>
        </w:rPr>
        <w:t>,</w:t>
      </w:r>
      <w:r w:rsidR="003F5724">
        <w:rPr>
          <w:rFonts w:ascii="Arial Narrow" w:eastAsiaTheme="minorEastAsia" w:hAnsi="Arial Narrow" w:cs="Arial Narrow"/>
          <w:color w:val="000000"/>
          <w:lang w:eastAsia="es-CR"/>
        </w:rPr>
        <w:t>12</w:t>
      </w:r>
      <w:r w:rsidR="002C21BB">
        <w:rPr>
          <w:rFonts w:ascii="Arial Narrow" w:eastAsiaTheme="minorEastAsia" w:hAnsi="Arial Narrow" w:cs="Arial Narrow"/>
          <w:color w:val="000000"/>
          <w:lang w:eastAsia="es-CR"/>
        </w:rPr>
        <w:t xml:space="preserve"> </w:t>
      </w:r>
      <w:r w:rsidR="00B766FA" w:rsidRPr="00823742">
        <w:rPr>
          <w:rFonts w:ascii="Arial Narrow" w:eastAsiaTheme="minorEastAsia" w:hAnsi="Arial Narrow" w:cs="Arial Narrow"/>
          <w:color w:val="000000"/>
          <w:lang w:eastAsia="es-CR"/>
        </w:rPr>
        <w:t xml:space="preserve">%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4A52EDD8" w14:textId="77777777" w:rsidR="000F39BD" w:rsidRDefault="000F39BD" w:rsidP="000F39BD">
      <w:pPr>
        <w:spacing w:after="160" w:line="240" w:lineRule="auto"/>
        <w:jc w:val="both"/>
        <w:rPr>
          <w:rFonts w:ascii="Arial Narrow" w:hAnsi="Arial Narrow"/>
        </w:rPr>
      </w:pPr>
      <w:r w:rsidRPr="006D5F4A">
        <w:rPr>
          <w:rFonts w:ascii="Arial Narrow" w:hAnsi="Arial Narrow"/>
        </w:rPr>
        <w:lastRenderedPageBreak/>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6A7B49AA" w14:textId="51175F68" w:rsidR="000F39BD" w:rsidRDefault="000F39BD" w:rsidP="000F39BD">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688E7DAB" w14:textId="1F80A904" w:rsidR="00694BC2" w:rsidRPr="00143672" w:rsidRDefault="00694BC2" w:rsidP="000F39BD">
      <w:pPr>
        <w:spacing w:after="160" w:line="240" w:lineRule="auto"/>
        <w:jc w:val="both"/>
        <w:rPr>
          <w:rFonts w:ascii="Arial Narrow" w:hAnsi="Arial Narrow"/>
        </w:rPr>
      </w:pPr>
      <w:bookmarkStart w:id="693" w:name="_Hlk107233616"/>
      <w:r>
        <w:rPr>
          <w:rFonts w:ascii="Arial Narrow" w:hAnsi="Arial Narrow"/>
        </w:rPr>
        <w:t>El saldo que presenta la cuenta Consumo de bienes distintos de inventarios corresponde a gastos por concepto de consumo de bienes no concesionados</w:t>
      </w:r>
      <w:r w:rsidR="000E613A">
        <w:rPr>
          <w:rFonts w:ascii="Arial Narrow" w:hAnsi="Arial Narrow"/>
        </w:rPr>
        <w:t xml:space="preserve">, representados </w:t>
      </w:r>
      <w:r>
        <w:rPr>
          <w:rFonts w:ascii="Arial Narrow" w:hAnsi="Arial Narrow"/>
        </w:rPr>
        <w:t xml:space="preserve">fundamentalmente </w:t>
      </w:r>
      <w:r w:rsidR="000E613A">
        <w:rPr>
          <w:rFonts w:ascii="Arial Narrow" w:hAnsi="Arial Narrow"/>
        </w:rPr>
        <w:t>en</w:t>
      </w:r>
      <w:r>
        <w:rPr>
          <w:rFonts w:ascii="Arial Narrow" w:hAnsi="Arial Narrow"/>
        </w:rPr>
        <w:t xml:space="preserve"> gastos de depreciaciones de activos de propiedad planta y equipo</w:t>
      </w:r>
      <w:r w:rsidR="000E613A">
        <w:rPr>
          <w:rFonts w:ascii="Arial Narrow" w:hAnsi="Arial Narrow"/>
        </w:rPr>
        <w:t xml:space="preserve"> que posee la Municipalidad</w:t>
      </w:r>
      <w:r>
        <w:rPr>
          <w:rFonts w:ascii="Arial Narrow" w:hAnsi="Arial Narrow"/>
        </w:rPr>
        <w:t>.</w:t>
      </w:r>
    </w:p>
    <w:bookmarkEnd w:id="693"/>
    <w:p w14:paraId="4E62BCA5" w14:textId="77777777" w:rsidR="00663A8D" w:rsidRPr="00BE117D" w:rsidRDefault="00FA27ED" w:rsidP="003A5B5F">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CEBE0FB" w14:textId="77777777" w:rsidR="00446F39" w:rsidRDefault="00552037" w:rsidP="00694BC2">
      <w:pPr>
        <w:spacing w:after="0" w:line="240" w:lineRule="auto"/>
        <w:ind w:right="-425"/>
        <w:jc w:val="both"/>
        <w:rPr>
          <w:rFonts w:ascii="Arial Narrow" w:hAnsi="Arial Narrow"/>
          <w:sz w:val="24"/>
          <w:szCs w:val="24"/>
        </w:rPr>
      </w:pPr>
      <w:r w:rsidRPr="00BC7C5B">
        <w:rPr>
          <w:rFonts w:ascii="Arial Narrow" w:hAnsi="Arial Narrow"/>
          <w:sz w:val="24"/>
          <w:szCs w:val="24"/>
        </w:rPr>
        <w:t xml:space="preserve"> </w:t>
      </w:r>
      <w:bookmarkStart w:id="694" w:name="_Toc33601322"/>
    </w:p>
    <w:p w14:paraId="4022CB42" w14:textId="77777777" w:rsidR="008D6425" w:rsidRPr="00BC7C5B" w:rsidRDefault="008D6425" w:rsidP="008E2B31">
      <w:pPr>
        <w:keepNext/>
        <w:keepLines/>
        <w:spacing w:before="200" w:after="240" w:line="360" w:lineRule="auto"/>
        <w:ind w:right="-425"/>
        <w:jc w:val="both"/>
        <w:outlineLvl w:val="1"/>
        <w:rPr>
          <w:rFonts w:ascii="Arial Narrow" w:eastAsia="Times New Roman" w:hAnsi="Arial Narrow"/>
          <w:b/>
          <w:bCs/>
        </w:rPr>
      </w:pPr>
      <w:bookmarkStart w:id="695" w:name="_Toc120613713"/>
      <w:r w:rsidRPr="00BC7C5B">
        <w:rPr>
          <w:rFonts w:ascii="Arial Narrow" w:eastAsia="Times New Roman" w:hAnsi="Arial Narrow"/>
          <w:b/>
          <w:bCs/>
        </w:rPr>
        <w:t>NOTA N° 6</w:t>
      </w:r>
      <w:bookmarkEnd w:id="692"/>
      <w:bookmarkEnd w:id="694"/>
      <w:r w:rsidR="00BB4869">
        <w:rPr>
          <w:rFonts w:ascii="Arial Narrow" w:eastAsia="Times New Roman" w:hAnsi="Arial Narrow"/>
          <w:b/>
          <w:bCs/>
        </w:rPr>
        <w:t>3</w:t>
      </w:r>
      <w:bookmarkEnd w:id="695"/>
    </w:p>
    <w:p w14:paraId="11DC8729" w14:textId="77777777" w:rsidR="00590373" w:rsidRPr="00BC7C5B" w:rsidRDefault="008D6425" w:rsidP="00EC6F62">
      <w:pPr>
        <w:keepNext/>
        <w:keepLines/>
        <w:spacing w:before="120" w:after="120" w:line="240" w:lineRule="auto"/>
        <w:ind w:right="-425"/>
        <w:jc w:val="both"/>
        <w:outlineLvl w:val="1"/>
        <w:rPr>
          <w:rFonts w:ascii="Arial Narrow" w:eastAsia="Times New Roman" w:hAnsi="Arial Narrow"/>
          <w:b/>
          <w:bCs/>
        </w:rPr>
      </w:pPr>
      <w:bookmarkStart w:id="696" w:name="_Toc14344938"/>
      <w:bookmarkStart w:id="697" w:name="_Toc33601323"/>
      <w:bookmarkStart w:id="698" w:name="_Toc120613714"/>
      <w:r w:rsidRPr="00BC7C5B">
        <w:rPr>
          <w:rFonts w:ascii="Arial Narrow" w:eastAsia="Times New Roman" w:hAnsi="Arial Narrow"/>
          <w:b/>
          <w:bCs/>
        </w:rPr>
        <w:t>Pérdidas por deterioro y desvalorización de bienes</w:t>
      </w:r>
      <w:bookmarkEnd w:id="696"/>
      <w:bookmarkEnd w:id="697"/>
      <w:bookmarkEnd w:id="698"/>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337E20F1"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39DDC0" w14:textId="60C97296"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AFCEEE2" w14:textId="2B3DC3BA"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652FA9" w14:textId="7B8A8B3C"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E26540"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530F95"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D899DF8" w14:textId="0D0C86BE"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011E587C"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8C27BF8"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81A9856"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F52DA69"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891A657"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6A73A4A"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873E4D4"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530FFC2C" w14:textId="77777777" w:rsidTr="008D12EE">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4353AC2"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5.1.5.</w:t>
            </w:r>
          </w:p>
        </w:tc>
        <w:tc>
          <w:tcPr>
            <w:tcW w:w="3320" w:type="dxa"/>
            <w:tcBorders>
              <w:top w:val="nil"/>
              <w:left w:val="nil"/>
              <w:bottom w:val="single" w:sz="8" w:space="0" w:color="auto"/>
              <w:right w:val="single" w:sz="8" w:space="0" w:color="auto"/>
            </w:tcBorders>
            <w:shd w:val="clear" w:color="auto" w:fill="auto"/>
            <w:vAlign w:val="center"/>
            <w:hideMark/>
          </w:tcPr>
          <w:p w14:paraId="091BD051"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 xml:space="preserve">Pérdidas por deterioro y desvalorización de bienes </w:t>
            </w:r>
          </w:p>
        </w:tc>
        <w:tc>
          <w:tcPr>
            <w:tcW w:w="560" w:type="dxa"/>
            <w:tcBorders>
              <w:top w:val="nil"/>
              <w:left w:val="nil"/>
              <w:bottom w:val="single" w:sz="8" w:space="0" w:color="auto"/>
              <w:right w:val="single" w:sz="8" w:space="0" w:color="auto"/>
            </w:tcBorders>
            <w:shd w:val="clear" w:color="auto" w:fill="auto"/>
            <w:noWrap/>
            <w:vAlign w:val="center"/>
            <w:hideMark/>
          </w:tcPr>
          <w:p w14:paraId="0B135601"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3</w:t>
            </w:r>
          </w:p>
        </w:tc>
        <w:tc>
          <w:tcPr>
            <w:tcW w:w="1240" w:type="dxa"/>
            <w:tcBorders>
              <w:top w:val="nil"/>
              <w:left w:val="nil"/>
              <w:bottom w:val="single" w:sz="8" w:space="0" w:color="auto"/>
              <w:right w:val="single" w:sz="8" w:space="0" w:color="auto"/>
            </w:tcBorders>
            <w:shd w:val="clear" w:color="auto" w:fill="auto"/>
            <w:noWrap/>
            <w:vAlign w:val="center"/>
            <w:hideMark/>
          </w:tcPr>
          <w:p w14:paraId="7FD71CC3"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A776445"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14EB203" w14:textId="77777777" w:rsidR="008D12EE" w:rsidRPr="008D12EE" w:rsidRDefault="008D12EE" w:rsidP="00503F8E">
            <w:pPr>
              <w:spacing w:after="0" w:line="240" w:lineRule="auto"/>
              <w:jc w:val="center"/>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274A1115" w14:textId="77777777" w:rsidR="008D6425" w:rsidRPr="00BC7C5B" w:rsidRDefault="008D6425" w:rsidP="00EC6F62">
      <w:pPr>
        <w:spacing w:after="0" w:line="240" w:lineRule="auto"/>
        <w:ind w:right="-425"/>
        <w:jc w:val="both"/>
        <w:rPr>
          <w:rFonts w:ascii="Arial Narrow" w:hAnsi="Arial Narrow"/>
          <w:sz w:val="24"/>
          <w:szCs w:val="24"/>
        </w:rPr>
      </w:pPr>
    </w:p>
    <w:p w14:paraId="5F7E1816"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36EEC72" w14:textId="77777777" w:rsidR="00E079C6" w:rsidRDefault="00823742" w:rsidP="00EC6F62">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Pérdidas por deterioro y desvalorización de bienes,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51718CD5" w14:textId="623B422A" w:rsidR="00BE117D" w:rsidRPr="009D4958" w:rsidRDefault="00BE117D" w:rsidP="009D4958">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C34A2CB"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13DF224A" w14:textId="77777777" w:rsidR="00EB7CC9" w:rsidRDefault="00EB7CC9" w:rsidP="00EB7CC9">
      <w:pPr>
        <w:keepNext/>
        <w:keepLines/>
        <w:spacing w:after="0" w:line="240" w:lineRule="auto"/>
        <w:ind w:right="-425"/>
        <w:jc w:val="both"/>
        <w:outlineLvl w:val="1"/>
        <w:rPr>
          <w:rFonts w:ascii="Arial Narrow" w:eastAsia="Times New Roman" w:hAnsi="Arial Narrow"/>
          <w:b/>
          <w:bCs/>
        </w:rPr>
      </w:pPr>
      <w:bookmarkStart w:id="699" w:name="_Toc14344941"/>
      <w:bookmarkStart w:id="700" w:name="_Toc33601324"/>
    </w:p>
    <w:p w14:paraId="5A56104C" w14:textId="082F265B"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01" w:name="_Toc120613715"/>
      <w:r w:rsidRPr="00BC7C5B">
        <w:rPr>
          <w:rFonts w:ascii="Arial Narrow" w:eastAsia="Times New Roman" w:hAnsi="Arial Narrow"/>
          <w:b/>
          <w:bCs/>
        </w:rPr>
        <w:t>NOTA N° 6</w:t>
      </w:r>
      <w:bookmarkEnd w:id="699"/>
      <w:bookmarkEnd w:id="700"/>
      <w:r w:rsidR="00BB4869">
        <w:rPr>
          <w:rFonts w:ascii="Arial Narrow" w:eastAsia="Times New Roman" w:hAnsi="Arial Narrow"/>
          <w:b/>
          <w:bCs/>
        </w:rPr>
        <w:t>4</w:t>
      </w:r>
      <w:bookmarkEnd w:id="701"/>
    </w:p>
    <w:p w14:paraId="32BC298C" w14:textId="77777777" w:rsidR="008D6425" w:rsidRPr="00BC7C5B" w:rsidRDefault="008D6425" w:rsidP="00EB7CC9">
      <w:pPr>
        <w:keepNext/>
        <w:keepLines/>
        <w:spacing w:before="200" w:after="120" w:line="240" w:lineRule="auto"/>
        <w:ind w:right="-425"/>
        <w:jc w:val="both"/>
        <w:outlineLvl w:val="1"/>
        <w:rPr>
          <w:rFonts w:ascii="Arial Narrow" w:eastAsia="Times New Roman" w:hAnsi="Arial Narrow"/>
          <w:b/>
          <w:bCs/>
        </w:rPr>
      </w:pPr>
      <w:bookmarkStart w:id="702" w:name="_Toc14344942"/>
      <w:bookmarkStart w:id="703" w:name="_Toc33601325"/>
      <w:bookmarkStart w:id="704" w:name="_Toc120613716"/>
      <w:r w:rsidRPr="00BC7C5B">
        <w:rPr>
          <w:rFonts w:ascii="Arial Narrow" w:eastAsia="Times New Roman" w:hAnsi="Arial Narrow"/>
          <w:b/>
          <w:bCs/>
        </w:rPr>
        <w:t>Deterioro y pérdidas de inventarios</w:t>
      </w:r>
      <w:bookmarkEnd w:id="702"/>
      <w:bookmarkEnd w:id="703"/>
      <w:bookmarkEnd w:id="704"/>
    </w:p>
    <w:tbl>
      <w:tblPr>
        <w:tblW w:w="8820" w:type="dxa"/>
        <w:tblCellMar>
          <w:left w:w="70" w:type="dxa"/>
          <w:right w:w="70" w:type="dxa"/>
        </w:tblCellMar>
        <w:tblLook w:val="04A0" w:firstRow="1" w:lastRow="0" w:firstColumn="1" w:lastColumn="0" w:noHBand="0" w:noVBand="1"/>
      </w:tblPr>
      <w:tblGrid>
        <w:gridCol w:w="760"/>
        <w:gridCol w:w="3235"/>
        <w:gridCol w:w="545"/>
        <w:gridCol w:w="560"/>
        <w:gridCol w:w="1240"/>
        <w:gridCol w:w="1240"/>
        <w:gridCol w:w="1240"/>
      </w:tblGrid>
      <w:tr w:rsidR="00EB7CC9" w:rsidRPr="008D12EE" w14:paraId="23FA1301" w14:textId="77777777" w:rsidTr="00EB7CC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92B5F3" w14:textId="2271DBB4" w:rsidR="00EB7CC9" w:rsidRPr="008D12EE" w:rsidRDefault="00EB7CC9"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23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25B202A" w14:textId="05065DBD" w:rsidR="00EB7CC9" w:rsidRPr="008D12EE" w:rsidRDefault="00EB7CC9"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45" w:type="dxa"/>
            <w:tcBorders>
              <w:top w:val="single" w:sz="8" w:space="0" w:color="auto"/>
              <w:left w:val="single" w:sz="8" w:space="0" w:color="auto"/>
              <w:bottom w:val="single" w:sz="8" w:space="0" w:color="000000"/>
              <w:right w:val="single" w:sz="8" w:space="0" w:color="auto"/>
            </w:tcBorders>
            <w:shd w:val="clear" w:color="000000" w:fill="366092"/>
          </w:tcPr>
          <w:p w14:paraId="76EB21E9" w14:textId="77777777" w:rsidR="00EB7CC9" w:rsidRPr="008D12EE" w:rsidRDefault="00EB7CC9" w:rsidP="00503F8E">
            <w:pPr>
              <w:spacing w:after="0" w:line="240" w:lineRule="auto"/>
              <w:jc w:val="center"/>
              <w:rPr>
                <w:rFonts w:ascii="Arial Narrow" w:eastAsia="Times New Roman" w:hAnsi="Arial Narrow" w:cs="Calibri"/>
                <w:b/>
                <w:bCs/>
                <w:color w:val="FFFFFF"/>
                <w:sz w:val="18"/>
                <w:szCs w:val="18"/>
                <w:lang w:eastAsia="es-CR"/>
              </w:rPr>
            </w:pP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EDD2E3" w14:textId="0F7AD933" w:rsidR="00EB7CC9" w:rsidRPr="008D12EE" w:rsidRDefault="00EB7CC9"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C009F6" w14:textId="77777777" w:rsidR="00EB7CC9" w:rsidRPr="008D12EE" w:rsidRDefault="00EB7CC9"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4ADE62" w14:textId="77777777" w:rsidR="00EB7CC9" w:rsidRPr="008D12EE" w:rsidRDefault="00EB7CC9"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7424265" w14:textId="16E16AC3" w:rsidR="00EB7CC9" w:rsidRPr="008D12EE" w:rsidRDefault="00EB7CC9"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EB7CC9" w:rsidRPr="008D12EE" w14:paraId="67CA0D57" w14:textId="77777777" w:rsidTr="00EB7CC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BB7DFEF" w14:textId="77777777" w:rsidR="00EB7CC9" w:rsidRPr="008D12EE" w:rsidRDefault="00EB7CC9" w:rsidP="00503F8E">
            <w:pPr>
              <w:spacing w:after="0" w:line="240" w:lineRule="auto"/>
              <w:jc w:val="center"/>
              <w:rPr>
                <w:rFonts w:ascii="Arial Narrow" w:eastAsia="Times New Roman" w:hAnsi="Arial Narrow" w:cs="Calibri"/>
                <w:b/>
                <w:bCs/>
                <w:color w:val="FFFFFF"/>
                <w:sz w:val="18"/>
                <w:szCs w:val="18"/>
                <w:lang w:eastAsia="es-CR"/>
              </w:rPr>
            </w:pPr>
          </w:p>
        </w:tc>
        <w:tc>
          <w:tcPr>
            <w:tcW w:w="3235" w:type="dxa"/>
            <w:vMerge/>
            <w:tcBorders>
              <w:top w:val="single" w:sz="8" w:space="0" w:color="auto"/>
              <w:left w:val="single" w:sz="8" w:space="0" w:color="auto"/>
              <w:bottom w:val="single" w:sz="8" w:space="0" w:color="000000"/>
              <w:right w:val="single" w:sz="8" w:space="0" w:color="auto"/>
            </w:tcBorders>
            <w:vAlign w:val="center"/>
            <w:hideMark/>
          </w:tcPr>
          <w:p w14:paraId="6816B41B" w14:textId="77777777" w:rsidR="00EB7CC9" w:rsidRPr="008D12EE" w:rsidRDefault="00EB7CC9" w:rsidP="00503F8E">
            <w:pPr>
              <w:spacing w:after="0" w:line="240" w:lineRule="auto"/>
              <w:jc w:val="center"/>
              <w:rPr>
                <w:rFonts w:ascii="Arial Narrow" w:eastAsia="Times New Roman" w:hAnsi="Arial Narrow" w:cs="Calibri"/>
                <w:b/>
                <w:bCs/>
                <w:color w:val="FFFFFF"/>
                <w:sz w:val="18"/>
                <w:szCs w:val="18"/>
                <w:lang w:eastAsia="es-CR"/>
              </w:rPr>
            </w:pPr>
          </w:p>
        </w:tc>
        <w:tc>
          <w:tcPr>
            <w:tcW w:w="545" w:type="dxa"/>
            <w:tcBorders>
              <w:top w:val="single" w:sz="8" w:space="0" w:color="auto"/>
              <w:left w:val="single" w:sz="8" w:space="0" w:color="auto"/>
              <w:bottom w:val="single" w:sz="8" w:space="0" w:color="000000"/>
              <w:right w:val="single" w:sz="8" w:space="0" w:color="auto"/>
            </w:tcBorders>
          </w:tcPr>
          <w:p w14:paraId="2CBE67FE" w14:textId="77777777" w:rsidR="00EB7CC9" w:rsidRPr="008D12EE" w:rsidRDefault="00EB7CC9" w:rsidP="00503F8E">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A08594F" w14:textId="3580E42D" w:rsidR="00EB7CC9" w:rsidRPr="008D12EE" w:rsidRDefault="00EB7CC9"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D56FBF3" w14:textId="77777777" w:rsidR="00EB7CC9" w:rsidRPr="008D12EE" w:rsidRDefault="00EB7CC9"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D0C615C" w14:textId="77777777" w:rsidR="00EB7CC9" w:rsidRPr="008D12EE" w:rsidRDefault="00EB7CC9"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EFFD638" w14:textId="77777777" w:rsidR="00EB7CC9" w:rsidRPr="008D12EE" w:rsidRDefault="00EB7CC9"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EB7CC9" w:rsidRPr="008D12EE" w14:paraId="75DA0DA6" w14:textId="77777777" w:rsidTr="00EB7CC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D6EAB21" w14:textId="77777777" w:rsidR="00EB7CC9" w:rsidRPr="008D12EE" w:rsidRDefault="00EB7CC9"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5.1.6.</w:t>
            </w:r>
          </w:p>
        </w:tc>
        <w:tc>
          <w:tcPr>
            <w:tcW w:w="3235" w:type="dxa"/>
            <w:tcBorders>
              <w:top w:val="nil"/>
              <w:left w:val="nil"/>
              <w:bottom w:val="single" w:sz="8" w:space="0" w:color="auto"/>
              <w:right w:val="single" w:sz="8" w:space="0" w:color="auto"/>
            </w:tcBorders>
            <w:shd w:val="clear" w:color="auto" w:fill="auto"/>
            <w:vAlign w:val="center"/>
            <w:hideMark/>
          </w:tcPr>
          <w:p w14:paraId="29A7F9BD" w14:textId="77777777" w:rsidR="00EB7CC9" w:rsidRPr="008D12EE" w:rsidRDefault="00EB7CC9"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Deterioro y pérdidas de inventarios</w:t>
            </w:r>
          </w:p>
        </w:tc>
        <w:tc>
          <w:tcPr>
            <w:tcW w:w="545" w:type="dxa"/>
            <w:tcBorders>
              <w:top w:val="nil"/>
              <w:left w:val="nil"/>
              <w:bottom w:val="single" w:sz="8" w:space="0" w:color="auto"/>
              <w:right w:val="nil"/>
            </w:tcBorders>
          </w:tcPr>
          <w:p w14:paraId="159FC4B0" w14:textId="77777777" w:rsidR="00EB7CC9" w:rsidRPr="008D12EE" w:rsidRDefault="00EB7CC9" w:rsidP="008D12EE">
            <w:pPr>
              <w:spacing w:after="0" w:line="240" w:lineRule="auto"/>
              <w:rPr>
                <w:rFonts w:ascii="Arial Narrow" w:eastAsia="Times New Roman" w:hAnsi="Arial Narrow" w:cs="Calibri"/>
                <w:b/>
                <w:bCs/>
                <w:color w:val="000000"/>
                <w:sz w:val="18"/>
                <w:szCs w:val="18"/>
                <w:lang w:eastAsia="es-CR"/>
              </w:rPr>
            </w:pPr>
          </w:p>
        </w:tc>
        <w:tc>
          <w:tcPr>
            <w:tcW w:w="560" w:type="dxa"/>
            <w:tcBorders>
              <w:top w:val="nil"/>
              <w:left w:val="nil"/>
              <w:bottom w:val="single" w:sz="8" w:space="0" w:color="auto"/>
              <w:right w:val="single" w:sz="8" w:space="0" w:color="auto"/>
            </w:tcBorders>
            <w:shd w:val="clear" w:color="auto" w:fill="auto"/>
            <w:noWrap/>
            <w:vAlign w:val="center"/>
            <w:hideMark/>
          </w:tcPr>
          <w:p w14:paraId="2C249EF4" w14:textId="1FA8465B" w:rsidR="00EB7CC9" w:rsidRPr="008D12EE" w:rsidRDefault="00EB7CC9"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Pr>
                <w:rFonts w:ascii="Arial Narrow" w:eastAsia="Times New Roman" w:hAnsi="Arial Narrow" w:cs="Calibri"/>
                <w:b/>
                <w:bCs/>
                <w:color w:val="000000"/>
                <w:sz w:val="18"/>
                <w:szCs w:val="18"/>
                <w:lang w:eastAsia="es-CR"/>
              </w:rPr>
              <w:t>4</w:t>
            </w:r>
          </w:p>
        </w:tc>
        <w:tc>
          <w:tcPr>
            <w:tcW w:w="1240" w:type="dxa"/>
            <w:tcBorders>
              <w:top w:val="nil"/>
              <w:left w:val="nil"/>
              <w:bottom w:val="single" w:sz="8" w:space="0" w:color="auto"/>
              <w:right w:val="single" w:sz="8" w:space="0" w:color="auto"/>
            </w:tcBorders>
            <w:shd w:val="clear" w:color="auto" w:fill="auto"/>
            <w:noWrap/>
            <w:vAlign w:val="center"/>
            <w:hideMark/>
          </w:tcPr>
          <w:p w14:paraId="13F2C192" w14:textId="77777777" w:rsidR="00EB7CC9" w:rsidRPr="008D12EE" w:rsidRDefault="00EB7CC9"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2F8CA17" w14:textId="77777777" w:rsidR="00EB7CC9" w:rsidRPr="008D12EE" w:rsidRDefault="00EB7CC9"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D6DBC34" w14:textId="77777777" w:rsidR="00EB7CC9" w:rsidRPr="008D12EE" w:rsidRDefault="00EB7CC9" w:rsidP="00503F8E">
            <w:pPr>
              <w:spacing w:after="0" w:line="240" w:lineRule="auto"/>
              <w:jc w:val="center"/>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4404B027" w14:textId="77777777" w:rsidR="00724198" w:rsidRDefault="00724198" w:rsidP="00EB7CC9">
      <w:pPr>
        <w:pStyle w:val="NormalWeb"/>
        <w:spacing w:before="0" w:beforeAutospacing="0" w:after="0" w:afterAutospacing="0"/>
        <w:jc w:val="both"/>
        <w:rPr>
          <w:rFonts w:ascii="Arial Narrow" w:hAnsi="Arial Narrow"/>
          <w:b/>
          <w:bCs/>
          <w:sz w:val="22"/>
          <w:szCs w:val="22"/>
          <w:lang w:val="es-ES"/>
        </w:rPr>
      </w:pPr>
      <w:bookmarkStart w:id="705" w:name="_Toc14344946"/>
    </w:p>
    <w:p w14:paraId="4D602870" w14:textId="035737CF"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7CFC3F47" w14:textId="77777777" w:rsidR="00E079C6" w:rsidRDefault="00823742" w:rsidP="00E079C6">
      <w:pPr>
        <w:spacing w:after="160" w:line="240" w:lineRule="auto"/>
        <w:jc w:val="both"/>
        <w:rPr>
          <w:rFonts w:ascii="Arial Narrow" w:hAnsi="Arial Narrow"/>
          <w:highlight w:val="lightGray"/>
        </w:rPr>
      </w:pPr>
      <w:bookmarkStart w:id="706" w:name="_Toc33601326"/>
      <w:r w:rsidRPr="00823742">
        <w:rPr>
          <w:rFonts w:ascii="Arial Narrow" w:eastAsiaTheme="minorEastAsia" w:hAnsi="Arial Narrow" w:cs="Arial Narrow"/>
          <w:color w:val="000000"/>
          <w:lang w:eastAsia="es-CR"/>
        </w:rPr>
        <w:t xml:space="preserve">La cuenta Deterioro y pérdidas de inventarios,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74148AE4" w14:textId="1FB0BDED"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53212FA8" w14:textId="77777777" w:rsidR="00BE117D" w:rsidRDefault="00FA27ED" w:rsidP="00BE117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B2E3059" w14:textId="77777777" w:rsidR="009D4958" w:rsidRPr="002815F2" w:rsidRDefault="009D4958" w:rsidP="00BE117D">
      <w:pPr>
        <w:spacing w:after="160" w:line="240" w:lineRule="auto"/>
        <w:jc w:val="both"/>
        <w:rPr>
          <w:rFonts w:ascii="Arial Narrow" w:hAnsi="Arial Narrow"/>
          <w:i/>
        </w:rPr>
      </w:pPr>
    </w:p>
    <w:p w14:paraId="7601AAE2"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07" w:name="_Toc120613717"/>
      <w:r w:rsidRPr="00BC7C5B">
        <w:rPr>
          <w:rFonts w:ascii="Arial Narrow" w:eastAsia="Times New Roman" w:hAnsi="Arial Narrow"/>
          <w:b/>
          <w:bCs/>
        </w:rPr>
        <w:t>NOTA N° 6</w:t>
      </w:r>
      <w:bookmarkEnd w:id="705"/>
      <w:bookmarkEnd w:id="706"/>
      <w:r w:rsidR="00BB4869">
        <w:rPr>
          <w:rFonts w:ascii="Arial Narrow" w:eastAsia="Times New Roman" w:hAnsi="Arial Narrow"/>
          <w:b/>
          <w:bCs/>
        </w:rPr>
        <w:t>5</w:t>
      </w:r>
      <w:bookmarkEnd w:id="707"/>
    </w:p>
    <w:p w14:paraId="3905972A"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08" w:name="_Toc14344947"/>
      <w:bookmarkStart w:id="709" w:name="_Toc33601327"/>
      <w:bookmarkStart w:id="710" w:name="_Toc120613718"/>
      <w:r w:rsidRPr="00BC7C5B">
        <w:rPr>
          <w:rFonts w:ascii="Arial Narrow" w:eastAsia="Times New Roman" w:hAnsi="Arial Narrow"/>
          <w:b/>
          <w:bCs/>
        </w:rPr>
        <w:t>Deterioro de inversiones y cuentas a cobrar</w:t>
      </w:r>
      <w:bookmarkEnd w:id="708"/>
      <w:bookmarkEnd w:id="709"/>
      <w:bookmarkEnd w:id="71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7B07911E"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84F1DD" w14:textId="4BA4100D"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3F6953" w14:textId="70089D15"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B87E46" w14:textId="157F3115"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D13D90"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339A27"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0AD7FAA" w14:textId="4B8AAF3F"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5EF4151A"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C572F78"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7C50D4C"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D9BFC72"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430611B"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F0A0B6C"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F64F410"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7930F481"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4DA7A0F"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5.1.7.</w:t>
            </w:r>
          </w:p>
        </w:tc>
        <w:tc>
          <w:tcPr>
            <w:tcW w:w="3320" w:type="dxa"/>
            <w:tcBorders>
              <w:top w:val="nil"/>
              <w:left w:val="nil"/>
              <w:bottom w:val="single" w:sz="8" w:space="0" w:color="auto"/>
              <w:right w:val="single" w:sz="8" w:space="0" w:color="auto"/>
            </w:tcBorders>
            <w:shd w:val="clear" w:color="auto" w:fill="auto"/>
            <w:vAlign w:val="center"/>
            <w:hideMark/>
          </w:tcPr>
          <w:p w14:paraId="5C8975B4"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Deterioro de inversiones y cuentas a cobrar</w:t>
            </w:r>
          </w:p>
        </w:tc>
        <w:tc>
          <w:tcPr>
            <w:tcW w:w="560" w:type="dxa"/>
            <w:tcBorders>
              <w:top w:val="nil"/>
              <w:left w:val="nil"/>
              <w:bottom w:val="single" w:sz="8" w:space="0" w:color="auto"/>
              <w:right w:val="single" w:sz="8" w:space="0" w:color="auto"/>
            </w:tcBorders>
            <w:shd w:val="clear" w:color="auto" w:fill="auto"/>
            <w:noWrap/>
            <w:vAlign w:val="center"/>
            <w:hideMark/>
          </w:tcPr>
          <w:p w14:paraId="20755595"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5</w:t>
            </w:r>
          </w:p>
        </w:tc>
        <w:tc>
          <w:tcPr>
            <w:tcW w:w="1240" w:type="dxa"/>
            <w:tcBorders>
              <w:top w:val="nil"/>
              <w:left w:val="nil"/>
              <w:bottom w:val="single" w:sz="8" w:space="0" w:color="auto"/>
              <w:right w:val="single" w:sz="8" w:space="0" w:color="auto"/>
            </w:tcBorders>
            <w:shd w:val="clear" w:color="auto" w:fill="auto"/>
            <w:noWrap/>
            <w:vAlign w:val="center"/>
            <w:hideMark/>
          </w:tcPr>
          <w:p w14:paraId="5060EAC7"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11BB03B"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E449C68" w14:textId="77777777" w:rsidR="008D12EE" w:rsidRPr="008D12EE" w:rsidRDefault="008D12EE" w:rsidP="00503F8E">
            <w:pPr>
              <w:spacing w:after="0" w:line="240" w:lineRule="auto"/>
              <w:jc w:val="center"/>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6620F7F1" w14:textId="77777777" w:rsidR="008D6425" w:rsidRPr="00BC7C5B" w:rsidRDefault="008D6425" w:rsidP="00EC6F62">
      <w:pPr>
        <w:spacing w:after="0" w:line="240" w:lineRule="auto"/>
        <w:ind w:right="-425"/>
        <w:jc w:val="both"/>
        <w:rPr>
          <w:rFonts w:ascii="Arial Narrow" w:hAnsi="Arial Narrow"/>
          <w:sz w:val="24"/>
          <w:szCs w:val="24"/>
        </w:rPr>
      </w:pPr>
    </w:p>
    <w:p w14:paraId="19D4B4CA"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02873DD" w14:textId="77777777" w:rsidR="00D61D74" w:rsidRDefault="00823742" w:rsidP="00EB7CC9">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Deterioro de inversiones y cuentas a cobrar,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7AF1ADE3" w14:textId="5001350C" w:rsidR="00BE117D" w:rsidRPr="009D4958" w:rsidRDefault="00BE117D" w:rsidP="009D4958">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w:t>
      </w:r>
    </w:p>
    <w:p w14:paraId="24A8DE0B"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B06E897" w14:textId="77777777" w:rsidR="008D6425" w:rsidRPr="00BC7C5B" w:rsidRDefault="008D6425" w:rsidP="00EB7CC9">
      <w:pPr>
        <w:keepNext/>
        <w:keepLines/>
        <w:spacing w:before="360" w:after="240" w:line="360" w:lineRule="auto"/>
        <w:ind w:right="-425"/>
        <w:jc w:val="both"/>
        <w:outlineLvl w:val="1"/>
        <w:rPr>
          <w:rFonts w:ascii="Arial Narrow" w:eastAsia="Times New Roman" w:hAnsi="Arial Narrow"/>
          <w:b/>
          <w:bCs/>
        </w:rPr>
      </w:pPr>
      <w:bookmarkStart w:id="711" w:name="_Toc14344950"/>
      <w:bookmarkStart w:id="712" w:name="_Toc33601328"/>
      <w:bookmarkStart w:id="713" w:name="_Toc120613719"/>
      <w:r w:rsidRPr="00BC7C5B">
        <w:rPr>
          <w:rFonts w:ascii="Arial Narrow" w:eastAsia="Times New Roman" w:hAnsi="Arial Narrow"/>
          <w:b/>
          <w:bCs/>
        </w:rPr>
        <w:t>NOTA N° 6</w:t>
      </w:r>
      <w:bookmarkEnd w:id="711"/>
      <w:bookmarkEnd w:id="712"/>
      <w:r w:rsidR="00BB4869">
        <w:rPr>
          <w:rFonts w:ascii="Arial Narrow" w:eastAsia="Times New Roman" w:hAnsi="Arial Narrow"/>
          <w:b/>
          <w:bCs/>
        </w:rPr>
        <w:t>6</w:t>
      </w:r>
      <w:bookmarkEnd w:id="713"/>
    </w:p>
    <w:p w14:paraId="4315B91B" w14:textId="77777777" w:rsidR="008D6425" w:rsidRPr="00BC7C5B" w:rsidRDefault="008D6425" w:rsidP="00EB7CC9">
      <w:pPr>
        <w:keepNext/>
        <w:keepLines/>
        <w:spacing w:before="200" w:after="120" w:line="240" w:lineRule="auto"/>
        <w:ind w:right="-425"/>
        <w:jc w:val="both"/>
        <w:outlineLvl w:val="1"/>
        <w:rPr>
          <w:rFonts w:ascii="Arial Narrow" w:eastAsia="Times New Roman" w:hAnsi="Arial Narrow"/>
          <w:b/>
          <w:bCs/>
        </w:rPr>
      </w:pPr>
      <w:bookmarkStart w:id="714" w:name="_Toc14344951"/>
      <w:bookmarkStart w:id="715" w:name="_Toc33601329"/>
      <w:bookmarkStart w:id="716" w:name="_Toc120613720"/>
      <w:r w:rsidRPr="00BC7C5B">
        <w:rPr>
          <w:rFonts w:ascii="Arial Narrow" w:eastAsia="Times New Roman" w:hAnsi="Arial Narrow"/>
          <w:b/>
          <w:bCs/>
        </w:rPr>
        <w:t>Cargos por provisiones y reservas técnicas</w:t>
      </w:r>
      <w:bookmarkEnd w:id="714"/>
      <w:bookmarkEnd w:id="715"/>
      <w:bookmarkEnd w:id="716"/>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64F79DD9"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6B08E4" w14:textId="4B69EDA0"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40E2A1" w14:textId="39CDF488"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42FF1F" w14:textId="2D2AE458"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4230CA"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5677C5"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B3D97DB" w14:textId="6186BCC3"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572E6AE8"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A6F8040"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297D8BC"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6629B0F"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FE3648B"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194F705"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AD56272"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26CFECE2"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AC828AA"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5.1.8.</w:t>
            </w:r>
          </w:p>
        </w:tc>
        <w:tc>
          <w:tcPr>
            <w:tcW w:w="3320" w:type="dxa"/>
            <w:tcBorders>
              <w:top w:val="nil"/>
              <w:left w:val="nil"/>
              <w:bottom w:val="single" w:sz="8" w:space="0" w:color="auto"/>
              <w:right w:val="single" w:sz="8" w:space="0" w:color="auto"/>
            </w:tcBorders>
            <w:shd w:val="clear" w:color="auto" w:fill="auto"/>
            <w:vAlign w:val="center"/>
            <w:hideMark/>
          </w:tcPr>
          <w:p w14:paraId="5BCCC830"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Cargos por provisiones y reservas técnicas</w:t>
            </w:r>
          </w:p>
        </w:tc>
        <w:tc>
          <w:tcPr>
            <w:tcW w:w="560" w:type="dxa"/>
            <w:tcBorders>
              <w:top w:val="nil"/>
              <w:left w:val="nil"/>
              <w:bottom w:val="single" w:sz="8" w:space="0" w:color="auto"/>
              <w:right w:val="single" w:sz="8" w:space="0" w:color="auto"/>
            </w:tcBorders>
            <w:shd w:val="clear" w:color="auto" w:fill="auto"/>
            <w:noWrap/>
            <w:vAlign w:val="center"/>
            <w:hideMark/>
          </w:tcPr>
          <w:p w14:paraId="5A28CFBF"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6</w:t>
            </w:r>
          </w:p>
        </w:tc>
        <w:tc>
          <w:tcPr>
            <w:tcW w:w="1240" w:type="dxa"/>
            <w:tcBorders>
              <w:top w:val="nil"/>
              <w:left w:val="nil"/>
              <w:bottom w:val="single" w:sz="8" w:space="0" w:color="auto"/>
              <w:right w:val="single" w:sz="8" w:space="0" w:color="auto"/>
            </w:tcBorders>
            <w:shd w:val="clear" w:color="auto" w:fill="auto"/>
            <w:noWrap/>
            <w:vAlign w:val="center"/>
            <w:hideMark/>
          </w:tcPr>
          <w:p w14:paraId="6AB6CB52"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1A2E913"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1D44109" w14:textId="77777777" w:rsidR="008D12EE" w:rsidRPr="008D12EE" w:rsidRDefault="008D12EE" w:rsidP="00503F8E">
            <w:pPr>
              <w:spacing w:after="0" w:line="240" w:lineRule="auto"/>
              <w:jc w:val="center"/>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11BF6DA6" w14:textId="77777777" w:rsidR="008D12EE" w:rsidRDefault="008D12EE" w:rsidP="00EB7CC9">
      <w:pPr>
        <w:spacing w:after="0" w:line="240" w:lineRule="auto"/>
        <w:ind w:right="51"/>
        <w:jc w:val="both"/>
        <w:rPr>
          <w:rFonts w:ascii="Arial Narrow" w:hAnsi="Arial Narrow"/>
          <w:sz w:val="24"/>
          <w:szCs w:val="24"/>
        </w:rPr>
      </w:pPr>
    </w:p>
    <w:p w14:paraId="77DE4115" w14:textId="77777777" w:rsidR="00D2688E" w:rsidRDefault="00D2688E" w:rsidP="00EB7CC9">
      <w:pPr>
        <w:spacing w:after="120" w:line="240" w:lineRule="auto"/>
        <w:ind w:right="51"/>
        <w:jc w:val="both"/>
        <w:rPr>
          <w:rFonts w:ascii="Arial Narrow" w:hAnsi="Arial Narrow"/>
          <w:sz w:val="24"/>
          <w:szCs w:val="24"/>
        </w:rPr>
      </w:pPr>
      <w:r w:rsidRPr="00BC7C5B">
        <w:rPr>
          <w:rFonts w:ascii="Arial Narrow" w:hAnsi="Arial Narrow"/>
          <w:sz w:val="24"/>
          <w:szCs w:val="24"/>
        </w:rPr>
        <w:t>Detalle cuenta: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BB4869" w:rsidRPr="008D12EE" w14:paraId="68F9E2E1" w14:textId="77777777" w:rsidTr="0089706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73C348" w14:textId="090478E8" w:rsidR="00BB4869" w:rsidRPr="008D12EE" w:rsidRDefault="00BB4869"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817765A" w14:textId="0B9F1D9F" w:rsidR="00BB4869" w:rsidRPr="008D12EE" w:rsidRDefault="00BB4869"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242255" w14:textId="72401F38" w:rsidR="00BB4869" w:rsidRPr="008D12EE" w:rsidRDefault="00BB4869"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45BCDF" w14:textId="77777777" w:rsidR="00BB4869" w:rsidRPr="008D12EE" w:rsidRDefault="00BB4869"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6B6E02" w14:textId="77777777" w:rsidR="00BB4869" w:rsidRPr="008D12EE" w:rsidRDefault="00BB4869"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A682901" w14:textId="20FAABF8" w:rsidR="00BB4869" w:rsidRPr="008D12EE" w:rsidRDefault="00BB4869"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BB4869" w:rsidRPr="008D12EE" w14:paraId="6E916641" w14:textId="77777777" w:rsidTr="0089706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581B192" w14:textId="77777777" w:rsidR="00BB4869" w:rsidRPr="008D12EE" w:rsidRDefault="00BB4869" w:rsidP="00503F8E">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B861417" w14:textId="77777777" w:rsidR="00BB4869" w:rsidRPr="008D12EE" w:rsidRDefault="00BB4869" w:rsidP="00503F8E">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1BD9F55" w14:textId="77777777" w:rsidR="00BB4869" w:rsidRPr="008D12EE" w:rsidRDefault="00BB4869"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29645CA" w14:textId="77777777" w:rsidR="00BB4869" w:rsidRPr="008D12EE" w:rsidRDefault="00BB4869"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A001BEA" w14:textId="77777777" w:rsidR="00BB4869" w:rsidRPr="008D12EE" w:rsidRDefault="00BB4869"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13BCF6E" w14:textId="77777777" w:rsidR="00BB4869" w:rsidRPr="008D12EE" w:rsidRDefault="00BB4869"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BB4869" w:rsidRPr="008D12EE" w14:paraId="3B47D48F" w14:textId="77777777" w:rsidTr="0089706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B0CCDC3" w14:textId="77777777" w:rsidR="00BB4869" w:rsidRPr="008D12EE" w:rsidRDefault="00BB4869" w:rsidP="00897069">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5.1.8.</w:t>
            </w:r>
            <w:r>
              <w:rPr>
                <w:rFonts w:ascii="Arial Narrow" w:eastAsia="Times New Roman" w:hAnsi="Arial Narrow" w:cs="Calibri"/>
                <w:b/>
                <w:bCs/>
                <w:color w:val="000000"/>
                <w:sz w:val="18"/>
                <w:szCs w:val="18"/>
                <w:lang w:eastAsia="es-CR"/>
              </w:rPr>
              <w:t>01.</w:t>
            </w:r>
          </w:p>
        </w:tc>
        <w:tc>
          <w:tcPr>
            <w:tcW w:w="3320" w:type="dxa"/>
            <w:tcBorders>
              <w:top w:val="nil"/>
              <w:left w:val="nil"/>
              <w:bottom w:val="single" w:sz="8" w:space="0" w:color="auto"/>
              <w:right w:val="single" w:sz="8" w:space="0" w:color="auto"/>
            </w:tcBorders>
            <w:shd w:val="clear" w:color="auto" w:fill="auto"/>
            <w:vAlign w:val="center"/>
            <w:hideMark/>
          </w:tcPr>
          <w:p w14:paraId="153EAADA" w14:textId="77777777" w:rsidR="00BB4869" w:rsidRPr="008D12EE" w:rsidRDefault="00BB4869" w:rsidP="00897069">
            <w:pPr>
              <w:spacing w:after="0" w:line="240" w:lineRule="auto"/>
              <w:jc w:val="both"/>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Cargos por litigios y demandas</w:t>
            </w:r>
          </w:p>
        </w:tc>
        <w:tc>
          <w:tcPr>
            <w:tcW w:w="560" w:type="dxa"/>
            <w:tcBorders>
              <w:top w:val="nil"/>
              <w:left w:val="nil"/>
              <w:bottom w:val="single" w:sz="8" w:space="0" w:color="auto"/>
              <w:right w:val="single" w:sz="8" w:space="0" w:color="auto"/>
            </w:tcBorders>
            <w:shd w:val="clear" w:color="auto" w:fill="auto"/>
            <w:noWrap/>
            <w:vAlign w:val="center"/>
            <w:hideMark/>
          </w:tcPr>
          <w:p w14:paraId="202D2E16" w14:textId="77777777" w:rsidR="00BB4869" w:rsidRPr="008D12EE" w:rsidRDefault="00BB4869" w:rsidP="00897069">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Pr>
                <w:rFonts w:ascii="Arial Narrow" w:eastAsia="Times New Roman" w:hAnsi="Arial Narrow" w:cs="Calibri"/>
                <w:b/>
                <w:bCs/>
                <w:color w:val="000000"/>
                <w:sz w:val="18"/>
                <w:szCs w:val="18"/>
                <w:lang w:eastAsia="es-CR"/>
              </w:rPr>
              <w:t>6</w:t>
            </w:r>
          </w:p>
        </w:tc>
        <w:tc>
          <w:tcPr>
            <w:tcW w:w="1240" w:type="dxa"/>
            <w:tcBorders>
              <w:top w:val="nil"/>
              <w:left w:val="nil"/>
              <w:bottom w:val="single" w:sz="8" w:space="0" w:color="auto"/>
              <w:right w:val="single" w:sz="8" w:space="0" w:color="auto"/>
            </w:tcBorders>
            <w:shd w:val="clear" w:color="auto" w:fill="auto"/>
            <w:noWrap/>
            <w:vAlign w:val="center"/>
            <w:hideMark/>
          </w:tcPr>
          <w:p w14:paraId="004DC103" w14:textId="77777777" w:rsidR="00BB4869" w:rsidRPr="008D12EE" w:rsidRDefault="00BB4869" w:rsidP="00897069">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1F23A5A" w14:textId="77777777" w:rsidR="00BB4869" w:rsidRPr="008D12EE" w:rsidRDefault="00BB4869" w:rsidP="00897069">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4B55343" w14:textId="77777777" w:rsidR="00BB4869" w:rsidRPr="008D12EE" w:rsidRDefault="00BB4869" w:rsidP="00503F8E">
            <w:pPr>
              <w:spacing w:after="0" w:line="240" w:lineRule="auto"/>
              <w:jc w:val="center"/>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4DB233A9" w14:textId="77777777" w:rsidR="00BB4869" w:rsidRPr="00BC7C5B" w:rsidRDefault="00BB4869" w:rsidP="00EC6F62">
      <w:pPr>
        <w:spacing w:after="0" w:line="240" w:lineRule="auto"/>
        <w:ind w:right="51"/>
        <w:jc w:val="both"/>
        <w:rPr>
          <w:rFonts w:ascii="Arial Narrow" w:hAnsi="Arial Narrow"/>
          <w:sz w:val="24"/>
          <w:szCs w:val="24"/>
        </w:rPr>
      </w:pPr>
    </w:p>
    <w:p w14:paraId="4874BFB3" w14:textId="77777777" w:rsidR="00F22F3D" w:rsidRPr="00EB7CC9" w:rsidRDefault="00F22F3D" w:rsidP="00D8150C">
      <w:pPr>
        <w:spacing w:after="0" w:line="240" w:lineRule="auto"/>
        <w:ind w:right="-425"/>
        <w:jc w:val="both"/>
        <w:rPr>
          <w:rFonts w:ascii="Arial Narrow" w:hAnsi="Arial Narrow"/>
        </w:rPr>
      </w:pPr>
      <w:r w:rsidRPr="00EB7CC9">
        <w:rPr>
          <w:rFonts w:ascii="Arial Narrow" w:hAnsi="Arial Narrow"/>
        </w:rPr>
        <w:t>Indicar el detalle de cómo está compuesta la cuenta:</w:t>
      </w:r>
    </w:p>
    <w:p w14:paraId="41EAFFAF" w14:textId="162F6AAF" w:rsidR="00F22F3D" w:rsidRPr="00BC7C5B" w:rsidRDefault="00F22F3D" w:rsidP="00F22F3D">
      <w:pPr>
        <w:pStyle w:val="NormalWeb"/>
        <w:spacing w:before="0" w:beforeAutospacing="0" w:after="160" w:afterAutospacing="0"/>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w:t>
      </w:r>
    </w:p>
    <w:p w14:paraId="6F5FA541" w14:textId="77777777" w:rsidR="00D2688E" w:rsidRDefault="00D2688E" w:rsidP="00EB7CC9">
      <w:pPr>
        <w:pStyle w:val="NormalWeb"/>
        <w:spacing w:before="0" w:beforeAutospacing="0" w:after="0" w:afterAutospacing="0"/>
        <w:jc w:val="both"/>
        <w:rPr>
          <w:rFonts w:ascii="Arial Narrow" w:hAnsi="Arial Narrow"/>
          <w:b/>
          <w:bCs/>
          <w:sz w:val="22"/>
          <w:szCs w:val="22"/>
          <w:lang w:val="es-ES"/>
        </w:rPr>
      </w:pPr>
    </w:p>
    <w:p w14:paraId="43538FCC"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7C04F36" w14:textId="77777777" w:rsidR="00D61D74" w:rsidRDefault="00823742" w:rsidP="00D8150C">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Cargos por provisiones y reservas técnicas,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27ABBD1C" w14:textId="77548A79"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282A3A2" w14:textId="77777777" w:rsidR="00BE117D" w:rsidRDefault="00FA27ED" w:rsidP="00BE117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643499D8" w14:textId="77777777" w:rsidR="008D12EE" w:rsidRDefault="008D12EE" w:rsidP="00BE117D">
      <w:pPr>
        <w:spacing w:after="160" w:line="240" w:lineRule="auto"/>
        <w:jc w:val="both"/>
        <w:rPr>
          <w:rFonts w:ascii="Arial Narrow" w:hAnsi="Arial Narrow"/>
          <w:i/>
        </w:rPr>
      </w:pPr>
    </w:p>
    <w:p w14:paraId="5B16F5DC" w14:textId="77777777" w:rsidR="00DC340E" w:rsidRDefault="00DC340E" w:rsidP="009D7005">
      <w:pPr>
        <w:pStyle w:val="Ttulo3"/>
        <w:rPr>
          <w:rFonts w:ascii="Arial Narrow" w:eastAsia="Calibri" w:hAnsi="Arial Narrow"/>
          <w:i/>
          <w:sz w:val="24"/>
          <w:szCs w:val="24"/>
        </w:rPr>
      </w:pPr>
      <w:bookmarkStart w:id="717" w:name="_Toc120613721"/>
      <w:r w:rsidRPr="00BC7C5B">
        <w:rPr>
          <w:rFonts w:ascii="Arial Narrow" w:eastAsia="Calibri" w:hAnsi="Arial Narrow"/>
          <w:i/>
          <w:sz w:val="24"/>
          <w:szCs w:val="24"/>
        </w:rPr>
        <w:t xml:space="preserve">5.2 </w:t>
      </w:r>
      <w:r w:rsidR="00A8214B" w:rsidRPr="00BC7C5B">
        <w:rPr>
          <w:rFonts w:ascii="Arial Narrow" w:eastAsia="Calibri" w:hAnsi="Arial Narrow"/>
          <w:i/>
          <w:sz w:val="24"/>
          <w:szCs w:val="24"/>
        </w:rPr>
        <w:t>GASTOS FINANCIEROS</w:t>
      </w:r>
      <w:bookmarkEnd w:id="717"/>
    </w:p>
    <w:p w14:paraId="1AE2E32C" w14:textId="77777777" w:rsidR="009D4958" w:rsidRPr="009D4958" w:rsidRDefault="009D4958" w:rsidP="009D4958">
      <w:pPr>
        <w:rPr>
          <w:lang w:eastAsia="es-CR"/>
        </w:rPr>
      </w:pPr>
    </w:p>
    <w:p w14:paraId="0D31D831"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18" w:name="_Toc14344957"/>
      <w:bookmarkStart w:id="719" w:name="_Toc33601331"/>
      <w:bookmarkStart w:id="720" w:name="_Toc120613722"/>
      <w:r w:rsidRPr="00BC7C5B">
        <w:rPr>
          <w:rFonts w:ascii="Arial Narrow" w:eastAsia="Times New Roman" w:hAnsi="Arial Narrow"/>
          <w:b/>
          <w:bCs/>
        </w:rPr>
        <w:t>NOTA N° 6</w:t>
      </w:r>
      <w:bookmarkEnd w:id="718"/>
      <w:bookmarkEnd w:id="719"/>
      <w:r w:rsidR="00BB4869">
        <w:rPr>
          <w:rFonts w:ascii="Arial Narrow" w:eastAsia="Times New Roman" w:hAnsi="Arial Narrow"/>
          <w:b/>
          <w:bCs/>
        </w:rPr>
        <w:t>7</w:t>
      </w:r>
      <w:bookmarkEnd w:id="720"/>
    </w:p>
    <w:p w14:paraId="4C3F9509"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21" w:name="_Toc14344958"/>
      <w:bookmarkStart w:id="722" w:name="_Toc33601332"/>
      <w:bookmarkStart w:id="723" w:name="_Toc120613723"/>
      <w:r w:rsidRPr="00BC7C5B">
        <w:rPr>
          <w:rFonts w:ascii="Arial Narrow" w:eastAsia="Times New Roman" w:hAnsi="Arial Narrow"/>
          <w:b/>
          <w:bCs/>
        </w:rPr>
        <w:t>Intereses sobre endeudamiento público</w:t>
      </w:r>
      <w:bookmarkEnd w:id="721"/>
      <w:bookmarkEnd w:id="722"/>
      <w:bookmarkEnd w:id="723"/>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34ABF202"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454DD1" w14:textId="749A51C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3C712B6" w14:textId="5F404663"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25840C" w14:textId="3FD930FC"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476F1D"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7E928F"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2C96EC8" w14:textId="0A39186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3067C861"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36FFA3D"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9DFC2E3"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844584D"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0FC7A02"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0E1781F"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4C9E51F" w14:textId="77777777" w:rsidR="008D12EE" w:rsidRPr="008D12EE" w:rsidRDefault="008D12EE" w:rsidP="00503F8E">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18075842"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87F08AF"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5.2.1.</w:t>
            </w:r>
          </w:p>
        </w:tc>
        <w:tc>
          <w:tcPr>
            <w:tcW w:w="3320" w:type="dxa"/>
            <w:tcBorders>
              <w:top w:val="nil"/>
              <w:left w:val="nil"/>
              <w:bottom w:val="single" w:sz="8" w:space="0" w:color="auto"/>
              <w:right w:val="single" w:sz="8" w:space="0" w:color="auto"/>
            </w:tcBorders>
            <w:shd w:val="clear" w:color="auto" w:fill="auto"/>
            <w:vAlign w:val="center"/>
            <w:hideMark/>
          </w:tcPr>
          <w:p w14:paraId="5C7CD413"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Intereses sobre endeudamiento público</w:t>
            </w:r>
          </w:p>
        </w:tc>
        <w:tc>
          <w:tcPr>
            <w:tcW w:w="560" w:type="dxa"/>
            <w:tcBorders>
              <w:top w:val="nil"/>
              <w:left w:val="nil"/>
              <w:bottom w:val="single" w:sz="8" w:space="0" w:color="auto"/>
              <w:right w:val="single" w:sz="8" w:space="0" w:color="auto"/>
            </w:tcBorders>
            <w:shd w:val="clear" w:color="auto" w:fill="auto"/>
            <w:noWrap/>
            <w:vAlign w:val="center"/>
            <w:hideMark/>
          </w:tcPr>
          <w:p w14:paraId="3BE0C714"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7</w:t>
            </w:r>
          </w:p>
        </w:tc>
        <w:tc>
          <w:tcPr>
            <w:tcW w:w="1240" w:type="dxa"/>
            <w:tcBorders>
              <w:top w:val="nil"/>
              <w:left w:val="nil"/>
              <w:bottom w:val="single" w:sz="8" w:space="0" w:color="auto"/>
              <w:right w:val="single" w:sz="8" w:space="0" w:color="auto"/>
            </w:tcBorders>
            <w:shd w:val="clear" w:color="auto" w:fill="auto"/>
            <w:noWrap/>
            <w:vAlign w:val="center"/>
            <w:hideMark/>
          </w:tcPr>
          <w:p w14:paraId="39420C81" w14:textId="226ECF5D" w:rsidR="008D12EE" w:rsidRPr="00067FEF" w:rsidRDefault="000E613A" w:rsidP="000E613A">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86 737,91</w:t>
            </w:r>
          </w:p>
        </w:tc>
        <w:tc>
          <w:tcPr>
            <w:tcW w:w="1240" w:type="dxa"/>
            <w:tcBorders>
              <w:top w:val="nil"/>
              <w:left w:val="nil"/>
              <w:bottom w:val="single" w:sz="8" w:space="0" w:color="auto"/>
              <w:right w:val="single" w:sz="8" w:space="0" w:color="auto"/>
            </w:tcBorders>
            <w:shd w:val="clear" w:color="auto" w:fill="auto"/>
            <w:noWrap/>
            <w:vAlign w:val="center"/>
            <w:hideMark/>
          </w:tcPr>
          <w:p w14:paraId="35E67A38"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5EB8983" w14:textId="77777777" w:rsidR="008D12EE" w:rsidRPr="008D12EE" w:rsidRDefault="008D12EE" w:rsidP="00503F8E">
            <w:pPr>
              <w:spacing w:after="0" w:line="240" w:lineRule="auto"/>
              <w:jc w:val="center"/>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6CD1A481" w14:textId="77777777" w:rsidR="008D6425" w:rsidRPr="00BC7C5B" w:rsidRDefault="008D6425" w:rsidP="007B7D6B">
      <w:pPr>
        <w:spacing w:after="0" w:line="240" w:lineRule="auto"/>
        <w:ind w:right="-425"/>
        <w:jc w:val="both"/>
        <w:rPr>
          <w:rFonts w:ascii="Arial Narrow" w:hAnsi="Arial Narrow"/>
          <w:sz w:val="24"/>
          <w:szCs w:val="24"/>
        </w:rPr>
      </w:pPr>
    </w:p>
    <w:p w14:paraId="2C2BCCB3" w14:textId="77777777" w:rsidR="003E7F59" w:rsidRDefault="003A5B5F" w:rsidP="003E7F59">
      <w:pPr>
        <w:pStyle w:val="NormalWeb"/>
        <w:spacing w:before="0" w:beforeAutospacing="0" w:after="160" w:afterAutospacing="0"/>
        <w:jc w:val="both"/>
        <w:rPr>
          <w:rFonts w:ascii="Arial Narrow" w:hAnsi="Arial Narrow"/>
          <w:sz w:val="22"/>
          <w:szCs w:val="22"/>
          <w:lang w:val="es-ES"/>
        </w:rPr>
      </w:pPr>
      <w:bookmarkStart w:id="724" w:name="_Toc14344963"/>
      <w:r w:rsidRPr="00BC7C5B">
        <w:rPr>
          <w:rFonts w:ascii="Arial Narrow" w:hAnsi="Arial Narrow"/>
          <w:b/>
          <w:bCs/>
          <w:sz w:val="22"/>
          <w:szCs w:val="22"/>
          <w:lang w:val="es-ES"/>
        </w:rPr>
        <w:t>Revelación</w:t>
      </w:r>
      <w:r w:rsidRPr="00BC7C5B">
        <w:rPr>
          <w:rFonts w:ascii="Arial Narrow" w:hAnsi="Arial Narrow"/>
          <w:sz w:val="22"/>
          <w:szCs w:val="22"/>
          <w:lang w:val="es-ES"/>
        </w:rPr>
        <w:t>:</w:t>
      </w:r>
    </w:p>
    <w:p w14:paraId="541D0E4D" w14:textId="2F145534" w:rsidR="009B3D24" w:rsidRPr="003E7F59" w:rsidRDefault="00823742" w:rsidP="003E7F59">
      <w:pPr>
        <w:pStyle w:val="NormalWeb"/>
        <w:spacing w:before="0" w:beforeAutospacing="0" w:after="160" w:afterAutospacing="0"/>
        <w:jc w:val="both"/>
        <w:rPr>
          <w:rFonts w:ascii="Arial Narrow" w:hAnsi="Arial Narrow"/>
          <w:sz w:val="22"/>
          <w:szCs w:val="22"/>
          <w:lang w:val="es-ES"/>
        </w:rPr>
      </w:pPr>
      <w:r w:rsidRPr="00823742">
        <w:rPr>
          <w:rFonts w:ascii="Arial Narrow" w:eastAsiaTheme="minorEastAsia" w:hAnsi="Arial Narrow" w:cs="Arial Narrow"/>
          <w:color w:val="000000"/>
        </w:rPr>
        <w:t xml:space="preserve">La cuenta Intereses sobre endeudamiento público, </w:t>
      </w:r>
      <w:r w:rsidR="00B766FA" w:rsidRPr="00823742">
        <w:rPr>
          <w:rFonts w:ascii="Arial Narrow" w:eastAsiaTheme="minorEastAsia" w:hAnsi="Arial Narrow" w:cs="Arial Narrow"/>
          <w:color w:val="000000"/>
        </w:rPr>
        <w:t xml:space="preserve">representa el </w:t>
      </w:r>
      <w:r w:rsidR="003F5724">
        <w:rPr>
          <w:rFonts w:ascii="Arial Narrow" w:eastAsiaTheme="minorEastAsia" w:hAnsi="Arial Narrow" w:cs="Arial Narrow"/>
          <w:color w:val="000000"/>
        </w:rPr>
        <w:t>1</w:t>
      </w:r>
      <w:r w:rsidR="000E613A">
        <w:rPr>
          <w:rFonts w:ascii="Arial Narrow" w:eastAsiaTheme="minorEastAsia" w:hAnsi="Arial Narrow" w:cs="Arial Narrow"/>
          <w:color w:val="000000"/>
        </w:rPr>
        <w:t>,</w:t>
      </w:r>
      <w:r w:rsidR="003F5724">
        <w:rPr>
          <w:rFonts w:ascii="Arial Narrow" w:eastAsiaTheme="minorEastAsia" w:hAnsi="Arial Narrow" w:cs="Arial Narrow"/>
          <w:color w:val="000000"/>
        </w:rPr>
        <w:t>91</w:t>
      </w:r>
      <w:r w:rsidR="001D7C66">
        <w:rPr>
          <w:rFonts w:ascii="Arial Narrow" w:eastAsiaTheme="minorEastAsia" w:hAnsi="Arial Narrow" w:cs="Arial Narrow"/>
          <w:color w:val="000000"/>
        </w:rPr>
        <w:t xml:space="preserve"> %</w:t>
      </w:r>
      <w:r w:rsidR="00B766FA" w:rsidRPr="00823742">
        <w:rPr>
          <w:rFonts w:ascii="Arial Narrow" w:eastAsiaTheme="minorEastAsia" w:hAnsi="Arial Narrow" w:cs="Arial Narrow"/>
          <w:color w:val="000000"/>
        </w:rPr>
        <w:t xml:space="preserve"> del total de Gastos, que comparado al periodo anterior genera una variación absoluta de </w:t>
      </w:r>
      <w:r w:rsidR="00B766FA">
        <w:rPr>
          <w:rFonts w:ascii="Arial Narrow" w:eastAsiaTheme="minorEastAsia" w:hAnsi="Arial Narrow" w:cs="Arial Narrow"/>
          <w:color w:val="000000"/>
        </w:rPr>
        <w:t>0</w:t>
      </w:r>
      <w:r w:rsidR="00B766FA" w:rsidRPr="00823742">
        <w:rPr>
          <w:rFonts w:ascii="Arial Narrow" w:eastAsiaTheme="minorEastAsia" w:hAnsi="Arial Narrow" w:cs="Arial Narrow"/>
          <w:color w:val="000000"/>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rPr>
        <w:t xml:space="preserve"> del </w:t>
      </w:r>
      <w:r w:rsidR="00B766FA">
        <w:rPr>
          <w:rFonts w:ascii="Arial Narrow" w:eastAsiaTheme="minorEastAsia" w:hAnsi="Arial Narrow" w:cs="Arial Narrow"/>
          <w:color w:val="000000"/>
        </w:rPr>
        <w:t>0</w:t>
      </w:r>
      <w:r w:rsidR="00B766FA" w:rsidRPr="00823742">
        <w:rPr>
          <w:rFonts w:ascii="Arial Narrow" w:eastAsiaTheme="minorEastAsia" w:hAnsi="Arial Narrow" w:cs="Arial Narrow"/>
          <w:color w:val="000000"/>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26EDBF6B" w14:textId="77777777" w:rsidR="007B7D6B" w:rsidRDefault="007B7D6B" w:rsidP="007B7D6B">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09D52F16" w14:textId="2DCF1259" w:rsidR="007B7D6B" w:rsidRDefault="007B7D6B" w:rsidP="007B7D6B">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7DF3CBE5" w14:textId="77777777" w:rsidR="00C24E0F" w:rsidRPr="007D7B3F" w:rsidRDefault="00C24E0F" w:rsidP="00C24E0F">
      <w:pPr>
        <w:jc w:val="both"/>
        <w:rPr>
          <w:rFonts w:ascii="Arial Narrow" w:hAnsi="Arial Narrow" w:cs="Arial"/>
          <w:lang w:eastAsia="es-CR"/>
        </w:rPr>
      </w:pPr>
      <w:r>
        <w:rPr>
          <w:rFonts w:ascii="Arial Narrow" w:eastAsiaTheme="minorEastAsia" w:hAnsi="Arial Narrow" w:cs="Arial Narrow"/>
          <w:color w:val="000000"/>
          <w:lang w:eastAsia="es-CR"/>
        </w:rPr>
        <w:t>El monto corresponde a los i</w:t>
      </w:r>
      <w:r w:rsidRPr="007D7B3F">
        <w:rPr>
          <w:rFonts w:ascii="Arial Narrow" w:eastAsiaTheme="minorEastAsia" w:hAnsi="Arial Narrow" w:cs="Arial Narrow"/>
          <w:color w:val="000000"/>
          <w:lang w:eastAsia="es-CR"/>
        </w:rPr>
        <w:t>ntereses</w:t>
      </w:r>
      <w:r>
        <w:rPr>
          <w:rFonts w:ascii="Arial Narrow" w:eastAsiaTheme="minorEastAsia" w:hAnsi="Arial Narrow" w:cs="Arial Narrow"/>
          <w:color w:val="000000"/>
          <w:lang w:eastAsia="es-CR"/>
        </w:rPr>
        <w:t xml:space="preserve"> pagados a la fecha de cierre de los estados financieros</w:t>
      </w:r>
      <w:r w:rsidRPr="007D7B3F">
        <w:rPr>
          <w:rFonts w:ascii="Arial Narrow" w:eastAsiaTheme="minorEastAsia" w:hAnsi="Arial Narrow" w:cs="Arial Narrow"/>
          <w:color w:val="000000"/>
          <w:lang w:eastAsia="es-CR"/>
        </w:rPr>
        <w:t xml:space="preserve"> sobre el préstamo que suscribió la Municipalidad con el IFAM, </w:t>
      </w:r>
      <w:r w:rsidRPr="007D7B3F">
        <w:rPr>
          <w:rFonts w:ascii="Arial Narrow" w:hAnsi="Arial Narrow" w:cs="Arial"/>
          <w:lang w:eastAsia="es-CR"/>
        </w:rPr>
        <w:t>operación Nº 6-CVL-1457-0718 para el mejoramiento de la red vial cantonal, compra de maquinaria, inventario de vías y estudios de pre-inversión para la construcción del plantel municipal y oficinas de la Unidad Técnica de Gestión Vial, según contrato de préstamo suscrito el 19 de enero de 2019.</w:t>
      </w:r>
    </w:p>
    <w:p w14:paraId="0CE21A83" w14:textId="18ADA8AA" w:rsidR="00C24E0F" w:rsidRPr="006D5A26" w:rsidRDefault="00C24E0F" w:rsidP="00C24E0F">
      <w:pPr>
        <w:spacing w:after="0" w:line="240" w:lineRule="auto"/>
        <w:jc w:val="both"/>
        <w:rPr>
          <w:rFonts w:ascii="Arial Narrow" w:eastAsia="Times New Roman" w:hAnsi="Arial Narrow" w:cs="Calibri"/>
          <w:color w:val="000000"/>
          <w:sz w:val="18"/>
          <w:szCs w:val="18"/>
        </w:rPr>
      </w:pPr>
      <w:r>
        <w:rPr>
          <w:rFonts w:ascii="Arial Narrow" w:hAnsi="Arial Narrow" w:cs="Arial"/>
          <w:lang w:eastAsia="es-CR"/>
        </w:rPr>
        <w:lastRenderedPageBreak/>
        <w:t>De acuerdo con el C</w:t>
      </w:r>
      <w:r w:rsidRPr="007D7B3F">
        <w:rPr>
          <w:rFonts w:ascii="Arial Narrow" w:hAnsi="Arial Narrow" w:cs="Arial"/>
          <w:lang w:eastAsia="es-CR"/>
        </w:rPr>
        <w:t xml:space="preserve">ontrato de </w:t>
      </w:r>
      <w:r>
        <w:rPr>
          <w:rFonts w:ascii="Arial Narrow" w:hAnsi="Arial Narrow" w:cs="Arial"/>
          <w:lang w:eastAsia="es-CR"/>
        </w:rPr>
        <w:t>P</w:t>
      </w:r>
      <w:r w:rsidRPr="007D7B3F">
        <w:rPr>
          <w:rFonts w:ascii="Arial Narrow" w:hAnsi="Arial Narrow" w:cs="Arial"/>
          <w:lang w:eastAsia="es-CR"/>
        </w:rPr>
        <w:t xml:space="preserve">réstamo </w:t>
      </w:r>
      <w:r>
        <w:rPr>
          <w:rFonts w:ascii="Arial Narrow" w:hAnsi="Arial Narrow" w:cs="Arial"/>
          <w:lang w:eastAsia="es-CR"/>
        </w:rPr>
        <w:t>l</w:t>
      </w:r>
      <w:r w:rsidRPr="007D7B3F">
        <w:rPr>
          <w:rFonts w:ascii="Arial Narrow" w:hAnsi="Arial Narrow" w:cs="Arial"/>
          <w:lang w:eastAsia="es-CR"/>
        </w:rPr>
        <w:t>a tasa de interés ordinaria es del 7% an</w:t>
      </w:r>
      <w:r w:rsidR="0086728E">
        <w:rPr>
          <w:rFonts w:ascii="Arial Narrow" w:hAnsi="Arial Narrow" w:cs="Arial"/>
          <w:lang w:eastAsia="es-CR"/>
        </w:rPr>
        <w:t>u</w:t>
      </w:r>
      <w:r w:rsidRPr="007D7B3F">
        <w:rPr>
          <w:rFonts w:ascii="Arial Narrow" w:hAnsi="Arial Narrow" w:cs="Arial"/>
          <w:lang w:eastAsia="es-CR"/>
        </w:rPr>
        <w:t>al fija sobre saldos.  La cláusula sétima del contrato establece que los desembolsos se girarán en tractos, directamente a la Municipalidad a solicitud del representante legal.</w:t>
      </w:r>
      <w:r>
        <w:rPr>
          <w:rFonts w:ascii="Arial Narrow" w:hAnsi="Arial Narrow" w:cs="Arial"/>
          <w:lang w:eastAsia="es-CR"/>
        </w:rPr>
        <w:t xml:space="preserve"> El detalle de los intereses pagados sobre el préstamo en mención</w:t>
      </w:r>
      <w:r w:rsidR="0086728E">
        <w:rPr>
          <w:rFonts w:ascii="Arial Narrow" w:hAnsi="Arial Narrow" w:cs="Arial"/>
          <w:lang w:eastAsia="es-CR"/>
        </w:rPr>
        <w:t xml:space="preserve"> hasta el </w:t>
      </w:r>
      <w:r w:rsidR="00832B84">
        <w:rPr>
          <w:rFonts w:ascii="Arial Narrow" w:hAnsi="Arial Narrow" w:cs="Arial"/>
          <w:lang w:eastAsia="es-CR"/>
        </w:rPr>
        <w:t>30 de noviembre</w:t>
      </w:r>
      <w:r w:rsidR="0086728E">
        <w:rPr>
          <w:rFonts w:ascii="Arial Narrow" w:hAnsi="Arial Narrow" w:cs="Arial"/>
          <w:lang w:eastAsia="es-CR"/>
        </w:rPr>
        <w:t xml:space="preserve"> </w:t>
      </w:r>
      <w:r>
        <w:rPr>
          <w:rFonts w:ascii="Arial Narrow" w:hAnsi="Arial Narrow" w:cs="Arial"/>
          <w:lang w:eastAsia="es-CR"/>
        </w:rPr>
        <w:t xml:space="preserve">es el siguiente: </w:t>
      </w:r>
    </w:p>
    <w:p w14:paraId="3B6A2EB9" w14:textId="77777777" w:rsidR="00C24E0F" w:rsidRPr="007D7B3F" w:rsidRDefault="00C24E0F" w:rsidP="000E613A">
      <w:pPr>
        <w:shd w:val="clear" w:color="auto" w:fill="FFFFFF"/>
        <w:spacing w:after="0" w:line="240" w:lineRule="auto"/>
        <w:ind w:right="6"/>
        <w:jc w:val="both"/>
        <w:rPr>
          <w:rFonts w:cs="Calibri"/>
          <w:color w:val="000000"/>
        </w:rPr>
      </w:pPr>
    </w:p>
    <w:tbl>
      <w:tblPr>
        <w:tblW w:w="8075" w:type="dxa"/>
        <w:tblLook w:val="04A0" w:firstRow="1" w:lastRow="0" w:firstColumn="1" w:lastColumn="0" w:noHBand="0" w:noVBand="1"/>
      </w:tblPr>
      <w:tblGrid>
        <w:gridCol w:w="1200"/>
        <w:gridCol w:w="2788"/>
        <w:gridCol w:w="567"/>
        <w:gridCol w:w="1252"/>
        <w:gridCol w:w="1134"/>
        <w:gridCol w:w="1134"/>
      </w:tblGrid>
      <w:tr w:rsidR="00503F8E" w:rsidRPr="007D7B3F" w14:paraId="2345D480" w14:textId="77777777" w:rsidTr="00503F8E">
        <w:trPr>
          <w:trHeight w:val="561"/>
        </w:trPr>
        <w:tc>
          <w:tcPr>
            <w:tcW w:w="1200"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hideMark/>
          </w:tcPr>
          <w:p w14:paraId="34F09428" w14:textId="77777777" w:rsidR="00503F8E" w:rsidRPr="00503F8E" w:rsidRDefault="00503F8E" w:rsidP="00503F8E">
            <w:pPr>
              <w:spacing w:after="0" w:line="240" w:lineRule="auto"/>
              <w:jc w:val="center"/>
              <w:rPr>
                <w:rFonts w:ascii="Arial Narrow" w:eastAsia="Times New Roman" w:hAnsi="Arial Narrow" w:cs="Calibri"/>
                <w:b/>
                <w:bCs/>
                <w:color w:val="FFFFFF"/>
                <w:sz w:val="18"/>
                <w:szCs w:val="18"/>
                <w:lang w:eastAsia="es-CR"/>
              </w:rPr>
            </w:pPr>
            <w:r w:rsidRPr="00503F8E">
              <w:rPr>
                <w:rFonts w:ascii="Arial Narrow" w:eastAsia="Times New Roman" w:hAnsi="Arial Narrow" w:cs="Calibri"/>
                <w:b/>
                <w:bCs/>
                <w:color w:val="FFFFFF"/>
                <w:sz w:val="18"/>
                <w:szCs w:val="18"/>
                <w:lang w:eastAsia="es-CR"/>
              </w:rPr>
              <w:t>Cuenta</w:t>
            </w:r>
          </w:p>
        </w:tc>
        <w:tc>
          <w:tcPr>
            <w:tcW w:w="2788"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0C7094BB" w14:textId="77777777" w:rsidR="00503F8E" w:rsidRPr="007D7B3F" w:rsidRDefault="00503F8E" w:rsidP="00897069">
            <w:pPr>
              <w:jc w:val="center"/>
              <w:rPr>
                <w:rFonts w:ascii="Arial Narrow" w:hAnsi="Arial Narrow" w:cs="Calibri"/>
                <w:b/>
                <w:bCs/>
                <w:color w:val="FFFFFF"/>
                <w:sz w:val="18"/>
                <w:szCs w:val="18"/>
              </w:rPr>
            </w:pPr>
            <w:r w:rsidRPr="007D7B3F">
              <w:rPr>
                <w:rFonts w:ascii="Arial Narrow" w:hAnsi="Arial Narrow" w:cs="Calibri"/>
                <w:b/>
                <w:bCs/>
                <w:color w:val="FFFFFF"/>
                <w:sz w:val="18"/>
                <w:szCs w:val="18"/>
              </w:rPr>
              <w:t>Descripción</w:t>
            </w:r>
          </w:p>
        </w:tc>
        <w:tc>
          <w:tcPr>
            <w:tcW w:w="567" w:type="dxa"/>
            <w:tcBorders>
              <w:top w:val="single" w:sz="4" w:space="0" w:color="auto"/>
              <w:left w:val="nil"/>
              <w:bottom w:val="single" w:sz="4" w:space="0" w:color="auto"/>
              <w:right w:val="single" w:sz="4" w:space="0" w:color="auto"/>
            </w:tcBorders>
            <w:shd w:val="clear" w:color="auto" w:fill="2F5496" w:themeFill="accent1" w:themeFillShade="BF"/>
            <w:noWrap/>
            <w:vAlign w:val="center"/>
            <w:hideMark/>
          </w:tcPr>
          <w:p w14:paraId="56068760" w14:textId="77777777" w:rsidR="00503F8E" w:rsidRPr="007D7B3F" w:rsidRDefault="00503F8E" w:rsidP="00897069">
            <w:pPr>
              <w:jc w:val="center"/>
              <w:rPr>
                <w:rFonts w:ascii="Arial Narrow" w:hAnsi="Arial Narrow" w:cs="Calibri"/>
                <w:b/>
                <w:bCs/>
                <w:color w:val="FFFFFF"/>
                <w:sz w:val="18"/>
                <w:szCs w:val="18"/>
              </w:rPr>
            </w:pPr>
            <w:r w:rsidRPr="007D7B3F">
              <w:rPr>
                <w:rFonts w:ascii="Arial Narrow" w:hAnsi="Arial Narrow" w:cs="Calibri"/>
                <w:b/>
                <w:bCs/>
                <w:color w:val="FFFFFF"/>
                <w:sz w:val="18"/>
                <w:szCs w:val="18"/>
              </w:rPr>
              <w:t>Nota</w:t>
            </w:r>
          </w:p>
        </w:tc>
        <w:tc>
          <w:tcPr>
            <w:tcW w:w="1252" w:type="dxa"/>
            <w:tcBorders>
              <w:top w:val="single" w:sz="4" w:space="0" w:color="auto"/>
              <w:left w:val="nil"/>
              <w:bottom w:val="single" w:sz="4" w:space="0" w:color="auto"/>
              <w:right w:val="single" w:sz="4" w:space="0" w:color="auto"/>
            </w:tcBorders>
            <w:shd w:val="clear" w:color="auto" w:fill="2F5496" w:themeFill="accent1" w:themeFillShade="BF"/>
            <w:noWrap/>
            <w:vAlign w:val="center"/>
            <w:hideMark/>
          </w:tcPr>
          <w:p w14:paraId="5384459D" w14:textId="77777777" w:rsidR="00503F8E" w:rsidRPr="007D7B3F" w:rsidRDefault="00503F8E" w:rsidP="00897069">
            <w:pPr>
              <w:jc w:val="center"/>
              <w:rPr>
                <w:rFonts w:ascii="Arial Narrow" w:hAnsi="Arial Narrow" w:cs="Calibri"/>
                <w:b/>
                <w:bCs/>
                <w:color w:val="FFFFFF"/>
                <w:sz w:val="18"/>
                <w:szCs w:val="18"/>
              </w:rPr>
            </w:pPr>
            <w:r w:rsidRPr="007D7B3F">
              <w:rPr>
                <w:rFonts w:ascii="Arial Narrow" w:hAnsi="Arial Narrow" w:cs="Calibri"/>
                <w:b/>
                <w:bCs/>
                <w:color w:val="FFFFFF"/>
                <w:sz w:val="18"/>
                <w:szCs w:val="18"/>
              </w:rPr>
              <w:t>Periodo Actual</w:t>
            </w:r>
          </w:p>
        </w:tc>
        <w:tc>
          <w:tcPr>
            <w:tcW w:w="1134" w:type="dxa"/>
            <w:tcBorders>
              <w:top w:val="single" w:sz="4" w:space="0" w:color="auto"/>
              <w:left w:val="nil"/>
              <w:bottom w:val="single" w:sz="4" w:space="0" w:color="auto"/>
              <w:right w:val="single" w:sz="4" w:space="0" w:color="auto"/>
            </w:tcBorders>
            <w:shd w:val="clear" w:color="auto" w:fill="2F5496" w:themeFill="accent1" w:themeFillShade="BF"/>
            <w:noWrap/>
            <w:vAlign w:val="center"/>
            <w:hideMark/>
          </w:tcPr>
          <w:p w14:paraId="146F8CC7" w14:textId="77777777" w:rsidR="00503F8E" w:rsidRPr="007D7B3F" w:rsidRDefault="00503F8E" w:rsidP="00897069">
            <w:pPr>
              <w:jc w:val="center"/>
              <w:rPr>
                <w:rFonts w:ascii="Arial Narrow" w:hAnsi="Arial Narrow" w:cs="Calibri"/>
                <w:b/>
                <w:bCs/>
                <w:color w:val="FFFFFF"/>
                <w:sz w:val="18"/>
                <w:szCs w:val="18"/>
              </w:rPr>
            </w:pPr>
            <w:r w:rsidRPr="007D7B3F">
              <w:rPr>
                <w:rFonts w:ascii="Arial Narrow" w:hAnsi="Arial Narrow" w:cs="Calibri"/>
                <w:b/>
                <w:bCs/>
                <w:color w:val="FFFFFF"/>
                <w:sz w:val="18"/>
                <w:szCs w:val="18"/>
              </w:rPr>
              <w:t>Periodo Anterior</w:t>
            </w:r>
          </w:p>
        </w:tc>
        <w:tc>
          <w:tcPr>
            <w:tcW w:w="1134" w:type="dxa"/>
            <w:tcBorders>
              <w:top w:val="single" w:sz="4" w:space="0" w:color="auto"/>
              <w:left w:val="nil"/>
              <w:bottom w:val="single" w:sz="8" w:space="0" w:color="auto"/>
              <w:right w:val="single" w:sz="4" w:space="0" w:color="auto"/>
            </w:tcBorders>
            <w:shd w:val="clear" w:color="auto" w:fill="2F5496" w:themeFill="accent1" w:themeFillShade="BF"/>
          </w:tcPr>
          <w:p w14:paraId="42DA8153" w14:textId="77777777" w:rsidR="00503F8E" w:rsidRDefault="00503F8E" w:rsidP="00897069">
            <w:pPr>
              <w:jc w:val="center"/>
              <w:rPr>
                <w:rFonts w:ascii="Arial Narrow" w:hAnsi="Arial Narrow" w:cs="Calibri"/>
                <w:b/>
                <w:bCs/>
                <w:color w:val="FFFFFF"/>
                <w:sz w:val="18"/>
                <w:szCs w:val="18"/>
              </w:rPr>
            </w:pPr>
            <w:r w:rsidRPr="007D7B3F">
              <w:rPr>
                <w:rFonts w:ascii="Arial Narrow" w:hAnsi="Arial Narrow" w:cs="Calibri"/>
                <w:b/>
                <w:bCs/>
                <w:color w:val="FFFFFF"/>
                <w:sz w:val="18"/>
                <w:szCs w:val="18"/>
              </w:rPr>
              <w:t>Diferencia</w:t>
            </w:r>
          </w:p>
          <w:p w14:paraId="1678619F" w14:textId="53A0251E" w:rsidR="00503F8E" w:rsidRPr="007D7B3F" w:rsidRDefault="00503F8E" w:rsidP="00897069">
            <w:pPr>
              <w:jc w:val="center"/>
              <w:rPr>
                <w:rFonts w:ascii="Arial Narrow" w:hAnsi="Arial Narrow" w:cs="Calibri"/>
                <w:b/>
                <w:bCs/>
                <w:color w:val="FFFFFF"/>
                <w:sz w:val="18"/>
                <w:szCs w:val="18"/>
              </w:rPr>
            </w:pPr>
            <w:r>
              <w:rPr>
                <w:rFonts w:ascii="Arial Narrow" w:hAnsi="Arial Narrow" w:cs="Calibri"/>
                <w:b/>
                <w:bCs/>
                <w:color w:val="FFFFFF"/>
                <w:sz w:val="18"/>
                <w:szCs w:val="18"/>
              </w:rPr>
              <w:t>%</w:t>
            </w:r>
          </w:p>
        </w:tc>
      </w:tr>
      <w:tr w:rsidR="00503F8E" w:rsidRPr="007B0137" w14:paraId="002CE156" w14:textId="77777777" w:rsidTr="00503F8E">
        <w:trPr>
          <w:trHeight w:val="393"/>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56BB8" w14:textId="77777777" w:rsidR="00503F8E" w:rsidRPr="007B0137" w:rsidRDefault="00503F8E" w:rsidP="000E613A">
            <w:pPr>
              <w:spacing w:after="0" w:line="240" w:lineRule="auto"/>
              <w:rPr>
                <w:rFonts w:ascii="Arial Narrow" w:hAnsi="Arial Narrow" w:cs="Calibri"/>
                <w:color w:val="000000"/>
                <w:sz w:val="18"/>
                <w:szCs w:val="18"/>
              </w:rPr>
            </w:pPr>
            <w:r w:rsidRPr="007B0137">
              <w:rPr>
                <w:rFonts w:ascii="Arial Narrow" w:eastAsia="Times New Roman" w:hAnsi="Arial Narrow" w:cs="Calibri"/>
                <w:color w:val="000000"/>
                <w:sz w:val="18"/>
                <w:szCs w:val="18"/>
                <w:lang w:val="en-US"/>
              </w:rPr>
              <w:t>5.2.1.02.</w:t>
            </w:r>
          </w:p>
        </w:tc>
        <w:tc>
          <w:tcPr>
            <w:tcW w:w="2788" w:type="dxa"/>
            <w:tcBorders>
              <w:top w:val="single" w:sz="4" w:space="0" w:color="auto"/>
              <w:left w:val="nil"/>
              <w:bottom w:val="single" w:sz="4" w:space="0" w:color="auto"/>
              <w:right w:val="single" w:sz="4" w:space="0" w:color="auto"/>
            </w:tcBorders>
            <w:shd w:val="clear" w:color="auto" w:fill="auto"/>
            <w:vAlign w:val="center"/>
            <w:hideMark/>
          </w:tcPr>
          <w:p w14:paraId="713248C2" w14:textId="77777777" w:rsidR="00503F8E" w:rsidRPr="007B0137" w:rsidRDefault="00503F8E" w:rsidP="000E613A">
            <w:pPr>
              <w:spacing w:after="0" w:line="240" w:lineRule="auto"/>
              <w:rPr>
                <w:rFonts w:ascii="Arial Narrow" w:hAnsi="Arial Narrow" w:cs="Calibri"/>
                <w:color w:val="000000"/>
                <w:sz w:val="18"/>
                <w:szCs w:val="18"/>
              </w:rPr>
            </w:pPr>
            <w:r w:rsidRPr="007B0137">
              <w:rPr>
                <w:rFonts w:ascii="Arial Narrow" w:eastAsia="Times New Roman" w:hAnsi="Arial Narrow" w:cs="Calibri"/>
                <w:color w:val="000000"/>
                <w:sz w:val="18"/>
                <w:szCs w:val="18"/>
                <w:lang w:val="en-US"/>
              </w:rPr>
              <w:t>Intereses sobre préstamos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11E2F4A" w14:textId="5762EC07" w:rsidR="00503F8E" w:rsidRPr="007B0137" w:rsidRDefault="00503F8E" w:rsidP="000E613A">
            <w:pPr>
              <w:spacing w:after="0" w:line="240" w:lineRule="auto"/>
              <w:jc w:val="center"/>
              <w:rPr>
                <w:rFonts w:ascii="Arial Narrow" w:hAnsi="Arial Narrow" w:cs="Arial"/>
                <w:color w:val="000000"/>
                <w:sz w:val="18"/>
                <w:szCs w:val="18"/>
              </w:rPr>
            </w:pPr>
            <w:r w:rsidRPr="007B0137">
              <w:rPr>
                <w:rFonts w:ascii="Arial Narrow" w:hAnsi="Arial Narrow" w:cs="Arial"/>
                <w:color w:val="000000"/>
                <w:sz w:val="18"/>
                <w:szCs w:val="18"/>
              </w:rPr>
              <w:t>67 </w:t>
            </w:r>
          </w:p>
        </w:tc>
        <w:tc>
          <w:tcPr>
            <w:tcW w:w="1252" w:type="dxa"/>
            <w:tcBorders>
              <w:top w:val="single" w:sz="4" w:space="0" w:color="auto"/>
              <w:left w:val="nil"/>
              <w:bottom w:val="single" w:sz="4" w:space="0" w:color="auto"/>
              <w:right w:val="single" w:sz="4" w:space="0" w:color="auto"/>
            </w:tcBorders>
            <w:shd w:val="clear" w:color="FFFFFF" w:fill="FFFFFF"/>
            <w:noWrap/>
            <w:vAlign w:val="center"/>
            <w:hideMark/>
          </w:tcPr>
          <w:p w14:paraId="6E090A9D" w14:textId="293DBED6" w:rsidR="00503F8E" w:rsidRPr="007B0137" w:rsidRDefault="00503F8E" w:rsidP="000E613A">
            <w:pPr>
              <w:spacing w:after="0" w:line="240" w:lineRule="auto"/>
              <w:jc w:val="center"/>
              <w:rPr>
                <w:rFonts w:ascii="Arial Narrow" w:hAnsi="Arial Narrow" w:cs="Calibri"/>
                <w:b/>
                <w:bCs/>
                <w:color w:val="000000"/>
                <w:sz w:val="18"/>
                <w:szCs w:val="18"/>
              </w:rPr>
            </w:pPr>
            <w:r w:rsidRPr="007B0137">
              <w:rPr>
                <w:rFonts w:ascii="Arial" w:hAnsi="Arial" w:cs="Arial"/>
                <w:b/>
                <w:bCs/>
                <w:color w:val="000000"/>
                <w:sz w:val="18"/>
                <w:szCs w:val="18"/>
              </w:rPr>
              <w:t>₡</w:t>
            </w:r>
            <w:r w:rsidRPr="007B0137">
              <w:rPr>
                <w:rFonts w:ascii="Arial Narrow" w:hAnsi="Arial Narrow" w:cs="Calibri"/>
                <w:b/>
                <w:bCs/>
                <w:color w:val="000000"/>
                <w:sz w:val="18"/>
                <w:szCs w:val="18"/>
              </w:rPr>
              <w:t>86 737,91</w:t>
            </w:r>
          </w:p>
        </w:tc>
        <w:tc>
          <w:tcPr>
            <w:tcW w:w="1134" w:type="dxa"/>
            <w:tcBorders>
              <w:top w:val="single" w:sz="4" w:space="0" w:color="auto"/>
              <w:left w:val="nil"/>
              <w:bottom w:val="single" w:sz="4" w:space="0" w:color="auto"/>
              <w:right w:val="single" w:sz="8" w:space="0" w:color="auto"/>
            </w:tcBorders>
            <w:shd w:val="clear" w:color="FFFFFF" w:fill="FFFFFF"/>
            <w:noWrap/>
            <w:vAlign w:val="center"/>
            <w:hideMark/>
          </w:tcPr>
          <w:p w14:paraId="6BE915FB" w14:textId="77777777" w:rsidR="00503F8E" w:rsidRPr="007B0137" w:rsidRDefault="00503F8E" w:rsidP="000E613A">
            <w:pPr>
              <w:spacing w:after="0" w:line="240" w:lineRule="auto"/>
              <w:jc w:val="center"/>
              <w:rPr>
                <w:rFonts w:ascii="Arial Narrow" w:hAnsi="Arial Narrow" w:cs="Arial"/>
                <w:color w:val="000000"/>
                <w:sz w:val="18"/>
                <w:szCs w:val="18"/>
              </w:rPr>
            </w:pPr>
            <w:r w:rsidRPr="007B0137">
              <w:rPr>
                <w:rFonts w:ascii="Arial" w:hAnsi="Arial" w:cs="Arial"/>
                <w:color w:val="000000"/>
                <w:sz w:val="18"/>
                <w:szCs w:val="18"/>
              </w:rPr>
              <w:t>₡</w:t>
            </w:r>
            <w:r w:rsidRPr="007B0137">
              <w:rPr>
                <w:rFonts w:ascii="Arial Narrow" w:hAnsi="Arial Narrow" w:cs="Arial"/>
                <w:color w:val="000000"/>
                <w:sz w:val="18"/>
                <w:szCs w:val="18"/>
              </w:rPr>
              <w:t>0,00</w:t>
            </w:r>
          </w:p>
        </w:tc>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43068AE" w14:textId="77777777" w:rsidR="00503F8E" w:rsidRPr="007B0137" w:rsidRDefault="00503F8E" w:rsidP="000E613A">
            <w:pPr>
              <w:spacing w:after="0" w:line="240" w:lineRule="auto"/>
              <w:jc w:val="center"/>
              <w:rPr>
                <w:rFonts w:ascii="Arial Narrow" w:hAnsi="Arial Narrow" w:cs="Calibri"/>
                <w:sz w:val="18"/>
                <w:szCs w:val="18"/>
              </w:rPr>
            </w:pPr>
            <w:r w:rsidRPr="007B0137">
              <w:rPr>
                <w:rFonts w:ascii="Arial Narrow" w:hAnsi="Arial Narrow" w:cs="Calibri"/>
                <w:sz w:val="18"/>
                <w:szCs w:val="18"/>
              </w:rPr>
              <w:t>0,00%</w:t>
            </w:r>
          </w:p>
        </w:tc>
      </w:tr>
    </w:tbl>
    <w:p w14:paraId="4CFFDFA5" w14:textId="77777777" w:rsidR="00C24E0F" w:rsidRDefault="00C24E0F" w:rsidP="00D8150C">
      <w:pPr>
        <w:spacing w:after="0" w:line="240" w:lineRule="auto"/>
        <w:jc w:val="both"/>
        <w:rPr>
          <w:rFonts w:ascii="Arial Narrow" w:hAnsi="Arial Narrow"/>
          <w:b/>
          <w:i/>
          <w:sz w:val="20"/>
          <w:szCs w:val="20"/>
        </w:rPr>
      </w:pPr>
    </w:p>
    <w:p w14:paraId="0574E8FC" w14:textId="4C49F9C5"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11AB461" w14:textId="77777777" w:rsidR="00BE117D" w:rsidRPr="00BC7C5B" w:rsidRDefault="00BE117D" w:rsidP="00E079C6">
      <w:pPr>
        <w:spacing w:after="160" w:line="240" w:lineRule="auto"/>
        <w:jc w:val="both"/>
        <w:rPr>
          <w:rFonts w:ascii="Arial Narrow" w:hAnsi="Arial Narrow"/>
          <w:sz w:val="24"/>
          <w:szCs w:val="24"/>
        </w:rPr>
      </w:pPr>
    </w:p>
    <w:p w14:paraId="2886ED3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25" w:name="_Toc33601333"/>
      <w:bookmarkStart w:id="726" w:name="_Toc120613724"/>
      <w:r w:rsidRPr="00BC7C5B">
        <w:rPr>
          <w:rFonts w:ascii="Arial Narrow" w:eastAsia="Times New Roman" w:hAnsi="Arial Narrow"/>
          <w:b/>
          <w:bCs/>
        </w:rPr>
        <w:t>NOTA N° 6</w:t>
      </w:r>
      <w:bookmarkEnd w:id="724"/>
      <w:bookmarkEnd w:id="725"/>
      <w:r w:rsidR="00BB4869">
        <w:rPr>
          <w:rFonts w:ascii="Arial Narrow" w:eastAsia="Times New Roman" w:hAnsi="Arial Narrow"/>
          <w:b/>
          <w:bCs/>
        </w:rPr>
        <w:t>8</w:t>
      </w:r>
      <w:bookmarkEnd w:id="726"/>
    </w:p>
    <w:p w14:paraId="5B473A1C" w14:textId="77777777" w:rsidR="008D6425" w:rsidRPr="00BC7C5B" w:rsidRDefault="008D6425" w:rsidP="00D8150C">
      <w:pPr>
        <w:keepNext/>
        <w:keepLines/>
        <w:spacing w:before="200" w:after="120" w:line="240" w:lineRule="auto"/>
        <w:ind w:right="-425"/>
        <w:jc w:val="both"/>
        <w:outlineLvl w:val="1"/>
        <w:rPr>
          <w:rFonts w:ascii="Arial Narrow" w:eastAsia="Times New Roman" w:hAnsi="Arial Narrow"/>
          <w:b/>
          <w:bCs/>
        </w:rPr>
      </w:pPr>
      <w:bookmarkStart w:id="727" w:name="_Toc14344964"/>
      <w:bookmarkStart w:id="728" w:name="_Toc33601334"/>
      <w:bookmarkStart w:id="729" w:name="_Toc120613725"/>
      <w:r w:rsidRPr="00BC7C5B">
        <w:rPr>
          <w:rFonts w:ascii="Arial Narrow" w:eastAsia="Times New Roman" w:hAnsi="Arial Narrow"/>
          <w:b/>
          <w:bCs/>
        </w:rPr>
        <w:t>Otros gastos financieros</w:t>
      </w:r>
      <w:bookmarkEnd w:id="727"/>
      <w:bookmarkEnd w:id="728"/>
      <w:bookmarkEnd w:id="729"/>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1D85085F"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8D29EC" w14:textId="0B90F9F9"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08E3634" w14:textId="53D282F9"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C218D8" w14:textId="4DF7692A"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3FF9E7"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62D348"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2504C1F" w14:textId="278A60E0"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42E98DC3"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39EE674"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1FB9D9F"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CDAC06B"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F1492AD"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34BCD77"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E16272B"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33B0622C"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4F05652"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5.2.9.</w:t>
            </w:r>
          </w:p>
        </w:tc>
        <w:tc>
          <w:tcPr>
            <w:tcW w:w="3320" w:type="dxa"/>
            <w:tcBorders>
              <w:top w:val="nil"/>
              <w:left w:val="nil"/>
              <w:bottom w:val="single" w:sz="8" w:space="0" w:color="auto"/>
              <w:right w:val="single" w:sz="8" w:space="0" w:color="auto"/>
            </w:tcBorders>
            <w:shd w:val="clear" w:color="auto" w:fill="auto"/>
            <w:vAlign w:val="center"/>
            <w:hideMark/>
          </w:tcPr>
          <w:p w14:paraId="632C5184"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Otros gastos financieros</w:t>
            </w:r>
          </w:p>
        </w:tc>
        <w:tc>
          <w:tcPr>
            <w:tcW w:w="560" w:type="dxa"/>
            <w:tcBorders>
              <w:top w:val="nil"/>
              <w:left w:val="nil"/>
              <w:bottom w:val="single" w:sz="8" w:space="0" w:color="auto"/>
              <w:right w:val="single" w:sz="8" w:space="0" w:color="auto"/>
            </w:tcBorders>
            <w:shd w:val="clear" w:color="auto" w:fill="auto"/>
            <w:noWrap/>
            <w:vAlign w:val="center"/>
            <w:hideMark/>
          </w:tcPr>
          <w:p w14:paraId="36402AF7"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8</w:t>
            </w:r>
          </w:p>
        </w:tc>
        <w:tc>
          <w:tcPr>
            <w:tcW w:w="1240" w:type="dxa"/>
            <w:tcBorders>
              <w:top w:val="nil"/>
              <w:left w:val="nil"/>
              <w:bottom w:val="single" w:sz="8" w:space="0" w:color="auto"/>
              <w:right w:val="single" w:sz="8" w:space="0" w:color="auto"/>
            </w:tcBorders>
            <w:shd w:val="clear" w:color="auto" w:fill="auto"/>
            <w:noWrap/>
            <w:vAlign w:val="center"/>
            <w:hideMark/>
          </w:tcPr>
          <w:p w14:paraId="56BD22CA"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0EC9027"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E62E9CD" w14:textId="77777777" w:rsidR="008D12EE" w:rsidRPr="008D12EE" w:rsidRDefault="008D12EE" w:rsidP="007B0137">
            <w:pPr>
              <w:spacing w:after="0" w:line="240" w:lineRule="auto"/>
              <w:jc w:val="center"/>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10B2FFD7" w14:textId="77777777" w:rsidR="008D12EE" w:rsidRDefault="008D12EE" w:rsidP="003A5B5F">
      <w:pPr>
        <w:pStyle w:val="NormalWeb"/>
        <w:spacing w:before="0" w:beforeAutospacing="0" w:after="160" w:afterAutospacing="0"/>
        <w:jc w:val="both"/>
        <w:rPr>
          <w:rFonts w:ascii="Arial Narrow" w:hAnsi="Arial Narrow"/>
          <w:b/>
          <w:bCs/>
          <w:sz w:val="22"/>
          <w:szCs w:val="22"/>
          <w:lang w:val="es-ES"/>
        </w:rPr>
      </w:pPr>
    </w:p>
    <w:p w14:paraId="3E0D8404"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78E6E0A" w14:textId="77777777" w:rsidR="00D61D74" w:rsidRDefault="00823742" w:rsidP="003A5B5F">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Otros gastos financieros,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E202E48" w14:textId="5BD9644D"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539C3FEB"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C4D0A51" w14:textId="77777777" w:rsidR="00DC340E" w:rsidRPr="00BC7C5B" w:rsidRDefault="00DC340E" w:rsidP="009D7005">
      <w:pPr>
        <w:pStyle w:val="Ttulo3"/>
        <w:rPr>
          <w:rFonts w:ascii="Arial Narrow" w:eastAsia="Calibri" w:hAnsi="Arial Narrow"/>
          <w:i/>
          <w:sz w:val="24"/>
          <w:szCs w:val="24"/>
        </w:rPr>
      </w:pPr>
      <w:bookmarkStart w:id="730" w:name="_Toc120613726"/>
      <w:r w:rsidRPr="00BC7C5B">
        <w:rPr>
          <w:rFonts w:ascii="Arial Narrow" w:eastAsia="Calibri" w:hAnsi="Arial Narrow"/>
          <w:i/>
          <w:sz w:val="24"/>
          <w:szCs w:val="24"/>
        </w:rPr>
        <w:t xml:space="preserve">5.3 </w:t>
      </w:r>
      <w:r w:rsidR="00A8214B" w:rsidRPr="00BC7C5B">
        <w:rPr>
          <w:rFonts w:ascii="Arial Narrow" w:eastAsia="Calibri" w:hAnsi="Arial Narrow"/>
          <w:i/>
          <w:sz w:val="24"/>
          <w:szCs w:val="24"/>
        </w:rPr>
        <w:t>GASTOS Y RESULTADOS NEGATIVOS POR VENTAS</w:t>
      </w:r>
      <w:bookmarkEnd w:id="730"/>
    </w:p>
    <w:p w14:paraId="22918724"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31" w:name="_Toc14344971"/>
      <w:bookmarkStart w:id="732" w:name="_Toc33601336"/>
      <w:bookmarkStart w:id="733" w:name="_Toc120613727"/>
      <w:r w:rsidRPr="00BC7C5B">
        <w:rPr>
          <w:rFonts w:ascii="Arial Narrow" w:eastAsia="Times New Roman" w:hAnsi="Arial Narrow"/>
          <w:b/>
          <w:bCs/>
        </w:rPr>
        <w:t>NOTA N° 6</w:t>
      </w:r>
      <w:bookmarkEnd w:id="731"/>
      <w:bookmarkEnd w:id="732"/>
      <w:r w:rsidR="00BB4869">
        <w:rPr>
          <w:rFonts w:ascii="Arial Narrow" w:eastAsia="Times New Roman" w:hAnsi="Arial Narrow"/>
          <w:b/>
          <w:bCs/>
        </w:rPr>
        <w:t>9</w:t>
      </w:r>
      <w:bookmarkEnd w:id="733"/>
    </w:p>
    <w:p w14:paraId="43FA2F05"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34" w:name="_Toc14344972"/>
      <w:bookmarkStart w:id="735" w:name="_Toc33601337"/>
      <w:bookmarkStart w:id="736" w:name="_Toc120613728"/>
      <w:r w:rsidRPr="00BC7C5B">
        <w:rPr>
          <w:rFonts w:ascii="Arial Narrow" w:eastAsia="Times New Roman" w:hAnsi="Arial Narrow"/>
          <w:b/>
          <w:bCs/>
        </w:rPr>
        <w:t>Costo de ventas de bienes y servicios</w:t>
      </w:r>
      <w:bookmarkEnd w:id="734"/>
      <w:bookmarkEnd w:id="735"/>
      <w:bookmarkEnd w:id="736"/>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0D0DF208"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EA9C78" w14:textId="473DACA2"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68196A4" w14:textId="2414A529"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7CCC8D" w14:textId="4710D55C"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BFEED3"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39F7EE"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2E95926" w14:textId="6BD5FE7D"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00BC1379"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B0ACD9B"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87EB610"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01B35F0"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EF125E2"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44725F2"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8877C64"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2A6B58D7"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A43C845"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5.3.1.</w:t>
            </w:r>
          </w:p>
        </w:tc>
        <w:tc>
          <w:tcPr>
            <w:tcW w:w="3320" w:type="dxa"/>
            <w:tcBorders>
              <w:top w:val="nil"/>
              <w:left w:val="nil"/>
              <w:bottom w:val="single" w:sz="8" w:space="0" w:color="auto"/>
              <w:right w:val="single" w:sz="8" w:space="0" w:color="auto"/>
            </w:tcBorders>
            <w:shd w:val="clear" w:color="auto" w:fill="auto"/>
            <w:vAlign w:val="center"/>
            <w:hideMark/>
          </w:tcPr>
          <w:p w14:paraId="2566EB91"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Costo de ventas de bienes y servicios</w:t>
            </w:r>
          </w:p>
        </w:tc>
        <w:tc>
          <w:tcPr>
            <w:tcW w:w="560" w:type="dxa"/>
            <w:tcBorders>
              <w:top w:val="nil"/>
              <w:left w:val="nil"/>
              <w:bottom w:val="single" w:sz="8" w:space="0" w:color="auto"/>
              <w:right w:val="single" w:sz="8" w:space="0" w:color="auto"/>
            </w:tcBorders>
            <w:shd w:val="clear" w:color="auto" w:fill="auto"/>
            <w:noWrap/>
            <w:vAlign w:val="center"/>
            <w:hideMark/>
          </w:tcPr>
          <w:p w14:paraId="7867D936"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9</w:t>
            </w:r>
          </w:p>
        </w:tc>
        <w:tc>
          <w:tcPr>
            <w:tcW w:w="1240" w:type="dxa"/>
            <w:tcBorders>
              <w:top w:val="nil"/>
              <w:left w:val="nil"/>
              <w:bottom w:val="single" w:sz="8" w:space="0" w:color="auto"/>
              <w:right w:val="single" w:sz="8" w:space="0" w:color="auto"/>
            </w:tcBorders>
            <w:shd w:val="clear" w:color="auto" w:fill="auto"/>
            <w:noWrap/>
            <w:vAlign w:val="center"/>
            <w:hideMark/>
          </w:tcPr>
          <w:p w14:paraId="4304EE05"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F2C03F8"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6A105E1" w14:textId="77777777" w:rsidR="008D12EE" w:rsidRPr="008D12EE" w:rsidRDefault="008D12EE" w:rsidP="007B0137">
            <w:pPr>
              <w:spacing w:after="0" w:line="240" w:lineRule="auto"/>
              <w:jc w:val="center"/>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5620778E" w14:textId="77777777" w:rsidR="00065A19" w:rsidRDefault="00065A19" w:rsidP="00EB7CC9">
      <w:pPr>
        <w:pStyle w:val="NormalWeb"/>
        <w:spacing w:before="120" w:beforeAutospacing="0" w:after="120" w:afterAutospacing="0"/>
        <w:jc w:val="both"/>
        <w:rPr>
          <w:rFonts w:ascii="Arial Narrow" w:hAnsi="Arial Narrow"/>
          <w:b/>
          <w:bCs/>
          <w:sz w:val="22"/>
          <w:szCs w:val="22"/>
          <w:lang w:val="es-ES"/>
        </w:rPr>
      </w:pPr>
    </w:p>
    <w:p w14:paraId="6762B789" w14:textId="77777777" w:rsidR="00065A19" w:rsidRDefault="00065A19" w:rsidP="00EB7CC9">
      <w:pPr>
        <w:pStyle w:val="NormalWeb"/>
        <w:spacing w:before="120" w:beforeAutospacing="0" w:after="120" w:afterAutospacing="0"/>
        <w:jc w:val="both"/>
        <w:rPr>
          <w:rFonts w:ascii="Arial Narrow" w:hAnsi="Arial Narrow"/>
          <w:b/>
          <w:bCs/>
          <w:sz w:val="22"/>
          <w:szCs w:val="22"/>
          <w:lang w:val="es-ES"/>
        </w:rPr>
      </w:pPr>
    </w:p>
    <w:p w14:paraId="5C96714A" w14:textId="369759F4" w:rsidR="003A5B5F" w:rsidRPr="00BC7C5B" w:rsidRDefault="003A5B5F" w:rsidP="00EB7CC9">
      <w:pPr>
        <w:pStyle w:val="NormalWeb"/>
        <w:spacing w:before="120" w:beforeAutospacing="0" w:after="120" w:afterAutospacing="0"/>
        <w:jc w:val="both"/>
        <w:rPr>
          <w:rFonts w:ascii="Arial Narrow" w:hAnsi="Arial Narrow"/>
          <w:sz w:val="22"/>
          <w:szCs w:val="22"/>
          <w:lang w:val="es-ES"/>
        </w:rPr>
      </w:pPr>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12850E36" w14:textId="77777777" w:rsidR="00D61D74" w:rsidRDefault="00823742" w:rsidP="003A5B5F">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Costo de ventas de bienes y servicios,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57ED76E" w14:textId="6128C883"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w:t>
      </w:r>
    </w:p>
    <w:p w14:paraId="3E1B5813"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A0EA4D3" w14:textId="77777777" w:rsidR="00BE117D" w:rsidRPr="00BC7C5B" w:rsidRDefault="00BE117D" w:rsidP="00065A19">
      <w:pPr>
        <w:spacing w:after="0" w:line="240" w:lineRule="auto"/>
        <w:jc w:val="both"/>
        <w:rPr>
          <w:rFonts w:ascii="Arial Narrow" w:hAnsi="Arial Narrow"/>
          <w:sz w:val="24"/>
          <w:szCs w:val="24"/>
        </w:rPr>
      </w:pPr>
    </w:p>
    <w:p w14:paraId="5ED5F6E9"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37" w:name="_Toc14344975"/>
      <w:bookmarkStart w:id="738" w:name="_Toc33601338"/>
      <w:bookmarkStart w:id="739" w:name="_Toc120613729"/>
      <w:r w:rsidRPr="00BC7C5B">
        <w:rPr>
          <w:rFonts w:ascii="Arial Narrow" w:eastAsia="Times New Roman" w:hAnsi="Arial Narrow"/>
          <w:b/>
          <w:bCs/>
        </w:rPr>
        <w:t xml:space="preserve">NOTA N° </w:t>
      </w:r>
      <w:bookmarkEnd w:id="737"/>
      <w:bookmarkEnd w:id="738"/>
      <w:r w:rsidR="00BB4869">
        <w:rPr>
          <w:rFonts w:ascii="Arial Narrow" w:eastAsia="Times New Roman" w:hAnsi="Arial Narrow"/>
          <w:b/>
          <w:bCs/>
        </w:rPr>
        <w:t>70</w:t>
      </w:r>
      <w:bookmarkEnd w:id="739"/>
    </w:p>
    <w:p w14:paraId="516E34B1"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40" w:name="_Toc14344976"/>
      <w:bookmarkStart w:id="741" w:name="_Toc33601339"/>
      <w:bookmarkStart w:id="742" w:name="_Toc120613730"/>
      <w:r w:rsidRPr="00BC7C5B">
        <w:rPr>
          <w:rFonts w:ascii="Arial Narrow" w:eastAsia="Times New Roman" w:hAnsi="Arial Narrow"/>
          <w:b/>
          <w:bCs/>
        </w:rPr>
        <w:t>Resultados negativos por ventas de inversiones</w:t>
      </w:r>
      <w:bookmarkEnd w:id="740"/>
      <w:bookmarkEnd w:id="741"/>
      <w:bookmarkEnd w:id="742"/>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5E7E69E4"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E8414C" w14:textId="1FC78801"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1DAFAA" w14:textId="44B94D9A"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E8E94B" w14:textId="13E2F27A"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4AC899"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FE7411"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AB78BE4" w14:textId="047CEA85"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006261E4"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2B13548"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355E2BF"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20E8A031"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756335F"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0FD867F"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91D9ECF"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2F82839F" w14:textId="77777777" w:rsidTr="008D12EE">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9521083"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5.3.2.</w:t>
            </w:r>
          </w:p>
        </w:tc>
        <w:tc>
          <w:tcPr>
            <w:tcW w:w="3320" w:type="dxa"/>
            <w:tcBorders>
              <w:top w:val="nil"/>
              <w:left w:val="nil"/>
              <w:bottom w:val="single" w:sz="8" w:space="0" w:color="auto"/>
              <w:right w:val="single" w:sz="8" w:space="0" w:color="auto"/>
            </w:tcBorders>
            <w:shd w:val="clear" w:color="auto" w:fill="auto"/>
            <w:vAlign w:val="center"/>
            <w:hideMark/>
          </w:tcPr>
          <w:p w14:paraId="3C5063A2"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Resultados negativos por ventas de inversiones</w:t>
            </w:r>
          </w:p>
        </w:tc>
        <w:tc>
          <w:tcPr>
            <w:tcW w:w="560" w:type="dxa"/>
            <w:tcBorders>
              <w:top w:val="nil"/>
              <w:left w:val="nil"/>
              <w:bottom w:val="single" w:sz="8" w:space="0" w:color="auto"/>
              <w:right w:val="single" w:sz="8" w:space="0" w:color="auto"/>
            </w:tcBorders>
            <w:shd w:val="clear" w:color="auto" w:fill="auto"/>
            <w:noWrap/>
            <w:vAlign w:val="center"/>
            <w:hideMark/>
          </w:tcPr>
          <w:p w14:paraId="730B113E" w14:textId="77777777" w:rsidR="008D12EE" w:rsidRPr="008D12EE" w:rsidRDefault="00BB4869" w:rsidP="008D12EE">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70</w:t>
            </w:r>
          </w:p>
        </w:tc>
        <w:tc>
          <w:tcPr>
            <w:tcW w:w="1240" w:type="dxa"/>
            <w:tcBorders>
              <w:top w:val="nil"/>
              <w:left w:val="nil"/>
              <w:bottom w:val="single" w:sz="8" w:space="0" w:color="auto"/>
              <w:right w:val="single" w:sz="8" w:space="0" w:color="auto"/>
            </w:tcBorders>
            <w:shd w:val="clear" w:color="auto" w:fill="auto"/>
            <w:noWrap/>
            <w:vAlign w:val="center"/>
            <w:hideMark/>
          </w:tcPr>
          <w:p w14:paraId="0AA17E19"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06F413F"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727089E"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3D0025BB" w14:textId="77777777" w:rsidR="008D12EE" w:rsidRDefault="008D12EE" w:rsidP="00065A19">
      <w:pPr>
        <w:pStyle w:val="NormalWeb"/>
        <w:spacing w:before="0" w:beforeAutospacing="0" w:after="0" w:afterAutospacing="0"/>
        <w:jc w:val="both"/>
        <w:rPr>
          <w:rFonts w:ascii="Arial Narrow" w:hAnsi="Arial Narrow"/>
          <w:b/>
          <w:bCs/>
          <w:sz w:val="22"/>
          <w:szCs w:val="22"/>
          <w:lang w:val="es-ES"/>
        </w:rPr>
      </w:pPr>
      <w:bookmarkStart w:id="743" w:name="_Toc14344979"/>
    </w:p>
    <w:p w14:paraId="49B44EE6"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543B0D6" w14:textId="77777777" w:rsidR="00663A8D" w:rsidRDefault="00823742" w:rsidP="003A5B5F">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Resultados negativos por ventas de inversiones,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30E3CF12" w14:textId="5757BE96"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w:t>
      </w:r>
    </w:p>
    <w:p w14:paraId="2E8BAA66" w14:textId="77777777" w:rsidR="00BE117D" w:rsidRPr="002815F2" w:rsidRDefault="00FA27ED" w:rsidP="00065A19">
      <w:pPr>
        <w:spacing w:after="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457DB0B" w14:textId="77777777" w:rsidR="00065A19" w:rsidRDefault="00065A19" w:rsidP="00065A19">
      <w:pPr>
        <w:keepNext/>
        <w:keepLines/>
        <w:spacing w:after="0" w:line="240" w:lineRule="auto"/>
        <w:ind w:right="-425"/>
        <w:jc w:val="both"/>
        <w:outlineLvl w:val="1"/>
        <w:rPr>
          <w:rFonts w:ascii="Arial Narrow" w:eastAsia="Times New Roman" w:hAnsi="Arial Narrow"/>
          <w:b/>
          <w:bCs/>
        </w:rPr>
      </w:pPr>
      <w:bookmarkStart w:id="744" w:name="_Toc33601340"/>
      <w:bookmarkStart w:id="745" w:name="_Toc120613731"/>
    </w:p>
    <w:p w14:paraId="3F14E21F" w14:textId="5127F110"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r w:rsidRPr="00BC7C5B">
        <w:rPr>
          <w:rFonts w:ascii="Arial Narrow" w:eastAsia="Times New Roman" w:hAnsi="Arial Narrow"/>
          <w:b/>
          <w:bCs/>
        </w:rPr>
        <w:t>NOTA N° 7</w:t>
      </w:r>
      <w:bookmarkEnd w:id="743"/>
      <w:bookmarkEnd w:id="744"/>
      <w:r w:rsidR="00BB4869">
        <w:rPr>
          <w:rFonts w:ascii="Arial Narrow" w:eastAsia="Times New Roman" w:hAnsi="Arial Narrow"/>
          <w:b/>
          <w:bCs/>
        </w:rPr>
        <w:t>1</w:t>
      </w:r>
      <w:bookmarkEnd w:id="745"/>
    </w:p>
    <w:p w14:paraId="1F339BA7" w14:textId="77777777" w:rsidR="008D6425" w:rsidRPr="00BC7C5B" w:rsidRDefault="008D6425" w:rsidP="00F31519">
      <w:pPr>
        <w:keepNext/>
        <w:keepLines/>
        <w:spacing w:before="200" w:after="240" w:line="360" w:lineRule="auto"/>
        <w:ind w:right="-425"/>
        <w:jc w:val="both"/>
        <w:outlineLvl w:val="1"/>
        <w:rPr>
          <w:rFonts w:ascii="Arial Narrow" w:eastAsia="Times New Roman" w:hAnsi="Arial Narrow"/>
          <w:b/>
          <w:bCs/>
        </w:rPr>
      </w:pPr>
      <w:bookmarkStart w:id="746" w:name="_Toc14344980"/>
      <w:bookmarkStart w:id="747" w:name="_Toc33601341"/>
      <w:bookmarkStart w:id="748" w:name="_Toc120613732"/>
      <w:r w:rsidRPr="00BC7C5B">
        <w:rPr>
          <w:rFonts w:ascii="Arial Narrow" w:eastAsia="Times New Roman" w:hAnsi="Arial Narrow"/>
          <w:b/>
          <w:bCs/>
        </w:rPr>
        <w:t>Resultados negativos por ventas e intercambio de bienes</w:t>
      </w:r>
      <w:bookmarkEnd w:id="746"/>
      <w:bookmarkEnd w:id="747"/>
      <w:bookmarkEnd w:id="748"/>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047FBA01"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E707B9" w14:textId="48D56B16"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F200492" w14:textId="3E7A0954"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5C3001" w14:textId="6AC4A94A"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AA5D78"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D0ACE4"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F85A109" w14:textId="159F6A8E"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5DD76DA0"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30F62C6"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04D186C"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8AEE6E9"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8DD6644"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0A90E93"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0A10F5F"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30F1EAA6" w14:textId="77777777" w:rsidTr="008D12EE">
        <w:trPr>
          <w:trHeight w:val="684"/>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C958338"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5.3.3.</w:t>
            </w:r>
          </w:p>
        </w:tc>
        <w:tc>
          <w:tcPr>
            <w:tcW w:w="3320" w:type="dxa"/>
            <w:tcBorders>
              <w:top w:val="nil"/>
              <w:left w:val="nil"/>
              <w:bottom w:val="single" w:sz="8" w:space="0" w:color="auto"/>
              <w:right w:val="single" w:sz="8" w:space="0" w:color="auto"/>
            </w:tcBorders>
            <w:shd w:val="clear" w:color="auto" w:fill="auto"/>
            <w:vAlign w:val="center"/>
            <w:hideMark/>
          </w:tcPr>
          <w:p w14:paraId="7ED7CAFD"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Resultados negativos por ventas e intercambio de bienes</w:t>
            </w:r>
          </w:p>
        </w:tc>
        <w:tc>
          <w:tcPr>
            <w:tcW w:w="560" w:type="dxa"/>
            <w:tcBorders>
              <w:top w:val="nil"/>
              <w:left w:val="nil"/>
              <w:bottom w:val="single" w:sz="8" w:space="0" w:color="auto"/>
              <w:right w:val="single" w:sz="8" w:space="0" w:color="auto"/>
            </w:tcBorders>
            <w:shd w:val="clear" w:color="auto" w:fill="auto"/>
            <w:noWrap/>
            <w:vAlign w:val="center"/>
            <w:hideMark/>
          </w:tcPr>
          <w:p w14:paraId="37934F56"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1</w:t>
            </w:r>
          </w:p>
        </w:tc>
        <w:tc>
          <w:tcPr>
            <w:tcW w:w="1240" w:type="dxa"/>
            <w:tcBorders>
              <w:top w:val="nil"/>
              <w:left w:val="nil"/>
              <w:bottom w:val="single" w:sz="8" w:space="0" w:color="auto"/>
              <w:right w:val="single" w:sz="8" w:space="0" w:color="auto"/>
            </w:tcBorders>
            <w:shd w:val="clear" w:color="auto" w:fill="auto"/>
            <w:noWrap/>
            <w:vAlign w:val="center"/>
            <w:hideMark/>
          </w:tcPr>
          <w:p w14:paraId="295760CC"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82941B0"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1C9ACAC"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4BC3A392" w14:textId="77777777" w:rsidR="008D6425" w:rsidRPr="00BC7C5B" w:rsidRDefault="008D6425" w:rsidP="00EB7CC9">
      <w:pPr>
        <w:spacing w:after="0" w:line="240" w:lineRule="auto"/>
        <w:ind w:right="-425"/>
        <w:jc w:val="both"/>
        <w:rPr>
          <w:rFonts w:ascii="Arial Narrow" w:hAnsi="Arial Narrow"/>
          <w:sz w:val="24"/>
          <w:szCs w:val="24"/>
        </w:rPr>
      </w:pPr>
    </w:p>
    <w:p w14:paraId="2B66EA89" w14:textId="77777777" w:rsidR="003A5B5F" w:rsidRPr="00BC7C5B" w:rsidRDefault="003A5B5F" w:rsidP="00EB7CC9">
      <w:pPr>
        <w:pStyle w:val="NormalWeb"/>
        <w:spacing w:before="0" w:beforeAutospacing="0" w:after="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6406316" w14:textId="77777777" w:rsidR="00D61D74" w:rsidRPr="00BC7C5B" w:rsidRDefault="00823742" w:rsidP="003A5B5F">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negativos por ventas e intercambio de bienes,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0F260A41" w14:textId="46548983"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w:t>
      </w:r>
    </w:p>
    <w:p w14:paraId="41640920"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lastRenderedPageBreak/>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5BEDC3B" w14:textId="617F595B" w:rsidR="0059703C" w:rsidRDefault="0059703C" w:rsidP="001B7932">
      <w:pPr>
        <w:spacing w:line="360" w:lineRule="auto"/>
        <w:ind w:right="-425"/>
        <w:jc w:val="both"/>
        <w:rPr>
          <w:rFonts w:ascii="Arial Narrow" w:hAnsi="Arial Narrow"/>
          <w:sz w:val="24"/>
          <w:szCs w:val="24"/>
        </w:rPr>
      </w:pPr>
    </w:p>
    <w:p w14:paraId="76138179" w14:textId="77777777" w:rsidR="00DC340E" w:rsidRDefault="00DC340E" w:rsidP="009D7005">
      <w:pPr>
        <w:pStyle w:val="Ttulo3"/>
        <w:rPr>
          <w:rFonts w:ascii="Arial Narrow" w:eastAsia="Calibri" w:hAnsi="Arial Narrow"/>
          <w:i/>
          <w:sz w:val="24"/>
          <w:szCs w:val="24"/>
        </w:rPr>
      </w:pPr>
      <w:bookmarkStart w:id="749" w:name="_Toc120613733"/>
      <w:r w:rsidRPr="00BC7C5B">
        <w:rPr>
          <w:rFonts w:ascii="Arial Narrow" w:eastAsia="Calibri" w:hAnsi="Arial Narrow"/>
          <w:i/>
          <w:sz w:val="24"/>
          <w:szCs w:val="24"/>
        </w:rPr>
        <w:t xml:space="preserve">5.4 </w:t>
      </w:r>
      <w:r w:rsidR="00A8214B" w:rsidRPr="00BC7C5B">
        <w:rPr>
          <w:rFonts w:ascii="Arial Narrow" w:eastAsia="Calibri" w:hAnsi="Arial Narrow"/>
          <w:i/>
          <w:sz w:val="24"/>
          <w:szCs w:val="24"/>
        </w:rPr>
        <w:t>TRANSFERENCIAS</w:t>
      </w:r>
      <w:bookmarkEnd w:id="749"/>
    </w:p>
    <w:p w14:paraId="655AE814" w14:textId="77777777" w:rsidR="009D4958" w:rsidRPr="009D4958" w:rsidRDefault="009D4958" w:rsidP="009D4958">
      <w:pPr>
        <w:rPr>
          <w:lang w:eastAsia="es-CR"/>
        </w:rPr>
      </w:pPr>
    </w:p>
    <w:p w14:paraId="6B864179"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50" w:name="_Toc14344989"/>
      <w:bookmarkStart w:id="751" w:name="_Toc33601343"/>
      <w:bookmarkStart w:id="752" w:name="_Toc120613734"/>
      <w:r w:rsidRPr="00BC7C5B">
        <w:rPr>
          <w:rFonts w:ascii="Arial Narrow" w:eastAsia="Times New Roman" w:hAnsi="Arial Narrow"/>
          <w:b/>
          <w:bCs/>
        </w:rPr>
        <w:t>NOTA N° 7</w:t>
      </w:r>
      <w:bookmarkEnd w:id="750"/>
      <w:bookmarkEnd w:id="751"/>
      <w:r w:rsidR="00BB4869">
        <w:rPr>
          <w:rFonts w:ascii="Arial Narrow" w:eastAsia="Times New Roman" w:hAnsi="Arial Narrow"/>
          <w:b/>
          <w:bCs/>
        </w:rPr>
        <w:t>2</w:t>
      </w:r>
      <w:bookmarkEnd w:id="752"/>
    </w:p>
    <w:p w14:paraId="188AA29D"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53" w:name="_Toc14344990"/>
      <w:bookmarkStart w:id="754" w:name="_Toc33601344"/>
      <w:bookmarkStart w:id="755" w:name="_Toc120613735"/>
      <w:r w:rsidRPr="00BC7C5B">
        <w:rPr>
          <w:rFonts w:ascii="Arial Narrow" w:eastAsia="Times New Roman" w:hAnsi="Arial Narrow"/>
          <w:b/>
          <w:bCs/>
        </w:rPr>
        <w:t>Transferencias corrientes</w:t>
      </w:r>
      <w:bookmarkEnd w:id="753"/>
      <w:bookmarkEnd w:id="754"/>
      <w:bookmarkEnd w:id="75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13A78740"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8D2AFE" w14:textId="29D6D84D"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7B71076" w14:textId="3234D19F"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FF75EE" w14:textId="2F5A9DD3"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5BF6FC"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1F2559"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BE88E4A" w14:textId="4265720E"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342F0C0B"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CFC57FA"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7C7CE5D"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74496A1"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D539E51"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BED5E9F"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C53C164"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6ABD678E"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BEDDF6F"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5.4.1.</w:t>
            </w:r>
          </w:p>
        </w:tc>
        <w:tc>
          <w:tcPr>
            <w:tcW w:w="3320" w:type="dxa"/>
            <w:tcBorders>
              <w:top w:val="nil"/>
              <w:left w:val="nil"/>
              <w:bottom w:val="single" w:sz="8" w:space="0" w:color="auto"/>
              <w:right w:val="single" w:sz="8" w:space="0" w:color="auto"/>
            </w:tcBorders>
            <w:shd w:val="clear" w:color="auto" w:fill="auto"/>
            <w:vAlign w:val="center"/>
            <w:hideMark/>
          </w:tcPr>
          <w:p w14:paraId="3FA16C35"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Transferencias corrientes</w:t>
            </w:r>
          </w:p>
        </w:tc>
        <w:tc>
          <w:tcPr>
            <w:tcW w:w="560" w:type="dxa"/>
            <w:tcBorders>
              <w:top w:val="nil"/>
              <w:left w:val="nil"/>
              <w:bottom w:val="single" w:sz="8" w:space="0" w:color="auto"/>
              <w:right w:val="single" w:sz="8" w:space="0" w:color="auto"/>
            </w:tcBorders>
            <w:shd w:val="clear" w:color="auto" w:fill="auto"/>
            <w:noWrap/>
            <w:vAlign w:val="center"/>
            <w:hideMark/>
          </w:tcPr>
          <w:p w14:paraId="2EC100A7"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2</w:t>
            </w:r>
          </w:p>
        </w:tc>
        <w:tc>
          <w:tcPr>
            <w:tcW w:w="1240" w:type="dxa"/>
            <w:tcBorders>
              <w:top w:val="nil"/>
              <w:left w:val="nil"/>
              <w:bottom w:val="single" w:sz="8" w:space="0" w:color="auto"/>
              <w:right w:val="single" w:sz="8" w:space="0" w:color="auto"/>
            </w:tcBorders>
            <w:shd w:val="clear" w:color="auto" w:fill="auto"/>
            <w:noWrap/>
            <w:vAlign w:val="center"/>
            <w:hideMark/>
          </w:tcPr>
          <w:p w14:paraId="3D42C083" w14:textId="0911FD5E" w:rsidR="008D12EE" w:rsidRPr="00AD18A4" w:rsidRDefault="003E7F59" w:rsidP="003E7F59">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143 272,41</w:t>
            </w:r>
          </w:p>
        </w:tc>
        <w:tc>
          <w:tcPr>
            <w:tcW w:w="1240" w:type="dxa"/>
            <w:tcBorders>
              <w:top w:val="nil"/>
              <w:left w:val="nil"/>
              <w:bottom w:val="single" w:sz="8" w:space="0" w:color="auto"/>
              <w:right w:val="single" w:sz="8" w:space="0" w:color="auto"/>
            </w:tcBorders>
            <w:shd w:val="clear" w:color="auto" w:fill="auto"/>
            <w:noWrap/>
            <w:vAlign w:val="center"/>
            <w:hideMark/>
          </w:tcPr>
          <w:p w14:paraId="44E0441F"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AA22DA1"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7F3AAC44" w14:textId="77777777" w:rsidR="008D6425" w:rsidRDefault="008D6425" w:rsidP="00FF385A">
      <w:pPr>
        <w:spacing w:after="0" w:line="240" w:lineRule="auto"/>
        <w:ind w:right="-425"/>
        <w:jc w:val="both"/>
        <w:rPr>
          <w:rFonts w:ascii="Arial Narrow" w:hAnsi="Arial Narrow"/>
          <w:sz w:val="24"/>
          <w:szCs w:val="24"/>
        </w:rPr>
      </w:pPr>
    </w:p>
    <w:p w14:paraId="08EFAC4F" w14:textId="4FC3CFE1" w:rsidR="00446F39" w:rsidRDefault="00446F39" w:rsidP="00446F39">
      <w:pPr>
        <w:spacing w:line="360" w:lineRule="auto"/>
        <w:ind w:right="-425"/>
        <w:jc w:val="both"/>
        <w:rPr>
          <w:rFonts w:ascii="Arial Narrow" w:hAnsi="Arial Narrow"/>
          <w:sz w:val="24"/>
          <w:szCs w:val="24"/>
        </w:rPr>
      </w:pPr>
      <w:r>
        <w:rPr>
          <w:rFonts w:ascii="Arial Narrow" w:hAnsi="Arial Narrow"/>
          <w:sz w:val="24"/>
          <w:szCs w:val="24"/>
        </w:rPr>
        <w:t>Detalle:</w:t>
      </w:r>
    </w:p>
    <w:tbl>
      <w:tblPr>
        <w:tblW w:w="5307" w:type="dxa"/>
        <w:tblInd w:w="70" w:type="dxa"/>
        <w:tblCellMar>
          <w:left w:w="70" w:type="dxa"/>
          <w:right w:w="70" w:type="dxa"/>
        </w:tblCellMar>
        <w:tblLook w:val="04A0" w:firstRow="1" w:lastRow="0" w:firstColumn="1" w:lastColumn="0" w:noHBand="0" w:noVBand="1"/>
      </w:tblPr>
      <w:tblGrid>
        <w:gridCol w:w="1380"/>
        <w:gridCol w:w="3927"/>
      </w:tblGrid>
      <w:tr w:rsidR="00BD6915" w:rsidRPr="00AD315B" w14:paraId="19EF93C9" w14:textId="77777777" w:rsidTr="00897069">
        <w:trPr>
          <w:trHeight w:val="288"/>
        </w:trPr>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C1C9CC" w14:textId="77777777" w:rsidR="00BD6915" w:rsidRPr="00AD315B" w:rsidRDefault="00BD6915" w:rsidP="00897069">
            <w:pPr>
              <w:spacing w:after="0" w:line="240" w:lineRule="auto"/>
              <w:jc w:val="both"/>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Cuenta </w:t>
            </w:r>
          </w:p>
        </w:tc>
        <w:tc>
          <w:tcPr>
            <w:tcW w:w="392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6759DE" w14:textId="77777777" w:rsidR="00BD6915" w:rsidRPr="00AD315B" w:rsidRDefault="00BD6915" w:rsidP="00897069">
            <w:pPr>
              <w:spacing w:after="0" w:line="240" w:lineRule="auto"/>
              <w:jc w:val="center"/>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Descripción </w:t>
            </w:r>
          </w:p>
        </w:tc>
      </w:tr>
      <w:tr w:rsidR="00BD6915" w:rsidRPr="00AD315B" w14:paraId="03962C70" w14:textId="77777777" w:rsidTr="00897069">
        <w:trPr>
          <w:trHeight w:val="300"/>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17053C58" w14:textId="77777777" w:rsidR="00BD6915" w:rsidRPr="00AD315B" w:rsidRDefault="00BD6915" w:rsidP="00897069">
            <w:pPr>
              <w:spacing w:after="0" w:line="240" w:lineRule="auto"/>
              <w:rPr>
                <w:rFonts w:ascii="Arial Narrow" w:eastAsia="Times New Roman" w:hAnsi="Arial Narrow" w:cs="Calibri"/>
                <w:b/>
                <w:bCs/>
                <w:color w:val="FFFFFF"/>
                <w:sz w:val="18"/>
                <w:szCs w:val="18"/>
                <w:lang w:eastAsia="es-CR"/>
              </w:rPr>
            </w:pPr>
          </w:p>
        </w:tc>
        <w:tc>
          <w:tcPr>
            <w:tcW w:w="3927" w:type="dxa"/>
            <w:vMerge/>
            <w:tcBorders>
              <w:top w:val="single" w:sz="8" w:space="0" w:color="auto"/>
              <w:left w:val="single" w:sz="8" w:space="0" w:color="auto"/>
              <w:bottom w:val="single" w:sz="8" w:space="0" w:color="000000"/>
              <w:right w:val="single" w:sz="8" w:space="0" w:color="auto"/>
            </w:tcBorders>
            <w:vAlign w:val="center"/>
            <w:hideMark/>
          </w:tcPr>
          <w:p w14:paraId="3EE8C9E5" w14:textId="77777777" w:rsidR="00BD6915" w:rsidRPr="00AD315B" w:rsidRDefault="00BD6915" w:rsidP="00897069">
            <w:pPr>
              <w:spacing w:after="0" w:line="240" w:lineRule="auto"/>
              <w:rPr>
                <w:rFonts w:ascii="Arial Narrow" w:eastAsia="Times New Roman" w:hAnsi="Arial Narrow" w:cs="Calibri"/>
                <w:b/>
                <w:bCs/>
                <w:color w:val="FFFFFF"/>
                <w:sz w:val="18"/>
                <w:szCs w:val="18"/>
                <w:lang w:eastAsia="es-CR"/>
              </w:rPr>
            </w:pPr>
          </w:p>
        </w:tc>
      </w:tr>
      <w:tr w:rsidR="00BD6915" w:rsidRPr="00AD315B" w14:paraId="15EB6207" w14:textId="77777777" w:rsidTr="00897069">
        <w:trPr>
          <w:trHeight w:val="310"/>
        </w:trPr>
        <w:tc>
          <w:tcPr>
            <w:tcW w:w="1380" w:type="dxa"/>
            <w:tcBorders>
              <w:top w:val="nil"/>
              <w:left w:val="single" w:sz="8" w:space="0" w:color="auto"/>
              <w:bottom w:val="single" w:sz="8" w:space="0" w:color="auto"/>
              <w:right w:val="single" w:sz="8" w:space="0" w:color="auto"/>
            </w:tcBorders>
            <w:shd w:val="clear" w:color="auto" w:fill="auto"/>
            <w:noWrap/>
            <w:hideMark/>
          </w:tcPr>
          <w:p w14:paraId="33337AC9" w14:textId="14EFC0E8" w:rsidR="00BD6915" w:rsidRPr="00BC7E6C" w:rsidRDefault="00BD6915" w:rsidP="00897069">
            <w:pPr>
              <w:rPr>
                <w:rFonts w:ascii="Arial Narrow" w:hAnsi="Arial Narrow"/>
                <w:b/>
                <w:sz w:val="18"/>
                <w:szCs w:val="18"/>
              </w:rPr>
            </w:pPr>
            <w:r>
              <w:rPr>
                <w:rFonts w:ascii="Arial Narrow" w:hAnsi="Arial Narrow"/>
                <w:b/>
                <w:sz w:val="18"/>
                <w:szCs w:val="18"/>
              </w:rPr>
              <w:t>5</w:t>
            </w:r>
            <w:r w:rsidRPr="00446F39">
              <w:rPr>
                <w:rFonts w:ascii="Arial Narrow" w:hAnsi="Arial Narrow"/>
                <w:b/>
                <w:sz w:val="18"/>
                <w:szCs w:val="18"/>
              </w:rPr>
              <w:t>.</w:t>
            </w:r>
            <w:r>
              <w:rPr>
                <w:rFonts w:ascii="Arial Narrow" w:hAnsi="Arial Narrow"/>
                <w:b/>
                <w:sz w:val="18"/>
                <w:szCs w:val="18"/>
              </w:rPr>
              <w:t>4</w:t>
            </w:r>
            <w:r w:rsidRPr="00446F39">
              <w:rPr>
                <w:rFonts w:ascii="Arial Narrow" w:hAnsi="Arial Narrow"/>
                <w:b/>
                <w:sz w:val="18"/>
                <w:szCs w:val="18"/>
              </w:rPr>
              <w:t>.1.0</w:t>
            </w:r>
            <w:r>
              <w:rPr>
                <w:rFonts w:ascii="Arial Narrow" w:hAnsi="Arial Narrow"/>
                <w:b/>
                <w:sz w:val="18"/>
                <w:szCs w:val="18"/>
              </w:rPr>
              <w:t>1</w:t>
            </w:r>
            <w:r w:rsidRPr="00446F39">
              <w:rPr>
                <w:rFonts w:ascii="Arial Narrow" w:hAnsi="Arial Narrow"/>
                <w:b/>
                <w:sz w:val="18"/>
                <w:szCs w:val="18"/>
              </w:rPr>
              <w:t>.</w:t>
            </w:r>
          </w:p>
        </w:tc>
        <w:tc>
          <w:tcPr>
            <w:tcW w:w="3927" w:type="dxa"/>
            <w:tcBorders>
              <w:top w:val="nil"/>
              <w:left w:val="nil"/>
              <w:bottom w:val="single" w:sz="8" w:space="0" w:color="auto"/>
              <w:right w:val="single" w:sz="8" w:space="0" w:color="auto"/>
            </w:tcBorders>
            <w:shd w:val="clear" w:color="auto" w:fill="auto"/>
            <w:hideMark/>
          </w:tcPr>
          <w:p w14:paraId="58FA5067" w14:textId="716EAA0B" w:rsidR="00BD6915" w:rsidRPr="00BC7E6C" w:rsidRDefault="00BD6915" w:rsidP="00897069">
            <w:pPr>
              <w:rPr>
                <w:rFonts w:ascii="Arial Narrow" w:hAnsi="Arial Narrow"/>
                <w:b/>
                <w:sz w:val="18"/>
                <w:szCs w:val="18"/>
              </w:rPr>
            </w:pPr>
            <w:r w:rsidRPr="00446F39">
              <w:rPr>
                <w:rFonts w:ascii="Arial Narrow" w:hAnsi="Arial Narrow"/>
                <w:b/>
                <w:sz w:val="18"/>
                <w:szCs w:val="18"/>
              </w:rPr>
              <w:t xml:space="preserve">Transferencias corrientes del sector </w:t>
            </w:r>
            <w:r>
              <w:rPr>
                <w:rFonts w:ascii="Arial Narrow" w:hAnsi="Arial Narrow"/>
                <w:b/>
                <w:sz w:val="18"/>
                <w:szCs w:val="18"/>
              </w:rPr>
              <w:t>privado</w:t>
            </w:r>
            <w:r w:rsidRPr="00446F39">
              <w:rPr>
                <w:rFonts w:ascii="Arial Narrow" w:hAnsi="Arial Narrow"/>
                <w:b/>
                <w:sz w:val="18"/>
                <w:szCs w:val="18"/>
              </w:rPr>
              <w:t xml:space="preserve"> interno</w:t>
            </w:r>
          </w:p>
        </w:tc>
      </w:tr>
    </w:tbl>
    <w:p w14:paraId="260ADCB5" w14:textId="7576F695" w:rsidR="00BD6915" w:rsidRDefault="00BD6915" w:rsidP="00D8150C">
      <w:pPr>
        <w:spacing w:after="0" w:line="240" w:lineRule="auto"/>
        <w:ind w:right="-425"/>
        <w:jc w:val="both"/>
        <w:rPr>
          <w:rFonts w:ascii="Arial Narrow" w:hAnsi="Arial Narrow"/>
          <w:sz w:val="24"/>
          <w:szCs w:val="24"/>
        </w:rPr>
      </w:pPr>
    </w:p>
    <w:tbl>
      <w:tblPr>
        <w:tblW w:w="82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9"/>
        <w:gridCol w:w="1555"/>
      </w:tblGrid>
      <w:tr w:rsidR="00BD6915" w:rsidRPr="00AD315B" w14:paraId="2C0368C2" w14:textId="77777777" w:rsidTr="006D59C9">
        <w:trPr>
          <w:trHeight w:val="494"/>
        </w:trPr>
        <w:tc>
          <w:tcPr>
            <w:tcW w:w="6729" w:type="dxa"/>
            <w:tcBorders>
              <w:bottom w:val="single" w:sz="12" w:space="0" w:color="auto"/>
            </w:tcBorders>
            <w:shd w:val="clear" w:color="000000" w:fill="365F91"/>
            <w:vAlign w:val="center"/>
            <w:hideMark/>
          </w:tcPr>
          <w:p w14:paraId="4BF96962" w14:textId="77777777" w:rsidR="00BD6915" w:rsidRPr="00AD315B" w:rsidRDefault="00BD6915" w:rsidP="0089706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NOMBRE ENTIDAD</w:t>
            </w:r>
          </w:p>
        </w:tc>
        <w:tc>
          <w:tcPr>
            <w:tcW w:w="1555" w:type="dxa"/>
            <w:tcBorders>
              <w:bottom w:val="single" w:sz="12" w:space="0" w:color="auto"/>
            </w:tcBorders>
            <w:shd w:val="clear" w:color="000000" w:fill="365F91"/>
            <w:noWrap/>
            <w:vAlign w:val="center"/>
            <w:hideMark/>
          </w:tcPr>
          <w:p w14:paraId="3A4CB689" w14:textId="79D8B0B7" w:rsidR="00BD6915" w:rsidRPr="00AD315B" w:rsidRDefault="00BD6915" w:rsidP="00897069">
            <w:pPr>
              <w:spacing w:after="0" w:line="240" w:lineRule="auto"/>
              <w:jc w:val="center"/>
              <w:rPr>
                <w:rFonts w:ascii="Arial Narrow" w:eastAsia="Times New Roman" w:hAnsi="Arial Narrow" w:cs="Calibri"/>
                <w:color w:val="FFFFFF"/>
                <w:lang w:eastAsia="es-CR"/>
              </w:rPr>
            </w:pPr>
            <w:r>
              <w:rPr>
                <w:rFonts w:ascii="Arial Narrow" w:eastAsia="Times New Roman" w:hAnsi="Arial Narrow" w:cs="Calibri"/>
                <w:color w:val="FFFFFF"/>
                <w:lang w:eastAsia="es-CR"/>
              </w:rPr>
              <w:t>MONTO</w:t>
            </w:r>
          </w:p>
        </w:tc>
      </w:tr>
      <w:tr w:rsidR="00BD6915" w:rsidRPr="00D8150C" w14:paraId="7D990BCD" w14:textId="77777777" w:rsidTr="006D59C9">
        <w:trPr>
          <w:trHeight w:val="228"/>
        </w:trPr>
        <w:tc>
          <w:tcPr>
            <w:tcW w:w="6729" w:type="dxa"/>
            <w:tcBorders>
              <w:top w:val="single" w:sz="12" w:space="0" w:color="auto"/>
              <w:left w:val="single" w:sz="12" w:space="0" w:color="auto"/>
              <w:bottom w:val="nil"/>
              <w:right w:val="single" w:sz="12" w:space="0" w:color="auto"/>
            </w:tcBorders>
            <w:shd w:val="clear" w:color="auto" w:fill="auto"/>
            <w:vAlign w:val="bottom"/>
            <w:hideMark/>
          </w:tcPr>
          <w:p w14:paraId="19D69CCA" w14:textId="7E107A26" w:rsidR="00BD6915" w:rsidRPr="00D8150C" w:rsidRDefault="00BD6915" w:rsidP="00897069">
            <w:pPr>
              <w:spacing w:after="0" w:line="240" w:lineRule="auto"/>
              <w:jc w:val="both"/>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rPr>
              <w:t>Pensiones y Jubilaciones contributivas</w:t>
            </w:r>
          </w:p>
        </w:tc>
        <w:tc>
          <w:tcPr>
            <w:tcW w:w="1555" w:type="dxa"/>
            <w:tcBorders>
              <w:top w:val="single" w:sz="12" w:space="0" w:color="auto"/>
              <w:left w:val="single" w:sz="12" w:space="0" w:color="auto"/>
              <w:bottom w:val="nil"/>
              <w:right w:val="single" w:sz="12" w:space="0" w:color="auto"/>
            </w:tcBorders>
            <w:shd w:val="clear" w:color="auto" w:fill="auto"/>
            <w:noWrap/>
            <w:vAlign w:val="bottom"/>
          </w:tcPr>
          <w:p w14:paraId="5949C1B4" w14:textId="2F73082C" w:rsidR="00BD6915" w:rsidRPr="00C333D3" w:rsidRDefault="00C333D3" w:rsidP="00C333D3">
            <w:pPr>
              <w:spacing w:after="0" w:line="240" w:lineRule="auto"/>
              <w:jc w:val="right"/>
              <w:rPr>
                <w:rFonts w:ascii="Arial Narrow" w:hAnsi="Arial Narrow" w:cs="Calibri"/>
                <w:color w:val="000000"/>
                <w:sz w:val="18"/>
                <w:szCs w:val="18"/>
              </w:rPr>
            </w:pPr>
            <w:r w:rsidRPr="003F5724">
              <w:rPr>
                <w:rFonts w:ascii="Arial" w:hAnsi="Arial" w:cs="Arial"/>
                <w:b/>
                <w:bCs/>
                <w:color w:val="000000"/>
                <w:sz w:val="18"/>
                <w:szCs w:val="18"/>
              </w:rPr>
              <w:t>₡</w:t>
            </w:r>
            <w:r w:rsidRPr="00C333D3">
              <w:rPr>
                <w:rFonts w:ascii="Arial Narrow" w:hAnsi="Arial Narrow" w:cs="Calibri"/>
                <w:color w:val="000000"/>
                <w:sz w:val="18"/>
                <w:szCs w:val="18"/>
              </w:rPr>
              <w:t>9 722,11</w:t>
            </w:r>
          </w:p>
        </w:tc>
      </w:tr>
      <w:tr w:rsidR="00BD6915" w:rsidRPr="00D8150C" w14:paraId="48320F30" w14:textId="77777777" w:rsidTr="006D59C9">
        <w:trPr>
          <w:trHeight w:val="228"/>
        </w:trPr>
        <w:tc>
          <w:tcPr>
            <w:tcW w:w="6729" w:type="dxa"/>
            <w:tcBorders>
              <w:top w:val="nil"/>
              <w:left w:val="single" w:sz="12" w:space="0" w:color="auto"/>
              <w:bottom w:val="nil"/>
              <w:right w:val="single" w:sz="12" w:space="0" w:color="auto"/>
            </w:tcBorders>
            <w:shd w:val="clear" w:color="auto" w:fill="auto"/>
            <w:vAlign w:val="bottom"/>
          </w:tcPr>
          <w:p w14:paraId="7366A983" w14:textId="6FF85CF9" w:rsidR="00BD6915" w:rsidRPr="00D8150C" w:rsidRDefault="00056DC6" w:rsidP="00897069">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 xml:space="preserve">Otras prestaciones </w:t>
            </w:r>
          </w:p>
        </w:tc>
        <w:tc>
          <w:tcPr>
            <w:tcW w:w="1555" w:type="dxa"/>
            <w:tcBorders>
              <w:top w:val="nil"/>
              <w:left w:val="single" w:sz="12" w:space="0" w:color="auto"/>
              <w:bottom w:val="nil"/>
              <w:right w:val="single" w:sz="12" w:space="0" w:color="auto"/>
            </w:tcBorders>
            <w:shd w:val="clear" w:color="auto" w:fill="auto"/>
            <w:noWrap/>
            <w:vAlign w:val="bottom"/>
          </w:tcPr>
          <w:p w14:paraId="4481F21D" w14:textId="122CDEB8" w:rsidR="00BD6915" w:rsidRPr="006D59C9" w:rsidRDefault="002E045A" w:rsidP="002E045A">
            <w:pPr>
              <w:spacing w:after="0" w:line="240" w:lineRule="auto"/>
              <w:jc w:val="right"/>
              <w:rPr>
                <w:rFonts w:ascii="Arial Narrow" w:hAnsi="Arial Narrow" w:cs="Calibri"/>
                <w:color w:val="000000"/>
                <w:sz w:val="18"/>
                <w:szCs w:val="18"/>
              </w:rPr>
            </w:pPr>
            <w:r w:rsidRPr="006D59C9">
              <w:rPr>
                <w:rFonts w:ascii="Arial Narrow" w:hAnsi="Arial Narrow" w:cs="Calibri"/>
                <w:color w:val="000000"/>
                <w:sz w:val="18"/>
                <w:szCs w:val="18"/>
              </w:rPr>
              <w:t>1</w:t>
            </w:r>
            <w:r w:rsidR="00C52B60">
              <w:rPr>
                <w:rFonts w:ascii="Arial Narrow" w:hAnsi="Arial Narrow" w:cs="Calibri"/>
                <w:color w:val="000000"/>
                <w:sz w:val="18"/>
                <w:szCs w:val="18"/>
              </w:rPr>
              <w:t> </w:t>
            </w:r>
            <w:r w:rsidR="00C333D3">
              <w:rPr>
                <w:rFonts w:ascii="Arial Narrow" w:hAnsi="Arial Narrow" w:cs="Calibri"/>
                <w:color w:val="000000"/>
                <w:sz w:val="18"/>
                <w:szCs w:val="18"/>
              </w:rPr>
              <w:t>969</w:t>
            </w:r>
            <w:r w:rsidR="00C52B60">
              <w:rPr>
                <w:rFonts w:ascii="Arial Narrow" w:hAnsi="Arial Narrow" w:cs="Calibri"/>
                <w:color w:val="000000"/>
                <w:sz w:val="18"/>
                <w:szCs w:val="18"/>
              </w:rPr>
              <w:t>,</w:t>
            </w:r>
            <w:r w:rsidR="00C333D3">
              <w:rPr>
                <w:rFonts w:ascii="Arial Narrow" w:hAnsi="Arial Narrow" w:cs="Calibri"/>
                <w:color w:val="000000"/>
                <w:sz w:val="18"/>
                <w:szCs w:val="18"/>
              </w:rPr>
              <w:t>65</w:t>
            </w:r>
          </w:p>
        </w:tc>
      </w:tr>
      <w:tr w:rsidR="00BD6915" w:rsidRPr="00D8150C" w14:paraId="03FBA5CB" w14:textId="77777777" w:rsidTr="006D59C9">
        <w:trPr>
          <w:trHeight w:val="218"/>
        </w:trPr>
        <w:tc>
          <w:tcPr>
            <w:tcW w:w="6729" w:type="dxa"/>
            <w:tcBorders>
              <w:top w:val="nil"/>
              <w:left w:val="single" w:sz="12" w:space="0" w:color="auto"/>
              <w:bottom w:val="nil"/>
              <w:right w:val="single" w:sz="12" w:space="0" w:color="auto"/>
            </w:tcBorders>
            <w:shd w:val="clear" w:color="auto" w:fill="auto"/>
            <w:vAlign w:val="bottom"/>
          </w:tcPr>
          <w:p w14:paraId="437D774F" w14:textId="55C7897B" w:rsidR="00BD6915" w:rsidRPr="00D8150C" w:rsidRDefault="00056DC6" w:rsidP="00897069">
            <w:pPr>
              <w:spacing w:after="0" w:line="240" w:lineRule="auto"/>
              <w:jc w:val="both"/>
              <w:rPr>
                <w:rFonts w:ascii="Arial Narrow" w:hAnsi="Arial Narrow" w:cs="Calibri"/>
                <w:color w:val="000000"/>
                <w:sz w:val="18"/>
                <w:szCs w:val="18"/>
              </w:rPr>
            </w:pPr>
            <w:r w:rsidRPr="00D8150C">
              <w:rPr>
                <w:rFonts w:ascii="Arial Narrow" w:hAnsi="Arial Narrow" w:cs="Calibri"/>
                <w:color w:val="000000"/>
                <w:sz w:val="18"/>
                <w:szCs w:val="18"/>
              </w:rPr>
              <w:t>Otras transferencias corrientes a personas</w:t>
            </w:r>
          </w:p>
        </w:tc>
        <w:tc>
          <w:tcPr>
            <w:tcW w:w="1555" w:type="dxa"/>
            <w:tcBorders>
              <w:top w:val="nil"/>
              <w:left w:val="single" w:sz="12" w:space="0" w:color="auto"/>
              <w:bottom w:val="nil"/>
              <w:right w:val="single" w:sz="12" w:space="0" w:color="auto"/>
            </w:tcBorders>
            <w:shd w:val="clear" w:color="auto" w:fill="auto"/>
            <w:noWrap/>
            <w:vAlign w:val="bottom"/>
          </w:tcPr>
          <w:p w14:paraId="3F56E77E" w14:textId="008589A3" w:rsidR="00BD6915" w:rsidRPr="006D59C9" w:rsidRDefault="00C52B60" w:rsidP="002E045A">
            <w:pPr>
              <w:spacing w:after="0" w:line="240" w:lineRule="auto"/>
              <w:jc w:val="right"/>
              <w:rPr>
                <w:rFonts w:ascii="Arial Narrow" w:hAnsi="Arial Narrow" w:cs="Calibri"/>
                <w:color w:val="000000"/>
                <w:sz w:val="18"/>
                <w:szCs w:val="18"/>
              </w:rPr>
            </w:pPr>
            <w:r w:rsidRPr="00C52B60">
              <w:rPr>
                <w:rFonts w:ascii="Arial Narrow" w:hAnsi="Arial Narrow" w:cs="Calibri"/>
                <w:color w:val="000000"/>
                <w:sz w:val="18"/>
                <w:szCs w:val="18"/>
              </w:rPr>
              <w:t>25</w:t>
            </w:r>
            <w:r>
              <w:rPr>
                <w:rFonts w:ascii="Arial Narrow" w:hAnsi="Arial Narrow" w:cs="Calibri"/>
                <w:color w:val="000000"/>
                <w:sz w:val="18"/>
                <w:szCs w:val="18"/>
              </w:rPr>
              <w:t xml:space="preserve"> </w:t>
            </w:r>
            <w:r w:rsidRPr="00C52B60">
              <w:rPr>
                <w:rFonts w:ascii="Arial Narrow" w:hAnsi="Arial Narrow" w:cs="Calibri"/>
                <w:color w:val="000000"/>
                <w:sz w:val="18"/>
                <w:szCs w:val="18"/>
              </w:rPr>
              <w:t>883</w:t>
            </w:r>
            <w:r>
              <w:rPr>
                <w:rFonts w:ascii="Arial Narrow" w:hAnsi="Arial Narrow" w:cs="Calibri"/>
                <w:color w:val="000000"/>
                <w:sz w:val="18"/>
                <w:szCs w:val="18"/>
              </w:rPr>
              <w:t>,</w:t>
            </w:r>
            <w:r w:rsidRPr="00C52B60">
              <w:rPr>
                <w:rFonts w:ascii="Arial Narrow" w:hAnsi="Arial Narrow" w:cs="Calibri"/>
                <w:color w:val="000000"/>
                <w:sz w:val="18"/>
                <w:szCs w:val="18"/>
              </w:rPr>
              <w:t>88</w:t>
            </w:r>
          </w:p>
        </w:tc>
      </w:tr>
      <w:tr w:rsidR="00BD6915" w:rsidRPr="00D8150C" w14:paraId="0F61B270" w14:textId="77777777" w:rsidTr="006D59C9">
        <w:trPr>
          <w:trHeight w:val="218"/>
        </w:trPr>
        <w:tc>
          <w:tcPr>
            <w:tcW w:w="6729" w:type="dxa"/>
            <w:tcBorders>
              <w:top w:val="nil"/>
              <w:left w:val="single" w:sz="12" w:space="0" w:color="auto"/>
              <w:bottom w:val="nil"/>
              <w:right w:val="single" w:sz="12" w:space="0" w:color="auto"/>
            </w:tcBorders>
            <w:shd w:val="clear" w:color="auto" w:fill="auto"/>
            <w:vAlign w:val="bottom"/>
          </w:tcPr>
          <w:p w14:paraId="68140821" w14:textId="0A706C2D" w:rsidR="00BD6915" w:rsidRPr="00D8150C" w:rsidRDefault="00056DC6" w:rsidP="00897069">
            <w:pPr>
              <w:spacing w:after="0" w:line="240" w:lineRule="auto"/>
              <w:jc w:val="both"/>
              <w:rPr>
                <w:rFonts w:ascii="Arial Narrow" w:hAnsi="Arial Narrow" w:cs="Calibri"/>
                <w:color w:val="000000"/>
                <w:sz w:val="18"/>
                <w:szCs w:val="18"/>
              </w:rPr>
            </w:pPr>
            <w:r w:rsidRPr="00D8150C">
              <w:rPr>
                <w:rFonts w:ascii="Arial Narrow" w:hAnsi="Arial Narrow" w:cs="Calibri"/>
                <w:color w:val="000000"/>
                <w:sz w:val="18"/>
                <w:szCs w:val="18"/>
              </w:rPr>
              <w:t>Transferencias corrientes a asociaciones</w:t>
            </w:r>
          </w:p>
        </w:tc>
        <w:tc>
          <w:tcPr>
            <w:tcW w:w="1555" w:type="dxa"/>
            <w:tcBorders>
              <w:top w:val="nil"/>
              <w:left w:val="single" w:sz="12" w:space="0" w:color="auto"/>
              <w:bottom w:val="nil"/>
              <w:right w:val="single" w:sz="12" w:space="0" w:color="auto"/>
            </w:tcBorders>
            <w:shd w:val="clear" w:color="auto" w:fill="auto"/>
            <w:noWrap/>
            <w:vAlign w:val="bottom"/>
          </w:tcPr>
          <w:p w14:paraId="6388BA58" w14:textId="3555BB5D" w:rsidR="00BD6915" w:rsidRPr="00C333D3" w:rsidRDefault="00C333D3" w:rsidP="00C333D3">
            <w:pPr>
              <w:spacing w:after="0" w:line="240" w:lineRule="auto"/>
              <w:jc w:val="right"/>
              <w:rPr>
                <w:rFonts w:ascii="Arial Narrow" w:hAnsi="Arial Narrow" w:cs="Calibri"/>
                <w:color w:val="000000"/>
                <w:sz w:val="18"/>
                <w:szCs w:val="18"/>
              </w:rPr>
            </w:pPr>
            <w:r w:rsidRPr="00C333D3">
              <w:rPr>
                <w:rFonts w:ascii="Arial Narrow" w:hAnsi="Arial Narrow" w:cs="Calibri"/>
                <w:color w:val="000000"/>
                <w:sz w:val="18"/>
                <w:szCs w:val="18"/>
              </w:rPr>
              <w:t>23 248,45</w:t>
            </w:r>
          </w:p>
        </w:tc>
      </w:tr>
      <w:tr w:rsidR="00BD6915" w:rsidRPr="00D8150C" w14:paraId="68729BE0" w14:textId="77777777" w:rsidTr="006D59C9">
        <w:trPr>
          <w:trHeight w:val="218"/>
        </w:trPr>
        <w:tc>
          <w:tcPr>
            <w:tcW w:w="6729" w:type="dxa"/>
            <w:tcBorders>
              <w:top w:val="nil"/>
              <w:left w:val="single" w:sz="12" w:space="0" w:color="auto"/>
              <w:bottom w:val="single" w:sz="12" w:space="0" w:color="auto"/>
              <w:right w:val="single" w:sz="12" w:space="0" w:color="auto"/>
            </w:tcBorders>
            <w:shd w:val="clear" w:color="auto" w:fill="auto"/>
            <w:vAlign w:val="bottom"/>
          </w:tcPr>
          <w:p w14:paraId="32073ED1" w14:textId="6528C3EC" w:rsidR="00BD6915" w:rsidRPr="00D8150C" w:rsidRDefault="00056DC6" w:rsidP="00897069">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Transferencias corrientes a otras entidades privadas sin fines de lucro</w:t>
            </w:r>
          </w:p>
        </w:tc>
        <w:tc>
          <w:tcPr>
            <w:tcW w:w="1555" w:type="dxa"/>
            <w:tcBorders>
              <w:top w:val="nil"/>
              <w:left w:val="single" w:sz="12" w:space="0" w:color="auto"/>
              <w:bottom w:val="single" w:sz="12" w:space="0" w:color="auto"/>
              <w:right w:val="single" w:sz="12" w:space="0" w:color="auto"/>
            </w:tcBorders>
            <w:shd w:val="clear" w:color="auto" w:fill="auto"/>
            <w:noWrap/>
            <w:vAlign w:val="bottom"/>
          </w:tcPr>
          <w:p w14:paraId="5B01A061" w14:textId="322D7448" w:rsidR="00BD6915" w:rsidRPr="006D59C9" w:rsidRDefault="00C52B60" w:rsidP="00353FC8">
            <w:pPr>
              <w:spacing w:after="0" w:line="240" w:lineRule="auto"/>
              <w:jc w:val="right"/>
              <w:rPr>
                <w:rFonts w:ascii="Arial Narrow" w:hAnsi="Arial Narrow" w:cs="Calibri"/>
                <w:color w:val="000000"/>
                <w:sz w:val="18"/>
                <w:szCs w:val="18"/>
              </w:rPr>
            </w:pPr>
            <w:r w:rsidRPr="00C52B60">
              <w:rPr>
                <w:rFonts w:ascii="Arial Narrow" w:hAnsi="Arial Narrow" w:cs="Calibri"/>
                <w:color w:val="000000"/>
                <w:sz w:val="18"/>
                <w:szCs w:val="18"/>
              </w:rPr>
              <w:t>10</w:t>
            </w:r>
            <w:r>
              <w:rPr>
                <w:rFonts w:ascii="Arial Narrow" w:hAnsi="Arial Narrow" w:cs="Calibri"/>
                <w:color w:val="000000"/>
                <w:sz w:val="18"/>
                <w:szCs w:val="18"/>
              </w:rPr>
              <w:t xml:space="preserve"> </w:t>
            </w:r>
            <w:r w:rsidRPr="00C52B60">
              <w:rPr>
                <w:rFonts w:ascii="Arial Narrow" w:hAnsi="Arial Narrow" w:cs="Calibri"/>
                <w:color w:val="000000"/>
                <w:sz w:val="18"/>
                <w:szCs w:val="18"/>
              </w:rPr>
              <w:t>13</w:t>
            </w:r>
            <w:r>
              <w:rPr>
                <w:rFonts w:ascii="Arial Narrow" w:hAnsi="Arial Narrow" w:cs="Calibri"/>
                <w:color w:val="000000"/>
                <w:sz w:val="18"/>
                <w:szCs w:val="18"/>
              </w:rPr>
              <w:t>4</w:t>
            </w:r>
            <w:r w:rsidR="00353FC8" w:rsidRPr="006D59C9">
              <w:rPr>
                <w:rFonts w:ascii="Arial Narrow" w:hAnsi="Arial Narrow" w:cs="Calibri"/>
                <w:color w:val="000000"/>
                <w:sz w:val="18"/>
                <w:szCs w:val="18"/>
              </w:rPr>
              <w:t>,00</w:t>
            </w:r>
          </w:p>
        </w:tc>
      </w:tr>
      <w:tr w:rsidR="00BD6915" w:rsidRPr="00D8150C" w14:paraId="63561CA6" w14:textId="77777777" w:rsidTr="006D59C9">
        <w:trPr>
          <w:trHeight w:val="218"/>
        </w:trPr>
        <w:tc>
          <w:tcPr>
            <w:tcW w:w="6729"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4DF07E7C" w14:textId="77777777" w:rsidR="00BD6915" w:rsidRPr="00D8150C" w:rsidRDefault="00BD6915" w:rsidP="00897069">
            <w:pPr>
              <w:spacing w:after="0" w:line="240" w:lineRule="auto"/>
              <w:jc w:val="center"/>
              <w:rPr>
                <w:rFonts w:ascii="Arial Narrow" w:eastAsia="Times New Roman" w:hAnsi="Arial Narrow" w:cs="Calibri"/>
                <w:color w:val="000000"/>
                <w:sz w:val="18"/>
                <w:szCs w:val="18"/>
                <w:lang w:eastAsia="es-CR"/>
              </w:rPr>
            </w:pPr>
            <w:r w:rsidRPr="00D8150C">
              <w:rPr>
                <w:rFonts w:ascii="Arial Narrow" w:eastAsia="Times New Roman" w:hAnsi="Arial Narrow" w:cs="Calibri"/>
                <w:b/>
                <w:bCs/>
                <w:color w:val="000000"/>
                <w:sz w:val="18"/>
                <w:szCs w:val="18"/>
                <w:lang w:val="en-US"/>
              </w:rPr>
              <w:t>TOTAL</w:t>
            </w:r>
          </w:p>
        </w:tc>
        <w:tc>
          <w:tcPr>
            <w:tcW w:w="155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E3145F9" w14:textId="79980C0E" w:rsidR="00BD6915" w:rsidRPr="003F5724" w:rsidRDefault="003F5724" w:rsidP="003F5724">
            <w:pPr>
              <w:spacing w:after="0" w:line="240" w:lineRule="auto"/>
              <w:jc w:val="right"/>
              <w:rPr>
                <w:rFonts w:ascii="Arial Narrow" w:hAnsi="Arial Narrow" w:cs="Calibri"/>
                <w:b/>
                <w:bCs/>
                <w:color w:val="000000"/>
                <w:sz w:val="18"/>
                <w:szCs w:val="18"/>
              </w:rPr>
            </w:pPr>
            <w:r w:rsidRPr="003F5724">
              <w:rPr>
                <w:rFonts w:ascii="Arial" w:hAnsi="Arial" w:cs="Arial"/>
                <w:b/>
                <w:bCs/>
                <w:color w:val="000000"/>
                <w:sz w:val="18"/>
                <w:szCs w:val="18"/>
              </w:rPr>
              <w:t>₡</w:t>
            </w:r>
            <w:r w:rsidRPr="003F5724">
              <w:rPr>
                <w:rFonts w:ascii="Arial Narrow" w:hAnsi="Arial Narrow" w:cs="Calibri"/>
                <w:b/>
                <w:bCs/>
                <w:color w:val="000000"/>
                <w:sz w:val="18"/>
                <w:szCs w:val="18"/>
              </w:rPr>
              <w:t>70 958,09</w:t>
            </w:r>
          </w:p>
        </w:tc>
      </w:tr>
    </w:tbl>
    <w:p w14:paraId="5A3DC57A" w14:textId="77777777" w:rsidR="00BD6915" w:rsidRDefault="00BD6915" w:rsidP="00D8150C">
      <w:pPr>
        <w:spacing w:after="0" w:line="240" w:lineRule="auto"/>
        <w:ind w:right="-425"/>
        <w:jc w:val="both"/>
        <w:rPr>
          <w:rFonts w:ascii="Arial Narrow" w:hAnsi="Arial Narrow"/>
          <w:sz w:val="24"/>
          <w:szCs w:val="24"/>
        </w:rPr>
      </w:pPr>
    </w:p>
    <w:tbl>
      <w:tblPr>
        <w:tblW w:w="5307" w:type="dxa"/>
        <w:tblInd w:w="70" w:type="dxa"/>
        <w:tblCellMar>
          <w:left w:w="70" w:type="dxa"/>
          <w:right w:w="70" w:type="dxa"/>
        </w:tblCellMar>
        <w:tblLook w:val="04A0" w:firstRow="1" w:lastRow="0" w:firstColumn="1" w:lastColumn="0" w:noHBand="0" w:noVBand="1"/>
      </w:tblPr>
      <w:tblGrid>
        <w:gridCol w:w="1380"/>
        <w:gridCol w:w="3927"/>
      </w:tblGrid>
      <w:tr w:rsidR="00446F39" w:rsidRPr="00AD315B" w14:paraId="790CC48C" w14:textId="77777777" w:rsidTr="001E17B2">
        <w:trPr>
          <w:trHeight w:val="288"/>
        </w:trPr>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B2130F" w14:textId="77777777" w:rsidR="00446F39" w:rsidRPr="00AD315B" w:rsidRDefault="00446F39" w:rsidP="00446F39">
            <w:pPr>
              <w:spacing w:after="0" w:line="240" w:lineRule="auto"/>
              <w:jc w:val="both"/>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Cuenta </w:t>
            </w:r>
          </w:p>
        </w:tc>
        <w:tc>
          <w:tcPr>
            <w:tcW w:w="392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39227C6" w14:textId="77777777" w:rsidR="00446F39" w:rsidRPr="00AD315B" w:rsidRDefault="00446F39" w:rsidP="00446F39">
            <w:pPr>
              <w:spacing w:after="0" w:line="240" w:lineRule="auto"/>
              <w:jc w:val="center"/>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Descripción </w:t>
            </w:r>
          </w:p>
        </w:tc>
      </w:tr>
      <w:tr w:rsidR="00446F39" w:rsidRPr="00AD315B" w14:paraId="729E0CCB" w14:textId="77777777" w:rsidTr="001E17B2">
        <w:trPr>
          <w:trHeight w:val="300"/>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79DD2518" w14:textId="77777777" w:rsidR="00446F39" w:rsidRPr="00AD315B" w:rsidRDefault="00446F39" w:rsidP="00446F39">
            <w:pPr>
              <w:spacing w:after="0" w:line="240" w:lineRule="auto"/>
              <w:rPr>
                <w:rFonts w:ascii="Arial Narrow" w:eastAsia="Times New Roman" w:hAnsi="Arial Narrow" w:cs="Calibri"/>
                <w:b/>
                <w:bCs/>
                <w:color w:val="FFFFFF"/>
                <w:sz w:val="18"/>
                <w:szCs w:val="18"/>
                <w:lang w:eastAsia="es-CR"/>
              </w:rPr>
            </w:pPr>
          </w:p>
        </w:tc>
        <w:tc>
          <w:tcPr>
            <w:tcW w:w="3927" w:type="dxa"/>
            <w:vMerge/>
            <w:tcBorders>
              <w:top w:val="single" w:sz="8" w:space="0" w:color="auto"/>
              <w:left w:val="single" w:sz="8" w:space="0" w:color="auto"/>
              <w:bottom w:val="single" w:sz="8" w:space="0" w:color="000000"/>
              <w:right w:val="single" w:sz="8" w:space="0" w:color="auto"/>
            </w:tcBorders>
            <w:vAlign w:val="center"/>
            <w:hideMark/>
          </w:tcPr>
          <w:p w14:paraId="33E4FBD6" w14:textId="77777777" w:rsidR="00446F39" w:rsidRPr="00AD315B" w:rsidRDefault="00446F39" w:rsidP="00446F39">
            <w:pPr>
              <w:spacing w:after="0" w:line="240" w:lineRule="auto"/>
              <w:rPr>
                <w:rFonts w:ascii="Arial Narrow" w:eastAsia="Times New Roman" w:hAnsi="Arial Narrow" w:cs="Calibri"/>
                <w:b/>
                <w:bCs/>
                <w:color w:val="FFFFFF"/>
                <w:sz w:val="18"/>
                <w:szCs w:val="18"/>
                <w:lang w:eastAsia="es-CR"/>
              </w:rPr>
            </w:pPr>
          </w:p>
        </w:tc>
      </w:tr>
      <w:tr w:rsidR="00446F39" w:rsidRPr="00AD315B" w14:paraId="1E0342F2" w14:textId="77777777" w:rsidTr="00AD18A4">
        <w:trPr>
          <w:trHeight w:val="310"/>
        </w:trPr>
        <w:tc>
          <w:tcPr>
            <w:tcW w:w="1380" w:type="dxa"/>
            <w:tcBorders>
              <w:top w:val="nil"/>
              <w:left w:val="single" w:sz="8" w:space="0" w:color="auto"/>
              <w:bottom w:val="single" w:sz="8" w:space="0" w:color="auto"/>
              <w:right w:val="single" w:sz="8" w:space="0" w:color="auto"/>
            </w:tcBorders>
            <w:shd w:val="clear" w:color="auto" w:fill="auto"/>
            <w:noWrap/>
            <w:hideMark/>
          </w:tcPr>
          <w:p w14:paraId="345DAF99" w14:textId="77777777" w:rsidR="00446F39" w:rsidRPr="00BC7E6C" w:rsidRDefault="005A7902" w:rsidP="00446F39">
            <w:pPr>
              <w:rPr>
                <w:rFonts w:ascii="Arial Narrow" w:hAnsi="Arial Narrow"/>
                <w:b/>
                <w:sz w:val="18"/>
                <w:szCs w:val="18"/>
              </w:rPr>
            </w:pPr>
            <w:r>
              <w:rPr>
                <w:rFonts w:ascii="Arial Narrow" w:hAnsi="Arial Narrow"/>
                <w:b/>
                <w:sz w:val="18"/>
                <w:szCs w:val="18"/>
              </w:rPr>
              <w:t>5</w:t>
            </w:r>
            <w:r w:rsidR="00446F39" w:rsidRPr="00446F39">
              <w:rPr>
                <w:rFonts w:ascii="Arial Narrow" w:hAnsi="Arial Narrow"/>
                <w:b/>
                <w:sz w:val="18"/>
                <w:szCs w:val="18"/>
              </w:rPr>
              <w:t>.</w:t>
            </w:r>
            <w:r>
              <w:rPr>
                <w:rFonts w:ascii="Arial Narrow" w:hAnsi="Arial Narrow"/>
                <w:b/>
                <w:sz w:val="18"/>
                <w:szCs w:val="18"/>
              </w:rPr>
              <w:t>4</w:t>
            </w:r>
            <w:r w:rsidR="00446F39" w:rsidRPr="00446F39">
              <w:rPr>
                <w:rFonts w:ascii="Arial Narrow" w:hAnsi="Arial Narrow"/>
                <w:b/>
                <w:sz w:val="18"/>
                <w:szCs w:val="18"/>
              </w:rPr>
              <w:t>.1.02.</w:t>
            </w:r>
          </w:p>
        </w:tc>
        <w:tc>
          <w:tcPr>
            <w:tcW w:w="3927" w:type="dxa"/>
            <w:tcBorders>
              <w:top w:val="nil"/>
              <w:left w:val="nil"/>
              <w:bottom w:val="single" w:sz="8" w:space="0" w:color="auto"/>
              <w:right w:val="single" w:sz="8" w:space="0" w:color="auto"/>
            </w:tcBorders>
            <w:shd w:val="clear" w:color="auto" w:fill="auto"/>
            <w:hideMark/>
          </w:tcPr>
          <w:p w14:paraId="09265122" w14:textId="77777777" w:rsidR="00446F39" w:rsidRPr="00BC7E6C" w:rsidRDefault="00446F39" w:rsidP="00446F39">
            <w:pPr>
              <w:rPr>
                <w:rFonts w:ascii="Arial Narrow" w:hAnsi="Arial Narrow"/>
                <w:b/>
                <w:sz w:val="18"/>
                <w:szCs w:val="18"/>
              </w:rPr>
            </w:pPr>
            <w:r w:rsidRPr="00446F39">
              <w:rPr>
                <w:rFonts w:ascii="Arial Narrow" w:hAnsi="Arial Narrow"/>
                <w:b/>
                <w:sz w:val="18"/>
                <w:szCs w:val="18"/>
              </w:rPr>
              <w:t>Transferencias corrientes del sector público interno</w:t>
            </w:r>
          </w:p>
        </w:tc>
      </w:tr>
    </w:tbl>
    <w:p w14:paraId="7E2BFD3A" w14:textId="4CA35796" w:rsidR="00446F39" w:rsidRDefault="00446F39" w:rsidP="00B607DA">
      <w:pPr>
        <w:spacing w:after="0" w:line="240" w:lineRule="auto"/>
        <w:ind w:right="-425"/>
        <w:jc w:val="both"/>
        <w:rPr>
          <w:rFonts w:ascii="Arial Narrow" w:hAnsi="Arial Narrow"/>
          <w:sz w:val="24"/>
          <w:szCs w:val="24"/>
        </w:rPr>
      </w:pPr>
    </w:p>
    <w:tbl>
      <w:tblPr>
        <w:tblW w:w="8284" w:type="dxa"/>
        <w:tblInd w:w="70" w:type="dxa"/>
        <w:tblCellMar>
          <w:left w:w="70" w:type="dxa"/>
          <w:right w:w="70" w:type="dxa"/>
        </w:tblCellMar>
        <w:tblLook w:val="04A0" w:firstRow="1" w:lastRow="0" w:firstColumn="1" w:lastColumn="0" w:noHBand="0" w:noVBand="1"/>
      </w:tblPr>
      <w:tblGrid>
        <w:gridCol w:w="1514"/>
        <w:gridCol w:w="5636"/>
        <w:gridCol w:w="1134"/>
      </w:tblGrid>
      <w:tr w:rsidR="00446F39" w:rsidRPr="00AD315B" w14:paraId="261B6996" w14:textId="77777777" w:rsidTr="00FD6333">
        <w:trPr>
          <w:trHeight w:val="494"/>
        </w:trPr>
        <w:tc>
          <w:tcPr>
            <w:tcW w:w="1514" w:type="dxa"/>
            <w:tcBorders>
              <w:top w:val="single" w:sz="8" w:space="0" w:color="auto"/>
              <w:left w:val="single" w:sz="8" w:space="0" w:color="auto"/>
              <w:bottom w:val="single" w:sz="12" w:space="0" w:color="auto"/>
              <w:right w:val="nil"/>
            </w:tcBorders>
            <w:shd w:val="clear" w:color="000000" w:fill="365F91"/>
            <w:vAlign w:val="center"/>
            <w:hideMark/>
          </w:tcPr>
          <w:p w14:paraId="789E8690" w14:textId="77777777" w:rsidR="00446F39" w:rsidRPr="00AD315B" w:rsidRDefault="00446F39" w:rsidP="00446F3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CODIGO INSTITUCIONAL</w:t>
            </w:r>
          </w:p>
        </w:tc>
        <w:tc>
          <w:tcPr>
            <w:tcW w:w="5636" w:type="dxa"/>
            <w:tcBorders>
              <w:top w:val="single" w:sz="8" w:space="0" w:color="auto"/>
              <w:left w:val="single" w:sz="8" w:space="0" w:color="auto"/>
              <w:bottom w:val="single" w:sz="12" w:space="0" w:color="auto"/>
              <w:right w:val="single" w:sz="8" w:space="0" w:color="auto"/>
            </w:tcBorders>
            <w:shd w:val="clear" w:color="000000" w:fill="365F91"/>
            <w:vAlign w:val="center"/>
            <w:hideMark/>
          </w:tcPr>
          <w:p w14:paraId="749D431D" w14:textId="77777777" w:rsidR="00446F39" w:rsidRPr="00AD315B" w:rsidRDefault="00446F39" w:rsidP="00446F3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NOMBRE ENTIDAD</w:t>
            </w:r>
          </w:p>
        </w:tc>
        <w:tc>
          <w:tcPr>
            <w:tcW w:w="1134" w:type="dxa"/>
            <w:tcBorders>
              <w:top w:val="single" w:sz="8" w:space="0" w:color="auto"/>
              <w:left w:val="nil"/>
              <w:bottom w:val="single" w:sz="12" w:space="0" w:color="auto"/>
              <w:right w:val="single" w:sz="8" w:space="0" w:color="auto"/>
            </w:tcBorders>
            <w:shd w:val="clear" w:color="000000" w:fill="365F91"/>
            <w:noWrap/>
            <w:vAlign w:val="center"/>
            <w:hideMark/>
          </w:tcPr>
          <w:p w14:paraId="502492AA" w14:textId="02443918" w:rsidR="00446F39" w:rsidRPr="00AD315B" w:rsidRDefault="00BD6915" w:rsidP="00446F39">
            <w:pPr>
              <w:spacing w:after="0" w:line="240" w:lineRule="auto"/>
              <w:jc w:val="center"/>
              <w:rPr>
                <w:rFonts w:ascii="Arial Narrow" w:eastAsia="Times New Roman" w:hAnsi="Arial Narrow" w:cs="Calibri"/>
                <w:color w:val="FFFFFF"/>
                <w:lang w:eastAsia="es-CR"/>
              </w:rPr>
            </w:pPr>
            <w:r>
              <w:rPr>
                <w:rFonts w:ascii="Arial Narrow" w:eastAsia="Times New Roman" w:hAnsi="Arial Narrow" w:cs="Calibri"/>
                <w:color w:val="FFFFFF"/>
                <w:lang w:eastAsia="es-CR"/>
              </w:rPr>
              <w:t>MONTO</w:t>
            </w:r>
          </w:p>
        </w:tc>
      </w:tr>
      <w:tr w:rsidR="00AD18A4" w:rsidRPr="00D8150C" w14:paraId="477D392C" w14:textId="77777777" w:rsidTr="00FD6333">
        <w:trPr>
          <w:trHeight w:val="228"/>
        </w:trPr>
        <w:tc>
          <w:tcPr>
            <w:tcW w:w="1514" w:type="dxa"/>
            <w:tcBorders>
              <w:top w:val="single" w:sz="12" w:space="0" w:color="auto"/>
              <w:left w:val="single" w:sz="12" w:space="0" w:color="auto"/>
              <w:right w:val="single" w:sz="12" w:space="0" w:color="auto"/>
            </w:tcBorders>
            <w:shd w:val="clear" w:color="auto" w:fill="auto"/>
            <w:noWrap/>
            <w:vAlign w:val="bottom"/>
            <w:hideMark/>
          </w:tcPr>
          <w:p w14:paraId="7455C8AD" w14:textId="1233A437" w:rsidR="00AD18A4" w:rsidRPr="00D8150C" w:rsidRDefault="00AD18A4" w:rsidP="002D4E34">
            <w:pPr>
              <w:spacing w:after="0" w:line="240" w:lineRule="auto"/>
              <w:jc w:val="center"/>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val="en-US"/>
              </w:rPr>
              <w:t>12908</w:t>
            </w:r>
          </w:p>
        </w:tc>
        <w:tc>
          <w:tcPr>
            <w:tcW w:w="5636" w:type="dxa"/>
            <w:tcBorders>
              <w:top w:val="single" w:sz="12" w:space="0" w:color="auto"/>
              <w:left w:val="single" w:sz="12" w:space="0" w:color="auto"/>
              <w:right w:val="single" w:sz="12" w:space="0" w:color="auto"/>
            </w:tcBorders>
            <w:shd w:val="clear" w:color="auto" w:fill="auto"/>
            <w:vAlign w:val="bottom"/>
            <w:hideMark/>
          </w:tcPr>
          <w:p w14:paraId="1A0094E7" w14:textId="79E180DB" w:rsidR="00AD18A4" w:rsidRPr="00D8150C" w:rsidRDefault="00AD18A4" w:rsidP="00FF385A">
            <w:pPr>
              <w:spacing w:after="0" w:line="240" w:lineRule="auto"/>
              <w:jc w:val="both"/>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rPr>
              <w:t>Sistema Nacional de Áreas de Conservación (SINAC)</w:t>
            </w:r>
          </w:p>
        </w:tc>
        <w:tc>
          <w:tcPr>
            <w:tcW w:w="1134" w:type="dxa"/>
            <w:tcBorders>
              <w:top w:val="single" w:sz="12" w:space="0" w:color="auto"/>
              <w:left w:val="single" w:sz="12" w:space="0" w:color="auto"/>
              <w:right w:val="single" w:sz="12" w:space="0" w:color="auto"/>
            </w:tcBorders>
            <w:shd w:val="clear" w:color="auto" w:fill="auto"/>
            <w:noWrap/>
            <w:vAlign w:val="bottom"/>
          </w:tcPr>
          <w:p w14:paraId="235D25BB" w14:textId="2357B589" w:rsidR="00AD18A4" w:rsidRPr="00D8150C" w:rsidRDefault="00FD6333" w:rsidP="00643655">
            <w:pPr>
              <w:spacing w:after="0" w:line="240" w:lineRule="auto"/>
              <w:jc w:val="right"/>
              <w:rPr>
                <w:rFonts w:ascii="Arial Narrow" w:eastAsia="Times New Roman" w:hAnsi="Arial Narrow" w:cs="Calibri"/>
                <w:color w:val="000000"/>
                <w:sz w:val="18"/>
                <w:szCs w:val="18"/>
                <w:lang w:eastAsia="es-CR"/>
              </w:rPr>
            </w:pPr>
            <w:r w:rsidRPr="0029055C">
              <w:rPr>
                <w:rFonts w:ascii="Arial" w:eastAsia="Times New Roman" w:hAnsi="Arial" w:cs="Arial"/>
                <w:color w:val="000000"/>
                <w:sz w:val="18"/>
                <w:szCs w:val="18"/>
                <w:lang w:eastAsia="es-CR"/>
              </w:rPr>
              <w:t>₡</w:t>
            </w:r>
            <w:r w:rsidR="006D59C9">
              <w:rPr>
                <w:rFonts w:ascii="Arial Narrow" w:eastAsia="Times New Roman" w:hAnsi="Arial Narrow" w:cs="Calibri"/>
                <w:color w:val="000000"/>
                <w:sz w:val="18"/>
                <w:szCs w:val="18"/>
                <w:lang w:eastAsia="es-CR"/>
              </w:rPr>
              <w:t>3 866,1</w:t>
            </w:r>
            <w:r w:rsidR="00FB0836">
              <w:rPr>
                <w:rFonts w:ascii="Arial Narrow" w:eastAsia="Times New Roman" w:hAnsi="Arial Narrow" w:cs="Calibri"/>
                <w:color w:val="000000"/>
                <w:sz w:val="18"/>
                <w:szCs w:val="18"/>
                <w:lang w:eastAsia="es-CR"/>
              </w:rPr>
              <w:t>3</w:t>
            </w:r>
          </w:p>
        </w:tc>
      </w:tr>
      <w:tr w:rsidR="00814735" w:rsidRPr="00D8150C" w14:paraId="27C169DB" w14:textId="77777777" w:rsidTr="00FD6333">
        <w:trPr>
          <w:trHeight w:val="228"/>
        </w:trPr>
        <w:tc>
          <w:tcPr>
            <w:tcW w:w="1514" w:type="dxa"/>
            <w:tcBorders>
              <w:left w:val="single" w:sz="12" w:space="0" w:color="auto"/>
              <w:right w:val="single" w:sz="12" w:space="0" w:color="auto"/>
            </w:tcBorders>
            <w:shd w:val="clear" w:color="auto" w:fill="auto"/>
            <w:noWrap/>
            <w:vAlign w:val="bottom"/>
          </w:tcPr>
          <w:p w14:paraId="5B0A2788" w14:textId="512B2E95" w:rsidR="00814735" w:rsidRPr="00D8150C" w:rsidRDefault="00643655" w:rsidP="002D4E34">
            <w:pPr>
              <w:spacing w:after="0" w:line="240" w:lineRule="auto"/>
              <w:jc w:val="center"/>
              <w:rPr>
                <w:rFonts w:ascii="Arial Narrow" w:eastAsia="Times New Roman" w:hAnsi="Arial Narrow" w:cs="Calibri"/>
                <w:color w:val="000000"/>
                <w:sz w:val="18"/>
                <w:szCs w:val="18"/>
                <w:lang w:val="en-US"/>
              </w:rPr>
            </w:pPr>
            <w:r w:rsidRPr="00D8150C">
              <w:rPr>
                <w:rFonts w:ascii="Arial Narrow" w:eastAsia="Times New Roman" w:hAnsi="Arial Narrow" w:cs="Calibri"/>
                <w:color w:val="000000"/>
                <w:sz w:val="18"/>
                <w:szCs w:val="18"/>
                <w:lang w:val="en-US"/>
              </w:rPr>
              <w:t>11206</w:t>
            </w:r>
          </w:p>
        </w:tc>
        <w:tc>
          <w:tcPr>
            <w:tcW w:w="5636" w:type="dxa"/>
            <w:tcBorders>
              <w:left w:val="single" w:sz="12" w:space="0" w:color="auto"/>
              <w:right w:val="single" w:sz="12" w:space="0" w:color="auto"/>
            </w:tcBorders>
            <w:shd w:val="clear" w:color="auto" w:fill="auto"/>
            <w:vAlign w:val="bottom"/>
          </w:tcPr>
          <w:p w14:paraId="2F9B856B" w14:textId="5167FFE8" w:rsidR="00814735" w:rsidRPr="00D8150C" w:rsidRDefault="00814735" w:rsidP="00FF385A">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Ministerio de Hacienda</w:t>
            </w:r>
          </w:p>
        </w:tc>
        <w:tc>
          <w:tcPr>
            <w:tcW w:w="1134" w:type="dxa"/>
            <w:tcBorders>
              <w:left w:val="single" w:sz="12" w:space="0" w:color="auto"/>
              <w:right w:val="single" w:sz="12" w:space="0" w:color="auto"/>
            </w:tcBorders>
            <w:shd w:val="clear" w:color="auto" w:fill="auto"/>
            <w:noWrap/>
            <w:vAlign w:val="bottom"/>
          </w:tcPr>
          <w:p w14:paraId="7C5A1AC1" w14:textId="0AA33289" w:rsidR="00814735" w:rsidRPr="00B66A73" w:rsidRDefault="00C333D3" w:rsidP="00C333D3">
            <w:pPr>
              <w:spacing w:after="0" w:line="240" w:lineRule="auto"/>
              <w:jc w:val="right"/>
              <w:rPr>
                <w:rFonts w:ascii="Arial Narrow" w:eastAsia="Times New Roman" w:hAnsi="Arial Narrow" w:cs="Calibri"/>
                <w:color w:val="000000"/>
                <w:sz w:val="18"/>
                <w:szCs w:val="18"/>
                <w:lang w:eastAsia="es-CR"/>
              </w:rPr>
            </w:pPr>
            <w:r w:rsidRPr="00B66A73">
              <w:rPr>
                <w:rFonts w:ascii="Arial Narrow" w:eastAsia="Times New Roman" w:hAnsi="Arial Narrow" w:cs="Calibri"/>
                <w:color w:val="000000"/>
                <w:sz w:val="18"/>
                <w:szCs w:val="18"/>
                <w:lang w:eastAsia="es-CR"/>
              </w:rPr>
              <w:t>4 272,90</w:t>
            </w:r>
          </w:p>
        </w:tc>
      </w:tr>
      <w:tr w:rsidR="00AD18A4" w:rsidRPr="00D8150C" w14:paraId="4CF9E930" w14:textId="77777777" w:rsidTr="00FD6333">
        <w:trPr>
          <w:trHeight w:val="218"/>
        </w:trPr>
        <w:tc>
          <w:tcPr>
            <w:tcW w:w="1514" w:type="dxa"/>
            <w:tcBorders>
              <w:left w:val="single" w:sz="12" w:space="0" w:color="auto"/>
              <w:right w:val="single" w:sz="12" w:space="0" w:color="auto"/>
            </w:tcBorders>
            <w:shd w:val="clear" w:color="auto" w:fill="auto"/>
            <w:noWrap/>
            <w:vAlign w:val="bottom"/>
            <w:hideMark/>
          </w:tcPr>
          <w:p w14:paraId="2A071657" w14:textId="64CBE46D" w:rsidR="00AD18A4" w:rsidRPr="00D8150C" w:rsidRDefault="00AD18A4" w:rsidP="002D4E34">
            <w:pPr>
              <w:spacing w:after="0" w:line="240" w:lineRule="auto"/>
              <w:jc w:val="center"/>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val="en-US"/>
              </w:rPr>
              <w:t>11210</w:t>
            </w:r>
          </w:p>
        </w:tc>
        <w:tc>
          <w:tcPr>
            <w:tcW w:w="5636" w:type="dxa"/>
            <w:tcBorders>
              <w:left w:val="single" w:sz="12" w:space="0" w:color="auto"/>
              <w:right w:val="single" w:sz="12" w:space="0" w:color="auto"/>
            </w:tcBorders>
            <w:shd w:val="clear" w:color="auto" w:fill="auto"/>
            <w:vAlign w:val="bottom"/>
            <w:hideMark/>
          </w:tcPr>
          <w:p w14:paraId="6CF0DAC6" w14:textId="16659473" w:rsidR="00AD18A4" w:rsidRPr="00D8150C" w:rsidRDefault="00AD18A4" w:rsidP="00FF385A">
            <w:pPr>
              <w:spacing w:after="0" w:line="240" w:lineRule="auto"/>
              <w:jc w:val="both"/>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rPr>
              <w:t>Transferencias corrientes a Instituciones del MEP</w:t>
            </w:r>
          </w:p>
        </w:tc>
        <w:tc>
          <w:tcPr>
            <w:tcW w:w="1134" w:type="dxa"/>
            <w:tcBorders>
              <w:left w:val="single" w:sz="12" w:space="0" w:color="auto"/>
              <w:right w:val="single" w:sz="12" w:space="0" w:color="auto"/>
            </w:tcBorders>
            <w:shd w:val="clear" w:color="auto" w:fill="auto"/>
            <w:noWrap/>
            <w:vAlign w:val="bottom"/>
          </w:tcPr>
          <w:p w14:paraId="6F05CF98" w14:textId="71DB62B5" w:rsidR="00AD18A4" w:rsidRPr="00D8150C" w:rsidRDefault="00F15263" w:rsidP="00643655">
            <w:pPr>
              <w:spacing w:after="0" w:line="240" w:lineRule="auto"/>
              <w:jc w:val="right"/>
              <w:rPr>
                <w:rFonts w:ascii="Arial Narrow" w:eastAsia="Times New Roman" w:hAnsi="Arial Narrow" w:cs="Calibri"/>
                <w:color w:val="000000"/>
                <w:sz w:val="18"/>
                <w:szCs w:val="18"/>
                <w:lang w:eastAsia="es-CR"/>
              </w:rPr>
            </w:pPr>
            <w:r w:rsidRPr="00F15263">
              <w:rPr>
                <w:rFonts w:ascii="Arial Narrow" w:eastAsia="Times New Roman" w:hAnsi="Arial Narrow" w:cs="Calibri"/>
                <w:color w:val="000000"/>
                <w:sz w:val="18"/>
                <w:szCs w:val="18"/>
                <w:lang w:eastAsia="es-CR"/>
              </w:rPr>
              <w:t>7</w:t>
            </w:r>
            <w:r>
              <w:rPr>
                <w:rFonts w:ascii="Arial Narrow" w:eastAsia="Times New Roman" w:hAnsi="Arial Narrow" w:cs="Calibri"/>
                <w:color w:val="000000"/>
                <w:sz w:val="18"/>
                <w:szCs w:val="18"/>
                <w:lang w:eastAsia="es-CR"/>
              </w:rPr>
              <w:t xml:space="preserve"> </w:t>
            </w:r>
            <w:r w:rsidRPr="00F15263">
              <w:rPr>
                <w:rFonts w:ascii="Arial Narrow" w:eastAsia="Times New Roman" w:hAnsi="Arial Narrow" w:cs="Calibri"/>
                <w:color w:val="000000"/>
                <w:sz w:val="18"/>
                <w:szCs w:val="18"/>
                <w:lang w:eastAsia="es-CR"/>
              </w:rPr>
              <w:t>998</w:t>
            </w:r>
            <w:r>
              <w:rPr>
                <w:rFonts w:ascii="Arial Narrow" w:eastAsia="Times New Roman" w:hAnsi="Arial Narrow" w:cs="Calibri"/>
                <w:color w:val="000000"/>
                <w:sz w:val="18"/>
                <w:szCs w:val="18"/>
                <w:lang w:eastAsia="es-CR"/>
              </w:rPr>
              <w:t>,</w:t>
            </w:r>
            <w:r w:rsidRPr="00F15263">
              <w:rPr>
                <w:rFonts w:ascii="Arial Narrow" w:eastAsia="Times New Roman" w:hAnsi="Arial Narrow" w:cs="Calibri"/>
                <w:color w:val="000000"/>
                <w:sz w:val="18"/>
                <w:szCs w:val="18"/>
                <w:lang w:eastAsia="es-CR"/>
              </w:rPr>
              <w:t>6</w:t>
            </w:r>
            <w:r>
              <w:rPr>
                <w:rFonts w:ascii="Arial Narrow" w:eastAsia="Times New Roman" w:hAnsi="Arial Narrow" w:cs="Calibri"/>
                <w:color w:val="000000"/>
                <w:sz w:val="18"/>
                <w:szCs w:val="18"/>
                <w:lang w:eastAsia="es-CR"/>
              </w:rPr>
              <w:t>8</w:t>
            </w:r>
          </w:p>
        </w:tc>
      </w:tr>
      <w:tr w:rsidR="00235B22" w:rsidRPr="00D8150C" w14:paraId="628F5A12" w14:textId="77777777" w:rsidTr="00FD6333">
        <w:trPr>
          <w:trHeight w:val="218"/>
        </w:trPr>
        <w:tc>
          <w:tcPr>
            <w:tcW w:w="1514" w:type="dxa"/>
            <w:tcBorders>
              <w:left w:val="single" w:sz="12" w:space="0" w:color="auto"/>
              <w:right w:val="single" w:sz="12" w:space="0" w:color="auto"/>
            </w:tcBorders>
            <w:shd w:val="clear" w:color="auto" w:fill="auto"/>
            <w:noWrap/>
            <w:vAlign w:val="bottom"/>
          </w:tcPr>
          <w:p w14:paraId="20184C45" w14:textId="1D45D1F7" w:rsidR="00235B22" w:rsidRPr="00D8150C" w:rsidRDefault="00235B22" w:rsidP="00235B22">
            <w:pPr>
              <w:spacing w:after="0" w:line="240" w:lineRule="auto"/>
              <w:jc w:val="center"/>
              <w:rPr>
                <w:rFonts w:ascii="Arial Narrow" w:eastAsia="Times New Roman" w:hAnsi="Arial Narrow" w:cs="Calibri"/>
                <w:color w:val="000000"/>
                <w:sz w:val="18"/>
                <w:szCs w:val="18"/>
                <w:lang w:val="en-US"/>
              </w:rPr>
            </w:pPr>
            <w:r w:rsidRPr="00D8150C">
              <w:rPr>
                <w:rFonts w:ascii="Arial Narrow" w:eastAsia="Times New Roman" w:hAnsi="Arial Narrow" w:cs="Calibri"/>
                <w:color w:val="000000"/>
                <w:sz w:val="18"/>
                <w:szCs w:val="18"/>
                <w:lang w:val="en-US"/>
              </w:rPr>
              <w:t>11219</w:t>
            </w:r>
          </w:p>
        </w:tc>
        <w:tc>
          <w:tcPr>
            <w:tcW w:w="5636" w:type="dxa"/>
            <w:tcBorders>
              <w:left w:val="single" w:sz="12" w:space="0" w:color="auto"/>
              <w:right w:val="single" w:sz="12" w:space="0" w:color="auto"/>
            </w:tcBorders>
            <w:shd w:val="clear" w:color="auto" w:fill="auto"/>
            <w:vAlign w:val="bottom"/>
          </w:tcPr>
          <w:p w14:paraId="5F32A471" w14:textId="4644FF36" w:rsidR="00235B22" w:rsidRPr="00D8150C" w:rsidRDefault="00235B22" w:rsidP="00235B22">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Ministerio de Ambiente, Energía y Telecomunicaciones (MINAET))</w:t>
            </w:r>
          </w:p>
        </w:tc>
        <w:tc>
          <w:tcPr>
            <w:tcW w:w="1134" w:type="dxa"/>
            <w:tcBorders>
              <w:left w:val="single" w:sz="12" w:space="0" w:color="auto"/>
              <w:right w:val="single" w:sz="12" w:space="0" w:color="auto"/>
            </w:tcBorders>
            <w:shd w:val="clear" w:color="auto" w:fill="auto"/>
            <w:noWrap/>
            <w:vAlign w:val="bottom"/>
          </w:tcPr>
          <w:p w14:paraId="34DB77CA" w14:textId="1ECAD9EB" w:rsidR="00F15263" w:rsidRPr="00D8150C" w:rsidRDefault="00C333D3" w:rsidP="00235B22">
            <w:pPr>
              <w:spacing w:after="0" w:line="240" w:lineRule="auto"/>
              <w:jc w:val="right"/>
              <w:rPr>
                <w:rFonts w:ascii="Arial Narrow" w:eastAsia="Times New Roman" w:hAnsi="Arial Narrow" w:cs="Calibri"/>
                <w:color w:val="000000"/>
                <w:sz w:val="18"/>
                <w:szCs w:val="18"/>
                <w:lang w:eastAsia="es-CR"/>
              </w:rPr>
            </w:pPr>
            <w:r>
              <w:rPr>
                <w:rFonts w:ascii="Arial Narrow" w:eastAsia="Times New Roman" w:hAnsi="Arial Narrow" w:cs="Calibri"/>
                <w:color w:val="000000"/>
                <w:sz w:val="18"/>
                <w:szCs w:val="18"/>
                <w:lang w:eastAsia="es-CR"/>
              </w:rPr>
              <w:t>2 490,65</w:t>
            </w:r>
          </w:p>
        </w:tc>
      </w:tr>
      <w:tr w:rsidR="00235B22" w:rsidRPr="00D8150C" w14:paraId="265045E0" w14:textId="77777777" w:rsidTr="00FD6333">
        <w:trPr>
          <w:trHeight w:val="218"/>
        </w:trPr>
        <w:tc>
          <w:tcPr>
            <w:tcW w:w="1514" w:type="dxa"/>
            <w:tcBorders>
              <w:left w:val="single" w:sz="12" w:space="0" w:color="auto"/>
              <w:right w:val="single" w:sz="12" w:space="0" w:color="auto"/>
            </w:tcBorders>
            <w:shd w:val="clear" w:color="auto" w:fill="auto"/>
            <w:noWrap/>
            <w:vAlign w:val="bottom"/>
          </w:tcPr>
          <w:p w14:paraId="62BEE4C9" w14:textId="3FA0741F" w:rsidR="00235B22" w:rsidRPr="00D8150C" w:rsidRDefault="00235B22" w:rsidP="00235B22">
            <w:pPr>
              <w:spacing w:after="0" w:line="240" w:lineRule="auto"/>
              <w:jc w:val="center"/>
              <w:rPr>
                <w:rFonts w:ascii="Arial Narrow" w:eastAsia="Times New Roman" w:hAnsi="Arial Narrow" w:cs="Calibri"/>
                <w:color w:val="000000"/>
                <w:sz w:val="18"/>
                <w:szCs w:val="18"/>
                <w:lang w:val="en-US"/>
              </w:rPr>
            </w:pPr>
            <w:r w:rsidRPr="00D8150C">
              <w:rPr>
                <w:rFonts w:ascii="Arial Narrow" w:eastAsia="Times New Roman" w:hAnsi="Arial Narrow" w:cs="Calibri"/>
                <w:color w:val="000000"/>
                <w:sz w:val="18"/>
                <w:szCs w:val="18"/>
                <w:lang w:val="en-US"/>
              </w:rPr>
              <w:t>12553</w:t>
            </w:r>
          </w:p>
        </w:tc>
        <w:tc>
          <w:tcPr>
            <w:tcW w:w="5636" w:type="dxa"/>
            <w:tcBorders>
              <w:left w:val="single" w:sz="12" w:space="0" w:color="auto"/>
              <w:right w:val="single" w:sz="12" w:space="0" w:color="auto"/>
            </w:tcBorders>
            <w:shd w:val="clear" w:color="auto" w:fill="auto"/>
            <w:vAlign w:val="bottom"/>
          </w:tcPr>
          <w:p w14:paraId="505BEAD4" w14:textId="1C94F589" w:rsidR="00235B22" w:rsidRPr="00D8150C" w:rsidRDefault="00235B22" w:rsidP="00235B22">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CONAGEBIO</w:t>
            </w:r>
          </w:p>
        </w:tc>
        <w:tc>
          <w:tcPr>
            <w:tcW w:w="1134" w:type="dxa"/>
            <w:tcBorders>
              <w:left w:val="single" w:sz="12" w:space="0" w:color="auto"/>
              <w:right w:val="single" w:sz="12" w:space="0" w:color="auto"/>
            </w:tcBorders>
            <w:shd w:val="clear" w:color="auto" w:fill="auto"/>
            <w:noWrap/>
            <w:vAlign w:val="bottom"/>
          </w:tcPr>
          <w:p w14:paraId="714CB1DC" w14:textId="38B1E01C" w:rsidR="00235B22" w:rsidRPr="00D8150C" w:rsidRDefault="000F4D02" w:rsidP="00235B22">
            <w:pPr>
              <w:spacing w:after="0" w:line="240" w:lineRule="auto"/>
              <w:jc w:val="right"/>
              <w:rPr>
                <w:rFonts w:ascii="Arial Narrow" w:eastAsia="Times New Roman" w:hAnsi="Arial Narrow" w:cs="Calibri"/>
                <w:color w:val="000000"/>
                <w:sz w:val="18"/>
                <w:szCs w:val="18"/>
                <w:lang w:eastAsia="es-CR"/>
              </w:rPr>
            </w:pPr>
            <w:r>
              <w:rPr>
                <w:rFonts w:ascii="Arial Narrow" w:eastAsia="Times New Roman" w:hAnsi="Arial Narrow" w:cs="Calibri"/>
                <w:color w:val="000000"/>
                <w:sz w:val="18"/>
                <w:szCs w:val="18"/>
                <w:lang w:eastAsia="es-CR"/>
              </w:rPr>
              <w:t>258</w:t>
            </w:r>
            <w:r w:rsidR="00235B22">
              <w:rPr>
                <w:rFonts w:ascii="Arial Narrow" w:eastAsia="Times New Roman" w:hAnsi="Arial Narrow" w:cs="Calibri"/>
                <w:color w:val="000000"/>
                <w:sz w:val="18"/>
                <w:szCs w:val="18"/>
                <w:lang w:eastAsia="es-CR"/>
              </w:rPr>
              <w:t>,</w:t>
            </w:r>
            <w:r>
              <w:rPr>
                <w:rFonts w:ascii="Arial Narrow" w:eastAsia="Times New Roman" w:hAnsi="Arial Narrow" w:cs="Calibri"/>
                <w:color w:val="000000"/>
                <w:sz w:val="18"/>
                <w:szCs w:val="18"/>
                <w:lang w:eastAsia="es-CR"/>
              </w:rPr>
              <w:t>50</w:t>
            </w:r>
          </w:p>
        </w:tc>
      </w:tr>
      <w:tr w:rsidR="00235B22" w:rsidRPr="00D8150C" w14:paraId="506E72CC" w14:textId="77777777" w:rsidTr="00FD6333">
        <w:trPr>
          <w:trHeight w:val="218"/>
        </w:trPr>
        <w:tc>
          <w:tcPr>
            <w:tcW w:w="1514" w:type="dxa"/>
            <w:tcBorders>
              <w:left w:val="single" w:sz="12" w:space="0" w:color="auto"/>
              <w:right w:val="single" w:sz="12" w:space="0" w:color="auto"/>
            </w:tcBorders>
            <w:shd w:val="clear" w:color="auto" w:fill="auto"/>
            <w:noWrap/>
            <w:vAlign w:val="bottom"/>
          </w:tcPr>
          <w:p w14:paraId="5C0A4B7F" w14:textId="0E2951F2" w:rsidR="00235B22" w:rsidRPr="00D8150C" w:rsidRDefault="00235B22" w:rsidP="00235B22">
            <w:pPr>
              <w:spacing w:after="0" w:line="240" w:lineRule="auto"/>
              <w:jc w:val="center"/>
              <w:rPr>
                <w:rFonts w:ascii="Arial Narrow" w:eastAsia="Times New Roman" w:hAnsi="Arial Narrow" w:cs="Calibri"/>
                <w:color w:val="000000"/>
                <w:sz w:val="18"/>
                <w:szCs w:val="18"/>
                <w:lang w:val="en-US"/>
              </w:rPr>
            </w:pPr>
            <w:r w:rsidRPr="00D8150C">
              <w:rPr>
                <w:rFonts w:ascii="Arial Narrow" w:eastAsia="Times New Roman" w:hAnsi="Arial Narrow" w:cs="Calibri"/>
                <w:color w:val="000000"/>
                <w:sz w:val="18"/>
                <w:szCs w:val="18"/>
                <w:lang w:val="en-US"/>
              </w:rPr>
              <w:t>12581</w:t>
            </w:r>
          </w:p>
        </w:tc>
        <w:tc>
          <w:tcPr>
            <w:tcW w:w="5636" w:type="dxa"/>
            <w:tcBorders>
              <w:left w:val="single" w:sz="12" w:space="0" w:color="auto"/>
              <w:right w:val="single" w:sz="12" w:space="0" w:color="auto"/>
            </w:tcBorders>
            <w:shd w:val="clear" w:color="auto" w:fill="auto"/>
            <w:vAlign w:val="bottom"/>
          </w:tcPr>
          <w:p w14:paraId="11FF3728" w14:textId="7732AEBF" w:rsidR="00235B22" w:rsidRPr="00D8150C" w:rsidRDefault="00235B22" w:rsidP="00235B22">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CONAPDIS</w:t>
            </w:r>
          </w:p>
        </w:tc>
        <w:tc>
          <w:tcPr>
            <w:tcW w:w="1134" w:type="dxa"/>
            <w:tcBorders>
              <w:left w:val="single" w:sz="12" w:space="0" w:color="auto"/>
              <w:right w:val="single" w:sz="12" w:space="0" w:color="auto"/>
            </w:tcBorders>
            <w:shd w:val="clear" w:color="auto" w:fill="auto"/>
            <w:noWrap/>
            <w:vAlign w:val="bottom"/>
          </w:tcPr>
          <w:p w14:paraId="06F3C237" w14:textId="79590C8A" w:rsidR="00235B22" w:rsidRPr="00B66A73" w:rsidRDefault="00C333D3" w:rsidP="00C333D3">
            <w:pPr>
              <w:spacing w:after="0" w:line="240" w:lineRule="auto"/>
              <w:jc w:val="right"/>
              <w:rPr>
                <w:rFonts w:ascii="Arial Narrow" w:eastAsia="Times New Roman" w:hAnsi="Arial Narrow" w:cs="Calibri"/>
                <w:color w:val="000000"/>
                <w:sz w:val="18"/>
                <w:szCs w:val="18"/>
                <w:lang w:eastAsia="es-CR"/>
              </w:rPr>
            </w:pPr>
            <w:r w:rsidRPr="00B66A73">
              <w:rPr>
                <w:rFonts w:ascii="Arial Narrow" w:eastAsia="Times New Roman" w:hAnsi="Arial Narrow" w:cs="Calibri"/>
                <w:color w:val="000000"/>
                <w:sz w:val="18"/>
                <w:szCs w:val="18"/>
                <w:lang w:eastAsia="es-CR"/>
              </w:rPr>
              <w:t>5 210,6</w:t>
            </w:r>
            <w:r w:rsidR="00B66A73">
              <w:rPr>
                <w:rFonts w:ascii="Arial Narrow" w:eastAsia="Times New Roman" w:hAnsi="Arial Narrow" w:cs="Calibri"/>
                <w:color w:val="000000"/>
                <w:sz w:val="18"/>
                <w:szCs w:val="18"/>
                <w:lang w:eastAsia="es-CR"/>
              </w:rPr>
              <w:t>2</w:t>
            </w:r>
          </w:p>
        </w:tc>
      </w:tr>
      <w:tr w:rsidR="007C2BA7" w:rsidRPr="00D8150C" w14:paraId="09237431" w14:textId="77777777" w:rsidTr="00FD6333">
        <w:trPr>
          <w:trHeight w:val="218"/>
        </w:trPr>
        <w:tc>
          <w:tcPr>
            <w:tcW w:w="1514" w:type="dxa"/>
            <w:tcBorders>
              <w:left w:val="single" w:sz="12" w:space="0" w:color="auto"/>
              <w:right w:val="single" w:sz="12" w:space="0" w:color="auto"/>
            </w:tcBorders>
            <w:shd w:val="clear" w:color="auto" w:fill="auto"/>
            <w:noWrap/>
            <w:vAlign w:val="bottom"/>
          </w:tcPr>
          <w:p w14:paraId="271141ED" w14:textId="4B196BB5" w:rsidR="007C2BA7" w:rsidRPr="00D8150C" w:rsidRDefault="007C2BA7" w:rsidP="007C2BA7">
            <w:pPr>
              <w:spacing w:after="0" w:line="240" w:lineRule="auto"/>
              <w:jc w:val="center"/>
              <w:rPr>
                <w:rFonts w:ascii="Arial Narrow" w:eastAsia="Times New Roman" w:hAnsi="Arial Narrow" w:cs="Calibri"/>
                <w:color w:val="000000"/>
                <w:sz w:val="18"/>
                <w:szCs w:val="18"/>
                <w:lang w:val="en-US"/>
              </w:rPr>
            </w:pPr>
            <w:r>
              <w:rPr>
                <w:rFonts w:ascii="Arial Narrow" w:eastAsia="Times New Roman" w:hAnsi="Arial Narrow" w:cs="Calibri"/>
                <w:color w:val="000000"/>
                <w:sz w:val="18"/>
                <w:szCs w:val="18"/>
                <w:lang w:val="en-US"/>
              </w:rPr>
              <w:t>12784</w:t>
            </w:r>
          </w:p>
        </w:tc>
        <w:tc>
          <w:tcPr>
            <w:tcW w:w="5636" w:type="dxa"/>
            <w:tcBorders>
              <w:left w:val="single" w:sz="12" w:space="0" w:color="auto"/>
              <w:right w:val="single" w:sz="12" w:space="0" w:color="auto"/>
            </w:tcBorders>
            <w:shd w:val="clear" w:color="auto" w:fill="auto"/>
            <w:vAlign w:val="bottom"/>
          </w:tcPr>
          <w:p w14:paraId="5C1AFA56" w14:textId="57797A93" w:rsidR="007C2BA7" w:rsidRPr="007C2BA7" w:rsidRDefault="007C2BA7" w:rsidP="007C2BA7">
            <w:pPr>
              <w:spacing w:after="0" w:line="240" w:lineRule="auto"/>
              <w:jc w:val="both"/>
              <w:rPr>
                <w:rFonts w:ascii="Arial Narrow" w:eastAsia="Times New Roman" w:hAnsi="Arial Narrow" w:cs="Calibri"/>
                <w:color w:val="000000"/>
                <w:sz w:val="18"/>
                <w:szCs w:val="18"/>
              </w:rPr>
            </w:pPr>
            <w:r w:rsidRPr="007C2BA7">
              <w:rPr>
                <w:rFonts w:ascii="Arial Narrow" w:eastAsia="Times New Roman" w:hAnsi="Arial Narrow" w:cs="Calibri"/>
                <w:color w:val="000000"/>
                <w:sz w:val="18"/>
                <w:szCs w:val="18"/>
              </w:rPr>
              <w:t>Transferencias corrientes a Órganos Desconcentrados</w:t>
            </w:r>
          </w:p>
        </w:tc>
        <w:tc>
          <w:tcPr>
            <w:tcW w:w="1134" w:type="dxa"/>
            <w:tcBorders>
              <w:left w:val="single" w:sz="12" w:space="0" w:color="auto"/>
              <w:right w:val="single" w:sz="12" w:space="0" w:color="auto"/>
            </w:tcBorders>
            <w:shd w:val="clear" w:color="auto" w:fill="auto"/>
            <w:noWrap/>
            <w:vAlign w:val="bottom"/>
          </w:tcPr>
          <w:p w14:paraId="12029BE6" w14:textId="3BFD1C4E" w:rsidR="007C2BA7" w:rsidRPr="00B66A73" w:rsidRDefault="00B66A73" w:rsidP="00B66A73">
            <w:pPr>
              <w:spacing w:after="0" w:line="240" w:lineRule="auto"/>
              <w:jc w:val="right"/>
              <w:rPr>
                <w:rFonts w:ascii="Arial Narrow" w:eastAsia="Times New Roman" w:hAnsi="Arial Narrow" w:cs="Calibri"/>
                <w:color w:val="000000"/>
                <w:sz w:val="18"/>
                <w:szCs w:val="18"/>
                <w:lang w:eastAsia="es-CR"/>
              </w:rPr>
            </w:pPr>
            <w:r w:rsidRPr="00B66A73">
              <w:rPr>
                <w:rFonts w:ascii="Arial Narrow" w:eastAsia="Times New Roman" w:hAnsi="Arial Narrow" w:cs="Calibri"/>
                <w:color w:val="000000"/>
                <w:sz w:val="18"/>
                <w:szCs w:val="18"/>
                <w:lang w:eastAsia="es-CR"/>
              </w:rPr>
              <w:t>8 545,80</w:t>
            </w:r>
          </w:p>
        </w:tc>
      </w:tr>
      <w:tr w:rsidR="007C2BA7" w:rsidRPr="00D8150C" w14:paraId="5F450CEE" w14:textId="77777777" w:rsidTr="00FD6333">
        <w:trPr>
          <w:trHeight w:val="218"/>
        </w:trPr>
        <w:tc>
          <w:tcPr>
            <w:tcW w:w="1514" w:type="dxa"/>
            <w:tcBorders>
              <w:left w:val="single" w:sz="12" w:space="0" w:color="auto"/>
              <w:right w:val="single" w:sz="12" w:space="0" w:color="auto"/>
            </w:tcBorders>
            <w:shd w:val="clear" w:color="auto" w:fill="auto"/>
            <w:noWrap/>
            <w:vAlign w:val="bottom"/>
          </w:tcPr>
          <w:p w14:paraId="60A62C8C" w14:textId="09178ADB" w:rsidR="007C2BA7" w:rsidRPr="00D8150C" w:rsidRDefault="007C2BA7" w:rsidP="007C2BA7">
            <w:pPr>
              <w:spacing w:after="0" w:line="240" w:lineRule="auto"/>
              <w:jc w:val="center"/>
              <w:rPr>
                <w:rFonts w:ascii="Arial Narrow" w:eastAsia="Times New Roman" w:hAnsi="Arial Narrow" w:cs="Calibri"/>
                <w:color w:val="000000"/>
                <w:sz w:val="18"/>
                <w:szCs w:val="18"/>
                <w:lang w:val="en-US"/>
              </w:rPr>
            </w:pPr>
            <w:r w:rsidRPr="00D8150C">
              <w:rPr>
                <w:rFonts w:ascii="Arial Narrow" w:eastAsia="Times New Roman" w:hAnsi="Arial Narrow" w:cs="Calibri"/>
                <w:color w:val="000000"/>
                <w:sz w:val="18"/>
                <w:szCs w:val="18"/>
                <w:lang w:val="en-US"/>
              </w:rPr>
              <w:t>12874</w:t>
            </w:r>
          </w:p>
        </w:tc>
        <w:tc>
          <w:tcPr>
            <w:tcW w:w="5636" w:type="dxa"/>
            <w:tcBorders>
              <w:left w:val="single" w:sz="12" w:space="0" w:color="auto"/>
              <w:right w:val="single" w:sz="12" w:space="0" w:color="auto"/>
            </w:tcBorders>
            <w:shd w:val="clear" w:color="auto" w:fill="auto"/>
            <w:vAlign w:val="bottom"/>
          </w:tcPr>
          <w:p w14:paraId="6207CEF9" w14:textId="6736AA08" w:rsidR="007C2BA7" w:rsidRPr="00D8150C" w:rsidRDefault="007C2BA7" w:rsidP="007C2BA7">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Junta Administrativa del Registro Nacional</w:t>
            </w:r>
          </w:p>
        </w:tc>
        <w:tc>
          <w:tcPr>
            <w:tcW w:w="1134" w:type="dxa"/>
            <w:tcBorders>
              <w:left w:val="single" w:sz="12" w:space="0" w:color="auto"/>
              <w:right w:val="single" w:sz="12" w:space="0" w:color="auto"/>
            </w:tcBorders>
            <w:shd w:val="clear" w:color="auto" w:fill="auto"/>
            <w:noWrap/>
            <w:vAlign w:val="bottom"/>
          </w:tcPr>
          <w:p w14:paraId="609C17AC" w14:textId="7FE16867" w:rsidR="007C2BA7" w:rsidRPr="00D8150C" w:rsidRDefault="007C2BA7" w:rsidP="007C2BA7">
            <w:pPr>
              <w:spacing w:after="0" w:line="240" w:lineRule="auto"/>
              <w:jc w:val="right"/>
              <w:rPr>
                <w:rFonts w:ascii="Arial Narrow" w:eastAsia="Times New Roman" w:hAnsi="Arial Narrow" w:cs="Calibri"/>
                <w:color w:val="000000"/>
                <w:sz w:val="18"/>
                <w:szCs w:val="18"/>
                <w:lang w:eastAsia="es-CR"/>
              </w:rPr>
            </w:pPr>
            <w:r w:rsidRPr="00235B22">
              <w:rPr>
                <w:rFonts w:ascii="Arial Narrow" w:eastAsia="Times New Roman" w:hAnsi="Arial Narrow" w:cs="Calibri"/>
                <w:color w:val="000000"/>
                <w:sz w:val="18"/>
                <w:szCs w:val="18"/>
                <w:lang w:eastAsia="es-CR"/>
              </w:rPr>
              <w:t>341</w:t>
            </w:r>
            <w:r>
              <w:rPr>
                <w:rFonts w:ascii="Arial Narrow" w:eastAsia="Times New Roman" w:hAnsi="Arial Narrow" w:cs="Calibri"/>
                <w:color w:val="000000"/>
                <w:sz w:val="18"/>
                <w:szCs w:val="18"/>
                <w:lang w:eastAsia="es-CR"/>
              </w:rPr>
              <w:t>,</w:t>
            </w:r>
            <w:r w:rsidRPr="00235B22">
              <w:rPr>
                <w:rFonts w:ascii="Arial Narrow" w:eastAsia="Times New Roman" w:hAnsi="Arial Narrow" w:cs="Calibri"/>
                <w:color w:val="000000"/>
                <w:sz w:val="18"/>
                <w:szCs w:val="18"/>
                <w:lang w:eastAsia="es-CR"/>
              </w:rPr>
              <w:t>9</w:t>
            </w:r>
            <w:r>
              <w:rPr>
                <w:rFonts w:ascii="Arial Narrow" w:eastAsia="Times New Roman" w:hAnsi="Arial Narrow" w:cs="Calibri"/>
                <w:color w:val="000000"/>
                <w:sz w:val="18"/>
                <w:szCs w:val="18"/>
                <w:lang w:eastAsia="es-CR"/>
              </w:rPr>
              <w:t>6</w:t>
            </w:r>
          </w:p>
        </w:tc>
      </w:tr>
      <w:tr w:rsidR="0058015D" w:rsidRPr="00D8150C" w14:paraId="5B21E025" w14:textId="77777777" w:rsidTr="00FD6333">
        <w:trPr>
          <w:trHeight w:val="218"/>
        </w:trPr>
        <w:tc>
          <w:tcPr>
            <w:tcW w:w="1514" w:type="dxa"/>
            <w:tcBorders>
              <w:left w:val="single" w:sz="12" w:space="0" w:color="auto"/>
              <w:right w:val="single" w:sz="12" w:space="0" w:color="auto"/>
            </w:tcBorders>
            <w:shd w:val="clear" w:color="auto" w:fill="auto"/>
            <w:noWrap/>
            <w:vAlign w:val="bottom"/>
          </w:tcPr>
          <w:p w14:paraId="19753A77" w14:textId="504D8455" w:rsidR="0058015D" w:rsidRPr="00D8150C" w:rsidRDefault="0058015D" w:rsidP="0058015D">
            <w:pPr>
              <w:spacing w:after="0" w:line="240" w:lineRule="auto"/>
              <w:jc w:val="center"/>
              <w:rPr>
                <w:rFonts w:ascii="Arial Narrow" w:eastAsia="Times New Roman" w:hAnsi="Arial Narrow" w:cs="Calibri"/>
                <w:color w:val="000000"/>
                <w:sz w:val="18"/>
                <w:szCs w:val="18"/>
                <w:lang w:val="en-US"/>
              </w:rPr>
            </w:pPr>
            <w:r>
              <w:rPr>
                <w:rFonts w:ascii="Arial Narrow" w:eastAsia="Times New Roman" w:hAnsi="Arial Narrow" w:cs="Calibri"/>
                <w:color w:val="000000"/>
                <w:sz w:val="18"/>
                <w:szCs w:val="18"/>
                <w:lang w:val="en-US"/>
              </w:rPr>
              <w:t>12908</w:t>
            </w:r>
          </w:p>
        </w:tc>
        <w:tc>
          <w:tcPr>
            <w:tcW w:w="5636" w:type="dxa"/>
            <w:tcBorders>
              <w:left w:val="single" w:sz="12" w:space="0" w:color="auto"/>
              <w:right w:val="single" w:sz="12" w:space="0" w:color="auto"/>
            </w:tcBorders>
            <w:shd w:val="clear" w:color="auto" w:fill="auto"/>
            <w:vAlign w:val="bottom"/>
          </w:tcPr>
          <w:p w14:paraId="4150A173" w14:textId="1FF75142" w:rsidR="0058015D" w:rsidRPr="00D8150C" w:rsidRDefault="0058015D" w:rsidP="0058015D">
            <w:pPr>
              <w:spacing w:after="0" w:line="240" w:lineRule="auto"/>
              <w:jc w:val="both"/>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Sistema Nacional de Áreas de Conservación </w:t>
            </w:r>
          </w:p>
        </w:tc>
        <w:tc>
          <w:tcPr>
            <w:tcW w:w="1134" w:type="dxa"/>
            <w:tcBorders>
              <w:left w:val="single" w:sz="12" w:space="0" w:color="auto"/>
              <w:right w:val="single" w:sz="12" w:space="0" w:color="auto"/>
            </w:tcBorders>
            <w:shd w:val="clear" w:color="auto" w:fill="auto"/>
            <w:noWrap/>
            <w:vAlign w:val="bottom"/>
          </w:tcPr>
          <w:p w14:paraId="4D4E97C9" w14:textId="056F37C6" w:rsidR="0058015D" w:rsidRPr="00235B22" w:rsidRDefault="0058015D" w:rsidP="0058015D">
            <w:pPr>
              <w:spacing w:after="0" w:line="240" w:lineRule="auto"/>
              <w:jc w:val="right"/>
              <w:rPr>
                <w:rFonts w:ascii="Arial Narrow" w:eastAsia="Times New Roman" w:hAnsi="Arial Narrow" w:cs="Calibri"/>
                <w:color w:val="000000"/>
                <w:sz w:val="18"/>
                <w:szCs w:val="18"/>
                <w:lang w:eastAsia="es-CR"/>
              </w:rPr>
            </w:pPr>
            <w:r w:rsidRPr="00235B22">
              <w:rPr>
                <w:rFonts w:ascii="Arial Narrow" w:eastAsia="Times New Roman" w:hAnsi="Arial Narrow" w:cs="Calibri"/>
                <w:color w:val="000000"/>
                <w:sz w:val="18"/>
                <w:szCs w:val="18"/>
                <w:lang w:eastAsia="es-CR"/>
              </w:rPr>
              <w:t>3</w:t>
            </w:r>
            <w:r>
              <w:rPr>
                <w:rFonts w:ascii="Arial Narrow" w:eastAsia="Times New Roman" w:hAnsi="Arial Narrow" w:cs="Calibri"/>
                <w:color w:val="000000"/>
                <w:sz w:val="18"/>
                <w:szCs w:val="18"/>
                <w:lang w:eastAsia="es-CR"/>
              </w:rPr>
              <w:t> </w:t>
            </w:r>
            <w:r w:rsidRPr="00235B22">
              <w:rPr>
                <w:rFonts w:ascii="Arial Narrow" w:eastAsia="Times New Roman" w:hAnsi="Arial Narrow" w:cs="Calibri"/>
                <w:color w:val="000000"/>
                <w:sz w:val="18"/>
                <w:szCs w:val="18"/>
                <w:lang w:eastAsia="es-CR"/>
              </w:rPr>
              <w:t>760</w:t>
            </w:r>
            <w:r>
              <w:rPr>
                <w:rFonts w:ascii="Arial Narrow" w:eastAsia="Times New Roman" w:hAnsi="Arial Narrow" w:cs="Calibri"/>
                <w:color w:val="000000"/>
                <w:sz w:val="18"/>
                <w:szCs w:val="18"/>
                <w:lang w:eastAsia="es-CR"/>
              </w:rPr>
              <w:t>,</w:t>
            </w:r>
            <w:r w:rsidRPr="00235B22">
              <w:rPr>
                <w:rFonts w:ascii="Arial Narrow" w:eastAsia="Times New Roman" w:hAnsi="Arial Narrow" w:cs="Calibri"/>
                <w:color w:val="000000"/>
                <w:sz w:val="18"/>
                <w:szCs w:val="18"/>
                <w:lang w:eastAsia="es-CR"/>
              </w:rPr>
              <w:t>00</w:t>
            </w:r>
          </w:p>
        </w:tc>
      </w:tr>
      <w:tr w:rsidR="0058015D" w:rsidRPr="00D8150C" w14:paraId="3E760634" w14:textId="77777777" w:rsidTr="00FD6333">
        <w:trPr>
          <w:trHeight w:val="218"/>
        </w:trPr>
        <w:tc>
          <w:tcPr>
            <w:tcW w:w="1514" w:type="dxa"/>
            <w:tcBorders>
              <w:left w:val="single" w:sz="12" w:space="0" w:color="auto"/>
              <w:right w:val="single" w:sz="12" w:space="0" w:color="auto"/>
            </w:tcBorders>
            <w:shd w:val="clear" w:color="auto" w:fill="auto"/>
            <w:noWrap/>
            <w:vAlign w:val="bottom"/>
            <w:hideMark/>
          </w:tcPr>
          <w:p w14:paraId="2A73B0BA" w14:textId="6BFE50FF" w:rsidR="0058015D" w:rsidRPr="00D8150C" w:rsidRDefault="0058015D" w:rsidP="0058015D">
            <w:pPr>
              <w:spacing w:after="0" w:line="240" w:lineRule="auto"/>
              <w:jc w:val="center"/>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val="en-US"/>
              </w:rPr>
              <w:t>15910</w:t>
            </w:r>
          </w:p>
        </w:tc>
        <w:tc>
          <w:tcPr>
            <w:tcW w:w="5636" w:type="dxa"/>
            <w:tcBorders>
              <w:left w:val="single" w:sz="12" w:space="0" w:color="auto"/>
              <w:right w:val="single" w:sz="12" w:space="0" w:color="auto"/>
            </w:tcBorders>
            <w:shd w:val="clear" w:color="auto" w:fill="auto"/>
            <w:vAlign w:val="bottom"/>
            <w:hideMark/>
          </w:tcPr>
          <w:p w14:paraId="334FA4B1" w14:textId="66673686" w:rsidR="0058015D" w:rsidRPr="00D8150C" w:rsidRDefault="0058015D" w:rsidP="0058015D">
            <w:pPr>
              <w:spacing w:after="0" w:line="240" w:lineRule="auto"/>
              <w:jc w:val="both"/>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rPr>
              <w:t>Comités Cantonales de Deportes y Recreación</w:t>
            </w:r>
          </w:p>
        </w:tc>
        <w:tc>
          <w:tcPr>
            <w:tcW w:w="1134" w:type="dxa"/>
            <w:tcBorders>
              <w:left w:val="single" w:sz="12" w:space="0" w:color="auto"/>
              <w:right w:val="single" w:sz="12" w:space="0" w:color="auto"/>
            </w:tcBorders>
            <w:shd w:val="clear" w:color="auto" w:fill="auto"/>
            <w:noWrap/>
            <w:vAlign w:val="bottom"/>
          </w:tcPr>
          <w:p w14:paraId="116DDAF8" w14:textId="58799972" w:rsidR="0058015D" w:rsidRPr="00D8150C" w:rsidRDefault="00B66A73" w:rsidP="0058015D">
            <w:pPr>
              <w:spacing w:after="0" w:line="240" w:lineRule="auto"/>
              <w:jc w:val="right"/>
              <w:rPr>
                <w:rFonts w:ascii="Arial Narrow" w:eastAsia="Times New Roman" w:hAnsi="Arial Narrow" w:cs="Calibri"/>
                <w:color w:val="000000"/>
                <w:sz w:val="18"/>
                <w:szCs w:val="18"/>
                <w:lang w:eastAsia="es-CR"/>
              </w:rPr>
            </w:pPr>
            <w:r>
              <w:rPr>
                <w:rFonts w:ascii="Arial Narrow" w:eastAsia="Times New Roman" w:hAnsi="Arial Narrow" w:cs="Calibri"/>
                <w:color w:val="000000"/>
                <w:sz w:val="18"/>
                <w:szCs w:val="18"/>
                <w:lang w:eastAsia="es-CR"/>
              </w:rPr>
              <w:t>3</w:t>
            </w:r>
            <w:r w:rsidR="00C26723">
              <w:rPr>
                <w:rFonts w:ascii="Arial Narrow" w:eastAsia="Times New Roman" w:hAnsi="Arial Narrow" w:cs="Calibri"/>
                <w:color w:val="000000"/>
                <w:sz w:val="18"/>
                <w:szCs w:val="18"/>
                <w:lang w:eastAsia="es-CR"/>
              </w:rPr>
              <w:t>1</w:t>
            </w:r>
            <w:r>
              <w:rPr>
                <w:rFonts w:ascii="Arial Narrow" w:eastAsia="Times New Roman" w:hAnsi="Arial Narrow" w:cs="Calibri"/>
                <w:color w:val="000000"/>
                <w:sz w:val="18"/>
                <w:szCs w:val="18"/>
                <w:lang w:eastAsia="es-CR"/>
              </w:rPr>
              <w:t> 263,7</w:t>
            </w:r>
            <w:r w:rsidR="00C26723">
              <w:rPr>
                <w:rFonts w:ascii="Arial Narrow" w:eastAsia="Times New Roman" w:hAnsi="Arial Narrow" w:cs="Calibri"/>
                <w:color w:val="000000"/>
                <w:sz w:val="18"/>
                <w:szCs w:val="18"/>
                <w:lang w:eastAsia="es-CR"/>
              </w:rPr>
              <w:t>6</w:t>
            </w:r>
          </w:p>
        </w:tc>
      </w:tr>
      <w:tr w:rsidR="0058015D" w:rsidRPr="00D8150C" w14:paraId="4D5B6FDF" w14:textId="77777777" w:rsidTr="00FD6333">
        <w:trPr>
          <w:trHeight w:val="218"/>
        </w:trPr>
        <w:tc>
          <w:tcPr>
            <w:tcW w:w="1514" w:type="dxa"/>
            <w:tcBorders>
              <w:left w:val="single" w:sz="12" w:space="0" w:color="auto"/>
              <w:right w:val="single" w:sz="12" w:space="0" w:color="auto"/>
            </w:tcBorders>
            <w:shd w:val="clear" w:color="auto" w:fill="auto"/>
            <w:noWrap/>
            <w:vAlign w:val="bottom"/>
          </w:tcPr>
          <w:p w14:paraId="44FD2CE8" w14:textId="513CB801" w:rsidR="0058015D" w:rsidRPr="00D8150C" w:rsidRDefault="0058015D" w:rsidP="0058015D">
            <w:pPr>
              <w:spacing w:after="0" w:line="240" w:lineRule="auto"/>
              <w:jc w:val="center"/>
              <w:rPr>
                <w:rFonts w:ascii="Arial Narrow" w:eastAsia="Times New Roman" w:hAnsi="Arial Narrow" w:cs="Calibri"/>
                <w:color w:val="000000"/>
                <w:sz w:val="18"/>
                <w:szCs w:val="18"/>
                <w:lang w:val="en-US"/>
              </w:rPr>
            </w:pPr>
            <w:r w:rsidRPr="00D8150C">
              <w:rPr>
                <w:rFonts w:ascii="Arial Narrow" w:eastAsia="Times New Roman" w:hAnsi="Arial Narrow" w:cs="Calibri"/>
                <w:color w:val="000000"/>
                <w:sz w:val="18"/>
                <w:szCs w:val="18"/>
                <w:lang w:val="en-US"/>
              </w:rPr>
              <w:lastRenderedPageBreak/>
              <w:t>15933</w:t>
            </w:r>
          </w:p>
        </w:tc>
        <w:tc>
          <w:tcPr>
            <w:tcW w:w="5636" w:type="dxa"/>
            <w:tcBorders>
              <w:left w:val="single" w:sz="12" w:space="0" w:color="auto"/>
              <w:right w:val="single" w:sz="12" w:space="0" w:color="auto"/>
            </w:tcBorders>
            <w:shd w:val="clear" w:color="auto" w:fill="auto"/>
            <w:vAlign w:val="bottom"/>
          </w:tcPr>
          <w:p w14:paraId="3FB09E77" w14:textId="216BDE46" w:rsidR="0058015D" w:rsidRPr="00D8150C" w:rsidRDefault="0058015D" w:rsidP="0058015D">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Federación de Municipalidades de la Región sur de la Provincia de Puntarenas (FEDEMSUR)</w:t>
            </w:r>
          </w:p>
        </w:tc>
        <w:tc>
          <w:tcPr>
            <w:tcW w:w="1134" w:type="dxa"/>
            <w:tcBorders>
              <w:left w:val="single" w:sz="12" w:space="0" w:color="auto"/>
              <w:right w:val="single" w:sz="12" w:space="0" w:color="auto"/>
            </w:tcBorders>
            <w:shd w:val="clear" w:color="auto" w:fill="auto"/>
            <w:noWrap/>
            <w:vAlign w:val="bottom"/>
          </w:tcPr>
          <w:p w14:paraId="75BC216E" w14:textId="2D684F5E" w:rsidR="0058015D" w:rsidRPr="00D8150C" w:rsidRDefault="0058015D" w:rsidP="0058015D">
            <w:pPr>
              <w:spacing w:after="0" w:line="240" w:lineRule="auto"/>
              <w:jc w:val="right"/>
              <w:rPr>
                <w:rFonts w:ascii="Arial Narrow" w:eastAsia="Times New Roman" w:hAnsi="Arial Narrow" w:cs="Calibri"/>
                <w:color w:val="000000"/>
                <w:sz w:val="18"/>
                <w:szCs w:val="18"/>
                <w:lang w:eastAsia="es-CR"/>
              </w:rPr>
            </w:pPr>
            <w:r w:rsidRPr="0058015D">
              <w:rPr>
                <w:rFonts w:ascii="Arial Narrow" w:eastAsia="Times New Roman" w:hAnsi="Arial Narrow" w:cs="Calibri"/>
                <w:color w:val="000000"/>
                <w:sz w:val="18"/>
                <w:szCs w:val="18"/>
                <w:lang w:eastAsia="es-CR"/>
              </w:rPr>
              <w:t>1</w:t>
            </w:r>
            <w:r>
              <w:rPr>
                <w:rFonts w:ascii="Arial Narrow" w:eastAsia="Times New Roman" w:hAnsi="Arial Narrow" w:cs="Calibri"/>
                <w:color w:val="000000"/>
                <w:sz w:val="18"/>
                <w:szCs w:val="18"/>
                <w:lang w:eastAsia="es-CR"/>
              </w:rPr>
              <w:t> </w:t>
            </w:r>
            <w:r w:rsidRPr="0058015D">
              <w:rPr>
                <w:rFonts w:ascii="Arial Narrow" w:eastAsia="Times New Roman" w:hAnsi="Arial Narrow" w:cs="Calibri"/>
                <w:color w:val="000000"/>
                <w:sz w:val="18"/>
                <w:szCs w:val="18"/>
                <w:lang w:eastAsia="es-CR"/>
              </w:rPr>
              <w:t>700</w:t>
            </w:r>
            <w:r>
              <w:rPr>
                <w:rFonts w:ascii="Arial Narrow" w:eastAsia="Times New Roman" w:hAnsi="Arial Narrow" w:cs="Calibri"/>
                <w:color w:val="000000"/>
                <w:sz w:val="18"/>
                <w:szCs w:val="18"/>
                <w:lang w:eastAsia="es-CR"/>
              </w:rPr>
              <w:t>,</w:t>
            </w:r>
            <w:r w:rsidRPr="0058015D">
              <w:rPr>
                <w:rFonts w:ascii="Arial Narrow" w:eastAsia="Times New Roman" w:hAnsi="Arial Narrow" w:cs="Calibri"/>
                <w:color w:val="000000"/>
                <w:sz w:val="18"/>
                <w:szCs w:val="18"/>
                <w:lang w:eastAsia="es-CR"/>
              </w:rPr>
              <w:t>00</w:t>
            </w:r>
          </w:p>
        </w:tc>
      </w:tr>
      <w:tr w:rsidR="0058015D" w:rsidRPr="00D8150C" w14:paraId="1CC252C1" w14:textId="77777777" w:rsidTr="00FD6333">
        <w:trPr>
          <w:trHeight w:val="218"/>
        </w:trPr>
        <w:tc>
          <w:tcPr>
            <w:tcW w:w="1514" w:type="dxa"/>
            <w:tcBorders>
              <w:left w:val="single" w:sz="12" w:space="0" w:color="auto"/>
              <w:bottom w:val="single" w:sz="12" w:space="0" w:color="auto"/>
              <w:right w:val="single" w:sz="12" w:space="0" w:color="auto"/>
            </w:tcBorders>
            <w:shd w:val="clear" w:color="auto" w:fill="auto"/>
            <w:noWrap/>
            <w:vAlign w:val="bottom"/>
          </w:tcPr>
          <w:p w14:paraId="10AC7892" w14:textId="30AB85C7" w:rsidR="0058015D" w:rsidRPr="00D8150C" w:rsidRDefault="0058015D" w:rsidP="0058015D">
            <w:pPr>
              <w:spacing w:after="0" w:line="240" w:lineRule="auto"/>
              <w:jc w:val="center"/>
              <w:rPr>
                <w:rFonts w:ascii="Arial Narrow" w:eastAsia="Times New Roman" w:hAnsi="Arial Narrow" w:cs="Calibri"/>
                <w:color w:val="000000"/>
                <w:sz w:val="18"/>
                <w:szCs w:val="18"/>
                <w:lang w:val="en-US"/>
              </w:rPr>
            </w:pPr>
            <w:r w:rsidRPr="00D8150C">
              <w:rPr>
                <w:rFonts w:ascii="Arial Narrow" w:eastAsia="Times New Roman" w:hAnsi="Arial Narrow" w:cs="Calibri"/>
                <w:color w:val="000000"/>
                <w:sz w:val="18"/>
                <w:szCs w:val="18"/>
                <w:lang w:val="en-US"/>
              </w:rPr>
              <w:t>15980</w:t>
            </w:r>
          </w:p>
        </w:tc>
        <w:tc>
          <w:tcPr>
            <w:tcW w:w="5636" w:type="dxa"/>
            <w:tcBorders>
              <w:left w:val="single" w:sz="12" w:space="0" w:color="auto"/>
              <w:bottom w:val="single" w:sz="12" w:space="0" w:color="auto"/>
              <w:right w:val="single" w:sz="12" w:space="0" w:color="auto"/>
            </w:tcBorders>
            <w:shd w:val="clear" w:color="auto" w:fill="auto"/>
            <w:vAlign w:val="bottom"/>
          </w:tcPr>
          <w:p w14:paraId="439A31D6" w14:textId="1B73BC5A" w:rsidR="0058015D" w:rsidRPr="00D8150C" w:rsidRDefault="0058015D" w:rsidP="0058015D">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Unión Nacional de Gobiernos Locales</w:t>
            </w:r>
          </w:p>
        </w:tc>
        <w:tc>
          <w:tcPr>
            <w:tcW w:w="1134" w:type="dxa"/>
            <w:tcBorders>
              <w:left w:val="single" w:sz="12" w:space="0" w:color="auto"/>
              <w:bottom w:val="single" w:sz="12" w:space="0" w:color="auto"/>
              <w:right w:val="single" w:sz="12" w:space="0" w:color="auto"/>
            </w:tcBorders>
            <w:shd w:val="clear" w:color="auto" w:fill="auto"/>
            <w:noWrap/>
            <w:vAlign w:val="bottom"/>
          </w:tcPr>
          <w:p w14:paraId="0D76AC72" w14:textId="4440855D" w:rsidR="0058015D" w:rsidRPr="00D8150C" w:rsidRDefault="00B66A73" w:rsidP="0058015D">
            <w:pPr>
              <w:spacing w:after="0" w:line="240" w:lineRule="auto"/>
              <w:jc w:val="right"/>
              <w:rPr>
                <w:rFonts w:ascii="Arial Narrow" w:eastAsia="Times New Roman" w:hAnsi="Arial Narrow" w:cs="Calibri"/>
                <w:color w:val="000000"/>
                <w:sz w:val="18"/>
                <w:szCs w:val="18"/>
                <w:lang w:eastAsia="es-CR"/>
              </w:rPr>
            </w:pPr>
            <w:r>
              <w:rPr>
                <w:rFonts w:ascii="Arial Narrow" w:eastAsia="Times New Roman" w:hAnsi="Arial Narrow" w:cs="Calibri"/>
                <w:color w:val="000000"/>
                <w:sz w:val="18"/>
                <w:szCs w:val="18"/>
                <w:lang w:eastAsia="es-CR"/>
              </w:rPr>
              <w:t>2</w:t>
            </w:r>
            <w:r w:rsidR="00F15263">
              <w:rPr>
                <w:rFonts w:ascii="Arial Narrow" w:eastAsia="Times New Roman" w:hAnsi="Arial Narrow" w:cs="Calibri"/>
                <w:color w:val="000000"/>
                <w:sz w:val="18"/>
                <w:szCs w:val="18"/>
                <w:lang w:eastAsia="es-CR"/>
              </w:rPr>
              <w:t xml:space="preserve"> </w:t>
            </w:r>
            <w:r>
              <w:rPr>
                <w:rFonts w:ascii="Arial Narrow" w:eastAsia="Times New Roman" w:hAnsi="Arial Narrow" w:cs="Calibri"/>
                <w:color w:val="000000"/>
                <w:sz w:val="18"/>
                <w:szCs w:val="18"/>
                <w:lang w:eastAsia="es-CR"/>
              </w:rPr>
              <w:t>6</w:t>
            </w:r>
            <w:r w:rsidR="00F15263">
              <w:rPr>
                <w:rFonts w:ascii="Arial Narrow" w:eastAsia="Times New Roman" w:hAnsi="Arial Narrow" w:cs="Calibri"/>
                <w:color w:val="000000"/>
                <w:sz w:val="18"/>
                <w:szCs w:val="18"/>
                <w:lang w:eastAsia="es-CR"/>
              </w:rPr>
              <w:t>0</w:t>
            </w:r>
            <w:r>
              <w:rPr>
                <w:rFonts w:ascii="Arial Narrow" w:eastAsia="Times New Roman" w:hAnsi="Arial Narrow" w:cs="Calibri"/>
                <w:color w:val="000000"/>
                <w:sz w:val="18"/>
                <w:szCs w:val="18"/>
                <w:lang w:eastAsia="es-CR"/>
              </w:rPr>
              <w:t>5</w:t>
            </w:r>
            <w:r w:rsidR="00F15263">
              <w:rPr>
                <w:rFonts w:ascii="Arial Narrow" w:eastAsia="Times New Roman" w:hAnsi="Arial Narrow" w:cs="Calibri"/>
                <w:color w:val="000000"/>
                <w:sz w:val="18"/>
                <w:szCs w:val="18"/>
                <w:lang w:eastAsia="es-CR"/>
              </w:rPr>
              <w:t>,</w:t>
            </w:r>
            <w:r>
              <w:rPr>
                <w:rFonts w:ascii="Arial Narrow" w:eastAsia="Times New Roman" w:hAnsi="Arial Narrow" w:cs="Calibri"/>
                <w:color w:val="000000"/>
                <w:sz w:val="18"/>
                <w:szCs w:val="18"/>
                <w:lang w:eastAsia="es-CR"/>
              </w:rPr>
              <w:t>3</w:t>
            </w:r>
            <w:r w:rsidR="00F15263">
              <w:rPr>
                <w:rFonts w:ascii="Arial Narrow" w:eastAsia="Times New Roman" w:hAnsi="Arial Narrow" w:cs="Calibri"/>
                <w:color w:val="000000"/>
                <w:sz w:val="18"/>
                <w:szCs w:val="18"/>
                <w:lang w:eastAsia="es-CR"/>
              </w:rPr>
              <w:t>2</w:t>
            </w:r>
          </w:p>
        </w:tc>
      </w:tr>
      <w:tr w:rsidR="000500E5" w:rsidRPr="00D8150C" w14:paraId="05D38A85" w14:textId="77777777" w:rsidTr="004E4D00">
        <w:trPr>
          <w:trHeight w:val="218"/>
        </w:trPr>
        <w:tc>
          <w:tcPr>
            <w:tcW w:w="15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164EBDD" w14:textId="77777777" w:rsidR="000500E5" w:rsidRPr="00D8150C" w:rsidRDefault="000500E5" w:rsidP="000500E5">
            <w:pPr>
              <w:spacing w:after="0" w:line="240" w:lineRule="auto"/>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eastAsia="es-CR"/>
              </w:rPr>
              <w:t> </w:t>
            </w:r>
          </w:p>
        </w:tc>
        <w:tc>
          <w:tcPr>
            <w:tcW w:w="5636"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07B95A33" w14:textId="2827BED8" w:rsidR="000500E5" w:rsidRPr="00D8150C" w:rsidRDefault="000500E5" w:rsidP="000500E5">
            <w:pPr>
              <w:spacing w:after="0" w:line="240" w:lineRule="auto"/>
              <w:jc w:val="center"/>
              <w:rPr>
                <w:rFonts w:ascii="Arial Narrow" w:eastAsia="Times New Roman" w:hAnsi="Arial Narrow" w:cs="Calibri"/>
                <w:color w:val="000000"/>
                <w:sz w:val="18"/>
                <w:szCs w:val="18"/>
                <w:lang w:eastAsia="es-CR"/>
              </w:rPr>
            </w:pPr>
            <w:r w:rsidRPr="00D8150C">
              <w:rPr>
                <w:rFonts w:ascii="Arial Narrow" w:eastAsia="Times New Roman" w:hAnsi="Arial Narrow" w:cs="Calibri"/>
                <w:b/>
                <w:bCs/>
                <w:color w:val="000000"/>
                <w:sz w:val="18"/>
                <w:szCs w:val="18"/>
                <w:lang w:val="en-US"/>
              </w:rPr>
              <w:t>TOTAL</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6CC612FE" w14:textId="7D9C2578" w:rsidR="000500E5" w:rsidRPr="003F5724" w:rsidRDefault="003F5724" w:rsidP="003F5724">
            <w:pPr>
              <w:spacing w:after="0" w:line="240" w:lineRule="auto"/>
              <w:jc w:val="right"/>
              <w:rPr>
                <w:rFonts w:ascii="Arial Narrow" w:eastAsia="Times New Roman" w:hAnsi="Arial Narrow" w:cs="Calibri"/>
                <w:b/>
                <w:bCs/>
                <w:color w:val="000000"/>
                <w:sz w:val="18"/>
                <w:szCs w:val="18"/>
                <w:lang w:eastAsia="es-CR"/>
              </w:rPr>
            </w:pPr>
            <w:r w:rsidRPr="003F5724">
              <w:rPr>
                <w:rFonts w:ascii="Arial" w:eastAsia="Times New Roman" w:hAnsi="Arial" w:cs="Arial"/>
                <w:b/>
                <w:bCs/>
                <w:color w:val="000000"/>
                <w:sz w:val="18"/>
                <w:szCs w:val="18"/>
                <w:lang w:eastAsia="es-CR"/>
              </w:rPr>
              <w:t>₡</w:t>
            </w:r>
            <w:r w:rsidRPr="003F5724">
              <w:rPr>
                <w:rFonts w:ascii="Arial Narrow" w:eastAsia="Times New Roman" w:hAnsi="Arial Narrow" w:cs="Calibri"/>
                <w:b/>
                <w:bCs/>
                <w:color w:val="000000"/>
                <w:sz w:val="18"/>
                <w:szCs w:val="18"/>
                <w:lang w:eastAsia="es-CR"/>
              </w:rPr>
              <w:t>72 314,32</w:t>
            </w:r>
          </w:p>
        </w:tc>
      </w:tr>
    </w:tbl>
    <w:p w14:paraId="037155E0" w14:textId="77777777" w:rsidR="00EB7CC9" w:rsidRDefault="00EB7CC9" w:rsidP="003A5B5F">
      <w:pPr>
        <w:pStyle w:val="NormalWeb"/>
        <w:spacing w:before="0" w:beforeAutospacing="0" w:after="160" w:afterAutospacing="0"/>
        <w:jc w:val="both"/>
        <w:rPr>
          <w:rFonts w:ascii="Arial Narrow" w:hAnsi="Arial Narrow"/>
          <w:b/>
          <w:bCs/>
          <w:sz w:val="22"/>
          <w:szCs w:val="22"/>
          <w:lang w:val="es-ES"/>
        </w:rPr>
      </w:pPr>
    </w:p>
    <w:p w14:paraId="4CEAE313" w14:textId="5D077DC8"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A161F40" w14:textId="19EC8AAE" w:rsidR="00D61D74" w:rsidRPr="00BC7C5B" w:rsidRDefault="00823742" w:rsidP="003A5B5F">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Transferencias corrientes, </w:t>
      </w:r>
      <w:r w:rsidR="00B766FA" w:rsidRPr="00823742">
        <w:rPr>
          <w:rFonts w:ascii="Arial Narrow" w:eastAsiaTheme="minorEastAsia" w:hAnsi="Arial Narrow" w:cs="Arial Narrow"/>
          <w:color w:val="000000"/>
          <w:lang w:eastAsia="es-CR"/>
        </w:rPr>
        <w:t xml:space="preserve">representa el </w:t>
      </w:r>
      <w:r w:rsidR="00FB0836">
        <w:rPr>
          <w:rFonts w:ascii="Arial Narrow" w:eastAsiaTheme="minorEastAsia" w:hAnsi="Arial Narrow" w:cs="Arial Narrow"/>
          <w:color w:val="000000"/>
          <w:lang w:eastAsia="es-CR"/>
        </w:rPr>
        <w:t>3</w:t>
      </w:r>
      <w:r w:rsidR="002D4E34">
        <w:rPr>
          <w:rFonts w:ascii="Arial Narrow" w:eastAsiaTheme="minorEastAsia" w:hAnsi="Arial Narrow" w:cs="Arial Narrow"/>
          <w:color w:val="000000"/>
          <w:lang w:eastAsia="es-CR"/>
        </w:rPr>
        <w:t>,</w:t>
      </w:r>
      <w:r w:rsidR="00B66A73">
        <w:rPr>
          <w:rFonts w:ascii="Arial Narrow" w:eastAsiaTheme="minorEastAsia" w:hAnsi="Arial Narrow" w:cs="Arial Narrow"/>
          <w:color w:val="000000"/>
          <w:lang w:eastAsia="es-CR"/>
        </w:rPr>
        <w:t>16</w:t>
      </w:r>
      <w:r w:rsidR="00B766FA" w:rsidRPr="00823742">
        <w:rPr>
          <w:rFonts w:ascii="Arial Narrow" w:eastAsiaTheme="minorEastAsia" w:hAnsi="Arial Narrow" w:cs="Arial Narrow"/>
          <w:color w:val="000000"/>
          <w:lang w:eastAsia="es-CR"/>
        </w:rPr>
        <w:t xml:space="preserve">%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22007AE6" w14:textId="77777777" w:rsidR="002D4E34" w:rsidRDefault="002D4E34" w:rsidP="002D4E34">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077786B3" w14:textId="6FBD4E40" w:rsidR="002D4E34" w:rsidRDefault="002D4E34" w:rsidP="002D4E34">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0A4CB05D"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B16A000" w14:textId="77777777" w:rsidR="002C2597" w:rsidRPr="00BC7C5B" w:rsidRDefault="002C2597" w:rsidP="002145F7">
      <w:pPr>
        <w:spacing w:line="360" w:lineRule="auto"/>
        <w:ind w:right="51"/>
        <w:jc w:val="both"/>
        <w:rPr>
          <w:rFonts w:ascii="Arial Narrow" w:hAnsi="Arial Narrow"/>
          <w:sz w:val="24"/>
          <w:szCs w:val="24"/>
        </w:rPr>
      </w:pPr>
    </w:p>
    <w:p w14:paraId="6E04ED06"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56" w:name="_Toc14344994"/>
      <w:bookmarkStart w:id="757" w:name="_Toc33601345"/>
      <w:bookmarkStart w:id="758" w:name="_Toc120613736"/>
      <w:r w:rsidRPr="00BC7C5B">
        <w:rPr>
          <w:rFonts w:ascii="Arial Narrow" w:eastAsia="Times New Roman" w:hAnsi="Arial Narrow"/>
          <w:b/>
          <w:bCs/>
        </w:rPr>
        <w:t>NOTA N° 7</w:t>
      </w:r>
      <w:bookmarkEnd w:id="756"/>
      <w:bookmarkEnd w:id="757"/>
      <w:r w:rsidR="00BB4869">
        <w:rPr>
          <w:rFonts w:ascii="Arial Narrow" w:eastAsia="Times New Roman" w:hAnsi="Arial Narrow"/>
          <w:b/>
          <w:bCs/>
        </w:rPr>
        <w:t>3</w:t>
      </w:r>
      <w:bookmarkEnd w:id="758"/>
    </w:p>
    <w:p w14:paraId="4E05F4E4"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59" w:name="_Toc14344995"/>
      <w:bookmarkStart w:id="760" w:name="_Toc33601346"/>
      <w:bookmarkStart w:id="761" w:name="_Toc120613737"/>
      <w:r w:rsidRPr="00BC7C5B">
        <w:rPr>
          <w:rFonts w:ascii="Arial Narrow" w:eastAsia="Times New Roman" w:hAnsi="Arial Narrow"/>
          <w:b/>
          <w:bCs/>
        </w:rPr>
        <w:t>Transferencias de capital</w:t>
      </w:r>
      <w:bookmarkEnd w:id="759"/>
      <w:bookmarkEnd w:id="760"/>
      <w:bookmarkEnd w:id="761"/>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6BC26D3C"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90B674" w14:textId="3DDADF9A"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bookmarkStart w:id="762" w:name="_Toc14344999"/>
            <w:r w:rsidRPr="008D12EE">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B46200" w14:textId="10C0F390"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205605" w14:textId="554C875F"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90C43F"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C59B32"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8DFC62C" w14:textId="73F219DB"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1396BCC0"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CE57C2D"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AD99B0C"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91DE6E2"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B2F6FE7"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5E4B7E0"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26EE6BE" w14:textId="77777777" w:rsidR="008D12EE" w:rsidRPr="008D12EE" w:rsidRDefault="008D12EE" w:rsidP="007B0137">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04B13DAE"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8D3CE4B"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5.4.2.</w:t>
            </w:r>
          </w:p>
        </w:tc>
        <w:tc>
          <w:tcPr>
            <w:tcW w:w="3320" w:type="dxa"/>
            <w:tcBorders>
              <w:top w:val="nil"/>
              <w:left w:val="nil"/>
              <w:bottom w:val="single" w:sz="8" w:space="0" w:color="auto"/>
              <w:right w:val="single" w:sz="8" w:space="0" w:color="auto"/>
            </w:tcBorders>
            <w:shd w:val="clear" w:color="auto" w:fill="auto"/>
            <w:vAlign w:val="center"/>
            <w:hideMark/>
          </w:tcPr>
          <w:p w14:paraId="109DE419"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Transferencias de capital</w:t>
            </w:r>
          </w:p>
        </w:tc>
        <w:tc>
          <w:tcPr>
            <w:tcW w:w="560" w:type="dxa"/>
            <w:tcBorders>
              <w:top w:val="nil"/>
              <w:left w:val="nil"/>
              <w:bottom w:val="single" w:sz="8" w:space="0" w:color="auto"/>
              <w:right w:val="single" w:sz="8" w:space="0" w:color="auto"/>
            </w:tcBorders>
            <w:shd w:val="clear" w:color="auto" w:fill="auto"/>
            <w:noWrap/>
            <w:vAlign w:val="center"/>
            <w:hideMark/>
          </w:tcPr>
          <w:p w14:paraId="14444630"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3</w:t>
            </w:r>
          </w:p>
        </w:tc>
        <w:tc>
          <w:tcPr>
            <w:tcW w:w="1240" w:type="dxa"/>
            <w:tcBorders>
              <w:top w:val="nil"/>
              <w:left w:val="nil"/>
              <w:bottom w:val="single" w:sz="8" w:space="0" w:color="auto"/>
              <w:right w:val="single" w:sz="8" w:space="0" w:color="auto"/>
            </w:tcBorders>
            <w:shd w:val="clear" w:color="auto" w:fill="auto"/>
            <w:noWrap/>
            <w:vAlign w:val="center"/>
            <w:hideMark/>
          </w:tcPr>
          <w:p w14:paraId="1A454E45"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FD874B2"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E01C361"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1E97DCBB" w14:textId="77777777" w:rsidR="00E52F9D" w:rsidRDefault="00E52F9D" w:rsidP="00D8150C">
      <w:pPr>
        <w:spacing w:after="0" w:line="240" w:lineRule="auto"/>
        <w:ind w:right="-425"/>
        <w:jc w:val="both"/>
        <w:rPr>
          <w:rFonts w:ascii="Arial Narrow" w:hAnsi="Arial Narrow"/>
          <w:sz w:val="24"/>
          <w:szCs w:val="24"/>
        </w:rPr>
      </w:pPr>
    </w:p>
    <w:p w14:paraId="42FBC554" w14:textId="77777777" w:rsidR="00446F39" w:rsidRDefault="00446F39" w:rsidP="00446F39">
      <w:pPr>
        <w:spacing w:line="360" w:lineRule="auto"/>
        <w:ind w:right="-425"/>
        <w:jc w:val="both"/>
        <w:rPr>
          <w:rFonts w:ascii="Arial Narrow" w:hAnsi="Arial Narrow"/>
          <w:sz w:val="24"/>
          <w:szCs w:val="24"/>
        </w:rPr>
      </w:pPr>
      <w:r>
        <w:rPr>
          <w:rFonts w:ascii="Arial Narrow" w:hAnsi="Arial Narrow"/>
          <w:sz w:val="24"/>
          <w:szCs w:val="24"/>
        </w:rPr>
        <w:t>Detalle:</w:t>
      </w:r>
    </w:p>
    <w:tbl>
      <w:tblPr>
        <w:tblW w:w="5307" w:type="dxa"/>
        <w:tblInd w:w="70" w:type="dxa"/>
        <w:tblCellMar>
          <w:left w:w="70" w:type="dxa"/>
          <w:right w:w="70" w:type="dxa"/>
        </w:tblCellMar>
        <w:tblLook w:val="04A0" w:firstRow="1" w:lastRow="0" w:firstColumn="1" w:lastColumn="0" w:noHBand="0" w:noVBand="1"/>
      </w:tblPr>
      <w:tblGrid>
        <w:gridCol w:w="1380"/>
        <w:gridCol w:w="3927"/>
      </w:tblGrid>
      <w:tr w:rsidR="00446F39" w:rsidRPr="00AD315B" w14:paraId="7CD9F507" w14:textId="77777777" w:rsidTr="001E17B2">
        <w:trPr>
          <w:trHeight w:val="288"/>
        </w:trPr>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CE07B9" w14:textId="77777777" w:rsidR="00446F39" w:rsidRPr="00AD315B" w:rsidRDefault="00446F39" w:rsidP="00446F39">
            <w:pPr>
              <w:spacing w:after="0" w:line="240" w:lineRule="auto"/>
              <w:jc w:val="both"/>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Cuenta </w:t>
            </w:r>
          </w:p>
        </w:tc>
        <w:tc>
          <w:tcPr>
            <w:tcW w:w="392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E0B26BD" w14:textId="77777777" w:rsidR="00446F39" w:rsidRPr="00AD315B" w:rsidRDefault="00446F39" w:rsidP="00446F39">
            <w:pPr>
              <w:spacing w:after="0" w:line="240" w:lineRule="auto"/>
              <w:jc w:val="center"/>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Descripción </w:t>
            </w:r>
          </w:p>
        </w:tc>
      </w:tr>
      <w:tr w:rsidR="00446F39" w:rsidRPr="00AD315B" w14:paraId="18E3212C" w14:textId="77777777" w:rsidTr="001E17B2">
        <w:trPr>
          <w:trHeight w:val="300"/>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5099FB9D" w14:textId="77777777" w:rsidR="00446F39" w:rsidRPr="00AD315B" w:rsidRDefault="00446F39" w:rsidP="00446F39">
            <w:pPr>
              <w:spacing w:after="0" w:line="240" w:lineRule="auto"/>
              <w:rPr>
                <w:rFonts w:ascii="Arial Narrow" w:eastAsia="Times New Roman" w:hAnsi="Arial Narrow" w:cs="Calibri"/>
                <w:b/>
                <w:bCs/>
                <w:color w:val="FFFFFF"/>
                <w:sz w:val="18"/>
                <w:szCs w:val="18"/>
                <w:lang w:eastAsia="es-CR"/>
              </w:rPr>
            </w:pPr>
          </w:p>
        </w:tc>
        <w:tc>
          <w:tcPr>
            <w:tcW w:w="3927" w:type="dxa"/>
            <w:vMerge/>
            <w:tcBorders>
              <w:top w:val="single" w:sz="8" w:space="0" w:color="auto"/>
              <w:left w:val="single" w:sz="8" w:space="0" w:color="auto"/>
              <w:bottom w:val="single" w:sz="8" w:space="0" w:color="000000"/>
              <w:right w:val="single" w:sz="8" w:space="0" w:color="auto"/>
            </w:tcBorders>
            <w:vAlign w:val="center"/>
            <w:hideMark/>
          </w:tcPr>
          <w:p w14:paraId="3E56896E" w14:textId="77777777" w:rsidR="00446F39" w:rsidRPr="00AD315B" w:rsidRDefault="00446F39" w:rsidP="00446F39">
            <w:pPr>
              <w:spacing w:after="0" w:line="240" w:lineRule="auto"/>
              <w:rPr>
                <w:rFonts w:ascii="Arial Narrow" w:eastAsia="Times New Roman" w:hAnsi="Arial Narrow" w:cs="Calibri"/>
                <w:b/>
                <w:bCs/>
                <w:color w:val="FFFFFF"/>
                <w:sz w:val="18"/>
                <w:szCs w:val="18"/>
                <w:lang w:eastAsia="es-CR"/>
              </w:rPr>
            </w:pPr>
          </w:p>
        </w:tc>
      </w:tr>
      <w:tr w:rsidR="00446F39" w:rsidRPr="00AD315B" w14:paraId="0ADA8AD8" w14:textId="77777777" w:rsidTr="001E17B2">
        <w:trPr>
          <w:trHeight w:val="175"/>
        </w:trPr>
        <w:tc>
          <w:tcPr>
            <w:tcW w:w="1380" w:type="dxa"/>
            <w:tcBorders>
              <w:top w:val="nil"/>
              <w:left w:val="single" w:sz="8" w:space="0" w:color="auto"/>
              <w:bottom w:val="single" w:sz="8" w:space="0" w:color="auto"/>
              <w:right w:val="single" w:sz="8" w:space="0" w:color="auto"/>
            </w:tcBorders>
            <w:shd w:val="clear" w:color="auto" w:fill="auto"/>
            <w:noWrap/>
            <w:hideMark/>
          </w:tcPr>
          <w:p w14:paraId="5C7C5126" w14:textId="77777777" w:rsidR="00446F39" w:rsidRPr="00BC7E6C" w:rsidRDefault="00446F39" w:rsidP="00446F39">
            <w:pPr>
              <w:rPr>
                <w:rFonts w:ascii="Arial Narrow" w:hAnsi="Arial Narrow"/>
                <w:b/>
                <w:sz w:val="18"/>
                <w:szCs w:val="18"/>
              </w:rPr>
            </w:pPr>
            <w:r w:rsidRPr="00446F39">
              <w:rPr>
                <w:rFonts w:ascii="Arial Narrow" w:hAnsi="Arial Narrow"/>
                <w:b/>
                <w:sz w:val="18"/>
                <w:szCs w:val="18"/>
              </w:rPr>
              <w:t>4.6.2.01.</w:t>
            </w:r>
          </w:p>
        </w:tc>
        <w:tc>
          <w:tcPr>
            <w:tcW w:w="3927" w:type="dxa"/>
            <w:tcBorders>
              <w:top w:val="nil"/>
              <w:left w:val="nil"/>
              <w:bottom w:val="single" w:sz="8" w:space="0" w:color="auto"/>
              <w:right w:val="single" w:sz="8" w:space="0" w:color="auto"/>
            </w:tcBorders>
            <w:shd w:val="clear" w:color="auto" w:fill="auto"/>
            <w:hideMark/>
          </w:tcPr>
          <w:p w14:paraId="2842198A" w14:textId="77777777" w:rsidR="00446F39" w:rsidRPr="00BC7E6C" w:rsidRDefault="00446F39" w:rsidP="00446F39">
            <w:pPr>
              <w:rPr>
                <w:rFonts w:ascii="Arial Narrow" w:hAnsi="Arial Narrow"/>
                <w:b/>
                <w:sz w:val="18"/>
                <w:szCs w:val="18"/>
              </w:rPr>
            </w:pPr>
            <w:r w:rsidRPr="00446F39">
              <w:rPr>
                <w:rFonts w:ascii="Arial Narrow" w:hAnsi="Arial Narrow"/>
                <w:b/>
                <w:sz w:val="18"/>
                <w:szCs w:val="18"/>
              </w:rPr>
              <w:t>Transferencias de capital del sector privado interno</w:t>
            </w:r>
          </w:p>
        </w:tc>
      </w:tr>
    </w:tbl>
    <w:p w14:paraId="7D0D2D6C" w14:textId="77777777" w:rsidR="00446F39" w:rsidRDefault="00446F39" w:rsidP="00EB7CC9">
      <w:pPr>
        <w:spacing w:after="0" w:line="240" w:lineRule="auto"/>
        <w:ind w:right="-425"/>
        <w:jc w:val="both"/>
        <w:rPr>
          <w:rFonts w:ascii="Arial Narrow" w:hAnsi="Arial Narrow"/>
          <w:sz w:val="24"/>
          <w:szCs w:val="24"/>
        </w:rPr>
      </w:pPr>
    </w:p>
    <w:tbl>
      <w:tblPr>
        <w:tblW w:w="6830" w:type="dxa"/>
        <w:tblInd w:w="70" w:type="dxa"/>
        <w:tblCellMar>
          <w:left w:w="70" w:type="dxa"/>
          <w:right w:w="70" w:type="dxa"/>
        </w:tblCellMar>
        <w:tblLook w:val="04A0" w:firstRow="1" w:lastRow="0" w:firstColumn="1" w:lastColumn="0" w:noHBand="0" w:noVBand="1"/>
      </w:tblPr>
      <w:tblGrid>
        <w:gridCol w:w="1552"/>
        <w:gridCol w:w="3243"/>
        <w:gridCol w:w="2035"/>
      </w:tblGrid>
      <w:tr w:rsidR="00446F39" w:rsidRPr="00AD315B" w14:paraId="26EB9504" w14:textId="77777777" w:rsidTr="00446F39">
        <w:trPr>
          <w:trHeight w:val="494"/>
        </w:trPr>
        <w:tc>
          <w:tcPr>
            <w:tcW w:w="1552" w:type="dxa"/>
            <w:tcBorders>
              <w:top w:val="single" w:sz="8" w:space="0" w:color="auto"/>
              <w:left w:val="single" w:sz="8" w:space="0" w:color="auto"/>
              <w:bottom w:val="single" w:sz="8" w:space="0" w:color="auto"/>
              <w:right w:val="nil"/>
            </w:tcBorders>
            <w:shd w:val="clear" w:color="000000" w:fill="365F91"/>
            <w:vAlign w:val="center"/>
            <w:hideMark/>
          </w:tcPr>
          <w:p w14:paraId="218DEDA2" w14:textId="77777777" w:rsidR="00446F39" w:rsidRPr="00AD315B" w:rsidRDefault="00446F39" w:rsidP="00EB7CC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CODIGO INSTITUCIONAL</w:t>
            </w:r>
          </w:p>
        </w:tc>
        <w:tc>
          <w:tcPr>
            <w:tcW w:w="3243"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5CE22DED" w14:textId="77777777" w:rsidR="00446F39" w:rsidRPr="00AD315B" w:rsidRDefault="00446F39" w:rsidP="00EB7CC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NOMBRE ENTIDAD</w:t>
            </w:r>
          </w:p>
        </w:tc>
        <w:tc>
          <w:tcPr>
            <w:tcW w:w="2035" w:type="dxa"/>
            <w:tcBorders>
              <w:top w:val="single" w:sz="8" w:space="0" w:color="auto"/>
              <w:left w:val="nil"/>
              <w:bottom w:val="single" w:sz="8" w:space="0" w:color="auto"/>
              <w:right w:val="single" w:sz="8" w:space="0" w:color="auto"/>
            </w:tcBorders>
            <w:shd w:val="clear" w:color="000000" w:fill="365F91"/>
            <w:noWrap/>
            <w:vAlign w:val="center"/>
            <w:hideMark/>
          </w:tcPr>
          <w:p w14:paraId="6C08C146" w14:textId="77777777" w:rsidR="00446F39" w:rsidRPr="00AD315B" w:rsidRDefault="00446F39" w:rsidP="00EB7CC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MONTO</w:t>
            </w:r>
          </w:p>
        </w:tc>
      </w:tr>
      <w:tr w:rsidR="00446F39" w:rsidRPr="00AD315B" w14:paraId="1605A249" w14:textId="77777777" w:rsidTr="00446F39">
        <w:trPr>
          <w:trHeight w:val="237"/>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36C07439"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c>
          <w:tcPr>
            <w:tcW w:w="3243" w:type="dxa"/>
            <w:tcBorders>
              <w:top w:val="nil"/>
              <w:left w:val="nil"/>
              <w:bottom w:val="single" w:sz="4" w:space="0" w:color="auto"/>
              <w:right w:val="single" w:sz="4" w:space="0" w:color="auto"/>
            </w:tcBorders>
            <w:shd w:val="clear" w:color="auto" w:fill="auto"/>
            <w:vAlign w:val="center"/>
            <w:hideMark/>
          </w:tcPr>
          <w:p w14:paraId="10378A46" w14:textId="77777777" w:rsidR="00446F39" w:rsidRPr="00AD315B" w:rsidRDefault="00446F39" w:rsidP="00446F39">
            <w:pPr>
              <w:spacing w:after="0" w:line="240" w:lineRule="auto"/>
              <w:jc w:val="center"/>
              <w:rPr>
                <w:rFonts w:ascii="Arial Narrow" w:eastAsia="Times New Roman" w:hAnsi="Arial Narrow" w:cs="Calibri"/>
                <w:color w:val="000000"/>
                <w:lang w:eastAsia="es-CR"/>
              </w:rPr>
            </w:pPr>
            <w:r w:rsidRPr="00AD315B">
              <w:rPr>
                <w:rFonts w:ascii="Arial Narrow" w:eastAsia="Times New Roman" w:hAnsi="Arial Narrow" w:cs="Calibri"/>
                <w:color w:val="000000"/>
                <w:lang w:eastAsia="es-CR"/>
              </w:rPr>
              <w:t> </w:t>
            </w:r>
          </w:p>
        </w:tc>
        <w:tc>
          <w:tcPr>
            <w:tcW w:w="2035" w:type="dxa"/>
            <w:tcBorders>
              <w:top w:val="nil"/>
              <w:left w:val="nil"/>
              <w:bottom w:val="single" w:sz="4" w:space="0" w:color="auto"/>
              <w:right w:val="single" w:sz="4" w:space="0" w:color="auto"/>
            </w:tcBorders>
            <w:shd w:val="clear" w:color="auto" w:fill="auto"/>
            <w:noWrap/>
            <w:vAlign w:val="center"/>
            <w:hideMark/>
          </w:tcPr>
          <w:p w14:paraId="3DC0518F"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r>
      <w:tr w:rsidR="00446F39" w:rsidRPr="00AD315B" w14:paraId="6FD02135" w14:textId="77777777" w:rsidTr="00446F39">
        <w:trPr>
          <w:trHeight w:val="228"/>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712F7AFF"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c>
          <w:tcPr>
            <w:tcW w:w="3243" w:type="dxa"/>
            <w:tcBorders>
              <w:top w:val="nil"/>
              <w:left w:val="nil"/>
              <w:bottom w:val="single" w:sz="4" w:space="0" w:color="auto"/>
              <w:right w:val="single" w:sz="4" w:space="0" w:color="auto"/>
            </w:tcBorders>
            <w:shd w:val="clear" w:color="auto" w:fill="auto"/>
            <w:vAlign w:val="center"/>
            <w:hideMark/>
          </w:tcPr>
          <w:p w14:paraId="458E767B" w14:textId="77777777" w:rsidR="00446F39" w:rsidRPr="00AD315B" w:rsidRDefault="00446F39" w:rsidP="00446F39">
            <w:pPr>
              <w:spacing w:after="0" w:line="240" w:lineRule="auto"/>
              <w:jc w:val="center"/>
              <w:rPr>
                <w:rFonts w:ascii="Arial Narrow" w:eastAsia="Times New Roman" w:hAnsi="Arial Narrow" w:cs="Calibri"/>
                <w:color w:val="000000"/>
                <w:lang w:eastAsia="es-CR"/>
              </w:rPr>
            </w:pPr>
            <w:r w:rsidRPr="00AD315B">
              <w:rPr>
                <w:rFonts w:ascii="Arial Narrow" w:eastAsia="Times New Roman" w:hAnsi="Arial Narrow" w:cs="Calibri"/>
                <w:color w:val="000000"/>
                <w:lang w:eastAsia="es-CR"/>
              </w:rPr>
              <w:t> </w:t>
            </w:r>
          </w:p>
        </w:tc>
        <w:tc>
          <w:tcPr>
            <w:tcW w:w="2035" w:type="dxa"/>
            <w:tcBorders>
              <w:top w:val="nil"/>
              <w:left w:val="nil"/>
              <w:bottom w:val="single" w:sz="4" w:space="0" w:color="auto"/>
              <w:right w:val="single" w:sz="4" w:space="0" w:color="auto"/>
            </w:tcBorders>
            <w:shd w:val="clear" w:color="auto" w:fill="auto"/>
            <w:noWrap/>
            <w:vAlign w:val="center"/>
            <w:hideMark/>
          </w:tcPr>
          <w:p w14:paraId="0564319E"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r>
      <w:tr w:rsidR="00446F39" w:rsidRPr="00AD315B" w14:paraId="65D71F1A" w14:textId="77777777" w:rsidTr="00446F39">
        <w:trPr>
          <w:trHeight w:val="218"/>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1E96F1E8"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c>
          <w:tcPr>
            <w:tcW w:w="3243" w:type="dxa"/>
            <w:tcBorders>
              <w:top w:val="nil"/>
              <w:left w:val="nil"/>
              <w:bottom w:val="single" w:sz="4" w:space="0" w:color="auto"/>
              <w:right w:val="single" w:sz="4" w:space="0" w:color="auto"/>
            </w:tcBorders>
            <w:shd w:val="clear" w:color="auto" w:fill="auto"/>
            <w:vAlign w:val="center"/>
            <w:hideMark/>
          </w:tcPr>
          <w:p w14:paraId="1FCB0A4E" w14:textId="77777777" w:rsidR="00446F39" w:rsidRPr="00AD315B" w:rsidRDefault="00446F39" w:rsidP="00446F39">
            <w:pPr>
              <w:spacing w:after="0" w:line="240" w:lineRule="auto"/>
              <w:jc w:val="center"/>
              <w:rPr>
                <w:rFonts w:ascii="Arial Narrow" w:eastAsia="Times New Roman" w:hAnsi="Arial Narrow" w:cs="Calibri"/>
                <w:color w:val="000000"/>
                <w:lang w:eastAsia="es-CR"/>
              </w:rPr>
            </w:pPr>
            <w:r w:rsidRPr="00AD315B">
              <w:rPr>
                <w:rFonts w:ascii="Arial Narrow" w:eastAsia="Times New Roman" w:hAnsi="Arial Narrow" w:cs="Calibri"/>
                <w:color w:val="000000"/>
                <w:lang w:eastAsia="es-CR"/>
              </w:rPr>
              <w:t> </w:t>
            </w:r>
          </w:p>
        </w:tc>
        <w:tc>
          <w:tcPr>
            <w:tcW w:w="2035" w:type="dxa"/>
            <w:tcBorders>
              <w:top w:val="nil"/>
              <w:left w:val="nil"/>
              <w:bottom w:val="single" w:sz="4" w:space="0" w:color="auto"/>
              <w:right w:val="single" w:sz="4" w:space="0" w:color="auto"/>
            </w:tcBorders>
            <w:shd w:val="clear" w:color="auto" w:fill="auto"/>
            <w:noWrap/>
            <w:vAlign w:val="center"/>
            <w:hideMark/>
          </w:tcPr>
          <w:p w14:paraId="4B570E94"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r>
    </w:tbl>
    <w:p w14:paraId="2CE2DE82" w14:textId="77777777" w:rsidR="00E52F9D" w:rsidRDefault="00E52F9D" w:rsidP="003A5B5F">
      <w:pPr>
        <w:pStyle w:val="NormalWeb"/>
        <w:spacing w:before="0" w:beforeAutospacing="0" w:after="160" w:afterAutospacing="0"/>
        <w:jc w:val="both"/>
        <w:rPr>
          <w:rFonts w:ascii="Arial Narrow" w:hAnsi="Arial Narrow"/>
          <w:b/>
          <w:bCs/>
          <w:sz w:val="22"/>
          <w:szCs w:val="22"/>
          <w:lang w:val="es-ES"/>
        </w:rPr>
      </w:pPr>
    </w:p>
    <w:p w14:paraId="167EFCA4"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20AEEA22" w14:textId="77777777" w:rsidR="008F67E9" w:rsidRDefault="00823742" w:rsidP="003A5B5F">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Transferencias de capital,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7158E9EC" w14:textId="31212EF2"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7B12FF30" w14:textId="77777777" w:rsidR="00BE117D" w:rsidRPr="00BE117D" w:rsidRDefault="00FA27ED" w:rsidP="003A5B5F">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E866BF7" w14:textId="77777777" w:rsidR="00EB7CC9" w:rsidRDefault="00EB7CC9" w:rsidP="009D7005">
      <w:pPr>
        <w:pStyle w:val="Ttulo3"/>
        <w:rPr>
          <w:rFonts w:ascii="Arial Narrow" w:eastAsia="Calibri" w:hAnsi="Arial Narrow"/>
          <w:i/>
          <w:sz w:val="24"/>
          <w:szCs w:val="24"/>
        </w:rPr>
      </w:pPr>
    </w:p>
    <w:p w14:paraId="583F3CB9" w14:textId="2076F44A" w:rsidR="00D61D74" w:rsidRPr="00BC7C5B" w:rsidRDefault="00DC340E" w:rsidP="009D7005">
      <w:pPr>
        <w:pStyle w:val="Ttulo3"/>
        <w:rPr>
          <w:rFonts w:ascii="Arial Narrow" w:eastAsia="Calibri" w:hAnsi="Arial Narrow"/>
          <w:i/>
          <w:sz w:val="24"/>
          <w:szCs w:val="24"/>
        </w:rPr>
      </w:pPr>
      <w:bookmarkStart w:id="763" w:name="_Toc120613738"/>
      <w:r w:rsidRPr="00BC7C5B">
        <w:rPr>
          <w:rFonts w:ascii="Arial Narrow" w:eastAsia="Calibri" w:hAnsi="Arial Narrow"/>
          <w:i/>
          <w:sz w:val="24"/>
          <w:szCs w:val="24"/>
        </w:rPr>
        <w:t xml:space="preserve">5.9 </w:t>
      </w:r>
      <w:r w:rsidR="00A8214B" w:rsidRPr="00BC7C5B">
        <w:rPr>
          <w:rFonts w:ascii="Arial Narrow" w:eastAsia="Calibri" w:hAnsi="Arial Narrow"/>
          <w:i/>
          <w:sz w:val="24"/>
          <w:szCs w:val="24"/>
        </w:rPr>
        <w:t>OTROS GASTOS</w:t>
      </w:r>
      <w:bookmarkEnd w:id="763"/>
      <w:r w:rsidR="00A8214B" w:rsidRPr="00BC7C5B">
        <w:rPr>
          <w:rFonts w:ascii="Arial Narrow" w:eastAsia="Calibri" w:hAnsi="Arial Narrow"/>
          <w:i/>
          <w:sz w:val="24"/>
          <w:szCs w:val="24"/>
        </w:rPr>
        <w:t xml:space="preserve">   </w:t>
      </w:r>
      <w:bookmarkEnd w:id="762"/>
    </w:p>
    <w:p w14:paraId="0D0969EA"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64" w:name="_Toc14345000"/>
      <w:bookmarkStart w:id="765" w:name="_Toc33601348"/>
      <w:bookmarkStart w:id="766" w:name="_Toc120613739"/>
      <w:r w:rsidRPr="00BC7C5B">
        <w:rPr>
          <w:rFonts w:ascii="Arial Narrow" w:eastAsia="Times New Roman" w:hAnsi="Arial Narrow"/>
          <w:b/>
          <w:bCs/>
        </w:rPr>
        <w:t>NOTA N° 7</w:t>
      </w:r>
      <w:bookmarkEnd w:id="764"/>
      <w:bookmarkEnd w:id="765"/>
      <w:r w:rsidR="00BB4869">
        <w:rPr>
          <w:rFonts w:ascii="Arial Narrow" w:eastAsia="Times New Roman" w:hAnsi="Arial Narrow"/>
          <w:b/>
          <w:bCs/>
        </w:rPr>
        <w:t>4</w:t>
      </w:r>
      <w:bookmarkEnd w:id="766"/>
    </w:p>
    <w:p w14:paraId="3D30EE48" w14:textId="77777777" w:rsidR="00DD6109"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67" w:name="_Toc14345001"/>
      <w:bookmarkStart w:id="768" w:name="_Toc33601349"/>
      <w:bookmarkStart w:id="769" w:name="_Toc120613740"/>
      <w:r w:rsidRPr="00BC7C5B">
        <w:rPr>
          <w:rFonts w:ascii="Arial Narrow" w:eastAsia="Times New Roman" w:hAnsi="Arial Narrow"/>
          <w:b/>
          <w:bCs/>
        </w:rPr>
        <w:t>Resultados negativos por tenencia y por exposición a la inflación</w:t>
      </w:r>
      <w:bookmarkEnd w:id="767"/>
      <w:bookmarkEnd w:id="768"/>
      <w:bookmarkEnd w:id="769"/>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1E17B2" w:rsidRPr="001E17B2" w14:paraId="54F19366" w14:textId="77777777" w:rsidTr="001E17B2">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320372" w14:textId="78EC32AA"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EBAE43D" w14:textId="18609B45"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D2B800" w14:textId="4D31751E"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E9A88B"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F3E6D1"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5EA9F64" w14:textId="7D66CB93"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Diferencia</w:t>
            </w:r>
          </w:p>
        </w:tc>
      </w:tr>
      <w:tr w:rsidR="001E17B2" w:rsidRPr="001E17B2" w14:paraId="48417827" w14:textId="77777777" w:rsidTr="001E17B2">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2B08240"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881B50E"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30BB1D5"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2B1E063"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CFA3605"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5F7388F"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2B3D4AA8" w14:textId="77777777" w:rsidTr="001E17B2">
        <w:trPr>
          <w:trHeight w:val="564"/>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2AB3E79"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5.9.1.</w:t>
            </w:r>
          </w:p>
        </w:tc>
        <w:tc>
          <w:tcPr>
            <w:tcW w:w="3320" w:type="dxa"/>
            <w:tcBorders>
              <w:top w:val="nil"/>
              <w:left w:val="nil"/>
              <w:bottom w:val="single" w:sz="8" w:space="0" w:color="auto"/>
              <w:right w:val="single" w:sz="8" w:space="0" w:color="auto"/>
            </w:tcBorders>
            <w:shd w:val="clear" w:color="auto" w:fill="auto"/>
            <w:vAlign w:val="center"/>
            <w:hideMark/>
          </w:tcPr>
          <w:p w14:paraId="4E885450"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Resultados negativos por tenencia y por exposición a la inflación</w:t>
            </w:r>
          </w:p>
        </w:tc>
        <w:tc>
          <w:tcPr>
            <w:tcW w:w="560" w:type="dxa"/>
            <w:tcBorders>
              <w:top w:val="nil"/>
              <w:left w:val="nil"/>
              <w:bottom w:val="single" w:sz="8" w:space="0" w:color="auto"/>
              <w:right w:val="single" w:sz="8" w:space="0" w:color="auto"/>
            </w:tcBorders>
            <w:shd w:val="clear" w:color="auto" w:fill="auto"/>
            <w:noWrap/>
            <w:vAlign w:val="center"/>
            <w:hideMark/>
          </w:tcPr>
          <w:p w14:paraId="5F176F48"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4</w:t>
            </w:r>
          </w:p>
        </w:tc>
        <w:tc>
          <w:tcPr>
            <w:tcW w:w="1240" w:type="dxa"/>
            <w:tcBorders>
              <w:top w:val="nil"/>
              <w:left w:val="nil"/>
              <w:bottom w:val="single" w:sz="8" w:space="0" w:color="auto"/>
              <w:right w:val="single" w:sz="8" w:space="0" w:color="auto"/>
            </w:tcBorders>
            <w:shd w:val="clear" w:color="auto" w:fill="auto"/>
            <w:noWrap/>
            <w:vAlign w:val="center"/>
            <w:hideMark/>
          </w:tcPr>
          <w:p w14:paraId="2114FE6A"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D70F981"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220B144" w14:textId="77777777" w:rsidR="001E17B2" w:rsidRPr="001E17B2" w:rsidRDefault="001E17B2" w:rsidP="007B0137">
            <w:pPr>
              <w:spacing w:after="0" w:line="240" w:lineRule="auto"/>
              <w:jc w:val="center"/>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6965D769" w14:textId="77777777" w:rsidR="001E17B2" w:rsidRDefault="001E17B2" w:rsidP="00240327">
      <w:pPr>
        <w:pStyle w:val="NormalWeb"/>
        <w:spacing w:before="0" w:beforeAutospacing="0" w:after="0" w:afterAutospacing="0"/>
        <w:jc w:val="both"/>
        <w:rPr>
          <w:rFonts w:ascii="Arial Narrow" w:hAnsi="Arial Narrow"/>
          <w:b/>
          <w:bCs/>
          <w:sz w:val="22"/>
          <w:szCs w:val="22"/>
          <w:lang w:val="es-ES"/>
        </w:rPr>
      </w:pPr>
      <w:bookmarkStart w:id="770" w:name="_Toc14345008"/>
    </w:p>
    <w:p w14:paraId="0305C2D2"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F0FA671" w14:textId="77777777" w:rsidR="00D61D74" w:rsidRPr="00BC7C5B" w:rsidRDefault="00823742" w:rsidP="003A5B5F">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negativos por tenencia y por exposición a la inflación,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667100B6" w14:textId="654A6EBF"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56B1E29B" w14:textId="5C285C06" w:rsidR="00EB7CC9" w:rsidRDefault="00FA27ED" w:rsidP="00EB7CC9">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bookmarkStart w:id="771" w:name="_Toc33601350"/>
    </w:p>
    <w:p w14:paraId="135F3769" w14:textId="77777777" w:rsidR="00EB7CC9" w:rsidRPr="00EB7CC9" w:rsidRDefault="00EB7CC9" w:rsidP="00EB7CC9">
      <w:pPr>
        <w:spacing w:after="160" w:line="240" w:lineRule="auto"/>
        <w:jc w:val="both"/>
        <w:rPr>
          <w:rFonts w:ascii="Arial Narrow" w:hAnsi="Arial Narrow"/>
          <w:i/>
        </w:rPr>
      </w:pPr>
    </w:p>
    <w:p w14:paraId="2C650E78" w14:textId="55E8953B"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72" w:name="_Toc120613741"/>
      <w:r w:rsidRPr="00BC7C5B">
        <w:rPr>
          <w:rFonts w:ascii="Arial Narrow" w:eastAsia="Times New Roman" w:hAnsi="Arial Narrow"/>
          <w:b/>
          <w:bCs/>
        </w:rPr>
        <w:t>NOTA N° 7</w:t>
      </w:r>
      <w:bookmarkEnd w:id="770"/>
      <w:bookmarkEnd w:id="771"/>
      <w:r w:rsidR="00BB4869">
        <w:rPr>
          <w:rFonts w:ascii="Arial Narrow" w:eastAsia="Times New Roman" w:hAnsi="Arial Narrow"/>
          <w:b/>
          <w:bCs/>
        </w:rPr>
        <w:t>5</w:t>
      </w:r>
      <w:bookmarkEnd w:id="772"/>
    </w:p>
    <w:p w14:paraId="3BE8E3DE" w14:textId="77777777" w:rsidR="008D6425" w:rsidRPr="00BC7C5B" w:rsidRDefault="008D6425" w:rsidP="002145F7">
      <w:pPr>
        <w:keepNext/>
        <w:keepLines/>
        <w:spacing w:before="200" w:after="240" w:line="360" w:lineRule="auto"/>
        <w:ind w:right="51"/>
        <w:jc w:val="both"/>
        <w:outlineLvl w:val="1"/>
        <w:rPr>
          <w:rFonts w:ascii="Arial Narrow" w:eastAsia="Times New Roman" w:hAnsi="Arial Narrow"/>
          <w:b/>
          <w:bCs/>
        </w:rPr>
      </w:pPr>
      <w:bookmarkStart w:id="773" w:name="_Toc14345009"/>
      <w:bookmarkStart w:id="774" w:name="_Toc33601351"/>
      <w:bookmarkStart w:id="775" w:name="_Toc120613742"/>
      <w:r w:rsidRPr="00BC7C5B">
        <w:rPr>
          <w:rFonts w:ascii="Arial Narrow" w:eastAsia="Times New Roman" w:hAnsi="Arial Narrow"/>
          <w:b/>
          <w:bCs/>
        </w:rPr>
        <w:t>Resultados negativos de inversiones patrimoniales y participación de los intereses minoritarios</w:t>
      </w:r>
      <w:bookmarkEnd w:id="773"/>
      <w:bookmarkEnd w:id="774"/>
      <w:bookmarkEnd w:id="77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1E17B2" w:rsidRPr="001E17B2" w14:paraId="6290590F" w14:textId="77777777" w:rsidTr="001E17B2">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7A800E" w14:textId="66BF0CE8"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8F9312" w14:textId="4A5F1C4A"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09E849" w14:textId="3DCD0DF6"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21350D"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FD095F"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A5D2639" w14:textId="7E9D705A"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Diferencia</w:t>
            </w:r>
          </w:p>
        </w:tc>
      </w:tr>
      <w:tr w:rsidR="001E17B2" w:rsidRPr="001E17B2" w14:paraId="51EB7985" w14:textId="77777777" w:rsidTr="001E17B2">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6B57422"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A351479"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15F0A73"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620A2DD"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D14BDE5"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FC5CA37"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1BA005AF" w14:textId="77777777" w:rsidTr="001E17B2">
        <w:trPr>
          <w:trHeight w:val="804"/>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1A1BF7A"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5.9.2.</w:t>
            </w:r>
          </w:p>
        </w:tc>
        <w:tc>
          <w:tcPr>
            <w:tcW w:w="3320" w:type="dxa"/>
            <w:tcBorders>
              <w:top w:val="nil"/>
              <w:left w:val="nil"/>
              <w:bottom w:val="single" w:sz="8" w:space="0" w:color="auto"/>
              <w:right w:val="single" w:sz="8" w:space="0" w:color="auto"/>
            </w:tcBorders>
            <w:shd w:val="clear" w:color="auto" w:fill="auto"/>
            <w:vAlign w:val="center"/>
            <w:hideMark/>
          </w:tcPr>
          <w:p w14:paraId="453B9532"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Resultados negativos de inversiones patrimoniales y participación de los intereses minoritarios</w:t>
            </w:r>
          </w:p>
        </w:tc>
        <w:tc>
          <w:tcPr>
            <w:tcW w:w="560" w:type="dxa"/>
            <w:tcBorders>
              <w:top w:val="nil"/>
              <w:left w:val="nil"/>
              <w:bottom w:val="single" w:sz="8" w:space="0" w:color="auto"/>
              <w:right w:val="single" w:sz="8" w:space="0" w:color="auto"/>
            </w:tcBorders>
            <w:shd w:val="clear" w:color="auto" w:fill="auto"/>
            <w:noWrap/>
            <w:vAlign w:val="center"/>
            <w:hideMark/>
          </w:tcPr>
          <w:p w14:paraId="19D76BE5"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5</w:t>
            </w:r>
          </w:p>
        </w:tc>
        <w:tc>
          <w:tcPr>
            <w:tcW w:w="1240" w:type="dxa"/>
            <w:tcBorders>
              <w:top w:val="nil"/>
              <w:left w:val="nil"/>
              <w:bottom w:val="single" w:sz="8" w:space="0" w:color="auto"/>
              <w:right w:val="single" w:sz="8" w:space="0" w:color="auto"/>
            </w:tcBorders>
            <w:shd w:val="clear" w:color="auto" w:fill="auto"/>
            <w:noWrap/>
            <w:vAlign w:val="center"/>
            <w:hideMark/>
          </w:tcPr>
          <w:p w14:paraId="7852E3AA"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EF4E8CC"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4938D49" w14:textId="77777777" w:rsidR="001E17B2" w:rsidRPr="001E17B2" w:rsidRDefault="001E17B2" w:rsidP="007B0137">
            <w:pPr>
              <w:spacing w:after="0" w:line="240" w:lineRule="auto"/>
              <w:jc w:val="center"/>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6506CE15" w14:textId="77777777" w:rsidR="001E17B2" w:rsidRDefault="001E17B2" w:rsidP="00240327">
      <w:pPr>
        <w:pStyle w:val="NormalWeb"/>
        <w:spacing w:before="0" w:beforeAutospacing="0" w:after="0" w:afterAutospacing="0"/>
        <w:jc w:val="both"/>
        <w:rPr>
          <w:rFonts w:ascii="Arial Narrow" w:hAnsi="Arial Narrow"/>
          <w:b/>
          <w:bCs/>
          <w:sz w:val="22"/>
          <w:szCs w:val="22"/>
          <w:lang w:val="es-ES"/>
        </w:rPr>
      </w:pPr>
      <w:bookmarkStart w:id="776" w:name="_Toc14345012"/>
    </w:p>
    <w:p w14:paraId="511CEEB8"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DFEE2AE" w14:textId="77777777" w:rsidR="0059703C" w:rsidRPr="00BC7C5B" w:rsidRDefault="00823742" w:rsidP="001D33D1">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negativos de inversiones patrimoniales y participación de los intereses minoritarios,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64B2540" w14:textId="28F9744E"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5BE0BB46"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FFFC891"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77" w:name="_Toc33601352"/>
      <w:bookmarkStart w:id="778" w:name="_Toc120613743"/>
      <w:r w:rsidRPr="00BC7C5B">
        <w:rPr>
          <w:rFonts w:ascii="Arial Narrow" w:eastAsia="Times New Roman" w:hAnsi="Arial Narrow"/>
          <w:b/>
          <w:bCs/>
        </w:rPr>
        <w:t>NOTA N° 7</w:t>
      </w:r>
      <w:bookmarkEnd w:id="776"/>
      <w:bookmarkEnd w:id="777"/>
      <w:r w:rsidR="00BB4869">
        <w:rPr>
          <w:rFonts w:ascii="Arial Narrow" w:eastAsia="Times New Roman" w:hAnsi="Arial Narrow"/>
          <w:b/>
          <w:bCs/>
        </w:rPr>
        <w:t>6</w:t>
      </w:r>
      <w:bookmarkEnd w:id="778"/>
    </w:p>
    <w:p w14:paraId="12BE5505"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79" w:name="_Toc14345013"/>
      <w:bookmarkStart w:id="780" w:name="_Toc33601353"/>
      <w:bookmarkStart w:id="781" w:name="_Toc120613744"/>
      <w:r w:rsidRPr="00BC7C5B">
        <w:rPr>
          <w:rFonts w:ascii="Arial Narrow" w:eastAsia="Times New Roman" w:hAnsi="Arial Narrow"/>
          <w:b/>
          <w:bCs/>
        </w:rPr>
        <w:t>Otros gastos y resultados negativos</w:t>
      </w:r>
      <w:bookmarkEnd w:id="779"/>
      <w:bookmarkEnd w:id="780"/>
      <w:bookmarkEnd w:id="781"/>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1E17B2" w:rsidRPr="001E17B2" w14:paraId="55674266" w14:textId="77777777" w:rsidTr="001E17B2">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D05B7D" w14:textId="59EFD5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6528681" w14:textId="60DD0CFF"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FED043" w14:textId="1B4884FB"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888C88"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84105B"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A742974" w14:textId="48224BB4"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Diferencia</w:t>
            </w:r>
          </w:p>
        </w:tc>
      </w:tr>
      <w:tr w:rsidR="001E17B2" w:rsidRPr="001E17B2" w14:paraId="1F775ADB" w14:textId="77777777" w:rsidTr="001E17B2">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56B1540"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81B1C0E"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3101CD4"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C2EBF65"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8713904"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AA5388E"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57BFED76" w14:textId="77777777" w:rsidTr="001E17B2">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0E55109"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5.9.9.</w:t>
            </w:r>
          </w:p>
        </w:tc>
        <w:tc>
          <w:tcPr>
            <w:tcW w:w="3320" w:type="dxa"/>
            <w:tcBorders>
              <w:top w:val="nil"/>
              <w:left w:val="nil"/>
              <w:bottom w:val="single" w:sz="8" w:space="0" w:color="auto"/>
              <w:right w:val="single" w:sz="8" w:space="0" w:color="auto"/>
            </w:tcBorders>
            <w:shd w:val="clear" w:color="auto" w:fill="auto"/>
            <w:vAlign w:val="center"/>
            <w:hideMark/>
          </w:tcPr>
          <w:p w14:paraId="38629911"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Otros gastos y resultados negativos</w:t>
            </w:r>
          </w:p>
        </w:tc>
        <w:tc>
          <w:tcPr>
            <w:tcW w:w="560" w:type="dxa"/>
            <w:tcBorders>
              <w:top w:val="nil"/>
              <w:left w:val="nil"/>
              <w:bottom w:val="single" w:sz="8" w:space="0" w:color="auto"/>
              <w:right w:val="single" w:sz="8" w:space="0" w:color="auto"/>
            </w:tcBorders>
            <w:shd w:val="clear" w:color="auto" w:fill="auto"/>
            <w:noWrap/>
            <w:vAlign w:val="center"/>
            <w:hideMark/>
          </w:tcPr>
          <w:p w14:paraId="3996F000"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6</w:t>
            </w:r>
          </w:p>
        </w:tc>
        <w:tc>
          <w:tcPr>
            <w:tcW w:w="1240" w:type="dxa"/>
            <w:tcBorders>
              <w:top w:val="nil"/>
              <w:left w:val="nil"/>
              <w:bottom w:val="single" w:sz="8" w:space="0" w:color="auto"/>
              <w:right w:val="single" w:sz="8" w:space="0" w:color="auto"/>
            </w:tcBorders>
            <w:shd w:val="clear" w:color="auto" w:fill="auto"/>
            <w:noWrap/>
            <w:vAlign w:val="center"/>
            <w:hideMark/>
          </w:tcPr>
          <w:p w14:paraId="6E820D22" w14:textId="1D6BA258" w:rsidR="001E17B2" w:rsidRPr="008E5997" w:rsidRDefault="003E7F59" w:rsidP="003E7F59">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343,91</w:t>
            </w:r>
          </w:p>
        </w:tc>
        <w:tc>
          <w:tcPr>
            <w:tcW w:w="1240" w:type="dxa"/>
            <w:tcBorders>
              <w:top w:val="nil"/>
              <w:left w:val="nil"/>
              <w:bottom w:val="single" w:sz="8" w:space="0" w:color="auto"/>
              <w:right w:val="single" w:sz="8" w:space="0" w:color="auto"/>
            </w:tcBorders>
            <w:shd w:val="clear" w:color="auto" w:fill="auto"/>
            <w:noWrap/>
            <w:vAlign w:val="center"/>
            <w:hideMark/>
          </w:tcPr>
          <w:p w14:paraId="0E3EC917"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9B53506" w14:textId="77777777" w:rsidR="001E17B2" w:rsidRPr="001E17B2" w:rsidRDefault="001E17B2" w:rsidP="007B0137">
            <w:pPr>
              <w:spacing w:after="0" w:line="240" w:lineRule="auto"/>
              <w:jc w:val="center"/>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7905B03D" w14:textId="77777777" w:rsidR="001E17B2" w:rsidRDefault="001E17B2" w:rsidP="003A5B5F">
      <w:pPr>
        <w:pStyle w:val="NormalWeb"/>
        <w:spacing w:before="0" w:beforeAutospacing="0" w:after="160" w:afterAutospacing="0"/>
        <w:jc w:val="both"/>
        <w:rPr>
          <w:rFonts w:ascii="Arial Narrow" w:hAnsi="Arial Narrow"/>
          <w:b/>
          <w:bCs/>
          <w:sz w:val="22"/>
          <w:szCs w:val="22"/>
          <w:lang w:val="es-ES"/>
        </w:rPr>
      </w:pPr>
    </w:p>
    <w:p w14:paraId="6A471556"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440A63C7" w14:textId="71D07127" w:rsidR="00005E4E" w:rsidRPr="00BC7C5B" w:rsidRDefault="00823742" w:rsidP="001D33D1">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Otros gastos y resultados negativos,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0500E5">
        <w:rPr>
          <w:rFonts w:ascii="Arial Narrow" w:eastAsiaTheme="minorEastAsia" w:hAnsi="Arial Narrow" w:cs="Arial Narrow"/>
          <w:color w:val="000000"/>
          <w:lang w:eastAsia="es-CR"/>
        </w:rPr>
        <w:t>,01</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AD486F3" w14:textId="77777777" w:rsidR="00C85A20" w:rsidRDefault="00C85A20" w:rsidP="00C85A20">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6649EBAC" w14:textId="43D09463" w:rsidR="00C85A20" w:rsidRDefault="00C85A20" w:rsidP="00C85A20">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41005C0E"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158580E4" w14:textId="342C50D7" w:rsidR="00BE117D" w:rsidRDefault="00BE117D" w:rsidP="002145F7">
      <w:pPr>
        <w:spacing w:line="360" w:lineRule="auto"/>
        <w:ind w:right="51"/>
        <w:jc w:val="both"/>
        <w:rPr>
          <w:rFonts w:ascii="Arial Narrow" w:hAnsi="Arial Narrow"/>
          <w:sz w:val="24"/>
          <w:szCs w:val="24"/>
        </w:rPr>
      </w:pPr>
    </w:p>
    <w:p w14:paraId="23261150" w14:textId="46B96850" w:rsidR="00065A19" w:rsidRDefault="00065A19" w:rsidP="002145F7">
      <w:pPr>
        <w:spacing w:line="360" w:lineRule="auto"/>
        <w:ind w:right="51"/>
        <w:jc w:val="both"/>
        <w:rPr>
          <w:rFonts w:ascii="Arial Narrow" w:hAnsi="Arial Narrow"/>
          <w:sz w:val="24"/>
          <w:szCs w:val="24"/>
        </w:rPr>
      </w:pPr>
    </w:p>
    <w:p w14:paraId="51E39F5A" w14:textId="77777777" w:rsidR="00065A19" w:rsidRDefault="00065A19" w:rsidP="002145F7">
      <w:pPr>
        <w:spacing w:line="360" w:lineRule="auto"/>
        <w:ind w:right="51"/>
        <w:jc w:val="both"/>
        <w:rPr>
          <w:rFonts w:ascii="Arial Narrow" w:hAnsi="Arial Narrow"/>
          <w:sz w:val="24"/>
          <w:szCs w:val="24"/>
        </w:rPr>
      </w:pPr>
    </w:p>
    <w:p w14:paraId="044ED06E" w14:textId="77777777" w:rsidR="00F31519" w:rsidRPr="00BC7C5B" w:rsidRDefault="00B25C51" w:rsidP="00382D4E">
      <w:pPr>
        <w:pStyle w:val="Ttulo2"/>
        <w:jc w:val="center"/>
        <w:rPr>
          <w:rFonts w:ascii="Arial Narrow" w:hAnsi="Arial Narrow"/>
          <w:color w:val="2F5496"/>
        </w:rPr>
      </w:pPr>
      <w:bookmarkStart w:id="782" w:name="_Toc33601354"/>
      <w:bookmarkStart w:id="783" w:name="_Toc120613745"/>
      <w:r w:rsidRPr="00BC7C5B">
        <w:rPr>
          <w:rFonts w:ascii="Arial Narrow" w:hAnsi="Arial Narrow"/>
          <w:color w:val="2F5496"/>
        </w:rPr>
        <w:lastRenderedPageBreak/>
        <w:t>NO</w:t>
      </w:r>
      <w:r w:rsidR="000052A6" w:rsidRPr="00BC7C5B">
        <w:rPr>
          <w:rFonts w:ascii="Arial Narrow" w:hAnsi="Arial Narrow"/>
          <w:color w:val="2F5496"/>
        </w:rPr>
        <w:t>TAS ESTADO DE FLUJO DE EFECTIVO</w:t>
      </w:r>
      <w:bookmarkEnd w:id="782"/>
      <w:bookmarkEnd w:id="783"/>
    </w:p>
    <w:p w14:paraId="5E9EB5FF" w14:textId="46CFAC2D" w:rsidR="00F31519" w:rsidRDefault="00F31519" w:rsidP="00EB7CC9">
      <w:pPr>
        <w:spacing w:after="120" w:line="240" w:lineRule="auto"/>
        <w:rPr>
          <w:rFonts w:ascii="Arial Narrow" w:hAnsi="Arial Narrow"/>
        </w:rPr>
      </w:pPr>
    </w:p>
    <w:p w14:paraId="1718CAAB" w14:textId="77777777" w:rsidR="005918FD" w:rsidRDefault="005918FD" w:rsidP="005918FD">
      <w:pPr>
        <w:pStyle w:val="NormalWeb"/>
        <w:spacing w:before="0" w:beforeAutospacing="0" w:after="160" w:afterAutospacing="0"/>
        <w:jc w:val="both"/>
        <w:rPr>
          <w:rFonts w:ascii="Arial Narrow" w:hAnsi="Arial Narrow"/>
          <w:sz w:val="22"/>
          <w:szCs w:val="22"/>
          <w:lang w:val="es-ES"/>
        </w:rPr>
      </w:pPr>
      <w:r w:rsidRPr="001807A9">
        <w:rPr>
          <w:rFonts w:ascii="Arial Narrow" w:hAnsi="Arial Narrow"/>
          <w:sz w:val="22"/>
          <w:szCs w:val="22"/>
          <w:lang w:val="es-ES"/>
        </w:rPr>
        <w:t xml:space="preserve">Se debe </w:t>
      </w:r>
      <w:r>
        <w:rPr>
          <w:rFonts w:ascii="Arial Narrow" w:hAnsi="Arial Narrow"/>
          <w:sz w:val="22"/>
          <w:szCs w:val="22"/>
          <w:lang w:val="es-ES"/>
        </w:rPr>
        <w:t>indicar</w:t>
      </w:r>
      <w:r w:rsidRPr="001807A9">
        <w:rPr>
          <w:rFonts w:ascii="Arial Narrow" w:hAnsi="Arial Narrow"/>
          <w:sz w:val="22"/>
          <w:szCs w:val="22"/>
          <w:lang w:val="es-ES"/>
        </w:rPr>
        <w:t xml:space="preserve"> que la Municipalidad de Buenos Aires</w:t>
      </w:r>
      <w:r>
        <w:rPr>
          <w:rFonts w:ascii="Arial Narrow" w:hAnsi="Arial Narrow"/>
          <w:sz w:val="22"/>
          <w:szCs w:val="22"/>
          <w:lang w:val="es-ES"/>
        </w:rPr>
        <w:t xml:space="preserve"> inicio la implementación de las NICSP </w:t>
      </w:r>
      <w:r w:rsidRPr="001807A9">
        <w:rPr>
          <w:rFonts w:ascii="Arial Narrow" w:hAnsi="Arial Narrow"/>
          <w:sz w:val="22"/>
          <w:szCs w:val="22"/>
          <w:lang w:val="es-ES"/>
        </w:rPr>
        <w:t>en el año 2021</w:t>
      </w:r>
      <w:r>
        <w:rPr>
          <w:rFonts w:ascii="Arial Narrow" w:hAnsi="Arial Narrow"/>
          <w:sz w:val="22"/>
          <w:szCs w:val="22"/>
          <w:lang w:val="es-ES"/>
        </w:rPr>
        <w:t xml:space="preserve"> y actualmente se está realizando</w:t>
      </w:r>
      <w:r w:rsidRPr="001807A9">
        <w:rPr>
          <w:rFonts w:ascii="Arial Narrow" w:hAnsi="Arial Narrow"/>
          <w:sz w:val="22"/>
          <w:szCs w:val="22"/>
          <w:lang w:val="es-ES"/>
        </w:rPr>
        <w:t xml:space="preserve"> un proceso de revisión y depuración de cifras</w:t>
      </w:r>
      <w:r>
        <w:rPr>
          <w:rFonts w:ascii="Arial Narrow" w:hAnsi="Arial Narrow"/>
          <w:sz w:val="22"/>
          <w:szCs w:val="22"/>
          <w:lang w:val="es-ES"/>
        </w:rPr>
        <w:t>, con el objetivo de cumplir con todos los requisitos exigidos por las NICSP</w:t>
      </w:r>
      <w:r w:rsidRPr="001807A9">
        <w:rPr>
          <w:rFonts w:ascii="Arial Narrow" w:hAnsi="Arial Narrow"/>
          <w:sz w:val="22"/>
          <w:szCs w:val="22"/>
          <w:lang w:val="es-ES"/>
        </w:rPr>
        <w:t>.</w:t>
      </w:r>
    </w:p>
    <w:p w14:paraId="2D23BC31" w14:textId="384DB6BC" w:rsidR="005918FD" w:rsidRDefault="005918FD" w:rsidP="005918FD">
      <w:pPr>
        <w:pStyle w:val="NormalWeb"/>
        <w:spacing w:before="0" w:beforeAutospacing="0" w:after="0" w:afterAutospacing="0"/>
        <w:jc w:val="both"/>
        <w:rPr>
          <w:rFonts w:ascii="Arial Narrow" w:hAnsi="Arial Narrow" w:cs="Calibri"/>
          <w:sz w:val="22"/>
          <w:szCs w:val="22"/>
        </w:rPr>
      </w:pPr>
      <w:r>
        <w:rPr>
          <w:rFonts w:ascii="Arial Narrow" w:hAnsi="Arial Narrow" w:cs="Calibri"/>
          <w:sz w:val="22"/>
          <w:szCs w:val="22"/>
        </w:rPr>
        <w:t xml:space="preserve">Asimismo, es pertinente señalar que durante el año 2021 los estados financieros se elaboraban trimestralmente, esa periodicidad varió a partir del presente año conforme lo establecido por la Dirección General de Contabilidad Nacional mediante la Directriz -DCN-0012-2021 del 7 de diciembre de 2021, en la cual, se establece que todas las entidades del sector Público obligadas a remitir información de conformidad con el artículo 94 de la Ley 8131, deberán presentar y emitir los estados Financieros (EEFF) y el balance de comprobación mensualmente. Por lo anterior, los estados financieros al </w:t>
      </w:r>
      <w:r w:rsidR="00832B84">
        <w:rPr>
          <w:rFonts w:ascii="Arial Narrow" w:hAnsi="Arial Narrow" w:cs="Calibri"/>
          <w:sz w:val="22"/>
          <w:szCs w:val="22"/>
        </w:rPr>
        <w:t>30 de noviembre</w:t>
      </w:r>
      <w:r>
        <w:rPr>
          <w:rFonts w:ascii="Arial Narrow" w:hAnsi="Arial Narrow" w:cs="Calibri"/>
          <w:sz w:val="22"/>
          <w:szCs w:val="22"/>
        </w:rPr>
        <w:t xml:space="preserve"> de 2022 no presentan información comparativa.</w:t>
      </w:r>
    </w:p>
    <w:p w14:paraId="4EF774DF" w14:textId="77777777" w:rsidR="005918FD" w:rsidRDefault="005918FD" w:rsidP="005918FD">
      <w:pPr>
        <w:pStyle w:val="NormalWeb"/>
        <w:spacing w:before="0" w:beforeAutospacing="0" w:after="0" w:afterAutospacing="0"/>
        <w:jc w:val="both"/>
        <w:rPr>
          <w:rFonts w:ascii="Arial Narrow" w:hAnsi="Arial Narrow" w:cs="Calibri"/>
          <w:sz w:val="22"/>
          <w:szCs w:val="22"/>
        </w:rPr>
      </w:pPr>
      <w:r>
        <w:rPr>
          <w:rFonts w:ascii="Arial Narrow" w:hAnsi="Arial Narrow" w:cs="Calibri"/>
          <w:sz w:val="22"/>
          <w:szCs w:val="22"/>
        </w:rPr>
        <w:t xml:space="preserve"> </w:t>
      </w:r>
    </w:p>
    <w:p w14:paraId="064B7D63" w14:textId="77777777" w:rsidR="005918FD" w:rsidRDefault="005918FD" w:rsidP="005918FD">
      <w:pPr>
        <w:pStyle w:val="NormalWeb"/>
        <w:spacing w:before="0" w:beforeAutospacing="0" w:after="0" w:afterAutospacing="0"/>
        <w:jc w:val="both"/>
        <w:rPr>
          <w:rFonts w:ascii="Arial Narrow" w:hAnsi="Arial Narrow" w:cs="Calibri"/>
          <w:sz w:val="22"/>
          <w:szCs w:val="22"/>
        </w:rPr>
      </w:pPr>
      <w:r>
        <w:rPr>
          <w:rFonts w:ascii="Arial Narrow" w:hAnsi="Arial Narrow" w:cs="Calibri"/>
          <w:sz w:val="22"/>
          <w:szCs w:val="22"/>
        </w:rPr>
        <w:t>Además, debe señalarse las principales entradas por actividades de operación que tiene</w:t>
      </w:r>
      <w:r w:rsidRPr="00D27638">
        <w:rPr>
          <w:rFonts w:ascii="Arial Narrow" w:hAnsi="Arial Narrow" w:cs="Calibri"/>
          <w:sz w:val="22"/>
          <w:szCs w:val="22"/>
        </w:rPr>
        <w:t xml:space="preserve"> la Municipalidad</w:t>
      </w:r>
      <w:r>
        <w:rPr>
          <w:rFonts w:ascii="Arial Narrow" w:hAnsi="Arial Narrow" w:cs="Calibri"/>
          <w:sz w:val="22"/>
          <w:szCs w:val="22"/>
        </w:rPr>
        <w:t xml:space="preserve"> son:</w:t>
      </w:r>
      <w:r w:rsidRPr="00D27638">
        <w:rPr>
          <w:rFonts w:ascii="Arial Narrow" w:hAnsi="Arial Narrow" w:cs="Calibri"/>
          <w:sz w:val="22"/>
          <w:szCs w:val="22"/>
        </w:rPr>
        <w:t xml:space="preserve"> el cobro de impuestos (patentes, sobre bienes inmuebles, sobre construcciones, </w:t>
      </w:r>
      <w:r>
        <w:rPr>
          <w:rFonts w:ascii="Arial Narrow" w:hAnsi="Arial Narrow" w:cs="Calibri"/>
          <w:sz w:val="22"/>
          <w:szCs w:val="22"/>
        </w:rPr>
        <w:t xml:space="preserve">entre </w:t>
      </w:r>
      <w:r w:rsidRPr="00D27638">
        <w:rPr>
          <w:rFonts w:ascii="Arial Narrow" w:hAnsi="Arial Narrow" w:cs="Calibri"/>
          <w:sz w:val="22"/>
          <w:szCs w:val="22"/>
        </w:rPr>
        <w:t xml:space="preserve">otros), </w:t>
      </w:r>
      <w:r>
        <w:rPr>
          <w:rFonts w:ascii="Arial Narrow" w:hAnsi="Arial Narrow" w:cs="Calibri"/>
          <w:sz w:val="22"/>
          <w:szCs w:val="22"/>
        </w:rPr>
        <w:t xml:space="preserve">el cobro </w:t>
      </w:r>
      <w:r w:rsidRPr="00D27638">
        <w:rPr>
          <w:rFonts w:ascii="Arial Narrow" w:hAnsi="Arial Narrow" w:cs="Calibri"/>
          <w:sz w:val="22"/>
          <w:szCs w:val="22"/>
        </w:rPr>
        <w:t xml:space="preserve">de las tasas por la prestación de servicios comunitarios, </w:t>
      </w:r>
      <w:r>
        <w:rPr>
          <w:rFonts w:ascii="Arial Narrow" w:hAnsi="Arial Narrow" w:cs="Calibri"/>
          <w:sz w:val="22"/>
          <w:szCs w:val="22"/>
        </w:rPr>
        <w:t xml:space="preserve">y el cobro </w:t>
      </w:r>
      <w:r w:rsidRPr="00D27638">
        <w:rPr>
          <w:rFonts w:ascii="Arial Narrow" w:hAnsi="Arial Narrow" w:cs="Calibri"/>
          <w:sz w:val="22"/>
          <w:szCs w:val="22"/>
        </w:rPr>
        <w:t>de multas e intereses</w:t>
      </w:r>
      <w:r>
        <w:rPr>
          <w:rFonts w:ascii="Arial Narrow" w:hAnsi="Arial Narrow" w:cs="Calibri"/>
          <w:sz w:val="22"/>
          <w:szCs w:val="22"/>
        </w:rPr>
        <w:t xml:space="preserve"> por atraso de los contribuyentes; además, de las sumas cobradas por </w:t>
      </w:r>
      <w:r w:rsidRPr="00D27638">
        <w:rPr>
          <w:rFonts w:ascii="Arial Narrow" w:hAnsi="Arial Narrow" w:cs="Calibri"/>
          <w:sz w:val="22"/>
          <w:szCs w:val="22"/>
        </w:rPr>
        <w:t xml:space="preserve">alquileres. </w:t>
      </w:r>
    </w:p>
    <w:p w14:paraId="1915E16F" w14:textId="77777777" w:rsidR="005918FD" w:rsidRPr="00236248" w:rsidRDefault="005918FD" w:rsidP="005918FD">
      <w:pPr>
        <w:spacing w:after="0" w:line="240" w:lineRule="auto"/>
        <w:jc w:val="both"/>
        <w:rPr>
          <w:rFonts w:ascii="Arial Narrow" w:hAnsi="Arial Narrow"/>
        </w:rPr>
      </w:pPr>
    </w:p>
    <w:p w14:paraId="77762814" w14:textId="7BD62D83" w:rsidR="005918FD" w:rsidRDefault="005918FD" w:rsidP="005918FD">
      <w:pPr>
        <w:pStyle w:val="NormalWeb"/>
        <w:spacing w:before="0" w:beforeAutospacing="0" w:after="0" w:afterAutospacing="0"/>
        <w:jc w:val="both"/>
        <w:rPr>
          <w:rFonts w:ascii="Arial Narrow" w:hAnsi="Arial Narrow" w:cs="Calibri"/>
          <w:sz w:val="22"/>
          <w:szCs w:val="22"/>
        </w:rPr>
      </w:pPr>
      <w:r>
        <w:rPr>
          <w:rFonts w:ascii="Arial Narrow" w:hAnsi="Arial Narrow" w:cs="Calibri"/>
          <w:sz w:val="22"/>
          <w:szCs w:val="22"/>
        </w:rPr>
        <w:t>Por otra parte, debe señalarse que</w:t>
      </w:r>
      <w:r w:rsidRPr="00D27638">
        <w:rPr>
          <w:rFonts w:ascii="Arial Narrow" w:hAnsi="Arial Narrow" w:cs="Calibri"/>
          <w:sz w:val="22"/>
          <w:szCs w:val="22"/>
        </w:rPr>
        <w:t xml:space="preserve"> los principales egresos </w:t>
      </w:r>
      <w:r>
        <w:rPr>
          <w:rFonts w:ascii="Arial Narrow" w:hAnsi="Arial Narrow" w:cs="Calibri"/>
          <w:sz w:val="22"/>
          <w:szCs w:val="22"/>
        </w:rPr>
        <w:t xml:space="preserve">referentes a las Actividades de Operación </w:t>
      </w:r>
      <w:r w:rsidRPr="00D27638">
        <w:rPr>
          <w:rFonts w:ascii="Arial Narrow" w:hAnsi="Arial Narrow" w:cs="Calibri"/>
          <w:sz w:val="22"/>
          <w:szCs w:val="22"/>
        </w:rPr>
        <w:t xml:space="preserve">están asociados al pago de </w:t>
      </w:r>
      <w:r>
        <w:rPr>
          <w:rFonts w:ascii="Arial Narrow" w:hAnsi="Arial Narrow" w:cs="Calibri"/>
          <w:sz w:val="22"/>
          <w:szCs w:val="22"/>
        </w:rPr>
        <w:t>B</w:t>
      </w:r>
      <w:r w:rsidRPr="00D27638">
        <w:rPr>
          <w:rFonts w:ascii="Arial Narrow" w:hAnsi="Arial Narrow" w:cs="Calibri"/>
          <w:sz w:val="22"/>
          <w:szCs w:val="22"/>
        </w:rPr>
        <w:t xml:space="preserve">eneficios al personal, </w:t>
      </w:r>
      <w:r>
        <w:rPr>
          <w:rFonts w:ascii="Arial Narrow" w:hAnsi="Arial Narrow" w:cs="Calibri"/>
          <w:sz w:val="22"/>
          <w:szCs w:val="22"/>
        </w:rPr>
        <w:t>P</w:t>
      </w:r>
      <w:r w:rsidRPr="00D27638">
        <w:rPr>
          <w:rFonts w:ascii="Arial Narrow" w:hAnsi="Arial Narrow" w:cs="Calibri"/>
          <w:sz w:val="22"/>
          <w:szCs w:val="22"/>
        </w:rPr>
        <w:t xml:space="preserve">restaciones de la seguridad social, </w:t>
      </w:r>
      <w:r>
        <w:rPr>
          <w:rFonts w:ascii="Arial Narrow" w:hAnsi="Arial Narrow" w:cs="Calibri"/>
          <w:sz w:val="22"/>
          <w:szCs w:val="22"/>
        </w:rPr>
        <w:t>A</w:t>
      </w:r>
      <w:r w:rsidRPr="00D27638">
        <w:rPr>
          <w:rFonts w:ascii="Arial Narrow" w:hAnsi="Arial Narrow" w:cs="Calibri"/>
          <w:sz w:val="22"/>
          <w:szCs w:val="22"/>
        </w:rPr>
        <w:t>dquisición de</w:t>
      </w:r>
      <w:r>
        <w:rPr>
          <w:rFonts w:ascii="Arial Narrow" w:hAnsi="Arial Narrow" w:cs="Calibri"/>
          <w:sz w:val="22"/>
          <w:szCs w:val="22"/>
        </w:rPr>
        <w:t xml:space="preserve"> S</w:t>
      </w:r>
      <w:r w:rsidRPr="00D27638">
        <w:rPr>
          <w:rFonts w:ascii="Arial Narrow" w:hAnsi="Arial Narrow" w:cs="Calibri"/>
          <w:sz w:val="22"/>
          <w:szCs w:val="22"/>
        </w:rPr>
        <w:t xml:space="preserve">ervicios </w:t>
      </w:r>
      <w:r>
        <w:rPr>
          <w:rFonts w:ascii="Arial Narrow" w:hAnsi="Arial Narrow" w:cs="Calibri"/>
          <w:sz w:val="22"/>
          <w:szCs w:val="22"/>
        </w:rPr>
        <w:t>e</w:t>
      </w:r>
      <w:r w:rsidRPr="00D27638">
        <w:rPr>
          <w:rFonts w:ascii="Arial Narrow" w:hAnsi="Arial Narrow" w:cs="Calibri"/>
          <w:sz w:val="22"/>
          <w:szCs w:val="22"/>
        </w:rPr>
        <w:t xml:space="preserve"> </w:t>
      </w:r>
      <w:r>
        <w:rPr>
          <w:rFonts w:ascii="Arial Narrow" w:hAnsi="Arial Narrow" w:cs="Calibri"/>
          <w:sz w:val="22"/>
          <w:szCs w:val="22"/>
        </w:rPr>
        <w:t>I</w:t>
      </w:r>
      <w:r w:rsidRPr="00D27638">
        <w:rPr>
          <w:rFonts w:ascii="Arial Narrow" w:hAnsi="Arial Narrow" w:cs="Calibri"/>
          <w:sz w:val="22"/>
          <w:szCs w:val="22"/>
        </w:rPr>
        <w:t>nventarios</w:t>
      </w:r>
      <w:r>
        <w:rPr>
          <w:rFonts w:ascii="Arial Narrow" w:hAnsi="Arial Narrow" w:cs="Calibri"/>
          <w:sz w:val="22"/>
          <w:szCs w:val="22"/>
        </w:rPr>
        <w:t xml:space="preserve"> y Transferencias Corrientes.</w:t>
      </w:r>
      <w:r w:rsidRPr="00D27638">
        <w:rPr>
          <w:rFonts w:ascii="Arial Narrow" w:hAnsi="Arial Narrow" w:cs="Calibri"/>
          <w:sz w:val="22"/>
          <w:szCs w:val="22"/>
        </w:rPr>
        <w:t xml:space="preserve">  En cuanto a </w:t>
      </w:r>
      <w:r>
        <w:rPr>
          <w:rFonts w:ascii="Arial Narrow" w:hAnsi="Arial Narrow" w:cs="Calibri"/>
          <w:sz w:val="22"/>
          <w:szCs w:val="22"/>
        </w:rPr>
        <w:t>las A</w:t>
      </w:r>
      <w:r w:rsidRPr="00D27638">
        <w:rPr>
          <w:rFonts w:ascii="Arial Narrow" w:hAnsi="Arial Narrow" w:cs="Calibri"/>
          <w:sz w:val="22"/>
          <w:szCs w:val="22"/>
        </w:rPr>
        <w:t xml:space="preserve">ctividades de </w:t>
      </w:r>
      <w:r>
        <w:rPr>
          <w:rFonts w:ascii="Arial Narrow" w:hAnsi="Arial Narrow" w:cs="Calibri"/>
          <w:sz w:val="22"/>
          <w:szCs w:val="22"/>
        </w:rPr>
        <w:t>F</w:t>
      </w:r>
      <w:r w:rsidRPr="00D27638">
        <w:rPr>
          <w:rFonts w:ascii="Arial Narrow" w:hAnsi="Arial Narrow" w:cs="Calibri"/>
          <w:sz w:val="22"/>
          <w:szCs w:val="22"/>
        </w:rPr>
        <w:t xml:space="preserve">inanciación </w:t>
      </w:r>
      <w:r>
        <w:rPr>
          <w:rFonts w:ascii="Arial Narrow" w:hAnsi="Arial Narrow" w:cs="Calibri"/>
          <w:sz w:val="22"/>
          <w:szCs w:val="22"/>
        </w:rPr>
        <w:t xml:space="preserve">los principales gastos </w:t>
      </w:r>
      <w:r w:rsidRPr="00D27638">
        <w:rPr>
          <w:rFonts w:ascii="Arial Narrow" w:hAnsi="Arial Narrow" w:cs="Calibri"/>
          <w:sz w:val="22"/>
          <w:szCs w:val="22"/>
        </w:rPr>
        <w:t xml:space="preserve">se refieren a </w:t>
      </w:r>
      <w:r>
        <w:rPr>
          <w:rFonts w:ascii="Arial Narrow" w:hAnsi="Arial Narrow" w:cs="Calibri"/>
          <w:sz w:val="22"/>
          <w:szCs w:val="22"/>
        </w:rPr>
        <w:t>la A</w:t>
      </w:r>
      <w:r w:rsidRPr="00D27638">
        <w:rPr>
          <w:rFonts w:ascii="Arial Narrow" w:hAnsi="Arial Narrow" w:cs="Calibri"/>
          <w:sz w:val="22"/>
          <w:szCs w:val="22"/>
        </w:rPr>
        <w:t xml:space="preserve">mortización de la </w:t>
      </w:r>
      <w:r>
        <w:rPr>
          <w:rFonts w:ascii="Arial Narrow" w:hAnsi="Arial Narrow" w:cs="Calibri"/>
          <w:sz w:val="22"/>
          <w:szCs w:val="22"/>
        </w:rPr>
        <w:t>d</w:t>
      </w:r>
      <w:r w:rsidRPr="00D27638">
        <w:rPr>
          <w:rFonts w:ascii="Arial Narrow" w:hAnsi="Arial Narrow" w:cs="Calibri"/>
          <w:sz w:val="22"/>
          <w:szCs w:val="22"/>
        </w:rPr>
        <w:t>euda contraída por la Municipalidad</w:t>
      </w:r>
      <w:r>
        <w:rPr>
          <w:rFonts w:ascii="Arial Narrow" w:hAnsi="Arial Narrow" w:cs="Calibri"/>
          <w:sz w:val="22"/>
          <w:szCs w:val="22"/>
        </w:rPr>
        <w:t xml:space="preserve"> con el Instituto de Fomento y Asesoría Municipal y Transferencia de Capital (IFAM)</w:t>
      </w:r>
      <w:r w:rsidRPr="00D27638">
        <w:rPr>
          <w:rFonts w:ascii="Arial Narrow" w:hAnsi="Arial Narrow" w:cs="Calibri"/>
          <w:sz w:val="22"/>
          <w:szCs w:val="22"/>
        </w:rPr>
        <w:t>.</w:t>
      </w:r>
    </w:p>
    <w:p w14:paraId="629CEB0E" w14:textId="77777777" w:rsidR="003414BF" w:rsidRDefault="003414BF" w:rsidP="005918FD">
      <w:pPr>
        <w:pStyle w:val="NormalWeb"/>
        <w:spacing w:before="0" w:beforeAutospacing="0" w:after="0" w:afterAutospacing="0"/>
        <w:jc w:val="both"/>
        <w:rPr>
          <w:rFonts w:ascii="Arial Narrow" w:hAnsi="Arial Narrow" w:cs="Calibri"/>
          <w:sz w:val="22"/>
          <w:szCs w:val="22"/>
        </w:rPr>
      </w:pPr>
    </w:p>
    <w:p w14:paraId="2B7B21EE" w14:textId="6A794FD7" w:rsidR="005918FD" w:rsidRDefault="005918FD" w:rsidP="005918FD">
      <w:pPr>
        <w:pStyle w:val="NormalWeb"/>
        <w:spacing w:before="0" w:beforeAutospacing="0" w:after="0" w:afterAutospacing="0"/>
        <w:jc w:val="both"/>
        <w:rPr>
          <w:rFonts w:ascii="Arial Narrow" w:hAnsi="Arial Narrow" w:cs="Calibri"/>
          <w:sz w:val="22"/>
          <w:szCs w:val="22"/>
        </w:rPr>
      </w:pPr>
      <w:r>
        <w:rPr>
          <w:rFonts w:ascii="Arial Narrow" w:hAnsi="Arial Narrow" w:cs="Calibri"/>
          <w:sz w:val="22"/>
          <w:szCs w:val="22"/>
        </w:rPr>
        <w:t xml:space="preserve">Los </w:t>
      </w:r>
      <w:r w:rsidR="001B0EAE">
        <w:rPr>
          <w:rFonts w:ascii="Arial Narrow" w:hAnsi="Arial Narrow" w:cs="Calibri"/>
          <w:sz w:val="22"/>
          <w:szCs w:val="22"/>
        </w:rPr>
        <w:t>flujos de efectivo</w:t>
      </w:r>
      <w:r>
        <w:rPr>
          <w:rFonts w:ascii="Arial Narrow" w:hAnsi="Arial Narrow" w:cs="Calibri"/>
          <w:sz w:val="22"/>
          <w:szCs w:val="22"/>
        </w:rPr>
        <w:t xml:space="preserve"> </w:t>
      </w:r>
      <w:r w:rsidR="00BF1A75">
        <w:rPr>
          <w:rFonts w:ascii="Arial Narrow" w:hAnsi="Arial Narrow" w:cs="Calibri"/>
          <w:sz w:val="22"/>
          <w:szCs w:val="22"/>
        </w:rPr>
        <w:t xml:space="preserve">netos </w:t>
      </w:r>
      <w:r w:rsidR="00BF1A75" w:rsidRPr="00D27638">
        <w:rPr>
          <w:rFonts w:ascii="Arial Narrow" w:hAnsi="Arial Narrow" w:cs="Calibri"/>
          <w:sz w:val="22"/>
          <w:szCs w:val="22"/>
        </w:rPr>
        <w:t>correspondientes</w:t>
      </w:r>
      <w:r w:rsidRPr="00D27638">
        <w:rPr>
          <w:rFonts w:ascii="Arial Narrow" w:hAnsi="Arial Narrow" w:cs="Calibri"/>
          <w:sz w:val="22"/>
          <w:szCs w:val="22"/>
        </w:rPr>
        <w:t xml:space="preserve"> </w:t>
      </w:r>
      <w:r>
        <w:rPr>
          <w:rFonts w:ascii="Arial Narrow" w:hAnsi="Arial Narrow" w:cs="Calibri"/>
          <w:sz w:val="22"/>
          <w:szCs w:val="22"/>
        </w:rPr>
        <w:t xml:space="preserve">a actividades de operación, inversión y financiamiento </w:t>
      </w:r>
      <w:r w:rsidRPr="00D27638">
        <w:rPr>
          <w:rFonts w:ascii="Arial Narrow" w:hAnsi="Arial Narrow" w:cs="Calibri"/>
          <w:sz w:val="22"/>
          <w:szCs w:val="22"/>
        </w:rPr>
        <w:t xml:space="preserve">al </w:t>
      </w:r>
      <w:r w:rsidR="00832B84">
        <w:rPr>
          <w:rFonts w:ascii="Arial Narrow" w:hAnsi="Arial Narrow" w:cs="Calibri"/>
          <w:sz w:val="22"/>
          <w:szCs w:val="22"/>
        </w:rPr>
        <w:t>30 de noviembre</w:t>
      </w:r>
      <w:r>
        <w:rPr>
          <w:rFonts w:ascii="Arial Narrow" w:hAnsi="Arial Narrow" w:cs="Calibri"/>
          <w:sz w:val="22"/>
          <w:szCs w:val="22"/>
        </w:rPr>
        <w:t xml:space="preserve"> de 2022, presentado en miles de colones costarricenses se muestran en el siguiente cuadro</w:t>
      </w:r>
      <w:r w:rsidRPr="00D27638">
        <w:rPr>
          <w:rFonts w:ascii="Arial Narrow" w:hAnsi="Arial Narrow" w:cs="Calibri"/>
          <w:sz w:val="22"/>
          <w:szCs w:val="22"/>
        </w:rPr>
        <w:t>:</w:t>
      </w:r>
    </w:p>
    <w:p w14:paraId="2DD17AEF" w14:textId="77777777" w:rsidR="005918FD" w:rsidRPr="00D27638" w:rsidRDefault="005918FD" w:rsidP="005918FD">
      <w:pPr>
        <w:pStyle w:val="NormalWeb"/>
        <w:spacing w:before="0" w:beforeAutospacing="0" w:after="0" w:afterAutospacing="0"/>
        <w:jc w:val="both"/>
        <w:rPr>
          <w:rFonts w:ascii="Arial Narrow" w:hAnsi="Arial Narrow" w:cs="Calibri"/>
          <w:sz w:val="22"/>
          <w:szCs w:val="22"/>
        </w:rPr>
      </w:pPr>
    </w:p>
    <w:tbl>
      <w:tblPr>
        <w:tblW w:w="0" w:type="auto"/>
        <w:tblInd w:w="1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875"/>
      </w:tblGrid>
      <w:tr w:rsidR="005918FD" w:rsidRPr="00D93D7C" w14:paraId="7E6948DE" w14:textId="77777777" w:rsidTr="00897069">
        <w:tc>
          <w:tcPr>
            <w:tcW w:w="3000" w:type="dxa"/>
            <w:tcBorders>
              <w:top w:val="single" w:sz="8" w:space="0" w:color="4F81BD"/>
              <w:left w:val="single" w:sz="8" w:space="0" w:color="4F81BD"/>
              <w:bottom w:val="single" w:sz="18" w:space="0" w:color="FFFFFF"/>
              <w:right w:val="single" w:sz="8" w:space="0" w:color="4F81BD"/>
            </w:tcBorders>
            <w:shd w:val="clear" w:color="auto" w:fill="002060"/>
          </w:tcPr>
          <w:p w14:paraId="5865E3A3" w14:textId="77777777" w:rsidR="005918FD" w:rsidRPr="00D93D7C" w:rsidRDefault="005918FD" w:rsidP="00897069">
            <w:pPr>
              <w:pStyle w:val="NormalWeb"/>
              <w:spacing w:before="0" w:beforeAutospacing="0" w:after="0" w:afterAutospacing="0"/>
              <w:jc w:val="center"/>
              <w:rPr>
                <w:rFonts w:ascii="Arial Narrow" w:hAnsi="Arial Narrow" w:cs="Calibri"/>
                <w:color w:val="FFFFFF"/>
                <w:lang w:val="es-ES"/>
              </w:rPr>
            </w:pPr>
            <w:r w:rsidRPr="00D93D7C">
              <w:rPr>
                <w:rFonts w:ascii="Arial Narrow" w:hAnsi="Arial Narrow" w:cs="Calibri"/>
                <w:color w:val="FFFFFF"/>
                <w:lang w:val="es-ES"/>
              </w:rPr>
              <w:t>CONCEPTO</w:t>
            </w:r>
          </w:p>
        </w:tc>
        <w:tc>
          <w:tcPr>
            <w:tcW w:w="1875" w:type="dxa"/>
            <w:tcBorders>
              <w:top w:val="single" w:sz="8" w:space="0" w:color="4F81BD"/>
              <w:left w:val="single" w:sz="8" w:space="0" w:color="4F81BD"/>
              <w:bottom w:val="single" w:sz="18" w:space="0" w:color="FFFFFF"/>
              <w:right w:val="single" w:sz="8" w:space="0" w:color="4F81BD"/>
            </w:tcBorders>
            <w:shd w:val="clear" w:color="auto" w:fill="002060"/>
          </w:tcPr>
          <w:p w14:paraId="57DAC2A0" w14:textId="77777777" w:rsidR="005918FD" w:rsidRPr="00D93D7C" w:rsidRDefault="005918FD" w:rsidP="00897069">
            <w:pPr>
              <w:pStyle w:val="NormalWeb"/>
              <w:spacing w:before="0" w:beforeAutospacing="0" w:after="0" w:afterAutospacing="0"/>
              <w:jc w:val="center"/>
              <w:rPr>
                <w:rFonts w:ascii="Arial Narrow" w:hAnsi="Arial Narrow" w:cs="Calibri"/>
                <w:color w:val="FFFFFF"/>
                <w:lang w:val="es-ES"/>
              </w:rPr>
            </w:pPr>
            <w:r w:rsidRPr="00D93D7C">
              <w:rPr>
                <w:rFonts w:ascii="Arial Narrow" w:hAnsi="Arial Narrow" w:cs="Calibri"/>
                <w:color w:val="FFFFFF"/>
                <w:lang w:val="es-ES"/>
              </w:rPr>
              <w:t>MONTO</w:t>
            </w:r>
          </w:p>
        </w:tc>
      </w:tr>
      <w:tr w:rsidR="005918FD" w:rsidRPr="00DE2E35" w14:paraId="097A2B62" w14:textId="77777777" w:rsidTr="00897069">
        <w:tc>
          <w:tcPr>
            <w:tcW w:w="3000" w:type="dxa"/>
            <w:tcBorders>
              <w:top w:val="single" w:sz="18" w:space="0" w:color="FFFFFF"/>
              <w:left w:val="single" w:sz="8" w:space="0" w:color="4F81BD"/>
              <w:bottom w:val="single" w:sz="8" w:space="0" w:color="4F81BD"/>
              <w:right w:val="single" w:sz="8" w:space="0" w:color="4F81BD"/>
            </w:tcBorders>
            <w:shd w:val="clear" w:color="auto" w:fill="FFFFFF"/>
          </w:tcPr>
          <w:p w14:paraId="281D5733" w14:textId="77777777" w:rsidR="005918FD" w:rsidRPr="000260A4" w:rsidRDefault="005918FD" w:rsidP="00897069">
            <w:pPr>
              <w:pStyle w:val="NormalWeb"/>
              <w:spacing w:before="0" w:beforeAutospacing="0" w:after="0" w:afterAutospacing="0"/>
              <w:jc w:val="both"/>
              <w:rPr>
                <w:rFonts w:ascii="Arial Narrow" w:hAnsi="Arial Narrow" w:cs="Calibri"/>
                <w:color w:val="000000"/>
                <w:lang w:val="es-ES"/>
              </w:rPr>
            </w:pPr>
            <w:r w:rsidRPr="000260A4">
              <w:rPr>
                <w:rFonts w:ascii="Arial Narrow" w:hAnsi="Arial Narrow" w:cs="Calibri"/>
                <w:color w:val="000000"/>
                <w:lang w:val="es-ES"/>
              </w:rPr>
              <w:t>Actividades de operación</w:t>
            </w:r>
          </w:p>
        </w:tc>
        <w:tc>
          <w:tcPr>
            <w:tcW w:w="1875" w:type="dxa"/>
            <w:tcBorders>
              <w:top w:val="single" w:sz="18" w:space="0" w:color="FFFFFF"/>
              <w:left w:val="single" w:sz="8" w:space="0" w:color="4F81BD"/>
              <w:bottom w:val="single" w:sz="8" w:space="0" w:color="4F81BD"/>
              <w:right w:val="single" w:sz="8" w:space="0" w:color="4F81BD"/>
            </w:tcBorders>
            <w:shd w:val="clear" w:color="auto" w:fill="FFFFFF" w:themeFill="background1"/>
          </w:tcPr>
          <w:p w14:paraId="08A6FE65" w14:textId="33C93C3E" w:rsidR="005918FD" w:rsidRPr="00763994" w:rsidRDefault="00763994" w:rsidP="00763994">
            <w:pPr>
              <w:spacing w:after="0" w:line="240" w:lineRule="auto"/>
              <w:jc w:val="right"/>
              <w:rPr>
                <w:rFonts w:ascii="Arial Narrow" w:hAnsi="Arial Narrow" w:cs="Calibri"/>
                <w:b/>
                <w:bCs/>
                <w:sz w:val="20"/>
                <w:szCs w:val="20"/>
              </w:rPr>
            </w:pPr>
            <w:r w:rsidRPr="00763994">
              <w:rPr>
                <w:rFonts w:ascii="Arial" w:hAnsi="Arial" w:cs="Arial"/>
                <w:b/>
                <w:bCs/>
                <w:sz w:val="20"/>
                <w:szCs w:val="20"/>
              </w:rPr>
              <w:t>₡</w:t>
            </w:r>
            <w:r w:rsidRPr="00763994">
              <w:rPr>
                <w:rFonts w:ascii="Arial Narrow" w:hAnsi="Arial Narrow" w:cs="Calibri"/>
                <w:b/>
                <w:bCs/>
                <w:sz w:val="20"/>
                <w:szCs w:val="20"/>
              </w:rPr>
              <w:t xml:space="preserve">            431 408,67 </w:t>
            </w:r>
          </w:p>
        </w:tc>
      </w:tr>
      <w:tr w:rsidR="005918FD" w:rsidRPr="00DE2E35" w14:paraId="4485F99A" w14:textId="77777777" w:rsidTr="00897069">
        <w:tc>
          <w:tcPr>
            <w:tcW w:w="3000" w:type="dxa"/>
            <w:tcBorders>
              <w:top w:val="single" w:sz="8" w:space="0" w:color="4F81BD"/>
              <w:left w:val="single" w:sz="8" w:space="0" w:color="4F81BD"/>
              <w:bottom w:val="single" w:sz="8" w:space="0" w:color="4F81BD"/>
              <w:right w:val="single" w:sz="8" w:space="0" w:color="4F81BD"/>
            </w:tcBorders>
            <w:shd w:val="clear" w:color="auto" w:fill="FFFFFF"/>
          </w:tcPr>
          <w:p w14:paraId="2EDEF50B" w14:textId="77777777" w:rsidR="005918FD" w:rsidRPr="000260A4" w:rsidRDefault="005918FD" w:rsidP="00897069">
            <w:pPr>
              <w:pStyle w:val="NormalWeb"/>
              <w:spacing w:before="0" w:beforeAutospacing="0" w:after="0" w:afterAutospacing="0"/>
              <w:jc w:val="both"/>
              <w:rPr>
                <w:rFonts w:ascii="Arial Narrow" w:hAnsi="Arial Narrow" w:cs="Calibri"/>
                <w:color w:val="000000"/>
                <w:lang w:val="es-ES"/>
              </w:rPr>
            </w:pPr>
            <w:r w:rsidRPr="000260A4">
              <w:rPr>
                <w:rFonts w:ascii="Arial Narrow" w:hAnsi="Arial Narrow" w:cs="Calibri"/>
                <w:color w:val="000000"/>
                <w:lang w:val="es-ES"/>
              </w:rPr>
              <w:t>Actividades de inversión</w:t>
            </w:r>
          </w:p>
        </w:tc>
        <w:tc>
          <w:tcPr>
            <w:tcW w:w="187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3A6B6171" w14:textId="6CA1640B" w:rsidR="005918FD" w:rsidRPr="00D30920" w:rsidRDefault="00D30920" w:rsidP="00D30920">
            <w:pPr>
              <w:spacing w:after="0" w:line="240" w:lineRule="auto"/>
              <w:jc w:val="right"/>
              <w:rPr>
                <w:rFonts w:ascii="Arial Narrow" w:hAnsi="Arial Narrow" w:cs="Calibri"/>
                <w:b/>
                <w:bCs/>
                <w:sz w:val="20"/>
                <w:szCs w:val="20"/>
              </w:rPr>
            </w:pPr>
            <w:r w:rsidRPr="00D30920">
              <w:rPr>
                <w:rFonts w:ascii="Arial Narrow" w:hAnsi="Arial Narrow" w:cs="Calibri"/>
                <w:b/>
                <w:bCs/>
                <w:sz w:val="20"/>
                <w:szCs w:val="20"/>
              </w:rPr>
              <w:t>-</w:t>
            </w:r>
            <w:r w:rsidRPr="00D30920">
              <w:rPr>
                <w:rFonts w:ascii="Arial" w:hAnsi="Arial" w:cs="Arial"/>
                <w:b/>
                <w:bCs/>
                <w:sz w:val="20"/>
                <w:szCs w:val="20"/>
              </w:rPr>
              <w:t>₡</w:t>
            </w:r>
            <w:r w:rsidRPr="00D30920">
              <w:rPr>
                <w:rFonts w:ascii="Arial Narrow" w:hAnsi="Arial Narrow" w:cs="Calibri"/>
                <w:b/>
                <w:bCs/>
                <w:sz w:val="20"/>
                <w:szCs w:val="20"/>
              </w:rPr>
              <w:t>5</w:t>
            </w:r>
            <w:r w:rsidR="00763994">
              <w:rPr>
                <w:rFonts w:ascii="Arial Narrow" w:hAnsi="Arial Narrow" w:cs="Calibri"/>
                <w:b/>
                <w:bCs/>
                <w:sz w:val="20"/>
                <w:szCs w:val="20"/>
              </w:rPr>
              <w:t>7</w:t>
            </w:r>
            <w:r w:rsidRPr="00D30920">
              <w:rPr>
                <w:rFonts w:ascii="Arial Narrow" w:hAnsi="Arial Narrow" w:cs="Calibri"/>
                <w:b/>
                <w:bCs/>
                <w:sz w:val="20"/>
                <w:szCs w:val="20"/>
              </w:rPr>
              <w:t xml:space="preserve"> </w:t>
            </w:r>
            <w:r w:rsidR="00763994">
              <w:rPr>
                <w:rFonts w:ascii="Arial Narrow" w:hAnsi="Arial Narrow" w:cs="Calibri"/>
                <w:b/>
                <w:bCs/>
                <w:sz w:val="20"/>
                <w:szCs w:val="20"/>
              </w:rPr>
              <w:t>221</w:t>
            </w:r>
            <w:r w:rsidRPr="00D30920">
              <w:rPr>
                <w:rFonts w:ascii="Arial Narrow" w:hAnsi="Arial Narrow" w:cs="Calibri"/>
                <w:b/>
                <w:bCs/>
                <w:sz w:val="20"/>
                <w:szCs w:val="20"/>
              </w:rPr>
              <w:t>,0</w:t>
            </w:r>
            <w:r w:rsidR="00763994">
              <w:rPr>
                <w:rFonts w:ascii="Arial Narrow" w:hAnsi="Arial Narrow" w:cs="Calibri"/>
                <w:b/>
                <w:bCs/>
                <w:sz w:val="20"/>
                <w:szCs w:val="20"/>
              </w:rPr>
              <w:t>5</w:t>
            </w:r>
          </w:p>
        </w:tc>
      </w:tr>
      <w:tr w:rsidR="005918FD" w:rsidRPr="00DE2E35" w14:paraId="4F6E17CD" w14:textId="77777777" w:rsidTr="00897069">
        <w:tc>
          <w:tcPr>
            <w:tcW w:w="3000" w:type="dxa"/>
            <w:tcBorders>
              <w:top w:val="single" w:sz="8" w:space="0" w:color="4F81BD"/>
              <w:left w:val="single" w:sz="8" w:space="0" w:color="4F81BD"/>
              <w:bottom w:val="single" w:sz="8" w:space="0" w:color="4F81BD"/>
              <w:right w:val="single" w:sz="8" w:space="0" w:color="4F81BD"/>
            </w:tcBorders>
            <w:shd w:val="clear" w:color="auto" w:fill="FFFFFF"/>
          </w:tcPr>
          <w:p w14:paraId="62C562B5" w14:textId="77777777" w:rsidR="005918FD" w:rsidRPr="000260A4" w:rsidRDefault="005918FD" w:rsidP="00897069">
            <w:pPr>
              <w:pStyle w:val="NormalWeb"/>
              <w:spacing w:before="0" w:beforeAutospacing="0" w:after="0" w:afterAutospacing="0"/>
              <w:jc w:val="both"/>
              <w:rPr>
                <w:rFonts w:ascii="Arial Narrow" w:hAnsi="Arial Narrow" w:cs="Calibri"/>
                <w:color w:val="000000"/>
                <w:lang w:val="es-ES"/>
              </w:rPr>
            </w:pPr>
            <w:r w:rsidRPr="000260A4">
              <w:rPr>
                <w:rFonts w:ascii="Arial Narrow" w:hAnsi="Arial Narrow" w:cs="Calibri"/>
                <w:color w:val="000000"/>
                <w:lang w:val="es-ES"/>
              </w:rPr>
              <w:t>Actividades de financiamiento</w:t>
            </w:r>
          </w:p>
        </w:tc>
        <w:tc>
          <w:tcPr>
            <w:tcW w:w="187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4968AAD2" w14:textId="78FD57A6" w:rsidR="005918FD" w:rsidRPr="00D30920" w:rsidRDefault="00D30920" w:rsidP="00D30920">
            <w:pPr>
              <w:spacing w:after="0" w:line="240" w:lineRule="auto"/>
              <w:jc w:val="right"/>
              <w:rPr>
                <w:rFonts w:ascii="Arial Narrow" w:hAnsi="Arial Narrow" w:cs="Calibri"/>
                <w:b/>
                <w:bCs/>
                <w:sz w:val="20"/>
                <w:szCs w:val="20"/>
              </w:rPr>
            </w:pPr>
            <w:r w:rsidRPr="00D30920">
              <w:rPr>
                <w:rFonts w:ascii="Arial" w:hAnsi="Arial" w:cs="Arial"/>
                <w:b/>
                <w:bCs/>
                <w:sz w:val="20"/>
                <w:szCs w:val="20"/>
              </w:rPr>
              <w:t>₡</w:t>
            </w:r>
            <w:r w:rsidRPr="00D30920">
              <w:rPr>
                <w:rFonts w:ascii="Arial Narrow" w:hAnsi="Arial Narrow" w:cs="Calibri"/>
                <w:b/>
                <w:bCs/>
                <w:sz w:val="20"/>
                <w:szCs w:val="20"/>
              </w:rPr>
              <w:t>5</w:t>
            </w:r>
            <w:r w:rsidR="00763994">
              <w:rPr>
                <w:rFonts w:ascii="Arial Narrow" w:hAnsi="Arial Narrow" w:cs="Calibri"/>
                <w:b/>
                <w:bCs/>
                <w:sz w:val="20"/>
                <w:szCs w:val="20"/>
              </w:rPr>
              <w:t>64</w:t>
            </w:r>
            <w:r w:rsidRPr="00D30920">
              <w:rPr>
                <w:rFonts w:ascii="Arial Narrow" w:hAnsi="Arial Narrow" w:cs="Calibri"/>
                <w:b/>
                <w:bCs/>
                <w:sz w:val="20"/>
                <w:szCs w:val="20"/>
              </w:rPr>
              <w:t xml:space="preserve"> 9</w:t>
            </w:r>
            <w:r w:rsidR="00763994">
              <w:rPr>
                <w:rFonts w:ascii="Arial Narrow" w:hAnsi="Arial Narrow" w:cs="Calibri"/>
                <w:b/>
                <w:bCs/>
                <w:sz w:val="20"/>
                <w:szCs w:val="20"/>
              </w:rPr>
              <w:t>79</w:t>
            </w:r>
            <w:r w:rsidRPr="00D30920">
              <w:rPr>
                <w:rFonts w:ascii="Arial Narrow" w:hAnsi="Arial Narrow" w:cs="Calibri"/>
                <w:b/>
                <w:bCs/>
                <w:sz w:val="20"/>
                <w:szCs w:val="20"/>
              </w:rPr>
              <w:t>,</w:t>
            </w:r>
            <w:r w:rsidR="00763994">
              <w:rPr>
                <w:rFonts w:ascii="Arial Narrow" w:hAnsi="Arial Narrow" w:cs="Calibri"/>
                <w:b/>
                <w:bCs/>
                <w:sz w:val="20"/>
                <w:szCs w:val="20"/>
              </w:rPr>
              <w:t>60</w:t>
            </w:r>
            <w:r w:rsidRPr="00D30920">
              <w:rPr>
                <w:rFonts w:ascii="Arial Narrow" w:hAnsi="Arial Narrow" w:cs="Calibri"/>
                <w:b/>
                <w:bCs/>
                <w:sz w:val="20"/>
                <w:szCs w:val="20"/>
              </w:rPr>
              <w:t xml:space="preserve"> </w:t>
            </w:r>
          </w:p>
        </w:tc>
      </w:tr>
    </w:tbl>
    <w:p w14:paraId="280D08D6" w14:textId="77777777" w:rsidR="005918FD" w:rsidRPr="00BC7C5B" w:rsidRDefault="005918FD" w:rsidP="00F31519">
      <w:pPr>
        <w:rPr>
          <w:rFonts w:ascii="Arial Narrow" w:hAnsi="Arial Narrow"/>
        </w:rPr>
      </w:pPr>
    </w:p>
    <w:p w14:paraId="09B8CDA8" w14:textId="77777777" w:rsidR="00B25C51" w:rsidRPr="00BE117D" w:rsidRDefault="00B25C51" w:rsidP="00BE117D">
      <w:pPr>
        <w:pStyle w:val="Ttulo3"/>
        <w:ind w:left="720"/>
        <w:jc w:val="center"/>
        <w:rPr>
          <w:rFonts w:ascii="Arial Narrow" w:hAnsi="Arial Narrow"/>
          <w:bCs/>
          <w:smallCaps w:val="0"/>
          <w:color w:val="1F497D"/>
          <w:sz w:val="24"/>
          <w:szCs w:val="24"/>
          <w:u w:val="single"/>
          <w:lang w:eastAsia="en-US"/>
        </w:rPr>
      </w:pPr>
      <w:bookmarkStart w:id="784" w:name="_Toc33601355"/>
      <w:bookmarkStart w:id="785" w:name="_Toc120613746"/>
      <w:r w:rsidRPr="00BC7C5B">
        <w:rPr>
          <w:rFonts w:ascii="Arial Narrow" w:hAnsi="Arial Narrow"/>
          <w:i/>
          <w:iCs/>
          <w:caps/>
          <w:sz w:val="24"/>
          <w:szCs w:val="24"/>
        </w:rPr>
        <w:t>FLUJOS DE EFECTIVO DE LAS ACTIVIDADES DE OPERACIÓN</w:t>
      </w:r>
      <w:bookmarkEnd w:id="784"/>
      <w:bookmarkEnd w:id="785"/>
    </w:p>
    <w:p w14:paraId="11B66D97"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786" w:name="_Toc33601356"/>
      <w:bookmarkStart w:id="787" w:name="_Toc120613747"/>
      <w:r w:rsidRPr="00BC7C5B">
        <w:rPr>
          <w:rFonts w:ascii="Arial Narrow" w:eastAsia="Times New Roman" w:hAnsi="Arial Narrow"/>
          <w:b/>
          <w:bCs/>
        </w:rPr>
        <w:t>NOTA N°7</w:t>
      </w:r>
      <w:bookmarkEnd w:id="786"/>
      <w:r w:rsidR="00BB4869">
        <w:rPr>
          <w:rFonts w:ascii="Arial Narrow" w:eastAsia="Times New Roman" w:hAnsi="Arial Narrow"/>
          <w:b/>
          <w:bCs/>
        </w:rPr>
        <w:t>7</w:t>
      </w:r>
      <w:bookmarkEnd w:id="787"/>
    </w:p>
    <w:p w14:paraId="1E96FF3E"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788" w:name="_Toc33601357"/>
      <w:bookmarkStart w:id="789" w:name="_Toc120613748"/>
      <w:r w:rsidRPr="00BC7C5B">
        <w:rPr>
          <w:rFonts w:ascii="Arial Narrow" w:eastAsia="Times New Roman" w:hAnsi="Arial Narrow"/>
          <w:b/>
          <w:bCs/>
        </w:rPr>
        <w:t>Cobros</w:t>
      </w:r>
      <w:bookmarkEnd w:id="788"/>
      <w:bookmarkEnd w:id="789"/>
    </w:p>
    <w:tbl>
      <w:tblPr>
        <w:tblW w:w="7000" w:type="dxa"/>
        <w:tblInd w:w="983" w:type="dxa"/>
        <w:tblCellMar>
          <w:left w:w="70" w:type="dxa"/>
          <w:right w:w="70" w:type="dxa"/>
        </w:tblCellMar>
        <w:tblLook w:val="04A0" w:firstRow="1" w:lastRow="0" w:firstColumn="1" w:lastColumn="0" w:noHBand="0" w:noVBand="1"/>
      </w:tblPr>
      <w:tblGrid>
        <w:gridCol w:w="2720"/>
        <w:gridCol w:w="560"/>
        <w:gridCol w:w="1240"/>
        <w:gridCol w:w="1240"/>
        <w:gridCol w:w="1240"/>
      </w:tblGrid>
      <w:tr w:rsidR="001E17B2" w:rsidRPr="001E17B2" w14:paraId="2934145B" w14:textId="77777777" w:rsidTr="00341922">
        <w:trPr>
          <w:trHeight w:val="300"/>
        </w:trPr>
        <w:tc>
          <w:tcPr>
            <w:tcW w:w="27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1CAA8A5" w14:textId="330276FB"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B4817A" w14:textId="009B4418"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D826BA" w14:textId="77777777"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52555B" w14:textId="77777777"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1A16F36" w14:textId="5F8FF614"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Diferencia</w:t>
            </w:r>
          </w:p>
        </w:tc>
      </w:tr>
      <w:tr w:rsidR="001E17B2" w:rsidRPr="001E17B2" w14:paraId="07632FC2" w14:textId="77777777" w:rsidTr="00341922">
        <w:trPr>
          <w:trHeight w:val="300"/>
        </w:trPr>
        <w:tc>
          <w:tcPr>
            <w:tcW w:w="2720" w:type="dxa"/>
            <w:vMerge/>
            <w:tcBorders>
              <w:top w:val="single" w:sz="8" w:space="0" w:color="auto"/>
              <w:left w:val="single" w:sz="8" w:space="0" w:color="auto"/>
              <w:bottom w:val="single" w:sz="8" w:space="0" w:color="000000"/>
              <w:right w:val="single" w:sz="8" w:space="0" w:color="auto"/>
            </w:tcBorders>
            <w:vAlign w:val="center"/>
            <w:hideMark/>
          </w:tcPr>
          <w:p w14:paraId="4DFDA134" w14:textId="77777777"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61E2B70" w14:textId="77777777"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E7513E6" w14:textId="77777777"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C89187A" w14:textId="77777777"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27CC376" w14:textId="77777777"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41BB0319" w14:textId="77777777" w:rsidTr="00341922">
        <w:trPr>
          <w:trHeight w:val="300"/>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032BC733"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Cobros</w:t>
            </w:r>
          </w:p>
        </w:tc>
        <w:tc>
          <w:tcPr>
            <w:tcW w:w="560" w:type="dxa"/>
            <w:tcBorders>
              <w:top w:val="nil"/>
              <w:left w:val="nil"/>
              <w:bottom w:val="single" w:sz="8" w:space="0" w:color="auto"/>
              <w:right w:val="single" w:sz="8" w:space="0" w:color="auto"/>
            </w:tcBorders>
            <w:shd w:val="clear" w:color="auto" w:fill="auto"/>
            <w:noWrap/>
            <w:vAlign w:val="center"/>
            <w:hideMark/>
          </w:tcPr>
          <w:p w14:paraId="4185AFF5"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7</w:t>
            </w:r>
          </w:p>
        </w:tc>
        <w:tc>
          <w:tcPr>
            <w:tcW w:w="1240" w:type="dxa"/>
            <w:tcBorders>
              <w:top w:val="nil"/>
              <w:left w:val="nil"/>
              <w:bottom w:val="single" w:sz="8" w:space="0" w:color="auto"/>
              <w:right w:val="single" w:sz="8" w:space="0" w:color="auto"/>
            </w:tcBorders>
            <w:shd w:val="clear" w:color="auto" w:fill="auto"/>
            <w:noWrap/>
            <w:vAlign w:val="center"/>
            <w:hideMark/>
          </w:tcPr>
          <w:p w14:paraId="40BC1CAE" w14:textId="49CF6787" w:rsidR="001E17B2" w:rsidRPr="0080741C" w:rsidRDefault="00B74C4F" w:rsidP="00B74C4F">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4 445 962,91</w:t>
            </w:r>
          </w:p>
        </w:tc>
        <w:tc>
          <w:tcPr>
            <w:tcW w:w="1240" w:type="dxa"/>
            <w:tcBorders>
              <w:top w:val="nil"/>
              <w:left w:val="nil"/>
              <w:bottom w:val="single" w:sz="8" w:space="0" w:color="auto"/>
              <w:right w:val="single" w:sz="8" w:space="0" w:color="auto"/>
            </w:tcBorders>
            <w:shd w:val="clear" w:color="auto" w:fill="auto"/>
            <w:noWrap/>
            <w:vAlign w:val="center"/>
            <w:hideMark/>
          </w:tcPr>
          <w:p w14:paraId="0BA51E86"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890AFF4" w14:textId="77777777" w:rsidR="001E17B2" w:rsidRPr="001E17B2" w:rsidRDefault="001E17B2" w:rsidP="00341922">
            <w:pPr>
              <w:spacing w:after="0" w:line="240" w:lineRule="auto"/>
              <w:jc w:val="center"/>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3E72BFA8" w14:textId="77777777" w:rsidR="007A5648" w:rsidRPr="00BC7C5B" w:rsidRDefault="007A5648" w:rsidP="001B7932">
      <w:pPr>
        <w:autoSpaceDE w:val="0"/>
        <w:autoSpaceDN w:val="0"/>
        <w:adjustRightInd w:val="0"/>
        <w:spacing w:after="0" w:line="360" w:lineRule="auto"/>
        <w:ind w:right="-425"/>
        <w:jc w:val="both"/>
        <w:rPr>
          <w:rFonts w:ascii="Arial Narrow" w:eastAsia="Times New Roman" w:hAnsi="Arial Narrow"/>
          <w:bCs/>
          <w:sz w:val="24"/>
          <w:szCs w:val="24"/>
          <w:lang w:val="es-ES" w:eastAsia="es-ES"/>
        </w:rPr>
      </w:pPr>
    </w:p>
    <w:p w14:paraId="532F673F" w14:textId="3C69A1C2" w:rsidR="008A539E" w:rsidRDefault="00A461BB" w:rsidP="008A539E">
      <w:pPr>
        <w:spacing w:after="160" w:line="240" w:lineRule="auto"/>
        <w:jc w:val="both"/>
        <w:rPr>
          <w:rFonts w:ascii="Arial Narrow" w:hAnsi="Arial Narrow"/>
          <w:highlight w:val="lightGray"/>
        </w:rPr>
      </w:pPr>
      <w:r w:rsidRPr="00BC7C5B">
        <w:rPr>
          <w:rFonts w:ascii="Arial Narrow" w:hAnsi="Arial Narrow"/>
        </w:rPr>
        <w:t>Los Cobros de los Flujos de Efectivo de las Actividades de Operación,</w:t>
      </w:r>
      <w:r w:rsidRPr="00BC7C5B">
        <w:rPr>
          <w:rFonts w:ascii="Arial Narrow" w:hAnsi="Arial Narrow"/>
          <w:sz w:val="24"/>
          <w:szCs w:val="24"/>
        </w:rPr>
        <w:t xml:space="preserve"> </w:t>
      </w:r>
      <w:r w:rsidR="008A539E" w:rsidRPr="00BC7C5B">
        <w:rPr>
          <w:rFonts w:ascii="Arial Narrow" w:hAnsi="Arial Narrow"/>
        </w:rPr>
        <w:t xml:space="preserve">comparado al periodo anterior genera una variación absoluta de </w:t>
      </w:r>
      <w:r w:rsidR="00823742" w:rsidRPr="00823742">
        <w:rPr>
          <w:rFonts w:ascii="Arial Narrow" w:eastAsiaTheme="minorEastAsia" w:hAnsi="Arial Narrow" w:cs="Arial Narrow"/>
          <w:color w:val="000000"/>
          <w:sz w:val="20"/>
          <w:szCs w:val="20"/>
          <w:lang w:eastAsia="es-CR"/>
        </w:rPr>
        <w:t>0,00</w:t>
      </w:r>
      <w:r w:rsidR="008A539E" w:rsidRPr="00BC7C5B">
        <w:rPr>
          <w:rFonts w:ascii="Arial Narrow" w:hAnsi="Arial Narrow"/>
        </w:rPr>
        <w:t xml:space="preserve"> que corresponde a un</w:t>
      </w:r>
      <w:r w:rsidR="00C21824">
        <w:rPr>
          <w:rFonts w:ascii="Arial Narrow" w:hAnsi="Arial Narrow"/>
        </w:rPr>
        <w:t xml:space="preserve">(a) </w:t>
      </w:r>
      <w:r w:rsidR="00823742" w:rsidRPr="00823742">
        <w:rPr>
          <w:rFonts w:ascii="Arial Narrow" w:eastAsiaTheme="minorEastAsia" w:hAnsi="Arial Narrow" w:cs="Arial Narrow"/>
          <w:color w:val="000000"/>
          <w:sz w:val="20"/>
          <w:szCs w:val="20"/>
          <w:lang w:eastAsia="es-CR"/>
        </w:rPr>
        <w:t>Aumento</w:t>
      </w:r>
      <w:r w:rsidR="008A539E" w:rsidRPr="00BC7C5B">
        <w:rPr>
          <w:rFonts w:ascii="Arial Narrow" w:hAnsi="Arial Narrow"/>
        </w:rPr>
        <w:t xml:space="preserve"> del</w:t>
      </w:r>
      <w:r w:rsidR="00C21824">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0,00%</w:t>
      </w:r>
      <w:r w:rsidR="008A539E" w:rsidRPr="00BC7C5B">
        <w:rPr>
          <w:rFonts w:ascii="Arial Narrow" w:hAnsi="Arial Narrow"/>
        </w:rPr>
        <w:t xml:space="preserve"> de recursos disponibles, producto de (</w:t>
      </w:r>
      <w:r w:rsidR="008A539E" w:rsidRPr="00BC7C5B">
        <w:rPr>
          <w:rFonts w:ascii="Arial Narrow" w:hAnsi="Arial Narrow"/>
          <w:highlight w:val="lightGray"/>
        </w:rPr>
        <w:t>Indicar la razón de las variaciones de un periodo a otro)</w:t>
      </w:r>
      <w:r w:rsidR="00BF1A75">
        <w:rPr>
          <w:rFonts w:ascii="Arial Narrow" w:hAnsi="Arial Narrow"/>
          <w:highlight w:val="lightGray"/>
        </w:rPr>
        <w:t>.</w:t>
      </w:r>
    </w:p>
    <w:p w14:paraId="3925BCC2" w14:textId="77777777" w:rsidR="00BF1A75" w:rsidRDefault="00BF1A75" w:rsidP="00BF1A75">
      <w:pPr>
        <w:spacing w:after="160" w:line="240" w:lineRule="auto"/>
        <w:jc w:val="both"/>
        <w:rPr>
          <w:rFonts w:ascii="Arial Narrow" w:hAnsi="Arial Narrow"/>
        </w:rPr>
      </w:pPr>
      <w:r w:rsidRPr="006D5F4A">
        <w:rPr>
          <w:rFonts w:ascii="Arial Narrow" w:hAnsi="Arial Narrow"/>
        </w:rPr>
        <w:lastRenderedPageBreak/>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77C72FC5" w14:textId="258EFB1E" w:rsidR="00BF1A75" w:rsidRDefault="00BF1A75" w:rsidP="00BF1A75">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6BF8D5CA" w14:textId="15715BC5" w:rsidR="00005E4E"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42E8DDC" w14:textId="77777777" w:rsidR="009D4958" w:rsidRPr="00BE117D" w:rsidRDefault="009D4958" w:rsidP="00FA27ED">
      <w:pPr>
        <w:spacing w:after="160" w:line="240" w:lineRule="auto"/>
        <w:jc w:val="both"/>
        <w:rPr>
          <w:rFonts w:ascii="Arial Narrow" w:hAnsi="Arial Narrow"/>
          <w:i/>
        </w:rPr>
      </w:pPr>
    </w:p>
    <w:p w14:paraId="490504EB"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790" w:name="_Toc33601358"/>
      <w:bookmarkStart w:id="791" w:name="_Toc120613749"/>
      <w:r w:rsidRPr="00BC7C5B">
        <w:rPr>
          <w:rFonts w:ascii="Arial Narrow" w:eastAsia="Times New Roman" w:hAnsi="Arial Narrow"/>
          <w:b/>
          <w:bCs/>
        </w:rPr>
        <w:t>NOTA N°7</w:t>
      </w:r>
      <w:bookmarkEnd w:id="790"/>
      <w:r w:rsidR="00BB4869">
        <w:rPr>
          <w:rFonts w:ascii="Arial Narrow" w:eastAsia="Times New Roman" w:hAnsi="Arial Narrow"/>
          <w:b/>
          <w:bCs/>
        </w:rPr>
        <w:t>8</w:t>
      </w:r>
      <w:bookmarkEnd w:id="791"/>
    </w:p>
    <w:p w14:paraId="609A7699"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792" w:name="_Toc33601359"/>
      <w:bookmarkStart w:id="793" w:name="_Toc120613750"/>
      <w:r w:rsidRPr="00BC7C5B">
        <w:rPr>
          <w:rFonts w:ascii="Arial Narrow" w:eastAsia="Times New Roman" w:hAnsi="Arial Narrow"/>
          <w:b/>
          <w:bCs/>
        </w:rPr>
        <w:t>Pagos</w:t>
      </w:r>
      <w:bookmarkEnd w:id="792"/>
      <w:bookmarkEnd w:id="793"/>
    </w:p>
    <w:tbl>
      <w:tblPr>
        <w:tblW w:w="7087" w:type="dxa"/>
        <w:tblInd w:w="841" w:type="dxa"/>
        <w:tblCellMar>
          <w:left w:w="70" w:type="dxa"/>
          <w:right w:w="70" w:type="dxa"/>
        </w:tblCellMar>
        <w:tblLook w:val="04A0" w:firstRow="1" w:lastRow="0" w:firstColumn="1" w:lastColumn="0" w:noHBand="0" w:noVBand="1"/>
      </w:tblPr>
      <w:tblGrid>
        <w:gridCol w:w="2720"/>
        <w:gridCol w:w="560"/>
        <w:gridCol w:w="1240"/>
        <w:gridCol w:w="1424"/>
        <w:gridCol w:w="1143"/>
      </w:tblGrid>
      <w:tr w:rsidR="001E17B2" w:rsidRPr="001E17B2" w14:paraId="23658C7A" w14:textId="77777777" w:rsidTr="00341922">
        <w:trPr>
          <w:trHeight w:val="300"/>
        </w:trPr>
        <w:tc>
          <w:tcPr>
            <w:tcW w:w="27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0C4B383" w14:textId="57B2B7E2" w:rsidR="001E17B2" w:rsidRPr="001E17B2" w:rsidRDefault="001E17B2" w:rsidP="005E30B5">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275998" w14:textId="172A956A" w:rsidR="001E17B2" w:rsidRPr="001E17B2" w:rsidRDefault="001E17B2" w:rsidP="005E30B5">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A4EE1E" w14:textId="77777777" w:rsidR="001E17B2" w:rsidRPr="005E30B5" w:rsidRDefault="001E17B2" w:rsidP="005E30B5">
            <w:pPr>
              <w:spacing w:after="0" w:line="240" w:lineRule="auto"/>
              <w:jc w:val="center"/>
              <w:rPr>
                <w:rFonts w:ascii="Arial Narrow" w:eastAsia="Times New Roman" w:hAnsi="Arial Narrow" w:cs="Calibri"/>
                <w:b/>
                <w:bCs/>
                <w:color w:val="FFFFFF"/>
                <w:sz w:val="18"/>
                <w:szCs w:val="18"/>
                <w:lang w:eastAsia="es-CR"/>
              </w:rPr>
            </w:pPr>
            <w:r w:rsidRPr="005E30B5">
              <w:rPr>
                <w:rFonts w:ascii="Arial Narrow" w:eastAsia="Times New Roman" w:hAnsi="Arial Narrow" w:cs="Calibri"/>
                <w:b/>
                <w:bCs/>
                <w:color w:val="FFFFFF"/>
                <w:sz w:val="18"/>
                <w:szCs w:val="18"/>
                <w:lang w:eastAsia="es-CR"/>
              </w:rPr>
              <w:t>Periodo Actual</w:t>
            </w:r>
          </w:p>
        </w:tc>
        <w:tc>
          <w:tcPr>
            <w:tcW w:w="14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4FBCD4" w14:textId="77777777" w:rsidR="001E17B2" w:rsidRPr="001E17B2" w:rsidRDefault="001E17B2" w:rsidP="005E30B5">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143" w:type="dxa"/>
            <w:tcBorders>
              <w:top w:val="single" w:sz="8" w:space="0" w:color="auto"/>
              <w:left w:val="nil"/>
              <w:bottom w:val="single" w:sz="8" w:space="0" w:color="auto"/>
              <w:right w:val="single" w:sz="8" w:space="0" w:color="auto"/>
            </w:tcBorders>
            <w:shd w:val="clear" w:color="000000" w:fill="366092"/>
            <w:noWrap/>
            <w:vAlign w:val="center"/>
            <w:hideMark/>
          </w:tcPr>
          <w:p w14:paraId="610BF93D" w14:textId="7D328BD0" w:rsidR="001E17B2" w:rsidRPr="001E17B2" w:rsidRDefault="001E17B2" w:rsidP="005E30B5">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Diferencia</w:t>
            </w:r>
          </w:p>
        </w:tc>
      </w:tr>
      <w:tr w:rsidR="001E17B2" w:rsidRPr="001E17B2" w14:paraId="44BD57A2" w14:textId="77777777" w:rsidTr="00341922">
        <w:trPr>
          <w:trHeight w:val="300"/>
        </w:trPr>
        <w:tc>
          <w:tcPr>
            <w:tcW w:w="2720" w:type="dxa"/>
            <w:vMerge/>
            <w:tcBorders>
              <w:top w:val="single" w:sz="8" w:space="0" w:color="auto"/>
              <w:left w:val="single" w:sz="8" w:space="0" w:color="auto"/>
              <w:bottom w:val="single" w:sz="8" w:space="0" w:color="000000"/>
              <w:right w:val="single" w:sz="8" w:space="0" w:color="auto"/>
            </w:tcBorders>
            <w:vAlign w:val="center"/>
            <w:hideMark/>
          </w:tcPr>
          <w:p w14:paraId="09CAECB4"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8E77AB3"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35AFF8A" w14:textId="77777777" w:rsidR="001E17B2" w:rsidRPr="00B84C65" w:rsidRDefault="001E17B2" w:rsidP="001E17B2">
            <w:pPr>
              <w:spacing w:after="0" w:line="240" w:lineRule="auto"/>
              <w:rPr>
                <w:rFonts w:ascii="Arial Narrow" w:eastAsia="Times New Roman" w:hAnsi="Arial Narrow" w:cs="Calibri"/>
                <w:b/>
                <w:bCs/>
                <w:sz w:val="18"/>
                <w:szCs w:val="18"/>
                <w:lang w:eastAsia="es-CR"/>
              </w:rPr>
            </w:pPr>
          </w:p>
        </w:tc>
        <w:tc>
          <w:tcPr>
            <w:tcW w:w="1424" w:type="dxa"/>
            <w:vMerge/>
            <w:tcBorders>
              <w:top w:val="single" w:sz="8" w:space="0" w:color="auto"/>
              <w:left w:val="single" w:sz="8" w:space="0" w:color="auto"/>
              <w:bottom w:val="single" w:sz="8" w:space="0" w:color="000000"/>
              <w:right w:val="single" w:sz="8" w:space="0" w:color="auto"/>
            </w:tcBorders>
            <w:vAlign w:val="center"/>
            <w:hideMark/>
          </w:tcPr>
          <w:p w14:paraId="050A3B29"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143" w:type="dxa"/>
            <w:tcBorders>
              <w:top w:val="nil"/>
              <w:left w:val="nil"/>
              <w:bottom w:val="single" w:sz="8" w:space="0" w:color="auto"/>
              <w:right w:val="single" w:sz="8" w:space="0" w:color="auto"/>
            </w:tcBorders>
            <w:shd w:val="clear" w:color="000000" w:fill="366092"/>
            <w:noWrap/>
            <w:vAlign w:val="center"/>
            <w:hideMark/>
          </w:tcPr>
          <w:p w14:paraId="748C4844" w14:textId="77777777" w:rsidR="001E17B2" w:rsidRPr="001E17B2" w:rsidRDefault="001E17B2" w:rsidP="005E30B5">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2F80FA17" w14:textId="77777777" w:rsidTr="00341922">
        <w:trPr>
          <w:trHeight w:val="300"/>
        </w:trPr>
        <w:tc>
          <w:tcPr>
            <w:tcW w:w="2720" w:type="dxa"/>
            <w:tcBorders>
              <w:top w:val="nil"/>
              <w:left w:val="single" w:sz="8" w:space="0" w:color="auto"/>
              <w:bottom w:val="single" w:sz="8" w:space="0" w:color="auto"/>
              <w:right w:val="single" w:sz="8" w:space="0" w:color="auto"/>
            </w:tcBorders>
            <w:shd w:val="clear" w:color="auto" w:fill="auto"/>
            <w:noWrap/>
            <w:vAlign w:val="center"/>
            <w:hideMark/>
          </w:tcPr>
          <w:p w14:paraId="2ED7B04E"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Pagos</w:t>
            </w:r>
          </w:p>
        </w:tc>
        <w:tc>
          <w:tcPr>
            <w:tcW w:w="560" w:type="dxa"/>
            <w:tcBorders>
              <w:top w:val="nil"/>
              <w:left w:val="nil"/>
              <w:bottom w:val="single" w:sz="8" w:space="0" w:color="auto"/>
              <w:right w:val="single" w:sz="8" w:space="0" w:color="auto"/>
            </w:tcBorders>
            <w:shd w:val="clear" w:color="auto" w:fill="auto"/>
            <w:noWrap/>
            <w:vAlign w:val="center"/>
            <w:hideMark/>
          </w:tcPr>
          <w:p w14:paraId="23935AA2"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8</w:t>
            </w:r>
          </w:p>
        </w:tc>
        <w:tc>
          <w:tcPr>
            <w:tcW w:w="1240" w:type="dxa"/>
            <w:tcBorders>
              <w:top w:val="nil"/>
              <w:left w:val="nil"/>
              <w:bottom w:val="single" w:sz="8" w:space="0" w:color="auto"/>
              <w:right w:val="single" w:sz="8" w:space="0" w:color="auto"/>
            </w:tcBorders>
            <w:shd w:val="clear" w:color="auto" w:fill="auto"/>
            <w:noWrap/>
            <w:vAlign w:val="center"/>
            <w:hideMark/>
          </w:tcPr>
          <w:p w14:paraId="6708B877" w14:textId="3A6D94C0" w:rsidR="001E17B2" w:rsidRPr="0080741C" w:rsidRDefault="00B74C4F" w:rsidP="00B74C4F">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4 014 554,24</w:t>
            </w:r>
          </w:p>
        </w:tc>
        <w:tc>
          <w:tcPr>
            <w:tcW w:w="1424" w:type="dxa"/>
            <w:tcBorders>
              <w:top w:val="nil"/>
              <w:left w:val="nil"/>
              <w:bottom w:val="single" w:sz="8" w:space="0" w:color="auto"/>
              <w:right w:val="single" w:sz="8" w:space="0" w:color="auto"/>
            </w:tcBorders>
            <w:shd w:val="clear" w:color="auto" w:fill="auto"/>
            <w:noWrap/>
            <w:vAlign w:val="center"/>
            <w:hideMark/>
          </w:tcPr>
          <w:p w14:paraId="54998F3C"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143" w:type="dxa"/>
            <w:tcBorders>
              <w:top w:val="nil"/>
              <w:left w:val="nil"/>
              <w:bottom w:val="single" w:sz="8" w:space="0" w:color="auto"/>
              <w:right w:val="single" w:sz="8" w:space="0" w:color="auto"/>
            </w:tcBorders>
            <w:shd w:val="clear" w:color="auto" w:fill="auto"/>
            <w:noWrap/>
            <w:vAlign w:val="center"/>
            <w:hideMark/>
          </w:tcPr>
          <w:p w14:paraId="2218E11E" w14:textId="77777777" w:rsidR="001E17B2" w:rsidRPr="001E17B2" w:rsidRDefault="001E17B2" w:rsidP="007B0137">
            <w:pPr>
              <w:spacing w:after="0" w:line="240" w:lineRule="auto"/>
              <w:jc w:val="center"/>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0207150F" w14:textId="77777777" w:rsidR="007A5648" w:rsidRPr="00BC7C5B" w:rsidRDefault="007A5648" w:rsidP="00B83C03">
      <w:pPr>
        <w:spacing w:after="0" w:line="240" w:lineRule="auto"/>
        <w:ind w:right="-425"/>
        <w:jc w:val="both"/>
        <w:rPr>
          <w:rFonts w:ascii="Arial Narrow" w:hAnsi="Arial Narrow"/>
          <w:color w:val="1F497D"/>
          <w:sz w:val="24"/>
          <w:szCs w:val="24"/>
        </w:rPr>
      </w:pPr>
    </w:p>
    <w:p w14:paraId="64BF859D" w14:textId="77777777" w:rsidR="008A539E" w:rsidRDefault="00A461BB" w:rsidP="008A539E">
      <w:pPr>
        <w:spacing w:after="160" w:line="240" w:lineRule="auto"/>
        <w:jc w:val="both"/>
        <w:rPr>
          <w:rFonts w:ascii="Arial Narrow" w:hAnsi="Arial Narrow"/>
          <w:highlight w:val="lightGray"/>
        </w:rPr>
      </w:pPr>
      <w:r w:rsidRPr="00BC7C5B">
        <w:rPr>
          <w:rFonts w:ascii="Arial Narrow" w:hAnsi="Arial Narrow"/>
        </w:rPr>
        <w:t>Los Pagos de los Flujos de Efectivo de las Actividades de Operación,</w:t>
      </w:r>
      <w:r w:rsidRPr="00BC7C5B">
        <w:rPr>
          <w:rFonts w:ascii="Arial Narrow" w:hAnsi="Arial Narrow"/>
          <w:sz w:val="24"/>
          <w:szCs w:val="24"/>
        </w:rPr>
        <w:t xml:space="preserve"> </w:t>
      </w:r>
      <w:r w:rsidR="008A539E" w:rsidRPr="00BC7C5B">
        <w:rPr>
          <w:rFonts w:ascii="Arial Narrow" w:hAnsi="Arial Narrow"/>
        </w:rPr>
        <w:t xml:space="preserve">comparado al periodo anterior genera una variación absoluta de </w:t>
      </w:r>
      <w:r w:rsidR="00823742" w:rsidRPr="00823742">
        <w:rPr>
          <w:rFonts w:ascii="Arial Narrow" w:eastAsiaTheme="minorEastAsia" w:hAnsi="Arial Narrow" w:cs="Arial Narrow"/>
          <w:color w:val="000000"/>
          <w:sz w:val="20"/>
          <w:szCs w:val="20"/>
          <w:lang w:eastAsia="es-CR"/>
        </w:rPr>
        <w:t>0,00</w:t>
      </w:r>
      <w:r w:rsidR="008A539E" w:rsidRPr="00BC7C5B">
        <w:rPr>
          <w:rFonts w:ascii="Arial Narrow" w:hAnsi="Arial Narrow"/>
        </w:rPr>
        <w:t xml:space="preserve"> que corresponde a </w:t>
      </w:r>
      <w:r w:rsidR="00C21824" w:rsidRPr="00BC7C5B">
        <w:rPr>
          <w:rFonts w:ascii="Arial Narrow" w:hAnsi="Arial Narrow"/>
        </w:rPr>
        <w:t>un</w:t>
      </w:r>
      <w:r w:rsidR="00C21824">
        <w:rPr>
          <w:rFonts w:ascii="Arial Narrow" w:hAnsi="Arial Narrow"/>
        </w:rPr>
        <w:t>(a)</w:t>
      </w:r>
      <w:r w:rsidR="008A539E" w:rsidRPr="00BC7C5B">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Aumento</w:t>
      </w:r>
      <w:r w:rsidR="00386393">
        <w:rPr>
          <w:rFonts w:ascii="Arial Narrow" w:hAnsi="Arial Narrow"/>
        </w:rPr>
        <w:t xml:space="preserve"> </w:t>
      </w:r>
      <w:r w:rsidR="008A539E" w:rsidRPr="00BC7C5B">
        <w:rPr>
          <w:rFonts w:ascii="Arial Narrow" w:hAnsi="Arial Narrow"/>
        </w:rPr>
        <w:t xml:space="preserve">del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de recursos disponibles, producto de (</w:t>
      </w:r>
      <w:r w:rsidR="008A539E" w:rsidRPr="00BC7C5B">
        <w:rPr>
          <w:rFonts w:ascii="Arial Narrow" w:hAnsi="Arial Narrow"/>
          <w:highlight w:val="lightGray"/>
        </w:rPr>
        <w:t>Indicar la razón de las variaciones de un periodo a otro)</w:t>
      </w:r>
    </w:p>
    <w:p w14:paraId="0FD7E612" w14:textId="77777777" w:rsidR="00BF1A75" w:rsidRDefault="00BF1A75" w:rsidP="00BF1A75">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68A1F7E9" w14:textId="5EF49822" w:rsidR="00BF1A75" w:rsidRDefault="00BF1A75" w:rsidP="00BF1A75">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18BFC0D8" w14:textId="2F809BD8"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F5B3A26" w14:textId="77777777" w:rsidR="00240327" w:rsidRPr="002815F2" w:rsidRDefault="00240327" w:rsidP="00FA27ED">
      <w:pPr>
        <w:spacing w:after="160" w:line="240" w:lineRule="auto"/>
        <w:jc w:val="both"/>
        <w:rPr>
          <w:rFonts w:ascii="Arial Narrow" w:hAnsi="Arial Narrow"/>
          <w:i/>
        </w:rPr>
      </w:pPr>
    </w:p>
    <w:p w14:paraId="0F55E8CD" w14:textId="77777777" w:rsidR="00B25C51" w:rsidRPr="00BE117D" w:rsidRDefault="00B25C51" w:rsidP="00BE117D">
      <w:pPr>
        <w:pStyle w:val="Ttulo3"/>
        <w:ind w:left="720"/>
        <w:jc w:val="center"/>
        <w:rPr>
          <w:rFonts w:ascii="Arial Narrow" w:hAnsi="Arial Narrow"/>
          <w:i/>
          <w:sz w:val="24"/>
          <w:szCs w:val="24"/>
        </w:rPr>
      </w:pPr>
      <w:bookmarkStart w:id="794" w:name="_Toc33601360"/>
      <w:bookmarkStart w:id="795" w:name="_Toc120613751"/>
      <w:r w:rsidRPr="00BC7C5B">
        <w:rPr>
          <w:rFonts w:ascii="Arial Narrow" w:hAnsi="Arial Narrow"/>
          <w:i/>
          <w:sz w:val="24"/>
          <w:szCs w:val="24"/>
        </w:rPr>
        <w:lastRenderedPageBreak/>
        <w:t>FLUJOS DE EFECTIVO DE LAS ACTIVIDADES DE INVERSIÓN</w:t>
      </w:r>
      <w:bookmarkEnd w:id="794"/>
      <w:bookmarkEnd w:id="795"/>
    </w:p>
    <w:p w14:paraId="6DD0BB24"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796" w:name="_Toc33601361"/>
      <w:bookmarkStart w:id="797" w:name="_Toc120613752"/>
      <w:r w:rsidRPr="00BC7C5B">
        <w:rPr>
          <w:rFonts w:ascii="Arial Narrow" w:eastAsia="Times New Roman" w:hAnsi="Arial Narrow"/>
          <w:b/>
          <w:bCs/>
        </w:rPr>
        <w:t>NOTA N°7</w:t>
      </w:r>
      <w:bookmarkEnd w:id="796"/>
      <w:r w:rsidR="00BB4869">
        <w:rPr>
          <w:rFonts w:ascii="Arial Narrow" w:eastAsia="Times New Roman" w:hAnsi="Arial Narrow"/>
          <w:b/>
          <w:bCs/>
        </w:rPr>
        <w:t>9</w:t>
      </w:r>
      <w:bookmarkEnd w:id="797"/>
    </w:p>
    <w:p w14:paraId="7BA83688"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798" w:name="_Toc33601362"/>
      <w:bookmarkStart w:id="799" w:name="_Toc120613753"/>
      <w:r w:rsidRPr="00BC7C5B">
        <w:rPr>
          <w:rFonts w:ascii="Arial Narrow" w:eastAsia="Times New Roman" w:hAnsi="Arial Narrow"/>
          <w:b/>
          <w:bCs/>
        </w:rPr>
        <w:t>Cobros</w:t>
      </w:r>
      <w:bookmarkEnd w:id="798"/>
      <w:bookmarkEnd w:id="799"/>
    </w:p>
    <w:tbl>
      <w:tblPr>
        <w:tblW w:w="7000" w:type="dxa"/>
        <w:jc w:val="center"/>
        <w:tblCellMar>
          <w:left w:w="70" w:type="dxa"/>
          <w:right w:w="70" w:type="dxa"/>
        </w:tblCellMar>
        <w:tblLook w:val="04A0" w:firstRow="1" w:lastRow="0" w:firstColumn="1" w:lastColumn="0" w:noHBand="0" w:noVBand="1"/>
      </w:tblPr>
      <w:tblGrid>
        <w:gridCol w:w="2720"/>
        <w:gridCol w:w="560"/>
        <w:gridCol w:w="1240"/>
        <w:gridCol w:w="1240"/>
        <w:gridCol w:w="1240"/>
      </w:tblGrid>
      <w:tr w:rsidR="001E17B2" w:rsidRPr="001E17B2" w14:paraId="56F7DD3B" w14:textId="77777777" w:rsidTr="00341922">
        <w:trPr>
          <w:trHeight w:val="300"/>
          <w:jc w:val="center"/>
        </w:trPr>
        <w:tc>
          <w:tcPr>
            <w:tcW w:w="27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F40F351" w14:textId="4C26E86D"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C36AA0" w14:textId="0BAF8993"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DE743C" w14:textId="77777777"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1E023A" w14:textId="77777777"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F486282" w14:textId="683D760F"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Diferencia</w:t>
            </w:r>
          </w:p>
        </w:tc>
      </w:tr>
      <w:tr w:rsidR="001E17B2" w:rsidRPr="001E17B2" w14:paraId="721DF359" w14:textId="77777777" w:rsidTr="00341922">
        <w:trPr>
          <w:trHeight w:val="300"/>
          <w:jc w:val="center"/>
        </w:trPr>
        <w:tc>
          <w:tcPr>
            <w:tcW w:w="2720" w:type="dxa"/>
            <w:vMerge/>
            <w:tcBorders>
              <w:top w:val="single" w:sz="8" w:space="0" w:color="auto"/>
              <w:left w:val="single" w:sz="8" w:space="0" w:color="auto"/>
              <w:bottom w:val="single" w:sz="8" w:space="0" w:color="000000"/>
              <w:right w:val="single" w:sz="8" w:space="0" w:color="auto"/>
            </w:tcBorders>
            <w:vAlign w:val="center"/>
            <w:hideMark/>
          </w:tcPr>
          <w:p w14:paraId="7DEF0FA0"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7375C3E"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1DA9EC1"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B08F8A1"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236F9E7" w14:textId="77777777"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54BB7FF4" w14:textId="77777777" w:rsidTr="00341922">
        <w:trPr>
          <w:trHeight w:val="300"/>
          <w:jc w:val="center"/>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020D94C6"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Cobros</w:t>
            </w:r>
          </w:p>
        </w:tc>
        <w:tc>
          <w:tcPr>
            <w:tcW w:w="560" w:type="dxa"/>
            <w:tcBorders>
              <w:top w:val="nil"/>
              <w:left w:val="nil"/>
              <w:bottom w:val="single" w:sz="8" w:space="0" w:color="auto"/>
              <w:right w:val="single" w:sz="8" w:space="0" w:color="auto"/>
            </w:tcBorders>
            <w:shd w:val="clear" w:color="auto" w:fill="auto"/>
            <w:noWrap/>
            <w:vAlign w:val="center"/>
            <w:hideMark/>
          </w:tcPr>
          <w:p w14:paraId="5E1111B9"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9</w:t>
            </w:r>
          </w:p>
        </w:tc>
        <w:tc>
          <w:tcPr>
            <w:tcW w:w="1240" w:type="dxa"/>
            <w:tcBorders>
              <w:top w:val="nil"/>
              <w:left w:val="nil"/>
              <w:bottom w:val="single" w:sz="8" w:space="0" w:color="auto"/>
              <w:right w:val="single" w:sz="8" w:space="0" w:color="auto"/>
            </w:tcBorders>
            <w:shd w:val="clear" w:color="auto" w:fill="auto"/>
            <w:noWrap/>
            <w:vAlign w:val="center"/>
            <w:hideMark/>
          </w:tcPr>
          <w:p w14:paraId="4FE1BCFA"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21B9A57"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7FCB514" w14:textId="77777777" w:rsidR="001E17B2" w:rsidRPr="001E17B2" w:rsidRDefault="001E17B2" w:rsidP="00341922">
            <w:pPr>
              <w:spacing w:after="0" w:line="240" w:lineRule="auto"/>
              <w:jc w:val="center"/>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38289C9E" w14:textId="77777777" w:rsidR="007A5648" w:rsidRPr="00BC7C5B" w:rsidRDefault="007A5648" w:rsidP="00B83C03">
      <w:pPr>
        <w:autoSpaceDE w:val="0"/>
        <w:autoSpaceDN w:val="0"/>
        <w:adjustRightInd w:val="0"/>
        <w:spacing w:after="0" w:line="240" w:lineRule="auto"/>
        <w:ind w:right="-425"/>
        <w:jc w:val="both"/>
        <w:rPr>
          <w:rFonts w:ascii="Arial Narrow" w:eastAsia="Times New Roman" w:hAnsi="Arial Narrow"/>
          <w:bCs/>
          <w:sz w:val="24"/>
          <w:szCs w:val="24"/>
          <w:lang w:val="es-ES" w:eastAsia="es-ES"/>
        </w:rPr>
      </w:pPr>
    </w:p>
    <w:p w14:paraId="090D1F3C" w14:textId="77777777" w:rsidR="008A539E" w:rsidRPr="00BC7C5B" w:rsidRDefault="00A461BB" w:rsidP="008A539E">
      <w:pPr>
        <w:spacing w:after="160" w:line="240" w:lineRule="auto"/>
        <w:jc w:val="both"/>
        <w:rPr>
          <w:rFonts w:ascii="Arial Narrow" w:hAnsi="Arial Narrow"/>
          <w:sz w:val="24"/>
          <w:szCs w:val="24"/>
        </w:rPr>
      </w:pPr>
      <w:r w:rsidRPr="00BC7C5B">
        <w:rPr>
          <w:rFonts w:ascii="Arial Narrow" w:hAnsi="Arial Narrow"/>
        </w:rPr>
        <w:t xml:space="preserve">Los Cobros de los Flujos de Efectivo de las Actividades de Inversión, </w:t>
      </w:r>
      <w:r w:rsidR="008A539E" w:rsidRPr="00BC7C5B">
        <w:rPr>
          <w:rFonts w:ascii="Arial Narrow" w:hAnsi="Arial Narrow"/>
        </w:rPr>
        <w:t xml:space="preserve">comparado al periodo anterior genera una variación absoluta de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 xml:space="preserve">que corresponde a </w:t>
      </w:r>
      <w:r w:rsidR="00C21824" w:rsidRPr="00BC7C5B">
        <w:rPr>
          <w:rFonts w:ascii="Arial Narrow" w:hAnsi="Arial Narrow"/>
        </w:rPr>
        <w:t>un</w:t>
      </w:r>
      <w:r w:rsidR="00C21824">
        <w:rPr>
          <w:rFonts w:ascii="Arial Narrow" w:hAnsi="Arial Narrow"/>
        </w:rPr>
        <w:t>(a)</w:t>
      </w:r>
      <w:r w:rsidR="008A539E" w:rsidRPr="00BC7C5B">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Aumento</w:t>
      </w:r>
      <w:r w:rsidR="00386393">
        <w:rPr>
          <w:rFonts w:ascii="Arial Narrow" w:hAnsi="Arial Narrow"/>
        </w:rPr>
        <w:t xml:space="preserve"> </w:t>
      </w:r>
      <w:r w:rsidR="008A539E" w:rsidRPr="00BC7C5B">
        <w:rPr>
          <w:rFonts w:ascii="Arial Narrow" w:hAnsi="Arial Narrow"/>
        </w:rPr>
        <w:t xml:space="preserve">del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de recursos disponibles, producto de (</w:t>
      </w:r>
      <w:r w:rsidR="008A539E" w:rsidRPr="00BC7C5B">
        <w:rPr>
          <w:rFonts w:ascii="Arial Narrow" w:hAnsi="Arial Narrow"/>
          <w:highlight w:val="lightGray"/>
        </w:rPr>
        <w:t>Indicar la razón de las variaciones de un periodo a otro)</w:t>
      </w:r>
    </w:p>
    <w:p w14:paraId="5773FF5C" w14:textId="1570B130" w:rsidR="00BE117D" w:rsidRPr="00BE117D" w:rsidRDefault="00BE117D" w:rsidP="00BE117D">
      <w:pPr>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18185FF7"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8180EFB"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800" w:name="_Toc33601363"/>
      <w:bookmarkStart w:id="801" w:name="_Toc120613754"/>
      <w:r w:rsidRPr="00BC7C5B">
        <w:rPr>
          <w:rFonts w:ascii="Arial Narrow" w:eastAsia="Times New Roman" w:hAnsi="Arial Narrow"/>
          <w:b/>
          <w:bCs/>
        </w:rPr>
        <w:t>NOTA N°</w:t>
      </w:r>
      <w:bookmarkEnd w:id="800"/>
      <w:r w:rsidR="00BB4869">
        <w:rPr>
          <w:rFonts w:ascii="Arial Narrow" w:eastAsia="Times New Roman" w:hAnsi="Arial Narrow"/>
          <w:b/>
          <w:bCs/>
        </w:rPr>
        <w:t>80</w:t>
      </w:r>
      <w:bookmarkEnd w:id="801"/>
    </w:p>
    <w:p w14:paraId="3E036875"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802" w:name="_Toc33601364"/>
      <w:bookmarkStart w:id="803" w:name="_Toc120613755"/>
      <w:r w:rsidRPr="00BC7C5B">
        <w:rPr>
          <w:rFonts w:ascii="Arial Narrow" w:eastAsia="Times New Roman" w:hAnsi="Arial Narrow"/>
          <w:b/>
          <w:bCs/>
        </w:rPr>
        <w:t>Pagos</w:t>
      </w:r>
      <w:bookmarkEnd w:id="802"/>
      <w:bookmarkEnd w:id="803"/>
    </w:p>
    <w:tbl>
      <w:tblPr>
        <w:tblW w:w="6945" w:type="dxa"/>
        <w:tblInd w:w="983" w:type="dxa"/>
        <w:tblCellMar>
          <w:left w:w="70" w:type="dxa"/>
          <w:right w:w="70" w:type="dxa"/>
        </w:tblCellMar>
        <w:tblLook w:val="04A0" w:firstRow="1" w:lastRow="0" w:firstColumn="1" w:lastColumn="0" w:noHBand="0" w:noVBand="1"/>
      </w:tblPr>
      <w:tblGrid>
        <w:gridCol w:w="2720"/>
        <w:gridCol w:w="560"/>
        <w:gridCol w:w="1240"/>
        <w:gridCol w:w="1240"/>
        <w:gridCol w:w="1185"/>
      </w:tblGrid>
      <w:tr w:rsidR="001E17B2" w:rsidRPr="001E17B2" w14:paraId="09506276" w14:textId="77777777" w:rsidTr="00341922">
        <w:trPr>
          <w:trHeight w:val="300"/>
        </w:trPr>
        <w:tc>
          <w:tcPr>
            <w:tcW w:w="27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CB2FF7" w14:textId="5CCF2D3F"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FBD9F1" w14:textId="1307A201"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E4C9C5" w14:textId="77777777"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1D4E87" w14:textId="77777777"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185" w:type="dxa"/>
            <w:tcBorders>
              <w:top w:val="single" w:sz="8" w:space="0" w:color="auto"/>
              <w:left w:val="nil"/>
              <w:bottom w:val="single" w:sz="8" w:space="0" w:color="auto"/>
              <w:right w:val="single" w:sz="8" w:space="0" w:color="auto"/>
            </w:tcBorders>
            <w:shd w:val="clear" w:color="000000" w:fill="366092"/>
            <w:noWrap/>
            <w:vAlign w:val="center"/>
            <w:hideMark/>
          </w:tcPr>
          <w:p w14:paraId="3F5A6137" w14:textId="26DECB38"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Diferencia</w:t>
            </w:r>
          </w:p>
        </w:tc>
      </w:tr>
      <w:tr w:rsidR="001E17B2" w:rsidRPr="001E17B2" w14:paraId="46BCDD24" w14:textId="77777777" w:rsidTr="00341922">
        <w:trPr>
          <w:trHeight w:val="300"/>
        </w:trPr>
        <w:tc>
          <w:tcPr>
            <w:tcW w:w="2720" w:type="dxa"/>
            <w:vMerge/>
            <w:tcBorders>
              <w:top w:val="single" w:sz="8" w:space="0" w:color="auto"/>
              <w:left w:val="single" w:sz="8" w:space="0" w:color="auto"/>
              <w:bottom w:val="single" w:sz="8" w:space="0" w:color="000000"/>
              <w:right w:val="single" w:sz="8" w:space="0" w:color="auto"/>
            </w:tcBorders>
            <w:vAlign w:val="center"/>
            <w:hideMark/>
          </w:tcPr>
          <w:p w14:paraId="6BDDF66C"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D4377DC"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059F8AE"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6A6092B"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185" w:type="dxa"/>
            <w:tcBorders>
              <w:top w:val="nil"/>
              <w:left w:val="nil"/>
              <w:bottom w:val="single" w:sz="8" w:space="0" w:color="auto"/>
              <w:right w:val="single" w:sz="8" w:space="0" w:color="auto"/>
            </w:tcBorders>
            <w:shd w:val="clear" w:color="000000" w:fill="366092"/>
            <w:noWrap/>
            <w:vAlign w:val="center"/>
            <w:hideMark/>
          </w:tcPr>
          <w:p w14:paraId="5ABAAE48" w14:textId="77777777"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2C48E882" w14:textId="77777777" w:rsidTr="00341922">
        <w:trPr>
          <w:trHeight w:val="300"/>
        </w:trPr>
        <w:tc>
          <w:tcPr>
            <w:tcW w:w="2720" w:type="dxa"/>
            <w:tcBorders>
              <w:top w:val="nil"/>
              <w:left w:val="single" w:sz="8" w:space="0" w:color="auto"/>
              <w:bottom w:val="single" w:sz="8" w:space="0" w:color="auto"/>
              <w:right w:val="single" w:sz="8" w:space="0" w:color="auto"/>
            </w:tcBorders>
            <w:shd w:val="clear" w:color="auto" w:fill="auto"/>
            <w:noWrap/>
            <w:vAlign w:val="center"/>
            <w:hideMark/>
          </w:tcPr>
          <w:p w14:paraId="567C97E0"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Pagos</w:t>
            </w:r>
          </w:p>
        </w:tc>
        <w:tc>
          <w:tcPr>
            <w:tcW w:w="560" w:type="dxa"/>
            <w:tcBorders>
              <w:top w:val="nil"/>
              <w:left w:val="nil"/>
              <w:bottom w:val="single" w:sz="8" w:space="0" w:color="auto"/>
              <w:right w:val="single" w:sz="8" w:space="0" w:color="auto"/>
            </w:tcBorders>
            <w:shd w:val="clear" w:color="auto" w:fill="auto"/>
            <w:noWrap/>
            <w:vAlign w:val="center"/>
            <w:hideMark/>
          </w:tcPr>
          <w:p w14:paraId="04DB5880" w14:textId="77777777" w:rsidR="001E17B2" w:rsidRPr="001E17B2" w:rsidRDefault="00BB4869" w:rsidP="001E17B2">
            <w:pPr>
              <w:spacing w:after="0" w:line="240" w:lineRule="auto"/>
              <w:jc w:val="right"/>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80</w:t>
            </w:r>
          </w:p>
        </w:tc>
        <w:tc>
          <w:tcPr>
            <w:tcW w:w="1240" w:type="dxa"/>
            <w:tcBorders>
              <w:top w:val="nil"/>
              <w:left w:val="nil"/>
              <w:bottom w:val="single" w:sz="8" w:space="0" w:color="auto"/>
              <w:right w:val="single" w:sz="8" w:space="0" w:color="auto"/>
            </w:tcBorders>
            <w:shd w:val="clear" w:color="auto" w:fill="auto"/>
            <w:noWrap/>
            <w:vAlign w:val="center"/>
            <w:hideMark/>
          </w:tcPr>
          <w:p w14:paraId="6DDEDE18" w14:textId="10127399" w:rsidR="001E17B2" w:rsidRPr="0080741C" w:rsidRDefault="00B74C4F" w:rsidP="00B74C4F">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57 221,05</w:t>
            </w:r>
          </w:p>
        </w:tc>
        <w:tc>
          <w:tcPr>
            <w:tcW w:w="1240" w:type="dxa"/>
            <w:tcBorders>
              <w:top w:val="nil"/>
              <w:left w:val="nil"/>
              <w:bottom w:val="single" w:sz="8" w:space="0" w:color="auto"/>
              <w:right w:val="single" w:sz="8" w:space="0" w:color="auto"/>
            </w:tcBorders>
            <w:shd w:val="clear" w:color="auto" w:fill="auto"/>
            <w:noWrap/>
            <w:vAlign w:val="center"/>
            <w:hideMark/>
          </w:tcPr>
          <w:p w14:paraId="19FB3662"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185" w:type="dxa"/>
            <w:tcBorders>
              <w:top w:val="nil"/>
              <w:left w:val="nil"/>
              <w:bottom w:val="single" w:sz="8" w:space="0" w:color="auto"/>
              <w:right w:val="single" w:sz="8" w:space="0" w:color="auto"/>
            </w:tcBorders>
            <w:shd w:val="clear" w:color="auto" w:fill="auto"/>
            <w:noWrap/>
            <w:vAlign w:val="center"/>
            <w:hideMark/>
          </w:tcPr>
          <w:p w14:paraId="55620439" w14:textId="77777777" w:rsidR="001E17B2" w:rsidRPr="001E17B2" w:rsidRDefault="001E17B2" w:rsidP="00341922">
            <w:pPr>
              <w:spacing w:after="0" w:line="240" w:lineRule="auto"/>
              <w:jc w:val="center"/>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040C88FD" w14:textId="77777777" w:rsidR="007A5648" w:rsidRPr="00BC7C5B" w:rsidRDefault="007A5648" w:rsidP="002145F7">
      <w:pPr>
        <w:autoSpaceDE w:val="0"/>
        <w:autoSpaceDN w:val="0"/>
        <w:adjustRightInd w:val="0"/>
        <w:spacing w:after="0" w:line="360" w:lineRule="auto"/>
        <w:ind w:right="51"/>
        <w:jc w:val="both"/>
        <w:rPr>
          <w:rFonts w:ascii="Arial Narrow" w:eastAsia="Times New Roman" w:hAnsi="Arial Narrow"/>
          <w:bCs/>
          <w:sz w:val="24"/>
          <w:szCs w:val="24"/>
          <w:lang w:val="es-ES" w:eastAsia="es-ES"/>
        </w:rPr>
      </w:pPr>
    </w:p>
    <w:p w14:paraId="6FF00981" w14:textId="77777777" w:rsidR="008A539E" w:rsidRDefault="00A461BB" w:rsidP="008A539E">
      <w:pPr>
        <w:spacing w:after="160" w:line="240" w:lineRule="auto"/>
        <w:jc w:val="both"/>
        <w:rPr>
          <w:rFonts w:ascii="Arial Narrow" w:hAnsi="Arial Narrow"/>
          <w:highlight w:val="lightGray"/>
        </w:rPr>
      </w:pPr>
      <w:r w:rsidRPr="00BC7C5B">
        <w:rPr>
          <w:rFonts w:ascii="Arial Narrow" w:hAnsi="Arial Narrow"/>
        </w:rPr>
        <w:t>Los Pagos de los Flujos de Efectivo de las Actividades de Inversión,</w:t>
      </w:r>
      <w:r w:rsidRPr="00BC7C5B">
        <w:rPr>
          <w:rFonts w:ascii="Arial Narrow" w:hAnsi="Arial Narrow"/>
          <w:sz w:val="24"/>
          <w:szCs w:val="24"/>
        </w:rPr>
        <w:t xml:space="preserve"> </w:t>
      </w:r>
      <w:r w:rsidR="008A539E" w:rsidRPr="00BC7C5B">
        <w:rPr>
          <w:rFonts w:ascii="Arial Narrow" w:hAnsi="Arial Narrow"/>
        </w:rPr>
        <w:t xml:space="preserve">comparado al periodo anterior genera una variación absoluta de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 xml:space="preserve">que corresponde a </w:t>
      </w:r>
      <w:r w:rsidR="00C21824" w:rsidRPr="00BC7C5B">
        <w:rPr>
          <w:rFonts w:ascii="Arial Narrow" w:hAnsi="Arial Narrow"/>
        </w:rPr>
        <w:t>un</w:t>
      </w:r>
      <w:r w:rsidR="00C21824">
        <w:rPr>
          <w:rFonts w:ascii="Arial Narrow" w:hAnsi="Arial Narrow"/>
        </w:rPr>
        <w:t>(a)</w:t>
      </w:r>
      <w:r w:rsidR="00386393">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Aumento</w:t>
      </w:r>
      <w:r w:rsidR="008A539E" w:rsidRPr="00BC7C5B">
        <w:rPr>
          <w:rFonts w:ascii="Arial Narrow" w:hAnsi="Arial Narrow"/>
        </w:rPr>
        <w:t xml:space="preserve"> del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de recursos disponibles, producto de (</w:t>
      </w:r>
      <w:r w:rsidR="008A539E" w:rsidRPr="00BC7C5B">
        <w:rPr>
          <w:rFonts w:ascii="Arial Narrow" w:hAnsi="Arial Narrow"/>
          <w:highlight w:val="lightGray"/>
        </w:rPr>
        <w:t>Indicar la razón de las variaciones de un periodo a otro)</w:t>
      </w:r>
    </w:p>
    <w:p w14:paraId="62C66A38" w14:textId="77777777" w:rsidR="00BF1A75" w:rsidRDefault="00BF1A75" w:rsidP="00BF1A75">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70E5E126" w14:textId="5B4FC04F" w:rsidR="00BF1A75" w:rsidRDefault="00BF1A75" w:rsidP="00BF1A75">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413C98E" w14:textId="28B0886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162838B6" w14:textId="2AC6E18B" w:rsidR="00B25C51" w:rsidRPr="00BC7C5B" w:rsidRDefault="00B25C51" w:rsidP="003D318B">
      <w:pPr>
        <w:pStyle w:val="Ttulo3"/>
        <w:ind w:left="720"/>
        <w:jc w:val="center"/>
        <w:rPr>
          <w:rFonts w:ascii="Arial Narrow" w:hAnsi="Arial Narrow"/>
          <w:i/>
          <w:iCs/>
          <w:caps/>
          <w:sz w:val="24"/>
          <w:szCs w:val="24"/>
        </w:rPr>
      </w:pPr>
      <w:bookmarkStart w:id="804" w:name="_Toc33601365"/>
      <w:bookmarkStart w:id="805" w:name="_Toc120613756"/>
      <w:r w:rsidRPr="00BC7C5B">
        <w:rPr>
          <w:rFonts w:ascii="Arial Narrow" w:hAnsi="Arial Narrow"/>
          <w:i/>
          <w:iCs/>
          <w:caps/>
          <w:sz w:val="24"/>
          <w:szCs w:val="24"/>
        </w:rPr>
        <w:lastRenderedPageBreak/>
        <w:t>FLUJOS DE EFECTIVO DE LAS ACTIVIDADES DE FINANCIACIÓN</w:t>
      </w:r>
      <w:bookmarkEnd w:id="804"/>
      <w:bookmarkEnd w:id="805"/>
    </w:p>
    <w:p w14:paraId="201455B7"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806" w:name="_Toc33601366"/>
      <w:bookmarkStart w:id="807" w:name="_Toc120613757"/>
      <w:r w:rsidRPr="00BC7C5B">
        <w:rPr>
          <w:rFonts w:ascii="Arial Narrow" w:eastAsia="Times New Roman" w:hAnsi="Arial Narrow"/>
          <w:b/>
          <w:bCs/>
        </w:rPr>
        <w:t>NOTA N°8</w:t>
      </w:r>
      <w:bookmarkEnd w:id="806"/>
      <w:r w:rsidR="00BB4869">
        <w:rPr>
          <w:rFonts w:ascii="Arial Narrow" w:eastAsia="Times New Roman" w:hAnsi="Arial Narrow"/>
          <w:b/>
          <w:bCs/>
        </w:rPr>
        <w:t>1</w:t>
      </w:r>
      <w:bookmarkEnd w:id="807"/>
    </w:p>
    <w:p w14:paraId="47291EC7"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808" w:name="_Toc33601367"/>
      <w:bookmarkStart w:id="809" w:name="_Toc120613758"/>
      <w:r w:rsidRPr="00BC7C5B">
        <w:rPr>
          <w:rFonts w:ascii="Arial Narrow" w:eastAsia="Times New Roman" w:hAnsi="Arial Narrow"/>
          <w:b/>
          <w:bCs/>
        </w:rPr>
        <w:t>Cobros</w:t>
      </w:r>
      <w:bookmarkEnd w:id="808"/>
      <w:bookmarkEnd w:id="809"/>
    </w:p>
    <w:tbl>
      <w:tblPr>
        <w:tblW w:w="7000" w:type="dxa"/>
        <w:tblInd w:w="983" w:type="dxa"/>
        <w:tblCellMar>
          <w:left w:w="70" w:type="dxa"/>
          <w:right w:w="70" w:type="dxa"/>
        </w:tblCellMar>
        <w:tblLook w:val="04A0" w:firstRow="1" w:lastRow="0" w:firstColumn="1" w:lastColumn="0" w:noHBand="0" w:noVBand="1"/>
      </w:tblPr>
      <w:tblGrid>
        <w:gridCol w:w="2720"/>
        <w:gridCol w:w="560"/>
        <w:gridCol w:w="1240"/>
        <w:gridCol w:w="1240"/>
        <w:gridCol w:w="1240"/>
      </w:tblGrid>
      <w:tr w:rsidR="001E17B2" w:rsidRPr="001E17B2" w14:paraId="61B3C16D" w14:textId="77777777" w:rsidTr="007B0137">
        <w:trPr>
          <w:trHeight w:val="300"/>
        </w:trPr>
        <w:tc>
          <w:tcPr>
            <w:tcW w:w="27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F8E9535" w14:textId="1E11070D"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FECEB8" w14:textId="0E4851DF"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4D5917" w14:textId="77777777"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5F7EBB" w14:textId="77777777"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58D8853" w14:textId="07798AD1"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Diferencia</w:t>
            </w:r>
          </w:p>
        </w:tc>
      </w:tr>
      <w:tr w:rsidR="001E17B2" w:rsidRPr="001E17B2" w14:paraId="22A669DF" w14:textId="77777777" w:rsidTr="007B0137">
        <w:trPr>
          <w:trHeight w:val="300"/>
        </w:trPr>
        <w:tc>
          <w:tcPr>
            <w:tcW w:w="2720" w:type="dxa"/>
            <w:vMerge/>
            <w:tcBorders>
              <w:top w:val="single" w:sz="8" w:space="0" w:color="auto"/>
              <w:left w:val="single" w:sz="8" w:space="0" w:color="auto"/>
              <w:bottom w:val="single" w:sz="8" w:space="0" w:color="000000"/>
              <w:right w:val="single" w:sz="8" w:space="0" w:color="auto"/>
            </w:tcBorders>
            <w:vAlign w:val="center"/>
            <w:hideMark/>
          </w:tcPr>
          <w:p w14:paraId="4810544E"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57F08C8"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580AF54"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4D31F15"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25C1BE2" w14:textId="77777777" w:rsidR="001E17B2" w:rsidRPr="001E17B2" w:rsidRDefault="001E17B2" w:rsidP="00341922">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6A5E1021" w14:textId="77777777" w:rsidTr="007B0137">
        <w:trPr>
          <w:trHeight w:val="300"/>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65384F67"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Cobros</w:t>
            </w:r>
          </w:p>
        </w:tc>
        <w:tc>
          <w:tcPr>
            <w:tcW w:w="560" w:type="dxa"/>
            <w:tcBorders>
              <w:top w:val="nil"/>
              <w:left w:val="nil"/>
              <w:bottom w:val="single" w:sz="8" w:space="0" w:color="auto"/>
              <w:right w:val="single" w:sz="8" w:space="0" w:color="auto"/>
            </w:tcBorders>
            <w:shd w:val="clear" w:color="auto" w:fill="auto"/>
            <w:noWrap/>
            <w:vAlign w:val="center"/>
            <w:hideMark/>
          </w:tcPr>
          <w:p w14:paraId="3C4B0686"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8</w:t>
            </w:r>
            <w:r w:rsidR="00BB4869">
              <w:rPr>
                <w:rFonts w:ascii="Arial Narrow" w:eastAsia="Times New Roman" w:hAnsi="Arial Narrow" w:cs="Calibri"/>
                <w:b/>
                <w:bCs/>
                <w:color w:val="000000"/>
                <w:sz w:val="18"/>
                <w:szCs w:val="18"/>
                <w:lang w:eastAsia="es-CR"/>
              </w:rPr>
              <w:t>1</w:t>
            </w:r>
          </w:p>
        </w:tc>
        <w:tc>
          <w:tcPr>
            <w:tcW w:w="1240" w:type="dxa"/>
            <w:tcBorders>
              <w:top w:val="nil"/>
              <w:left w:val="nil"/>
              <w:bottom w:val="single" w:sz="8" w:space="0" w:color="auto"/>
              <w:right w:val="single" w:sz="8" w:space="0" w:color="auto"/>
            </w:tcBorders>
            <w:shd w:val="clear" w:color="auto" w:fill="auto"/>
            <w:noWrap/>
            <w:vAlign w:val="center"/>
            <w:hideMark/>
          </w:tcPr>
          <w:p w14:paraId="25460FEF" w14:textId="1111C0F4" w:rsidR="001E17B2" w:rsidRPr="0080741C" w:rsidRDefault="00124186" w:rsidP="00124186">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861 716,86</w:t>
            </w:r>
          </w:p>
        </w:tc>
        <w:tc>
          <w:tcPr>
            <w:tcW w:w="1240" w:type="dxa"/>
            <w:tcBorders>
              <w:top w:val="nil"/>
              <w:left w:val="nil"/>
              <w:bottom w:val="single" w:sz="8" w:space="0" w:color="auto"/>
              <w:right w:val="single" w:sz="8" w:space="0" w:color="auto"/>
            </w:tcBorders>
            <w:shd w:val="clear" w:color="auto" w:fill="auto"/>
            <w:noWrap/>
            <w:vAlign w:val="center"/>
            <w:hideMark/>
          </w:tcPr>
          <w:p w14:paraId="0BDE01B8"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EF4A4AB" w14:textId="77777777" w:rsidR="001E17B2" w:rsidRPr="001E17B2" w:rsidRDefault="001E17B2" w:rsidP="007B0137">
            <w:pPr>
              <w:spacing w:after="0" w:line="240" w:lineRule="auto"/>
              <w:jc w:val="center"/>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359DC44A" w14:textId="77777777" w:rsidR="007A5648" w:rsidRPr="00BC7C5B" w:rsidRDefault="007A5648" w:rsidP="001B7932">
      <w:pPr>
        <w:autoSpaceDE w:val="0"/>
        <w:autoSpaceDN w:val="0"/>
        <w:adjustRightInd w:val="0"/>
        <w:spacing w:after="0" w:line="360" w:lineRule="auto"/>
        <w:ind w:right="-425"/>
        <w:jc w:val="both"/>
        <w:rPr>
          <w:rFonts w:ascii="Arial Narrow" w:eastAsia="Times New Roman" w:hAnsi="Arial Narrow"/>
          <w:bCs/>
          <w:sz w:val="24"/>
          <w:szCs w:val="24"/>
          <w:lang w:val="es-ES" w:eastAsia="es-ES"/>
        </w:rPr>
      </w:pPr>
    </w:p>
    <w:p w14:paraId="00801FDB" w14:textId="77777777" w:rsidR="008A539E" w:rsidRPr="00BC7C5B" w:rsidRDefault="00A461BB" w:rsidP="008A539E">
      <w:pPr>
        <w:spacing w:after="160" w:line="240" w:lineRule="auto"/>
        <w:jc w:val="both"/>
        <w:rPr>
          <w:rFonts w:ascii="Arial Narrow" w:hAnsi="Arial Narrow"/>
          <w:sz w:val="24"/>
          <w:szCs w:val="24"/>
        </w:rPr>
      </w:pPr>
      <w:r w:rsidRPr="00BC7C5B">
        <w:rPr>
          <w:rFonts w:ascii="Arial Narrow" w:hAnsi="Arial Narrow"/>
        </w:rPr>
        <w:t>Los Cobros de los Flujos de Efectivo de las Actividades de Financiamiento,</w:t>
      </w:r>
      <w:r w:rsidRPr="00BC7C5B">
        <w:rPr>
          <w:rFonts w:ascii="Arial Narrow" w:hAnsi="Arial Narrow"/>
          <w:sz w:val="24"/>
          <w:szCs w:val="24"/>
        </w:rPr>
        <w:t xml:space="preserve"> </w:t>
      </w:r>
      <w:r w:rsidR="008A539E" w:rsidRPr="00BC7C5B">
        <w:rPr>
          <w:rFonts w:ascii="Arial Narrow" w:hAnsi="Arial Narrow"/>
        </w:rPr>
        <w:t xml:space="preserve">comparado al periodo anterior genera una variación absoluta de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 xml:space="preserve">que corresponde a </w:t>
      </w:r>
      <w:r w:rsidR="00C21824" w:rsidRPr="00BC7C5B">
        <w:rPr>
          <w:rFonts w:ascii="Arial Narrow" w:hAnsi="Arial Narrow"/>
        </w:rPr>
        <w:t>un</w:t>
      </w:r>
      <w:r w:rsidR="00C21824">
        <w:rPr>
          <w:rFonts w:ascii="Arial Narrow" w:hAnsi="Arial Narrow"/>
        </w:rPr>
        <w:t>(a)</w:t>
      </w:r>
      <w:r w:rsidR="008A539E" w:rsidRPr="00BC7C5B">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Aumento</w:t>
      </w:r>
      <w:r w:rsidR="00386393">
        <w:rPr>
          <w:rFonts w:ascii="Arial Narrow" w:hAnsi="Arial Narrow"/>
        </w:rPr>
        <w:t xml:space="preserve"> </w:t>
      </w:r>
      <w:r w:rsidR="008A539E" w:rsidRPr="00BC7C5B">
        <w:rPr>
          <w:rFonts w:ascii="Arial Narrow" w:hAnsi="Arial Narrow"/>
        </w:rPr>
        <w:t>del</w:t>
      </w:r>
      <w:r w:rsidR="00386393">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0,00%</w:t>
      </w:r>
      <w:r w:rsidR="008A539E" w:rsidRPr="00BC7C5B">
        <w:rPr>
          <w:rFonts w:ascii="Arial Narrow" w:hAnsi="Arial Narrow"/>
        </w:rPr>
        <w:t xml:space="preserve"> de recursos disponibles, producto de (</w:t>
      </w:r>
      <w:r w:rsidR="008A539E" w:rsidRPr="00BC7C5B">
        <w:rPr>
          <w:rFonts w:ascii="Arial Narrow" w:hAnsi="Arial Narrow"/>
          <w:highlight w:val="lightGray"/>
        </w:rPr>
        <w:t>Indicar la razón de las variaciones de un periodo a otro)</w:t>
      </w:r>
    </w:p>
    <w:p w14:paraId="3C95A122" w14:textId="77777777" w:rsidR="009F61FA" w:rsidRDefault="009F61FA" w:rsidP="009F61FA">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53536DC5" w14:textId="5676463F" w:rsidR="009F61FA" w:rsidRDefault="009F61FA" w:rsidP="009F61FA">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8B4143C"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F792980" w14:textId="77777777" w:rsidR="00FB21DC" w:rsidRPr="00BC7C5B" w:rsidRDefault="00FB21DC" w:rsidP="00B83C03">
      <w:pPr>
        <w:spacing w:after="120" w:line="240" w:lineRule="auto"/>
        <w:ind w:right="51"/>
        <w:jc w:val="both"/>
        <w:rPr>
          <w:rFonts w:ascii="Arial Narrow" w:eastAsia="Times New Roman" w:hAnsi="Arial Narrow"/>
          <w:bCs/>
          <w:sz w:val="24"/>
          <w:szCs w:val="24"/>
          <w:lang w:eastAsia="es-ES"/>
        </w:rPr>
      </w:pPr>
    </w:p>
    <w:p w14:paraId="3639D5F6"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810" w:name="_Toc33601368"/>
      <w:bookmarkStart w:id="811" w:name="_Toc120613759"/>
      <w:r w:rsidRPr="00BC7C5B">
        <w:rPr>
          <w:rFonts w:ascii="Arial Narrow" w:eastAsia="Times New Roman" w:hAnsi="Arial Narrow"/>
          <w:b/>
          <w:bCs/>
        </w:rPr>
        <w:t>NOTA N°8</w:t>
      </w:r>
      <w:bookmarkEnd w:id="810"/>
      <w:r w:rsidR="00BB4869">
        <w:rPr>
          <w:rFonts w:ascii="Arial Narrow" w:eastAsia="Times New Roman" w:hAnsi="Arial Narrow"/>
          <w:b/>
          <w:bCs/>
        </w:rPr>
        <w:t>2</w:t>
      </w:r>
      <w:bookmarkEnd w:id="811"/>
    </w:p>
    <w:p w14:paraId="63D21CA0"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812" w:name="_Toc33601369"/>
      <w:bookmarkStart w:id="813" w:name="_Toc120613760"/>
      <w:r w:rsidRPr="00BC7C5B">
        <w:rPr>
          <w:rFonts w:ascii="Arial Narrow" w:eastAsia="Times New Roman" w:hAnsi="Arial Narrow"/>
          <w:b/>
          <w:bCs/>
        </w:rPr>
        <w:t>Pagos</w:t>
      </w:r>
      <w:bookmarkEnd w:id="812"/>
      <w:bookmarkEnd w:id="813"/>
    </w:p>
    <w:tbl>
      <w:tblPr>
        <w:tblW w:w="7000" w:type="dxa"/>
        <w:tblInd w:w="983" w:type="dxa"/>
        <w:tblCellMar>
          <w:left w:w="70" w:type="dxa"/>
          <w:right w:w="70" w:type="dxa"/>
        </w:tblCellMar>
        <w:tblLook w:val="04A0" w:firstRow="1" w:lastRow="0" w:firstColumn="1" w:lastColumn="0" w:noHBand="0" w:noVBand="1"/>
      </w:tblPr>
      <w:tblGrid>
        <w:gridCol w:w="2720"/>
        <w:gridCol w:w="560"/>
        <w:gridCol w:w="1240"/>
        <w:gridCol w:w="1240"/>
        <w:gridCol w:w="1240"/>
      </w:tblGrid>
      <w:tr w:rsidR="001E17B2" w:rsidRPr="001E17B2" w14:paraId="4C53BE89" w14:textId="77777777" w:rsidTr="007B0137">
        <w:trPr>
          <w:trHeight w:val="300"/>
        </w:trPr>
        <w:tc>
          <w:tcPr>
            <w:tcW w:w="27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EA1134D" w14:textId="38007C36"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6E1709" w14:textId="05A9FAC3"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76989A"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C907BD"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93AB58E" w14:textId="6505C7D4"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Diferencia</w:t>
            </w:r>
          </w:p>
        </w:tc>
      </w:tr>
      <w:tr w:rsidR="001E17B2" w:rsidRPr="001E17B2" w14:paraId="691374AA" w14:textId="77777777" w:rsidTr="007B0137">
        <w:trPr>
          <w:trHeight w:val="300"/>
        </w:trPr>
        <w:tc>
          <w:tcPr>
            <w:tcW w:w="2720" w:type="dxa"/>
            <w:vMerge/>
            <w:tcBorders>
              <w:top w:val="single" w:sz="8" w:space="0" w:color="auto"/>
              <w:left w:val="single" w:sz="8" w:space="0" w:color="auto"/>
              <w:bottom w:val="single" w:sz="8" w:space="0" w:color="000000"/>
              <w:right w:val="single" w:sz="8" w:space="0" w:color="auto"/>
            </w:tcBorders>
            <w:vAlign w:val="center"/>
            <w:hideMark/>
          </w:tcPr>
          <w:p w14:paraId="43C15F37"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C6EABD3"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CC2BE9A"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6170B04"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D0E4FAD"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039AA017" w14:textId="77777777" w:rsidTr="007B0137">
        <w:trPr>
          <w:trHeight w:val="300"/>
        </w:trPr>
        <w:tc>
          <w:tcPr>
            <w:tcW w:w="2720" w:type="dxa"/>
            <w:tcBorders>
              <w:top w:val="nil"/>
              <w:left w:val="single" w:sz="8" w:space="0" w:color="auto"/>
              <w:bottom w:val="single" w:sz="8" w:space="0" w:color="auto"/>
              <w:right w:val="single" w:sz="8" w:space="0" w:color="auto"/>
            </w:tcBorders>
            <w:shd w:val="clear" w:color="auto" w:fill="auto"/>
            <w:noWrap/>
            <w:vAlign w:val="center"/>
            <w:hideMark/>
          </w:tcPr>
          <w:p w14:paraId="2A6F8F47"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Pagos</w:t>
            </w:r>
          </w:p>
        </w:tc>
        <w:tc>
          <w:tcPr>
            <w:tcW w:w="560" w:type="dxa"/>
            <w:tcBorders>
              <w:top w:val="nil"/>
              <w:left w:val="nil"/>
              <w:bottom w:val="single" w:sz="8" w:space="0" w:color="auto"/>
              <w:right w:val="single" w:sz="8" w:space="0" w:color="auto"/>
            </w:tcBorders>
            <w:shd w:val="clear" w:color="auto" w:fill="auto"/>
            <w:noWrap/>
            <w:vAlign w:val="center"/>
            <w:hideMark/>
          </w:tcPr>
          <w:p w14:paraId="14D85164"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8</w:t>
            </w:r>
            <w:r w:rsidR="00BB4869">
              <w:rPr>
                <w:rFonts w:ascii="Arial Narrow" w:eastAsia="Times New Roman" w:hAnsi="Arial Narrow" w:cs="Calibri"/>
                <w:b/>
                <w:bCs/>
                <w:color w:val="000000"/>
                <w:sz w:val="18"/>
                <w:szCs w:val="18"/>
                <w:lang w:eastAsia="es-CR"/>
              </w:rPr>
              <w:t>2</w:t>
            </w:r>
          </w:p>
        </w:tc>
        <w:tc>
          <w:tcPr>
            <w:tcW w:w="1240" w:type="dxa"/>
            <w:tcBorders>
              <w:top w:val="nil"/>
              <w:left w:val="nil"/>
              <w:bottom w:val="single" w:sz="8" w:space="0" w:color="auto"/>
              <w:right w:val="single" w:sz="8" w:space="0" w:color="auto"/>
            </w:tcBorders>
            <w:shd w:val="clear" w:color="auto" w:fill="auto"/>
            <w:noWrap/>
            <w:vAlign w:val="center"/>
            <w:hideMark/>
          </w:tcPr>
          <w:p w14:paraId="49B71E74" w14:textId="67925999" w:rsidR="001E17B2" w:rsidRPr="00AA5AC2" w:rsidRDefault="00124186" w:rsidP="00124186">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296 737,26</w:t>
            </w:r>
          </w:p>
        </w:tc>
        <w:tc>
          <w:tcPr>
            <w:tcW w:w="1240" w:type="dxa"/>
            <w:tcBorders>
              <w:top w:val="nil"/>
              <w:left w:val="nil"/>
              <w:bottom w:val="single" w:sz="8" w:space="0" w:color="auto"/>
              <w:right w:val="single" w:sz="8" w:space="0" w:color="auto"/>
            </w:tcBorders>
            <w:shd w:val="clear" w:color="auto" w:fill="auto"/>
            <w:noWrap/>
            <w:vAlign w:val="center"/>
            <w:hideMark/>
          </w:tcPr>
          <w:p w14:paraId="111819AA"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49D5A35" w14:textId="77777777" w:rsidR="001E17B2" w:rsidRPr="001E17B2" w:rsidRDefault="001E17B2" w:rsidP="007B0137">
            <w:pPr>
              <w:spacing w:after="0" w:line="240" w:lineRule="auto"/>
              <w:jc w:val="center"/>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5DFC36FE" w14:textId="77777777" w:rsidR="007A5648" w:rsidRPr="00BC7C5B" w:rsidRDefault="007A5648" w:rsidP="00CF060E">
      <w:pPr>
        <w:autoSpaceDE w:val="0"/>
        <w:autoSpaceDN w:val="0"/>
        <w:adjustRightInd w:val="0"/>
        <w:spacing w:after="0" w:line="240" w:lineRule="auto"/>
        <w:ind w:right="-425"/>
        <w:jc w:val="both"/>
        <w:rPr>
          <w:rFonts w:ascii="Arial Narrow" w:eastAsia="Times New Roman" w:hAnsi="Arial Narrow"/>
          <w:bCs/>
          <w:sz w:val="24"/>
          <w:szCs w:val="24"/>
          <w:lang w:val="es-ES" w:eastAsia="es-ES"/>
        </w:rPr>
      </w:pPr>
    </w:p>
    <w:p w14:paraId="2FD6A7A9" w14:textId="77777777" w:rsidR="008A539E" w:rsidRPr="00BC7C5B" w:rsidRDefault="00A461BB" w:rsidP="008A539E">
      <w:pPr>
        <w:spacing w:after="160" w:line="240" w:lineRule="auto"/>
        <w:jc w:val="both"/>
        <w:rPr>
          <w:rFonts w:ascii="Arial Narrow" w:hAnsi="Arial Narrow"/>
          <w:sz w:val="24"/>
          <w:szCs w:val="24"/>
        </w:rPr>
      </w:pPr>
      <w:r w:rsidRPr="00BC7C5B">
        <w:rPr>
          <w:rFonts w:ascii="Arial Narrow" w:hAnsi="Arial Narrow"/>
        </w:rPr>
        <w:t>Los Pagos de los Flujos de Efectivo de las Actividades de Financiamiento,</w:t>
      </w:r>
      <w:r w:rsidRPr="00BC7C5B">
        <w:rPr>
          <w:rFonts w:ascii="Arial Narrow" w:hAnsi="Arial Narrow"/>
          <w:sz w:val="24"/>
          <w:szCs w:val="24"/>
        </w:rPr>
        <w:t xml:space="preserve"> </w:t>
      </w:r>
      <w:r w:rsidR="008A539E" w:rsidRPr="00BC7C5B">
        <w:rPr>
          <w:rFonts w:ascii="Arial Narrow" w:hAnsi="Arial Narrow"/>
        </w:rPr>
        <w:t xml:space="preserve">comparado al periodo anterior genera una variación absoluta de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 xml:space="preserve">que corresponde a </w:t>
      </w:r>
      <w:r w:rsidR="00C21824" w:rsidRPr="00BC7C5B">
        <w:rPr>
          <w:rFonts w:ascii="Arial Narrow" w:hAnsi="Arial Narrow"/>
        </w:rPr>
        <w:t>un</w:t>
      </w:r>
      <w:r w:rsidR="00C21824">
        <w:rPr>
          <w:rFonts w:ascii="Arial Narrow" w:hAnsi="Arial Narrow"/>
        </w:rPr>
        <w:t>(a)</w:t>
      </w:r>
      <w:r w:rsidR="008A539E" w:rsidRPr="00BC7C5B">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Aumento</w:t>
      </w:r>
      <w:r w:rsidR="00C21824">
        <w:rPr>
          <w:rFonts w:ascii="Arial Narrow" w:hAnsi="Arial Narrow"/>
        </w:rPr>
        <w:t xml:space="preserve"> </w:t>
      </w:r>
      <w:r w:rsidR="008A539E" w:rsidRPr="00BC7C5B">
        <w:rPr>
          <w:rFonts w:ascii="Arial Narrow" w:hAnsi="Arial Narrow"/>
        </w:rPr>
        <w:t xml:space="preserve">del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de recursos disponibles, producto de (</w:t>
      </w:r>
      <w:r w:rsidR="008A539E" w:rsidRPr="00BC7C5B">
        <w:rPr>
          <w:rFonts w:ascii="Arial Narrow" w:hAnsi="Arial Narrow"/>
          <w:highlight w:val="lightGray"/>
        </w:rPr>
        <w:t>Indicar la razón de las variaciones de un periodo a otro)</w:t>
      </w:r>
    </w:p>
    <w:p w14:paraId="3AB6C872" w14:textId="77777777" w:rsidR="009F61FA" w:rsidRDefault="009F61FA" w:rsidP="009F61FA">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w:t>
      </w:r>
      <w:r>
        <w:rPr>
          <w:rFonts w:ascii="Arial Narrow" w:hAnsi="Arial Narrow"/>
        </w:rPr>
        <w:lastRenderedPageBreak/>
        <w:t xml:space="preserve">deben presentar mensualmente. Además, se indica en el citado oficio “… los demás, requerimientos complementarios que solicita la Contabilidad Nacional, solamente serán en cierres trimestrales y el anual”. </w:t>
      </w:r>
    </w:p>
    <w:p w14:paraId="1134A006" w14:textId="3EEC38F5" w:rsidR="009F61FA" w:rsidRDefault="009F61FA" w:rsidP="009F61FA">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4031F89D" w14:textId="6012DBB5"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FDF47B9" w14:textId="4DB2EE12" w:rsidR="00B25C51" w:rsidRPr="00BC7C5B" w:rsidRDefault="00B25C51" w:rsidP="00B83C03">
      <w:pPr>
        <w:keepNext/>
        <w:keepLines/>
        <w:spacing w:before="200" w:after="120" w:line="240" w:lineRule="auto"/>
        <w:ind w:right="-425"/>
        <w:jc w:val="both"/>
        <w:outlineLvl w:val="1"/>
        <w:rPr>
          <w:rFonts w:ascii="Arial Narrow" w:eastAsia="Times New Roman" w:hAnsi="Arial Narrow"/>
          <w:b/>
          <w:bCs/>
        </w:rPr>
      </w:pPr>
      <w:bookmarkStart w:id="814" w:name="_Toc33601370"/>
      <w:bookmarkStart w:id="815" w:name="_Toc120613761"/>
      <w:r w:rsidRPr="00BC7C5B">
        <w:rPr>
          <w:rFonts w:ascii="Arial Narrow" w:eastAsia="Times New Roman" w:hAnsi="Arial Narrow"/>
          <w:b/>
          <w:bCs/>
        </w:rPr>
        <w:t>NOTA N°8</w:t>
      </w:r>
      <w:bookmarkEnd w:id="814"/>
      <w:r w:rsidR="00BB4869">
        <w:rPr>
          <w:rFonts w:ascii="Arial Narrow" w:eastAsia="Times New Roman" w:hAnsi="Arial Narrow"/>
          <w:b/>
          <w:bCs/>
        </w:rPr>
        <w:t>3</w:t>
      </w:r>
      <w:bookmarkEnd w:id="815"/>
    </w:p>
    <w:p w14:paraId="23CF4B77" w14:textId="77777777" w:rsidR="00B25C51" w:rsidRPr="00BC7C5B" w:rsidRDefault="00B25C51" w:rsidP="00CF060E">
      <w:pPr>
        <w:keepNext/>
        <w:keepLines/>
        <w:spacing w:before="120" w:after="120" w:line="240" w:lineRule="auto"/>
        <w:ind w:right="-425"/>
        <w:jc w:val="both"/>
        <w:outlineLvl w:val="1"/>
        <w:rPr>
          <w:rFonts w:ascii="Arial Narrow" w:eastAsia="Times New Roman" w:hAnsi="Arial Narrow"/>
          <w:b/>
          <w:bCs/>
        </w:rPr>
      </w:pPr>
      <w:bookmarkStart w:id="816" w:name="_Toc33601371"/>
      <w:bookmarkStart w:id="817" w:name="_Toc120613762"/>
      <w:r w:rsidRPr="00BC7C5B">
        <w:rPr>
          <w:rFonts w:ascii="Arial Narrow" w:eastAsia="Times New Roman" w:hAnsi="Arial Narrow"/>
          <w:b/>
          <w:bCs/>
        </w:rPr>
        <w:t>Efectivo y equivalentes</w:t>
      </w:r>
      <w:bookmarkEnd w:id="816"/>
      <w:bookmarkEnd w:id="817"/>
    </w:p>
    <w:tbl>
      <w:tblPr>
        <w:tblW w:w="6807" w:type="dxa"/>
        <w:tblInd w:w="983" w:type="dxa"/>
        <w:tblCellMar>
          <w:left w:w="70" w:type="dxa"/>
          <w:right w:w="70" w:type="dxa"/>
        </w:tblCellMar>
        <w:tblLook w:val="04A0" w:firstRow="1" w:lastRow="0" w:firstColumn="1" w:lastColumn="0" w:noHBand="0" w:noVBand="1"/>
      </w:tblPr>
      <w:tblGrid>
        <w:gridCol w:w="3118"/>
        <w:gridCol w:w="567"/>
        <w:gridCol w:w="1275"/>
        <w:gridCol w:w="993"/>
        <w:gridCol w:w="854"/>
      </w:tblGrid>
      <w:tr w:rsidR="001E17B2" w:rsidRPr="001E17B2" w14:paraId="57A1B0FB" w14:textId="77777777" w:rsidTr="007B0137">
        <w:trPr>
          <w:trHeight w:val="300"/>
        </w:trPr>
        <w:tc>
          <w:tcPr>
            <w:tcW w:w="31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28EE41A" w14:textId="29D00AAD"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Descripción</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D1AB6A" w14:textId="2D364F96"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Nota</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A9BF8C"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2646FC" w14:textId="77777777" w:rsidR="001E17B2" w:rsidRPr="001E17B2" w:rsidRDefault="001E17B2" w:rsidP="007B0137">
            <w:pPr>
              <w:spacing w:after="0" w:line="240" w:lineRule="auto"/>
              <w:ind w:hanging="73"/>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854" w:type="dxa"/>
            <w:tcBorders>
              <w:top w:val="single" w:sz="8" w:space="0" w:color="auto"/>
              <w:left w:val="nil"/>
              <w:bottom w:val="single" w:sz="8" w:space="0" w:color="auto"/>
              <w:right w:val="single" w:sz="8" w:space="0" w:color="auto"/>
            </w:tcBorders>
            <w:shd w:val="clear" w:color="000000" w:fill="366092"/>
            <w:noWrap/>
            <w:vAlign w:val="center"/>
            <w:hideMark/>
          </w:tcPr>
          <w:p w14:paraId="227E0565" w14:textId="179804F0"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Diferencia</w:t>
            </w:r>
          </w:p>
        </w:tc>
      </w:tr>
      <w:tr w:rsidR="001E17B2" w:rsidRPr="001E17B2" w14:paraId="19AB0992" w14:textId="77777777" w:rsidTr="007B0137">
        <w:trPr>
          <w:trHeight w:val="300"/>
        </w:trPr>
        <w:tc>
          <w:tcPr>
            <w:tcW w:w="3118" w:type="dxa"/>
            <w:vMerge/>
            <w:tcBorders>
              <w:top w:val="single" w:sz="8" w:space="0" w:color="auto"/>
              <w:left w:val="single" w:sz="8" w:space="0" w:color="auto"/>
              <w:bottom w:val="single" w:sz="8" w:space="0" w:color="000000"/>
              <w:right w:val="single" w:sz="8" w:space="0" w:color="auto"/>
            </w:tcBorders>
            <w:vAlign w:val="center"/>
            <w:hideMark/>
          </w:tcPr>
          <w:p w14:paraId="710F7D59"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7A48BC4F"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36D2200"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CBE4B38"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854" w:type="dxa"/>
            <w:tcBorders>
              <w:top w:val="nil"/>
              <w:left w:val="nil"/>
              <w:bottom w:val="single" w:sz="8" w:space="0" w:color="auto"/>
              <w:right w:val="single" w:sz="8" w:space="0" w:color="auto"/>
            </w:tcBorders>
            <w:shd w:val="clear" w:color="000000" w:fill="366092"/>
            <w:noWrap/>
            <w:vAlign w:val="center"/>
            <w:hideMark/>
          </w:tcPr>
          <w:p w14:paraId="4B58686D"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3D5DD790" w14:textId="77777777" w:rsidTr="007B0137">
        <w:trPr>
          <w:trHeight w:val="517"/>
        </w:trPr>
        <w:tc>
          <w:tcPr>
            <w:tcW w:w="3118" w:type="dxa"/>
            <w:tcBorders>
              <w:top w:val="nil"/>
              <w:left w:val="single" w:sz="8" w:space="0" w:color="auto"/>
              <w:bottom w:val="single" w:sz="8" w:space="0" w:color="auto"/>
              <w:right w:val="single" w:sz="8" w:space="0" w:color="auto"/>
            </w:tcBorders>
            <w:shd w:val="clear" w:color="auto" w:fill="auto"/>
            <w:vAlign w:val="center"/>
            <w:hideMark/>
          </w:tcPr>
          <w:p w14:paraId="519AF610"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Efectivo y equivalentes de efectivo al final del ejercicio</w:t>
            </w:r>
          </w:p>
        </w:tc>
        <w:tc>
          <w:tcPr>
            <w:tcW w:w="567" w:type="dxa"/>
            <w:tcBorders>
              <w:top w:val="nil"/>
              <w:left w:val="nil"/>
              <w:bottom w:val="single" w:sz="8" w:space="0" w:color="auto"/>
              <w:right w:val="single" w:sz="8" w:space="0" w:color="auto"/>
            </w:tcBorders>
            <w:shd w:val="clear" w:color="auto" w:fill="auto"/>
            <w:noWrap/>
            <w:vAlign w:val="center"/>
            <w:hideMark/>
          </w:tcPr>
          <w:p w14:paraId="40DE9D5A"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8</w:t>
            </w:r>
            <w:r w:rsidR="00BB4869">
              <w:rPr>
                <w:rFonts w:ascii="Arial Narrow" w:eastAsia="Times New Roman" w:hAnsi="Arial Narrow" w:cs="Calibri"/>
                <w:b/>
                <w:bCs/>
                <w:color w:val="000000"/>
                <w:sz w:val="18"/>
                <w:szCs w:val="18"/>
                <w:lang w:eastAsia="es-CR"/>
              </w:rPr>
              <w:t>3</w:t>
            </w:r>
          </w:p>
        </w:tc>
        <w:tc>
          <w:tcPr>
            <w:tcW w:w="1275" w:type="dxa"/>
            <w:tcBorders>
              <w:top w:val="nil"/>
              <w:left w:val="nil"/>
              <w:bottom w:val="single" w:sz="8" w:space="0" w:color="auto"/>
              <w:right w:val="single" w:sz="8" w:space="0" w:color="auto"/>
            </w:tcBorders>
            <w:shd w:val="clear" w:color="auto" w:fill="auto"/>
            <w:noWrap/>
            <w:vAlign w:val="center"/>
            <w:hideMark/>
          </w:tcPr>
          <w:p w14:paraId="374761DC" w14:textId="22BEEF9F" w:rsidR="001E17B2" w:rsidRPr="00AA5AC2" w:rsidRDefault="00124186" w:rsidP="00124186">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2 523 888,28</w:t>
            </w:r>
          </w:p>
        </w:tc>
        <w:tc>
          <w:tcPr>
            <w:tcW w:w="993" w:type="dxa"/>
            <w:tcBorders>
              <w:top w:val="nil"/>
              <w:left w:val="nil"/>
              <w:bottom w:val="single" w:sz="8" w:space="0" w:color="auto"/>
              <w:right w:val="single" w:sz="8" w:space="0" w:color="auto"/>
            </w:tcBorders>
            <w:shd w:val="clear" w:color="auto" w:fill="auto"/>
            <w:noWrap/>
            <w:vAlign w:val="center"/>
            <w:hideMark/>
          </w:tcPr>
          <w:p w14:paraId="4881F86F"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854" w:type="dxa"/>
            <w:tcBorders>
              <w:top w:val="nil"/>
              <w:left w:val="nil"/>
              <w:bottom w:val="single" w:sz="8" w:space="0" w:color="auto"/>
              <w:right w:val="single" w:sz="8" w:space="0" w:color="auto"/>
            </w:tcBorders>
            <w:shd w:val="clear" w:color="auto" w:fill="auto"/>
            <w:noWrap/>
            <w:vAlign w:val="center"/>
            <w:hideMark/>
          </w:tcPr>
          <w:p w14:paraId="3D24870D" w14:textId="77777777" w:rsidR="001E17B2" w:rsidRPr="001E17B2" w:rsidRDefault="001E17B2" w:rsidP="007B0137">
            <w:pPr>
              <w:spacing w:after="0" w:line="240" w:lineRule="auto"/>
              <w:jc w:val="center"/>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542380FC" w14:textId="5B22734E" w:rsidR="007A5648" w:rsidRPr="00BC7C5B" w:rsidRDefault="00B83C03" w:rsidP="00B83C03">
      <w:pPr>
        <w:tabs>
          <w:tab w:val="left" w:pos="2900"/>
        </w:tabs>
        <w:autoSpaceDE w:val="0"/>
        <w:autoSpaceDN w:val="0"/>
        <w:adjustRightInd w:val="0"/>
        <w:spacing w:after="0" w:line="240" w:lineRule="auto"/>
        <w:ind w:right="-425"/>
        <w:jc w:val="both"/>
        <w:rPr>
          <w:rFonts w:ascii="Arial Narrow" w:eastAsia="Times New Roman" w:hAnsi="Arial Narrow"/>
          <w:bCs/>
          <w:sz w:val="24"/>
          <w:szCs w:val="24"/>
          <w:lang w:val="es-ES" w:eastAsia="es-ES"/>
        </w:rPr>
      </w:pPr>
      <w:r>
        <w:rPr>
          <w:rFonts w:ascii="Arial Narrow" w:eastAsia="Times New Roman" w:hAnsi="Arial Narrow"/>
          <w:bCs/>
          <w:sz w:val="24"/>
          <w:szCs w:val="24"/>
          <w:lang w:val="es-ES" w:eastAsia="es-ES"/>
        </w:rPr>
        <w:tab/>
      </w:r>
    </w:p>
    <w:p w14:paraId="71181CEF" w14:textId="77777777" w:rsidR="008A539E" w:rsidRDefault="00A461BB" w:rsidP="008A539E">
      <w:pPr>
        <w:spacing w:after="160" w:line="240" w:lineRule="auto"/>
        <w:jc w:val="both"/>
        <w:rPr>
          <w:rFonts w:ascii="Arial Narrow" w:hAnsi="Arial Narrow"/>
          <w:highlight w:val="lightGray"/>
        </w:rPr>
      </w:pPr>
      <w:r w:rsidRPr="00BC7C5B">
        <w:rPr>
          <w:rFonts w:ascii="Arial Narrow" w:hAnsi="Arial Narrow"/>
        </w:rPr>
        <w:t>La cuenta Efectivo y Equivalentes de Efectivo al final de ejercicio,</w:t>
      </w:r>
      <w:r w:rsidRPr="00BC7C5B">
        <w:rPr>
          <w:rFonts w:ascii="Arial Narrow" w:hAnsi="Arial Narrow"/>
          <w:sz w:val="24"/>
          <w:szCs w:val="24"/>
        </w:rPr>
        <w:t xml:space="preserve"> </w:t>
      </w:r>
      <w:r w:rsidR="008A539E" w:rsidRPr="00BC7C5B">
        <w:rPr>
          <w:rFonts w:ascii="Arial Narrow" w:hAnsi="Arial Narrow"/>
        </w:rPr>
        <w:t>comparado al periodo anterior genera una variación absoluta de</w:t>
      </w:r>
      <w:r w:rsidR="00E10213">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0,00</w:t>
      </w:r>
      <w:r w:rsidR="000279E0">
        <w:rPr>
          <w:rFonts w:ascii="Arial Narrow" w:hAnsi="Arial Narrow"/>
        </w:rPr>
        <w:t xml:space="preserve"> </w:t>
      </w:r>
      <w:r w:rsidR="008A539E" w:rsidRPr="00BC7C5B">
        <w:rPr>
          <w:rFonts w:ascii="Arial Narrow" w:hAnsi="Arial Narrow"/>
        </w:rPr>
        <w:t xml:space="preserve">que corresponde a </w:t>
      </w:r>
      <w:r w:rsidR="00C21824" w:rsidRPr="00BC7C5B">
        <w:rPr>
          <w:rFonts w:ascii="Arial Narrow" w:hAnsi="Arial Narrow"/>
        </w:rPr>
        <w:t>un</w:t>
      </w:r>
      <w:r w:rsidR="00C21824">
        <w:rPr>
          <w:rFonts w:ascii="Arial Narrow" w:hAnsi="Arial Narrow"/>
        </w:rPr>
        <w:t>(a)</w:t>
      </w:r>
      <w:r w:rsidR="008A539E" w:rsidRPr="00BC7C5B">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Aumento</w:t>
      </w:r>
      <w:r w:rsidR="00386393">
        <w:rPr>
          <w:rFonts w:ascii="Arial Narrow" w:hAnsi="Arial Narrow"/>
        </w:rPr>
        <w:t xml:space="preserve"> </w:t>
      </w:r>
      <w:r w:rsidR="008A539E" w:rsidRPr="00BC7C5B">
        <w:rPr>
          <w:rFonts w:ascii="Arial Narrow" w:hAnsi="Arial Narrow"/>
        </w:rPr>
        <w:t>de</w:t>
      </w:r>
      <w:r w:rsidR="00386393">
        <w:rPr>
          <w:rFonts w:ascii="Arial Narrow" w:hAnsi="Arial Narrow"/>
        </w:rPr>
        <w:t>l</w:t>
      </w:r>
      <w:r w:rsidR="008A539E" w:rsidRPr="00BC7C5B">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0,00%</w:t>
      </w:r>
      <w:r w:rsidR="00386393">
        <w:rPr>
          <w:rFonts w:ascii="Arial Narrow" w:hAnsi="Arial Narrow"/>
        </w:rPr>
        <w:t xml:space="preserve"> de </w:t>
      </w:r>
      <w:r w:rsidR="008A539E" w:rsidRPr="00BC7C5B">
        <w:rPr>
          <w:rFonts w:ascii="Arial Narrow" w:hAnsi="Arial Narrow"/>
        </w:rPr>
        <w:t>recursos disponibles, producto de (</w:t>
      </w:r>
      <w:r w:rsidR="008A539E" w:rsidRPr="00BC7C5B">
        <w:rPr>
          <w:rFonts w:ascii="Arial Narrow" w:hAnsi="Arial Narrow"/>
          <w:highlight w:val="lightGray"/>
        </w:rPr>
        <w:t>Indicar la razón de las variaciones de un periodo a otro)</w:t>
      </w:r>
    </w:p>
    <w:p w14:paraId="7C7AD9CB" w14:textId="77777777" w:rsidR="009F61FA" w:rsidRDefault="009F61FA" w:rsidP="009F61FA">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10024872" w14:textId="3F74E03F" w:rsidR="009F61FA" w:rsidRDefault="009F61FA" w:rsidP="009F61FA">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2B6A4552"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6F2154F" w14:textId="77777777" w:rsidR="00BE117D" w:rsidRDefault="00BE117D" w:rsidP="00CF060E">
      <w:pPr>
        <w:spacing w:after="0" w:line="240" w:lineRule="auto"/>
        <w:jc w:val="both"/>
        <w:rPr>
          <w:rFonts w:ascii="Arial Narrow" w:hAnsi="Arial Narrow"/>
          <w:sz w:val="24"/>
          <w:szCs w:val="24"/>
        </w:rPr>
      </w:pPr>
    </w:p>
    <w:p w14:paraId="30284C38" w14:textId="77777777" w:rsidR="00BE117D" w:rsidRDefault="00BE117D" w:rsidP="00CF060E">
      <w:pPr>
        <w:spacing w:after="0" w:line="240" w:lineRule="auto"/>
        <w:jc w:val="both"/>
        <w:rPr>
          <w:rFonts w:ascii="Arial Narrow" w:hAnsi="Arial Narrow"/>
          <w:sz w:val="24"/>
          <w:szCs w:val="24"/>
        </w:rPr>
      </w:pPr>
    </w:p>
    <w:p w14:paraId="6E081F94" w14:textId="77777777" w:rsidR="00034DD3" w:rsidRPr="00BC7C5B" w:rsidRDefault="00034DD3" w:rsidP="00382D4E">
      <w:pPr>
        <w:pStyle w:val="Ttulo2"/>
        <w:jc w:val="center"/>
        <w:rPr>
          <w:rFonts w:ascii="Arial Narrow" w:hAnsi="Arial Narrow"/>
          <w:color w:val="2F5496"/>
        </w:rPr>
      </w:pPr>
      <w:bookmarkStart w:id="818" w:name="_Toc33601372"/>
      <w:bookmarkStart w:id="819" w:name="_Toc120613763"/>
      <w:r w:rsidRPr="00BC7C5B">
        <w:rPr>
          <w:rFonts w:ascii="Arial Narrow" w:hAnsi="Arial Narrow"/>
          <w:color w:val="2F5496"/>
        </w:rPr>
        <w:t>NOTAS DEL ESTADO DE CAMBIOS EN EL PATRIMONIO NETO</w:t>
      </w:r>
      <w:bookmarkEnd w:id="818"/>
      <w:bookmarkEnd w:id="819"/>
    </w:p>
    <w:p w14:paraId="56CE2036" w14:textId="77777777" w:rsidR="00034DD3" w:rsidRPr="00BC7C5B" w:rsidRDefault="00034DD3" w:rsidP="001B7932">
      <w:pPr>
        <w:keepNext/>
        <w:keepLines/>
        <w:spacing w:before="200" w:after="240" w:line="360" w:lineRule="auto"/>
        <w:ind w:right="-425"/>
        <w:jc w:val="both"/>
        <w:outlineLvl w:val="1"/>
        <w:rPr>
          <w:rFonts w:ascii="Arial Narrow" w:eastAsia="Times New Roman" w:hAnsi="Arial Narrow"/>
          <w:b/>
          <w:bCs/>
        </w:rPr>
      </w:pPr>
      <w:bookmarkStart w:id="820" w:name="_Toc33601373"/>
      <w:bookmarkStart w:id="821" w:name="_Toc120613764"/>
      <w:r w:rsidRPr="00BC7C5B">
        <w:rPr>
          <w:rFonts w:ascii="Arial Narrow" w:eastAsia="Times New Roman" w:hAnsi="Arial Narrow"/>
          <w:b/>
          <w:bCs/>
        </w:rPr>
        <w:t>NOTA N°8</w:t>
      </w:r>
      <w:bookmarkEnd w:id="820"/>
      <w:r w:rsidR="00BB4869">
        <w:rPr>
          <w:rFonts w:ascii="Arial Narrow" w:eastAsia="Times New Roman" w:hAnsi="Arial Narrow"/>
          <w:b/>
          <w:bCs/>
        </w:rPr>
        <w:t>4</w:t>
      </w:r>
      <w:bookmarkEnd w:id="821"/>
    </w:p>
    <w:p w14:paraId="3CB68A1D" w14:textId="77777777" w:rsidR="00034DD3" w:rsidRPr="00BC7C5B" w:rsidRDefault="00034DD3" w:rsidP="0063686F">
      <w:pPr>
        <w:keepNext/>
        <w:keepLines/>
        <w:spacing w:before="200" w:after="240" w:line="360" w:lineRule="auto"/>
        <w:ind w:right="-425"/>
        <w:jc w:val="both"/>
        <w:outlineLvl w:val="1"/>
        <w:rPr>
          <w:rFonts w:ascii="Arial Narrow" w:eastAsia="Times New Roman" w:hAnsi="Arial Narrow"/>
          <w:b/>
          <w:bCs/>
        </w:rPr>
      </w:pPr>
      <w:bookmarkStart w:id="822" w:name="_Toc33601374"/>
      <w:bookmarkStart w:id="823" w:name="_Toc120613765"/>
      <w:r w:rsidRPr="00BC7C5B">
        <w:rPr>
          <w:rFonts w:ascii="Arial Narrow" w:eastAsia="Times New Roman" w:hAnsi="Arial Narrow"/>
          <w:b/>
          <w:bCs/>
        </w:rPr>
        <w:t>Saldos del periodo</w:t>
      </w:r>
      <w:bookmarkEnd w:id="822"/>
      <w:bookmarkEnd w:id="823"/>
    </w:p>
    <w:tbl>
      <w:tblPr>
        <w:tblW w:w="6461" w:type="dxa"/>
        <w:tblInd w:w="983" w:type="dxa"/>
        <w:tblCellMar>
          <w:left w:w="70" w:type="dxa"/>
          <w:right w:w="70" w:type="dxa"/>
        </w:tblCellMar>
        <w:tblLook w:val="04A0" w:firstRow="1" w:lastRow="0" w:firstColumn="1" w:lastColumn="0" w:noHBand="0" w:noVBand="1"/>
      </w:tblPr>
      <w:tblGrid>
        <w:gridCol w:w="1842"/>
        <w:gridCol w:w="640"/>
        <w:gridCol w:w="1340"/>
        <w:gridCol w:w="1281"/>
        <w:gridCol w:w="1358"/>
      </w:tblGrid>
      <w:tr w:rsidR="001E17B2" w:rsidRPr="001E17B2" w14:paraId="1FADBD89" w14:textId="77777777" w:rsidTr="007B0137">
        <w:trPr>
          <w:trHeight w:val="429"/>
        </w:trPr>
        <w:tc>
          <w:tcPr>
            <w:tcW w:w="184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1DD53DA" w14:textId="4E0810CB"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Descripción</w:t>
            </w:r>
          </w:p>
        </w:tc>
        <w:tc>
          <w:tcPr>
            <w:tcW w:w="6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E69973" w14:textId="267907F3"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Nota</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99C704"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8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74B00D"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358" w:type="dxa"/>
            <w:tcBorders>
              <w:top w:val="single" w:sz="8" w:space="0" w:color="auto"/>
              <w:left w:val="nil"/>
              <w:bottom w:val="single" w:sz="8" w:space="0" w:color="auto"/>
              <w:right w:val="single" w:sz="8" w:space="0" w:color="auto"/>
            </w:tcBorders>
            <w:shd w:val="clear" w:color="000000" w:fill="366092"/>
            <w:noWrap/>
            <w:vAlign w:val="center"/>
            <w:hideMark/>
          </w:tcPr>
          <w:p w14:paraId="0092ED7E" w14:textId="0C32C4B4"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Diferencia</w:t>
            </w:r>
          </w:p>
        </w:tc>
      </w:tr>
      <w:tr w:rsidR="001E17B2" w:rsidRPr="001E17B2" w14:paraId="383D773F" w14:textId="77777777" w:rsidTr="007B0137">
        <w:trPr>
          <w:trHeight w:val="300"/>
        </w:trPr>
        <w:tc>
          <w:tcPr>
            <w:tcW w:w="1842" w:type="dxa"/>
            <w:vMerge/>
            <w:tcBorders>
              <w:top w:val="single" w:sz="8" w:space="0" w:color="auto"/>
              <w:left w:val="single" w:sz="8" w:space="0" w:color="auto"/>
              <w:bottom w:val="single" w:sz="8" w:space="0" w:color="000000"/>
              <w:right w:val="single" w:sz="8" w:space="0" w:color="auto"/>
            </w:tcBorders>
            <w:vAlign w:val="center"/>
            <w:hideMark/>
          </w:tcPr>
          <w:p w14:paraId="674D048A"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640" w:type="dxa"/>
            <w:vMerge/>
            <w:tcBorders>
              <w:top w:val="single" w:sz="8" w:space="0" w:color="auto"/>
              <w:left w:val="single" w:sz="8" w:space="0" w:color="auto"/>
              <w:bottom w:val="single" w:sz="8" w:space="0" w:color="000000"/>
              <w:right w:val="single" w:sz="8" w:space="0" w:color="auto"/>
            </w:tcBorders>
            <w:vAlign w:val="center"/>
            <w:hideMark/>
          </w:tcPr>
          <w:p w14:paraId="10B40A53"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65FCC866"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1281" w:type="dxa"/>
            <w:vMerge/>
            <w:tcBorders>
              <w:top w:val="single" w:sz="8" w:space="0" w:color="auto"/>
              <w:left w:val="single" w:sz="8" w:space="0" w:color="auto"/>
              <w:bottom w:val="single" w:sz="8" w:space="0" w:color="000000"/>
              <w:right w:val="single" w:sz="8" w:space="0" w:color="auto"/>
            </w:tcBorders>
            <w:vAlign w:val="center"/>
            <w:hideMark/>
          </w:tcPr>
          <w:p w14:paraId="2DA0DE60"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p>
        </w:tc>
        <w:tc>
          <w:tcPr>
            <w:tcW w:w="1358" w:type="dxa"/>
            <w:tcBorders>
              <w:top w:val="nil"/>
              <w:left w:val="nil"/>
              <w:bottom w:val="single" w:sz="8" w:space="0" w:color="auto"/>
              <w:right w:val="single" w:sz="8" w:space="0" w:color="auto"/>
            </w:tcBorders>
            <w:shd w:val="clear" w:color="000000" w:fill="366092"/>
            <w:noWrap/>
            <w:vAlign w:val="center"/>
            <w:hideMark/>
          </w:tcPr>
          <w:p w14:paraId="0F7FE33E" w14:textId="77777777" w:rsidR="001E17B2" w:rsidRPr="001E17B2" w:rsidRDefault="001E17B2" w:rsidP="007B0137">
            <w:pPr>
              <w:spacing w:after="0" w:line="240" w:lineRule="auto"/>
              <w:jc w:val="center"/>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4E51F9E1" w14:textId="77777777" w:rsidTr="007B0137">
        <w:trPr>
          <w:trHeight w:val="468"/>
        </w:trPr>
        <w:tc>
          <w:tcPr>
            <w:tcW w:w="1842" w:type="dxa"/>
            <w:tcBorders>
              <w:top w:val="nil"/>
              <w:left w:val="single" w:sz="8" w:space="0" w:color="auto"/>
              <w:bottom w:val="single" w:sz="8" w:space="0" w:color="auto"/>
              <w:right w:val="single" w:sz="8" w:space="0" w:color="auto"/>
            </w:tcBorders>
            <w:shd w:val="clear" w:color="auto" w:fill="auto"/>
            <w:vAlign w:val="center"/>
            <w:hideMark/>
          </w:tcPr>
          <w:p w14:paraId="29148ECB"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Saldos del período</w:t>
            </w:r>
          </w:p>
        </w:tc>
        <w:tc>
          <w:tcPr>
            <w:tcW w:w="640" w:type="dxa"/>
            <w:tcBorders>
              <w:top w:val="nil"/>
              <w:left w:val="nil"/>
              <w:bottom w:val="single" w:sz="8" w:space="0" w:color="auto"/>
              <w:right w:val="single" w:sz="8" w:space="0" w:color="auto"/>
            </w:tcBorders>
            <w:shd w:val="clear" w:color="auto" w:fill="auto"/>
            <w:noWrap/>
            <w:vAlign w:val="center"/>
            <w:hideMark/>
          </w:tcPr>
          <w:p w14:paraId="14B6D299"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8</w:t>
            </w:r>
            <w:r w:rsidR="00BB4869">
              <w:rPr>
                <w:rFonts w:ascii="Arial Narrow" w:eastAsia="Times New Roman" w:hAnsi="Arial Narrow" w:cs="Calibri"/>
                <w:b/>
                <w:bCs/>
                <w:color w:val="000000"/>
                <w:sz w:val="18"/>
                <w:szCs w:val="18"/>
                <w:lang w:eastAsia="es-CR"/>
              </w:rPr>
              <w:t>4</w:t>
            </w:r>
          </w:p>
        </w:tc>
        <w:tc>
          <w:tcPr>
            <w:tcW w:w="1340" w:type="dxa"/>
            <w:tcBorders>
              <w:top w:val="nil"/>
              <w:left w:val="nil"/>
              <w:bottom w:val="single" w:sz="8" w:space="0" w:color="auto"/>
              <w:right w:val="single" w:sz="8" w:space="0" w:color="auto"/>
            </w:tcBorders>
            <w:shd w:val="clear" w:color="auto" w:fill="auto"/>
            <w:noWrap/>
            <w:vAlign w:val="center"/>
            <w:hideMark/>
          </w:tcPr>
          <w:p w14:paraId="44B9EAAF" w14:textId="28841760" w:rsidR="001E17B2" w:rsidRPr="00F62B65" w:rsidRDefault="00124186" w:rsidP="00124186">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164 126 419,19</w:t>
            </w:r>
          </w:p>
        </w:tc>
        <w:tc>
          <w:tcPr>
            <w:tcW w:w="1281" w:type="dxa"/>
            <w:tcBorders>
              <w:top w:val="nil"/>
              <w:left w:val="nil"/>
              <w:bottom w:val="single" w:sz="8" w:space="0" w:color="auto"/>
              <w:right w:val="single" w:sz="8" w:space="0" w:color="auto"/>
            </w:tcBorders>
            <w:shd w:val="clear" w:color="auto" w:fill="auto"/>
            <w:noWrap/>
            <w:vAlign w:val="center"/>
            <w:hideMark/>
          </w:tcPr>
          <w:p w14:paraId="2B6D10C5"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358" w:type="dxa"/>
            <w:tcBorders>
              <w:top w:val="nil"/>
              <w:left w:val="nil"/>
              <w:bottom w:val="single" w:sz="8" w:space="0" w:color="auto"/>
              <w:right w:val="single" w:sz="8" w:space="0" w:color="auto"/>
            </w:tcBorders>
            <w:shd w:val="clear" w:color="auto" w:fill="auto"/>
            <w:noWrap/>
            <w:vAlign w:val="center"/>
            <w:hideMark/>
          </w:tcPr>
          <w:p w14:paraId="12291D33"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39EC0A1A" w14:textId="77777777" w:rsidR="00232733" w:rsidRPr="00BC7C5B" w:rsidRDefault="00232733" w:rsidP="00334CE8">
      <w:pPr>
        <w:autoSpaceDE w:val="0"/>
        <w:autoSpaceDN w:val="0"/>
        <w:adjustRightInd w:val="0"/>
        <w:spacing w:after="0" w:line="240" w:lineRule="auto"/>
        <w:ind w:right="-425"/>
        <w:jc w:val="both"/>
        <w:rPr>
          <w:rFonts w:ascii="Arial Narrow" w:hAnsi="Arial Narrow"/>
          <w:sz w:val="24"/>
          <w:szCs w:val="24"/>
        </w:rPr>
      </w:pPr>
    </w:p>
    <w:p w14:paraId="2F4C475C" w14:textId="7ADAB056" w:rsidR="002C2597" w:rsidRDefault="00A461BB" w:rsidP="002C2597">
      <w:pPr>
        <w:spacing w:after="160" w:line="240" w:lineRule="auto"/>
        <w:jc w:val="both"/>
        <w:rPr>
          <w:rFonts w:ascii="Arial Narrow" w:hAnsi="Arial Narrow"/>
          <w:highlight w:val="lightGray"/>
        </w:rPr>
      </w:pPr>
      <w:r w:rsidRPr="00BC7C5B">
        <w:rPr>
          <w:rFonts w:ascii="Arial Narrow" w:hAnsi="Arial Narrow"/>
        </w:rPr>
        <w:t xml:space="preserve">En el Estado de Cambios al Patrimonio, el Saldo del periodo al </w:t>
      </w:r>
      <w:r w:rsidR="00832B84">
        <w:rPr>
          <w:rFonts w:ascii="Arial Narrow" w:hAnsi="Arial Narrow"/>
        </w:rPr>
        <w:t>30 de noviembre</w:t>
      </w:r>
      <w:r w:rsidRPr="00BC7C5B">
        <w:rPr>
          <w:rFonts w:ascii="Arial Narrow" w:hAnsi="Arial Narrow"/>
        </w:rPr>
        <w:t xml:space="preserve"> del 202</w:t>
      </w:r>
      <w:r w:rsidR="00F62B65">
        <w:rPr>
          <w:rFonts w:ascii="Arial Narrow" w:hAnsi="Arial Narrow"/>
        </w:rPr>
        <w:t>2</w:t>
      </w:r>
      <w:r w:rsidRPr="00BC7C5B">
        <w:rPr>
          <w:rFonts w:ascii="Arial Narrow" w:hAnsi="Arial Narrow"/>
        </w:rPr>
        <w:t xml:space="preserve">, </w:t>
      </w:r>
      <w:r w:rsidR="002C2597" w:rsidRPr="00BC7C5B">
        <w:rPr>
          <w:rFonts w:ascii="Arial Narrow" w:hAnsi="Arial Narrow"/>
        </w:rPr>
        <w:t xml:space="preserve">comparado al periodo anterior genera una variación absoluta de </w:t>
      </w:r>
      <w:r w:rsidR="00B766FA">
        <w:rPr>
          <w:rFonts w:ascii="Arial Narrow" w:eastAsiaTheme="minorEastAsia" w:hAnsi="Arial Narrow" w:cs="Arial Narrow"/>
          <w:color w:val="000000"/>
          <w:sz w:val="20"/>
          <w:szCs w:val="20"/>
          <w:lang w:eastAsia="es-CR"/>
        </w:rPr>
        <w:t>0</w:t>
      </w:r>
      <w:r w:rsidR="003234FE">
        <w:rPr>
          <w:rFonts w:ascii="Arial Narrow" w:hAnsi="Arial Narrow"/>
        </w:rPr>
        <w:t xml:space="preserve"> </w:t>
      </w:r>
      <w:r w:rsidR="002C2597" w:rsidRPr="00BC7C5B">
        <w:rPr>
          <w:rFonts w:ascii="Arial Narrow" w:hAnsi="Arial Narrow"/>
        </w:rPr>
        <w:t xml:space="preserve">que corresponde a </w:t>
      </w:r>
      <w:r w:rsidR="00C21824" w:rsidRPr="00BC7C5B">
        <w:rPr>
          <w:rFonts w:ascii="Arial Narrow" w:hAnsi="Arial Narrow"/>
        </w:rPr>
        <w:t>un</w:t>
      </w:r>
      <w:r w:rsidR="00C21824">
        <w:rPr>
          <w:rFonts w:ascii="Arial Narrow" w:hAnsi="Arial Narrow"/>
        </w:rPr>
        <w:t>(a)</w:t>
      </w:r>
      <w:r w:rsidR="002C2597" w:rsidRPr="00BC7C5B">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Aumento</w:t>
      </w:r>
      <w:r w:rsidR="009078C3">
        <w:rPr>
          <w:rFonts w:ascii="Arial Narrow" w:hAnsi="Arial Narrow"/>
        </w:rPr>
        <w:t xml:space="preserve"> </w:t>
      </w:r>
      <w:r w:rsidR="002C2597" w:rsidRPr="00BC7C5B">
        <w:rPr>
          <w:rFonts w:ascii="Arial Narrow" w:hAnsi="Arial Narrow"/>
        </w:rPr>
        <w:t>del</w:t>
      </w:r>
      <w:r w:rsidR="00281182">
        <w:rPr>
          <w:rFonts w:ascii="Arial Narrow" w:hAnsi="Arial Narrow"/>
        </w:rPr>
        <w:t xml:space="preserve"> </w:t>
      </w:r>
      <w:r w:rsidR="00B766FA">
        <w:rPr>
          <w:rFonts w:ascii="Arial Narrow" w:eastAsiaTheme="minorEastAsia" w:hAnsi="Arial Narrow" w:cs="Arial Narrow"/>
          <w:color w:val="000000"/>
          <w:lang w:eastAsia="es-CR"/>
        </w:rPr>
        <w:t>0</w:t>
      </w:r>
      <w:r w:rsidR="00823742" w:rsidRPr="00823742">
        <w:rPr>
          <w:rFonts w:ascii="Arial Narrow" w:eastAsiaTheme="minorEastAsia" w:hAnsi="Arial Narrow" w:cs="Arial Narrow"/>
          <w:color w:val="000000"/>
          <w:lang w:eastAsia="es-CR"/>
        </w:rPr>
        <w:t>%</w:t>
      </w:r>
      <w:r w:rsidR="00281182">
        <w:rPr>
          <w:rFonts w:ascii="Arial Narrow" w:hAnsi="Arial Narrow"/>
        </w:rPr>
        <w:t xml:space="preserve"> </w:t>
      </w:r>
      <w:r w:rsidR="002C2597" w:rsidRPr="00BC7C5B">
        <w:rPr>
          <w:rFonts w:ascii="Arial Narrow" w:hAnsi="Arial Narrow"/>
        </w:rPr>
        <w:t>de recursos disponibles, producto de (</w:t>
      </w:r>
      <w:r w:rsidR="002C2597" w:rsidRPr="00BC7C5B">
        <w:rPr>
          <w:rFonts w:ascii="Arial Narrow" w:hAnsi="Arial Narrow"/>
          <w:highlight w:val="lightGray"/>
        </w:rPr>
        <w:t>Indicar la razón de las variaciones de un periodo a otro)</w:t>
      </w:r>
    </w:p>
    <w:p w14:paraId="0F0114D2" w14:textId="77777777" w:rsidR="00F62B65" w:rsidRDefault="00F62B65" w:rsidP="00F62B65">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3788802D" w14:textId="0110B69F" w:rsidR="00F62B65" w:rsidRDefault="00F62B65" w:rsidP="00F62B65">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14B2C3DF"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43C15CC" w14:textId="242037F3" w:rsidR="00AA0417" w:rsidRPr="00821641" w:rsidRDefault="00AA0417" w:rsidP="00AA0417">
      <w:pPr>
        <w:jc w:val="both"/>
        <w:rPr>
          <w:rFonts w:ascii="Arial Narrow" w:hAnsi="Arial Narrow"/>
        </w:rPr>
      </w:pPr>
      <w:r w:rsidRPr="00821641">
        <w:rPr>
          <w:rFonts w:ascii="Arial Narrow" w:hAnsi="Arial Narrow"/>
        </w:rPr>
        <w:t xml:space="preserve">Al comparar </w:t>
      </w:r>
      <w:r w:rsidR="00A20B92" w:rsidRPr="00821641">
        <w:rPr>
          <w:rFonts w:ascii="Arial Narrow" w:hAnsi="Arial Narrow"/>
        </w:rPr>
        <w:t>el saldo</w:t>
      </w:r>
      <w:r w:rsidRPr="00821641">
        <w:rPr>
          <w:rFonts w:ascii="Arial Narrow" w:hAnsi="Arial Narrow"/>
        </w:rPr>
        <w:t xml:space="preserve"> de la </w:t>
      </w:r>
      <w:r w:rsidR="00F60F12" w:rsidRPr="00821641">
        <w:rPr>
          <w:rFonts w:ascii="Arial Narrow" w:hAnsi="Arial Narrow"/>
        </w:rPr>
        <w:t xml:space="preserve">cuenta </w:t>
      </w:r>
      <w:r w:rsidR="006B4D88" w:rsidRPr="00821641">
        <w:rPr>
          <w:rFonts w:ascii="Arial Narrow" w:hAnsi="Arial Narrow"/>
        </w:rPr>
        <w:t>3.1 Patrimonio</w:t>
      </w:r>
      <w:r w:rsidRPr="00821641">
        <w:rPr>
          <w:rFonts w:ascii="Arial Narrow" w:hAnsi="Arial Narrow"/>
        </w:rPr>
        <w:t xml:space="preserve"> que </w:t>
      </w:r>
      <w:r w:rsidR="006B4D88">
        <w:rPr>
          <w:rFonts w:ascii="Arial Narrow" w:hAnsi="Arial Narrow"/>
        </w:rPr>
        <w:t xml:space="preserve">se </w:t>
      </w:r>
      <w:r w:rsidRPr="00821641">
        <w:rPr>
          <w:rFonts w:ascii="Arial Narrow" w:hAnsi="Arial Narrow"/>
        </w:rPr>
        <w:t>muestra el Balance de Comprobación al 31 de diciembre de 2021</w:t>
      </w:r>
      <w:r w:rsidR="006B4D88">
        <w:rPr>
          <w:rFonts w:ascii="Arial Narrow" w:hAnsi="Arial Narrow"/>
        </w:rPr>
        <w:t xml:space="preserve">, el cual </w:t>
      </w:r>
      <w:r w:rsidRPr="00821641">
        <w:rPr>
          <w:rFonts w:ascii="Arial Narrow" w:hAnsi="Arial Narrow"/>
        </w:rPr>
        <w:t>es por un monto de ¢160 853 796,35; con el total de esa misma cuenta 3.1 que se presenta en el Estado de Cambios en el Patrimonio</w:t>
      </w:r>
      <w:r w:rsidR="006B4D88">
        <w:rPr>
          <w:rFonts w:ascii="Arial Narrow" w:hAnsi="Arial Narrow"/>
        </w:rPr>
        <w:t xml:space="preserve"> a esa misma fecha</w:t>
      </w:r>
      <w:r w:rsidRPr="00821641">
        <w:rPr>
          <w:rFonts w:ascii="Arial Narrow" w:hAnsi="Arial Narrow"/>
        </w:rPr>
        <w:t>, el cual es por la suma de ¢161 900 384,38; se presenta una diferencia de ¢1 046 588,04 miles de colones, la que corresponde al ahorro del periodo</w:t>
      </w:r>
      <w:r w:rsidR="00EA6A2B" w:rsidRPr="00821641">
        <w:rPr>
          <w:rFonts w:ascii="Arial Narrow" w:hAnsi="Arial Narrow"/>
        </w:rPr>
        <w:t xml:space="preserve"> comprendido entre el 1 de enero y 31 de diciembre de 2021, la que</w:t>
      </w:r>
      <w:r w:rsidRPr="00821641">
        <w:rPr>
          <w:rFonts w:ascii="Arial Narrow" w:hAnsi="Arial Narrow"/>
        </w:rPr>
        <w:t xml:space="preserve"> se trasladó a la cuenta</w:t>
      </w:r>
      <w:r w:rsidR="00EA6A2B" w:rsidRPr="00821641">
        <w:rPr>
          <w:rFonts w:ascii="Arial Narrow" w:hAnsi="Arial Narrow"/>
        </w:rPr>
        <w:t xml:space="preserve">, </w:t>
      </w:r>
      <w:r w:rsidRPr="00821641">
        <w:rPr>
          <w:rFonts w:ascii="Arial Narrow" w:hAnsi="Arial Narrow"/>
        </w:rPr>
        <w:t>3.1</w:t>
      </w:r>
      <w:r w:rsidR="00EA6A2B" w:rsidRPr="00821641">
        <w:rPr>
          <w:rFonts w:ascii="Arial Narrow" w:hAnsi="Arial Narrow"/>
        </w:rPr>
        <w:t>.5.01</w:t>
      </w:r>
      <w:r w:rsidRPr="00821641">
        <w:rPr>
          <w:rFonts w:ascii="Arial Narrow" w:hAnsi="Arial Narrow"/>
        </w:rPr>
        <w:t xml:space="preserve"> </w:t>
      </w:r>
      <w:r w:rsidR="001909F3" w:rsidRPr="00821641">
        <w:rPr>
          <w:rFonts w:ascii="Arial Narrow" w:hAnsi="Arial Narrow"/>
        </w:rPr>
        <w:t xml:space="preserve">Resultados acumulados de ejercicios anteriores </w:t>
      </w:r>
      <w:r w:rsidRPr="00821641">
        <w:rPr>
          <w:rFonts w:ascii="Arial Narrow" w:hAnsi="Arial Narrow"/>
        </w:rPr>
        <w:t>mediante el proceso de asientos de cierre al final del año</w:t>
      </w:r>
      <w:r w:rsidR="006B4D88">
        <w:rPr>
          <w:rFonts w:ascii="Arial Narrow" w:hAnsi="Arial Narrow"/>
        </w:rPr>
        <w:t xml:space="preserve"> 2021</w:t>
      </w:r>
      <w:r w:rsidRPr="00821641">
        <w:rPr>
          <w:rFonts w:ascii="Arial Narrow" w:hAnsi="Arial Narrow"/>
        </w:rPr>
        <w:t>.</w:t>
      </w:r>
    </w:p>
    <w:p w14:paraId="301CF50C" w14:textId="77777777" w:rsidR="00AA0417" w:rsidRDefault="00AA0417" w:rsidP="00AA0417">
      <w:pPr>
        <w:jc w:val="both"/>
        <w:rPr>
          <w:rFonts w:eastAsia="Times New Roman" w:cs="Calibri"/>
          <w:color w:val="000000"/>
        </w:rPr>
      </w:pPr>
      <w:r w:rsidRPr="008A52D8">
        <w:rPr>
          <w:rFonts w:eastAsia="Times New Roman" w:cs="Calibri"/>
          <w:color w:val="000000"/>
        </w:rPr>
        <w:t xml:space="preserve"> </w:t>
      </w:r>
      <w:r w:rsidRPr="008A52D8">
        <w:rPr>
          <w:noProof/>
          <w:lang w:eastAsia="es-CR"/>
        </w:rPr>
        <w:drawing>
          <wp:inline distT="0" distB="0" distL="0" distR="0" wp14:anchorId="11C6BED2" wp14:editId="109349F8">
            <wp:extent cx="5943600" cy="1628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628140"/>
                    </a:xfrm>
                    <a:prstGeom prst="rect">
                      <a:avLst/>
                    </a:prstGeom>
                    <a:noFill/>
                    <a:ln>
                      <a:noFill/>
                    </a:ln>
                  </pic:spPr>
                </pic:pic>
              </a:graphicData>
            </a:graphic>
          </wp:inline>
        </w:drawing>
      </w:r>
    </w:p>
    <w:p w14:paraId="61F1A134" w14:textId="77777777" w:rsidR="00AA0417" w:rsidRDefault="00AA0417" w:rsidP="00AA0417">
      <w:pPr>
        <w:spacing w:after="0" w:line="240" w:lineRule="auto"/>
        <w:jc w:val="both"/>
        <w:rPr>
          <w:rFonts w:eastAsia="Times New Roman" w:cs="Calibri"/>
          <w:color w:val="000000"/>
        </w:rPr>
      </w:pPr>
    </w:p>
    <w:p w14:paraId="0DC22B8C" w14:textId="2D772E1C" w:rsidR="00AA0417" w:rsidRPr="00821641" w:rsidRDefault="00AA0417" w:rsidP="00AA0417">
      <w:pPr>
        <w:spacing w:after="0" w:line="240" w:lineRule="auto"/>
        <w:jc w:val="both"/>
        <w:rPr>
          <w:rFonts w:ascii="Arial Narrow" w:hAnsi="Arial Narrow"/>
        </w:rPr>
      </w:pPr>
      <w:r w:rsidRPr="00821641">
        <w:rPr>
          <w:rFonts w:ascii="Arial Narrow" w:hAnsi="Arial Narrow"/>
        </w:rPr>
        <w:t xml:space="preserve">Por otra parte, la diferencia de ¢1 052 294,20 miles de colones que se deriva al comparar el saldo de la cuenta 3.1 Patrimonio que se muestra en las Balanzas de Comprobación  al  31 de marzo  de  2022  </w:t>
      </w:r>
      <w:r w:rsidR="00BF7946">
        <w:rPr>
          <w:rFonts w:ascii="Arial Narrow" w:hAnsi="Arial Narrow"/>
        </w:rPr>
        <w:t xml:space="preserve">y </w:t>
      </w:r>
      <w:r w:rsidR="00BF7946" w:rsidRPr="00821641">
        <w:rPr>
          <w:rFonts w:ascii="Arial Narrow" w:hAnsi="Arial Narrow"/>
        </w:rPr>
        <w:t>al 30 de junio de 2022</w:t>
      </w:r>
      <w:r w:rsidRPr="00821641">
        <w:rPr>
          <w:rFonts w:ascii="Arial Narrow" w:hAnsi="Arial Narrow"/>
        </w:rPr>
        <w:t xml:space="preserve">, el  cual  es  por  un  monto  de  ¢161 906 090, 03, con el saldo de esa cuenta según la balanza de comprobación del 31 de diciembre de 2021 que era por ¢160 853 796,35 esta compuesta por;  </w:t>
      </w:r>
    </w:p>
    <w:p w14:paraId="6D0D63A9" w14:textId="77777777" w:rsidR="00AA0417" w:rsidRDefault="00AA0417" w:rsidP="00AA0417">
      <w:pPr>
        <w:spacing w:after="0" w:line="240" w:lineRule="auto"/>
        <w:jc w:val="both"/>
        <w:rPr>
          <w:rFonts w:eastAsia="Times New Roman" w:cs="Calibri"/>
          <w:color w:val="000000"/>
        </w:rPr>
      </w:pPr>
    </w:p>
    <w:p w14:paraId="35B54760" w14:textId="77777777" w:rsidR="00AA0417" w:rsidRPr="00821641" w:rsidRDefault="00AA0417" w:rsidP="001909F3">
      <w:pPr>
        <w:pStyle w:val="Prrafodelista"/>
        <w:numPr>
          <w:ilvl w:val="0"/>
          <w:numId w:val="17"/>
        </w:numPr>
        <w:spacing w:after="0" w:line="240" w:lineRule="auto"/>
        <w:ind w:left="567" w:hanging="501"/>
        <w:jc w:val="both"/>
        <w:rPr>
          <w:rFonts w:ascii="Arial Narrow" w:eastAsia="Times New Roman" w:hAnsi="Arial Narrow" w:cs="Calibri"/>
          <w:color w:val="000000"/>
        </w:rPr>
      </w:pPr>
      <w:r w:rsidRPr="00821641">
        <w:rPr>
          <w:rFonts w:ascii="Arial Narrow" w:eastAsia="Times New Roman" w:hAnsi="Arial Narrow" w:cs="Calibri"/>
          <w:color w:val="000000"/>
        </w:rPr>
        <w:t>Los ¢</w:t>
      </w:r>
      <w:r w:rsidRPr="00821641">
        <w:rPr>
          <w:rFonts w:ascii="Arial Narrow" w:hAnsi="Arial Narrow"/>
          <w:b/>
          <w:bCs/>
        </w:rPr>
        <w:t xml:space="preserve">1 046 588,04 </w:t>
      </w:r>
      <w:r w:rsidRPr="00821641">
        <w:rPr>
          <w:rFonts w:ascii="Arial Narrow" w:hAnsi="Arial Narrow"/>
        </w:rPr>
        <w:t xml:space="preserve">que como se indicó antes mediante el proceso de mayorización de los asientos de cierre de periodo realizados al final del año 2021, se procede a cerrar las cuentas de ingresos y gastos y la diferencia se traslada a la cuenta </w:t>
      </w:r>
      <w:r w:rsidRPr="00821641">
        <w:rPr>
          <w:rFonts w:ascii="Arial Narrow" w:hAnsi="Arial Narrow"/>
          <w:b/>
          <w:bCs/>
        </w:rPr>
        <w:t>3.1.5 Resultados Acumulados</w:t>
      </w:r>
      <w:r w:rsidRPr="00821641">
        <w:rPr>
          <w:rFonts w:ascii="Arial Narrow" w:hAnsi="Arial Narrow"/>
        </w:rPr>
        <w:t xml:space="preserve"> (en el caso de la Municipalidad de buenos Aires correspondió a un ahorro del periodo).</w:t>
      </w:r>
    </w:p>
    <w:p w14:paraId="068006D2" w14:textId="77777777" w:rsidR="00AA0417" w:rsidRPr="00821641" w:rsidRDefault="00AA0417" w:rsidP="00AA0417">
      <w:pPr>
        <w:spacing w:after="0" w:line="240" w:lineRule="auto"/>
        <w:ind w:left="567" w:hanging="501"/>
        <w:jc w:val="both"/>
        <w:rPr>
          <w:rFonts w:ascii="Arial Narrow" w:hAnsi="Arial Narrow"/>
        </w:rPr>
      </w:pPr>
    </w:p>
    <w:p w14:paraId="78924AB3" w14:textId="77777777" w:rsidR="00AA0417" w:rsidRPr="00821641" w:rsidRDefault="00AA0417" w:rsidP="001909F3">
      <w:pPr>
        <w:pStyle w:val="Prrafodelista"/>
        <w:numPr>
          <w:ilvl w:val="0"/>
          <w:numId w:val="17"/>
        </w:numPr>
        <w:spacing w:after="160" w:line="259" w:lineRule="auto"/>
        <w:ind w:left="567" w:hanging="501"/>
        <w:jc w:val="both"/>
        <w:rPr>
          <w:rFonts w:ascii="Arial Narrow" w:eastAsia="Times New Roman" w:hAnsi="Arial Narrow" w:cs="Calibri"/>
          <w:color w:val="000000"/>
        </w:rPr>
      </w:pPr>
      <w:r w:rsidRPr="00821641">
        <w:rPr>
          <w:rFonts w:ascii="Arial Narrow" w:hAnsi="Arial Narrow"/>
        </w:rPr>
        <w:lastRenderedPageBreak/>
        <w:t xml:space="preserve">El resto de la diferencia </w:t>
      </w:r>
      <w:r w:rsidRPr="00821641">
        <w:rPr>
          <w:rFonts w:ascii="Arial Narrow" w:hAnsi="Arial Narrow" w:cstheme="minorHAnsi"/>
        </w:rPr>
        <w:t>¢</w:t>
      </w:r>
      <w:r w:rsidRPr="00821641">
        <w:rPr>
          <w:rFonts w:ascii="Arial Narrow" w:eastAsia="Times New Roman" w:hAnsi="Arial Narrow" w:cs="Calibri"/>
          <w:b/>
          <w:bCs/>
          <w:color w:val="000000"/>
        </w:rPr>
        <w:t>5 706,17</w:t>
      </w:r>
      <w:r w:rsidRPr="00821641">
        <w:rPr>
          <w:rFonts w:ascii="Arial Narrow" w:eastAsia="Times New Roman" w:hAnsi="Arial Narrow" w:cs="Calibri"/>
          <w:color w:val="000000"/>
        </w:rPr>
        <w:t>, corresponde a transferencias que fueron registradas en una fecha posterior a la que se envió el balance de comprobación a la Contabilidad Nacional. Al respecto. Por lo comentado se presenta la diferencia en mención además de los ¢</w:t>
      </w:r>
      <w:r w:rsidRPr="00821641">
        <w:rPr>
          <w:rFonts w:ascii="Arial Narrow" w:hAnsi="Arial Narrow"/>
          <w:b/>
          <w:bCs/>
        </w:rPr>
        <w:t xml:space="preserve">1 046 588,04 </w:t>
      </w:r>
      <w:r w:rsidRPr="00821641">
        <w:rPr>
          <w:rFonts w:ascii="Arial Narrow" w:hAnsi="Arial Narrow"/>
        </w:rPr>
        <w:t>correspondientes a los resultados del ejercicio, tal como se muestra a continuación.</w:t>
      </w:r>
    </w:p>
    <w:p w14:paraId="1F48BFDF" w14:textId="77777777" w:rsidR="00AA0417" w:rsidRPr="00821641" w:rsidRDefault="00AA0417" w:rsidP="00AA0417">
      <w:pPr>
        <w:pStyle w:val="Prrafodelista"/>
        <w:rPr>
          <w:rFonts w:ascii="Arial Narrow" w:eastAsia="Times New Roman" w:hAnsi="Arial Narrow" w:cs="Calibri"/>
          <w:color w:val="000000"/>
        </w:rPr>
      </w:pPr>
    </w:p>
    <w:p w14:paraId="44F597D1" w14:textId="77777777" w:rsidR="00AA0417" w:rsidRDefault="00AA0417" w:rsidP="00AA0417">
      <w:pPr>
        <w:pStyle w:val="Prrafodelista"/>
        <w:ind w:left="567"/>
        <w:jc w:val="both"/>
        <w:rPr>
          <w:rFonts w:eastAsia="Times New Roman" w:cs="Calibri"/>
          <w:color w:val="000000"/>
        </w:rPr>
      </w:pPr>
      <w:r w:rsidRPr="00301C4B">
        <w:rPr>
          <w:noProof/>
          <w:lang w:eastAsia="es-CR"/>
        </w:rPr>
        <w:drawing>
          <wp:inline distT="0" distB="0" distL="0" distR="0" wp14:anchorId="7D897419" wp14:editId="1D37EE73">
            <wp:extent cx="5943600" cy="3129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129280"/>
                    </a:xfrm>
                    <a:prstGeom prst="rect">
                      <a:avLst/>
                    </a:prstGeom>
                    <a:noFill/>
                    <a:ln>
                      <a:noFill/>
                    </a:ln>
                  </pic:spPr>
                </pic:pic>
              </a:graphicData>
            </a:graphic>
          </wp:inline>
        </w:drawing>
      </w:r>
    </w:p>
    <w:p w14:paraId="266AC470" w14:textId="77777777" w:rsidR="00AA0417" w:rsidRPr="00821641" w:rsidRDefault="00AA0417" w:rsidP="00AA0417">
      <w:pPr>
        <w:pStyle w:val="Prrafodelista"/>
        <w:ind w:left="567"/>
        <w:jc w:val="both"/>
        <w:rPr>
          <w:rFonts w:ascii="Arial Narrow" w:eastAsia="Times New Roman" w:hAnsi="Arial Narrow" w:cs="Calibri"/>
          <w:color w:val="000000"/>
        </w:rPr>
      </w:pPr>
      <w:r w:rsidRPr="00821641">
        <w:rPr>
          <w:rFonts w:ascii="Arial Narrow" w:eastAsia="Times New Roman" w:hAnsi="Arial Narrow" w:cs="Calibri"/>
          <w:color w:val="000000"/>
        </w:rPr>
        <w:t>Sobre el particular debe señalarse que, en mayo de 2022 con base en las observaciones recibidas de la Dirección General de Contabilidad Nacional, se procedió a efectuar la investigación de la diferencia existente en el saldo presentado en la Balanza de comprobación con respecto al contenido en el estado de Cambios en el Patrimonio y producto de dicha investigación se procedió a realizar el siguiente asiento de ajuste:</w:t>
      </w:r>
    </w:p>
    <w:p w14:paraId="68FEC777" w14:textId="77777777" w:rsidR="00AA0417" w:rsidRDefault="00AA0417" w:rsidP="00AA0417">
      <w:pPr>
        <w:pStyle w:val="Prrafodelista"/>
        <w:rPr>
          <w:rFonts w:eastAsia="Times New Roman" w:cs="Calibri"/>
          <w:color w:val="000000"/>
        </w:rPr>
      </w:pPr>
    </w:p>
    <w:tbl>
      <w:tblPr>
        <w:tblStyle w:val="Tablaconcuadrcula"/>
        <w:tblW w:w="0" w:type="auto"/>
        <w:tblInd w:w="675" w:type="dxa"/>
        <w:tblLook w:val="04A0" w:firstRow="1" w:lastRow="0" w:firstColumn="1" w:lastColumn="0" w:noHBand="0" w:noVBand="1"/>
      </w:tblPr>
      <w:tblGrid>
        <w:gridCol w:w="2047"/>
        <w:gridCol w:w="3191"/>
        <w:gridCol w:w="1408"/>
        <w:gridCol w:w="1509"/>
      </w:tblGrid>
      <w:tr w:rsidR="00AA0417" w:rsidRPr="00FE62BB" w14:paraId="754B2BCA" w14:textId="77777777" w:rsidTr="00897069">
        <w:tc>
          <w:tcPr>
            <w:tcW w:w="2090" w:type="dxa"/>
            <w:shd w:val="clear" w:color="auto" w:fill="1F4E79" w:themeFill="accent5" w:themeFillShade="80"/>
          </w:tcPr>
          <w:p w14:paraId="113704B6" w14:textId="77777777" w:rsidR="00AA0417" w:rsidRPr="00FE62BB" w:rsidRDefault="00AA0417" w:rsidP="00897069">
            <w:pPr>
              <w:pStyle w:val="Prrafodelista"/>
              <w:ind w:left="0"/>
              <w:jc w:val="center"/>
              <w:rPr>
                <w:rFonts w:eastAsia="Times New Roman" w:cs="Calibri"/>
                <w:b/>
                <w:bCs/>
                <w:color w:val="FFFFFF" w:themeColor="background1"/>
                <w:sz w:val="20"/>
                <w:szCs w:val="20"/>
              </w:rPr>
            </w:pPr>
            <w:r w:rsidRPr="00FE62BB">
              <w:rPr>
                <w:rFonts w:eastAsia="Times New Roman" w:cs="Calibri"/>
                <w:b/>
                <w:bCs/>
                <w:color w:val="FFFFFF" w:themeColor="background1"/>
                <w:sz w:val="20"/>
                <w:szCs w:val="20"/>
              </w:rPr>
              <w:t>CUENTA</w:t>
            </w:r>
          </w:p>
        </w:tc>
        <w:tc>
          <w:tcPr>
            <w:tcW w:w="3722" w:type="dxa"/>
            <w:shd w:val="clear" w:color="auto" w:fill="1F4E79" w:themeFill="accent5" w:themeFillShade="80"/>
          </w:tcPr>
          <w:p w14:paraId="06BC83DA" w14:textId="77777777" w:rsidR="00AA0417" w:rsidRPr="00FE62BB" w:rsidRDefault="00AA0417" w:rsidP="00897069">
            <w:pPr>
              <w:pStyle w:val="Prrafodelista"/>
              <w:ind w:left="0"/>
              <w:jc w:val="center"/>
              <w:rPr>
                <w:rFonts w:eastAsia="Times New Roman" w:cs="Calibri"/>
                <w:b/>
                <w:bCs/>
                <w:color w:val="FFFFFF" w:themeColor="background1"/>
                <w:sz w:val="20"/>
                <w:szCs w:val="20"/>
              </w:rPr>
            </w:pPr>
            <w:r w:rsidRPr="00FE62BB">
              <w:rPr>
                <w:rFonts w:eastAsia="Times New Roman" w:cs="Calibri"/>
                <w:b/>
                <w:bCs/>
                <w:color w:val="FFFFFF" w:themeColor="background1"/>
                <w:sz w:val="20"/>
                <w:szCs w:val="20"/>
              </w:rPr>
              <w:t>DESCRIPCIÓN</w:t>
            </w:r>
          </w:p>
        </w:tc>
        <w:tc>
          <w:tcPr>
            <w:tcW w:w="1479" w:type="dxa"/>
            <w:shd w:val="clear" w:color="auto" w:fill="1F4E79" w:themeFill="accent5" w:themeFillShade="80"/>
          </w:tcPr>
          <w:p w14:paraId="091AEB7C" w14:textId="77777777" w:rsidR="00AA0417" w:rsidRPr="00FE62BB" w:rsidRDefault="00AA0417" w:rsidP="00897069">
            <w:pPr>
              <w:pStyle w:val="Prrafodelista"/>
              <w:ind w:left="0"/>
              <w:jc w:val="center"/>
              <w:rPr>
                <w:rFonts w:eastAsia="Times New Roman" w:cs="Calibri"/>
                <w:b/>
                <w:bCs/>
                <w:color w:val="FFFFFF" w:themeColor="background1"/>
                <w:sz w:val="20"/>
                <w:szCs w:val="20"/>
              </w:rPr>
            </w:pPr>
            <w:r w:rsidRPr="00FE62BB">
              <w:rPr>
                <w:rFonts w:eastAsia="Times New Roman" w:cs="Calibri"/>
                <w:b/>
                <w:bCs/>
                <w:color w:val="FFFFFF" w:themeColor="background1"/>
                <w:sz w:val="20"/>
                <w:szCs w:val="20"/>
              </w:rPr>
              <w:t>DEBE</w:t>
            </w:r>
          </w:p>
        </w:tc>
        <w:tc>
          <w:tcPr>
            <w:tcW w:w="1610" w:type="dxa"/>
            <w:shd w:val="clear" w:color="auto" w:fill="1F4E79" w:themeFill="accent5" w:themeFillShade="80"/>
          </w:tcPr>
          <w:p w14:paraId="68C8AABE" w14:textId="77777777" w:rsidR="00AA0417" w:rsidRPr="00FE62BB" w:rsidRDefault="00AA0417" w:rsidP="00897069">
            <w:pPr>
              <w:pStyle w:val="Prrafodelista"/>
              <w:ind w:left="0"/>
              <w:jc w:val="center"/>
              <w:rPr>
                <w:rFonts w:eastAsia="Times New Roman" w:cs="Calibri"/>
                <w:b/>
                <w:bCs/>
                <w:color w:val="FFFFFF" w:themeColor="background1"/>
                <w:sz w:val="20"/>
                <w:szCs w:val="20"/>
              </w:rPr>
            </w:pPr>
            <w:r w:rsidRPr="00FE62BB">
              <w:rPr>
                <w:rFonts w:eastAsia="Times New Roman" w:cs="Calibri"/>
                <w:b/>
                <w:bCs/>
                <w:color w:val="FFFFFF" w:themeColor="background1"/>
                <w:sz w:val="20"/>
                <w:szCs w:val="20"/>
              </w:rPr>
              <w:t>HABER</w:t>
            </w:r>
          </w:p>
        </w:tc>
      </w:tr>
      <w:tr w:rsidR="00AA0417" w:rsidRPr="00341922" w14:paraId="6CA28AF9" w14:textId="77777777" w:rsidTr="00897069">
        <w:tc>
          <w:tcPr>
            <w:tcW w:w="2090" w:type="dxa"/>
          </w:tcPr>
          <w:p w14:paraId="5FDBCC62" w14:textId="77777777" w:rsidR="00AA0417" w:rsidRPr="00341922" w:rsidRDefault="00AA0417" w:rsidP="00341922">
            <w:pPr>
              <w:pStyle w:val="Prrafodelista"/>
              <w:spacing w:after="0" w:line="240" w:lineRule="auto"/>
              <w:ind w:left="0"/>
              <w:contextualSpacing w:val="0"/>
              <w:rPr>
                <w:rFonts w:ascii="Arial Narrow" w:eastAsia="Times New Roman" w:hAnsi="Arial Narrow" w:cs="Calibri"/>
                <w:color w:val="000000"/>
                <w:sz w:val="20"/>
                <w:szCs w:val="20"/>
              </w:rPr>
            </w:pPr>
            <w:r w:rsidRPr="00341922">
              <w:rPr>
                <w:rFonts w:ascii="Arial Narrow" w:eastAsia="Times New Roman" w:hAnsi="Arial Narrow" w:cs="Calibri"/>
                <w:color w:val="000000"/>
                <w:sz w:val="20"/>
                <w:szCs w:val="20"/>
              </w:rPr>
              <w:t>3.1.5.01.02.06.1</w:t>
            </w:r>
          </w:p>
        </w:tc>
        <w:tc>
          <w:tcPr>
            <w:tcW w:w="3722" w:type="dxa"/>
          </w:tcPr>
          <w:p w14:paraId="0E3CA9F1" w14:textId="77777777" w:rsidR="00AA0417" w:rsidRPr="00341922" w:rsidRDefault="00AA0417" w:rsidP="00341922">
            <w:pPr>
              <w:pStyle w:val="Prrafodelista"/>
              <w:spacing w:after="0" w:line="240" w:lineRule="auto"/>
              <w:ind w:left="0"/>
              <w:contextualSpacing w:val="0"/>
              <w:rPr>
                <w:rFonts w:ascii="Arial Narrow" w:eastAsia="Times New Roman" w:hAnsi="Arial Narrow" w:cs="Calibri"/>
                <w:color w:val="000000"/>
                <w:sz w:val="20"/>
                <w:szCs w:val="20"/>
              </w:rPr>
            </w:pPr>
            <w:r w:rsidRPr="00341922">
              <w:rPr>
                <w:rFonts w:ascii="Arial Narrow" w:eastAsia="Times New Roman" w:hAnsi="Arial Narrow" w:cs="Calibri"/>
                <w:color w:val="000000"/>
                <w:sz w:val="20"/>
                <w:szCs w:val="20"/>
              </w:rPr>
              <w:t>Ajuste por corrección de errores realizados retroactivamente</w:t>
            </w:r>
          </w:p>
        </w:tc>
        <w:tc>
          <w:tcPr>
            <w:tcW w:w="1479" w:type="dxa"/>
          </w:tcPr>
          <w:p w14:paraId="485029F6" w14:textId="77777777" w:rsidR="00AA0417" w:rsidRPr="00341922" w:rsidRDefault="00AA0417" w:rsidP="00341922">
            <w:pPr>
              <w:pStyle w:val="Prrafodelista"/>
              <w:spacing w:before="120" w:after="0" w:line="240" w:lineRule="auto"/>
              <w:ind w:left="0"/>
              <w:contextualSpacing w:val="0"/>
              <w:rPr>
                <w:rFonts w:ascii="Arial Narrow" w:eastAsia="Times New Roman" w:hAnsi="Arial Narrow" w:cs="Calibri"/>
                <w:color w:val="000000"/>
                <w:sz w:val="20"/>
                <w:szCs w:val="20"/>
              </w:rPr>
            </w:pPr>
            <w:r w:rsidRPr="00341922">
              <w:rPr>
                <w:rFonts w:ascii="Arial" w:eastAsia="Times New Roman" w:hAnsi="Arial" w:cs="Arial"/>
                <w:color w:val="000000"/>
                <w:sz w:val="20"/>
                <w:szCs w:val="20"/>
              </w:rPr>
              <w:t>₡</w:t>
            </w:r>
            <w:r w:rsidRPr="00341922">
              <w:rPr>
                <w:rFonts w:ascii="Arial Narrow" w:eastAsia="Times New Roman" w:hAnsi="Arial Narrow" w:cs="Calibri"/>
                <w:color w:val="000000"/>
                <w:sz w:val="20"/>
                <w:szCs w:val="20"/>
              </w:rPr>
              <w:t xml:space="preserve"> 5.706.168,00</w:t>
            </w:r>
          </w:p>
        </w:tc>
        <w:tc>
          <w:tcPr>
            <w:tcW w:w="1610" w:type="dxa"/>
          </w:tcPr>
          <w:p w14:paraId="4666B109" w14:textId="77777777" w:rsidR="00AA0417" w:rsidRPr="00341922" w:rsidRDefault="00AA0417" w:rsidP="00341922">
            <w:pPr>
              <w:pStyle w:val="Prrafodelista"/>
              <w:spacing w:before="120" w:after="0" w:line="240" w:lineRule="auto"/>
              <w:ind w:left="0"/>
              <w:contextualSpacing w:val="0"/>
              <w:rPr>
                <w:rFonts w:ascii="Arial Narrow" w:eastAsia="Times New Roman" w:hAnsi="Arial Narrow" w:cs="Calibri"/>
                <w:color w:val="000000"/>
                <w:sz w:val="20"/>
                <w:szCs w:val="20"/>
              </w:rPr>
            </w:pPr>
          </w:p>
        </w:tc>
      </w:tr>
      <w:tr w:rsidR="00AA0417" w:rsidRPr="00341922" w14:paraId="7A21548F" w14:textId="77777777" w:rsidTr="00341922">
        <w:trPr>
          <w:trHeight w:val="527"/>
        </w:trPr>
        <w:tc>
          <w:tcPr>
            <w:tcW w:w="2090" w:type="dxa"/>
          </w:tcPr>
          <w:p w14:paraId="32BA5118" w14:textId="77777777" w:rsidR="00AA0417" w:rsidRPr="00341922" w:rsidRDefault="00AA0417" w:rsidP="00341922">
            <w:pPr>
              <w:pStyle w:val="Prrafodelista"/>
              <w:spacing w:after="0" w:line="240" w:lineRule="auto"/>
              <w:ind w:left="0"/>
              <w:contextualSpacing w:val="0"/>
              <w:rPr>
                <w:rFonts w:ascii="Arial Narrow" w:eastAsia="Times New Roman" w:hAnsi="Arial Narrow" w:cs="Calibri"/>
                <w:color w:val="000000"/>
                <w:sz w:val="20"/>
                <w:szCs w:val="20"/>
              </w:rPr>
            </w:pPr>
            <w:r w:rsidRPr="00341922">
              <w:rPr>
                <w:rFonts w:ascii="Arial Narrow" w:eastAsia="Times New Roman" w:hAnsi="Arial Narrow" w:cs="Calibri"/>
                <w:color w:val="000000"/>
                <w:sz w:val="20"/>
                <w:szCs w:val="20"/>
              </w:rPr>
              <w:t>2.1.1.01.02.01.0.99999</w:t>
            </w:r>
          </w:p>
        </w:tc>
        <w:tc>
          <w:tcPr>
            <w:tcW w:w="3722" w:type="dxa"/>
          </w:tcPr>
          <w:p w14:paraId="30C5C915" w14:textId="77777777" w:rsidR="00AA0417" w:rsidRPr="00341922" w:rsidRDefault="00AA0417" w:rsidP="00341922">
            <w:pPr>
              <w:spacing w:after="0" w:line="240" w:lineRule="auto"/>
              <w:jc w:val="both"/>
              <w:rPr>
                <w:rFonts w:ascii="Arial Narrow" w:eastAsia="Times New Roman" w:hAnsi="Arial Narrow" w:cs="Calibri"/>
                <w:color w:val="000000"/>
                <w:sz w:val="20"/>
                <w:szCs w:val="20"/>
              </w:rPr>
            </w:pPr>
            <w:r w:rsidRPr="00341922">
              <w:rPr>
                <w:rFonts w:ascii="Arial Narrow" w:eastAsia="Times New Roman" w:hAnsi="Arial Narrow" w:cs="Calibri"/>
                <w:color w:val="000000"/>
                <w:sz w:val="20"/>
                <w:szCs w:val="20"/>
              </w:rPr>
              <w:t xml:space="preserve">Deudas comerciales por adquisición de propiedades, planta y equipo </w:t>
            </w:r>
          </w:p>
        </w:tc>
        <w:tc>
          <w:tcPr>
            <w:tcW w:w="1479" w:type="dxa"/>
          </w:tcPr>
          <w:p w14:paraId="2EBFE96C" w14:textId="77777777" w:rsidR="00AA0417" w:rsidRPr="00341922" w:rsidRDefault="00AA0417" w:rsidP="00341922">
            <w:pPr>
              <w:pStyle w:val="Prrafodelista"/>
              <w:spacing w:before="120" w:after="0" w:line="240" w:lineRule="auto"/>
              <w:ind w:left="0"/>
              <w:contextualSpacing w:val="0"/>
              <w:rPr>
                <w:rFonts w:ascii="Arial Narrow" w:eastAsia="Times New Roman" w:hAnsi="Arial Narrow" w:cs="Calibri"/>
                <w:color w:val="000000"/>
                <w:sz w:val="20"/>
                <w:szCs w:val="20"/>
              </w:rPr>
            </w:pPr>
          </w:p>
        </w:tc>
        <w:tc>
          <w:tcPr>
            <w:tcW w:w="1610" w:type="dxa"/>
          </w:tcPr>
          <w:p w14:paraId="136A8FF5" w14:textId="77777777" w:rsidR="00AA0417" w:rsidRPr="00341922" w:rsidRDefault="00AA0417" w:rsidP="00341922">
            <w:pPr>
              <w:pStyle w:val="Prrafodelista"/>
              <w:spacing w:before="120" w:after="0" w:line="240" w:lineRule="auto"/>
              <w:ind w:left="0"/>
              <w:contextualSpacing w:val="0"/>
              <w:rPr>
                <w:rFonts w:ascii="Arial Narrow" w:eastAsia="Times New Roman" w:hAnsi="Arial Narrow" w:cs="Calibri"/>
                <w:color w:val="000000"/>
                <w:sz w:val="20"/>
                <w:szCs w:val="20"/>
              </w:rPr>
            </w:pPr>
            <w:r w:rsidRPr="00341922">
              <w:rPr>
                <w:rFonts w:ascii="Arial" w:eastAsia="Times New Roman" w:hAnsi="Arial" w:cs="Arial"/>
                <w:color w:val="000000"/>
                <w:sz w:val="20"/>
                <w:szCs w:val="20"/>
              </w:rPr>
              <w:t>₡</w:t>
            </w:r>
            <w:r w:rsidRPr="00341922">
              <w:rPr>
                <w:rFonts w:ascii="Arial Narrow" w:eastAsia="Times New Roman" w:hAnsi="Arial Narrow" w:cs="Calibri"/>
                <w:color w:val="000000"/>
                <w:sz w:val="20"/>
                <w:szCs w:val="20"/>
              </w:rPr>
              <w:t xml:space="preserve"> 5.706.168,00</w:t>
            </w:r>
          </w:p>
        </w:tc>
      </w:tr>
    </w:tbl>
    <w:p w14:paraId="6BB5F8BE" w14:textId="77777777" w:rsidR="00AA0417" w:rsidRPr="00DD262B" w:rsidRDefault="00AA0417" w:rsidP="00AA0417">
      <w:pPr>
        <w:spacing w:after="0" w:line="240" w:lineRule="auto"/>
        <w:jc w:val="both"/>
        <w:rPr>
          <w:rFonts w:eastAsia="Times New Roman" w:cs="Calibri"/>
          <w:color w:val="000000"/>
        </w:rPr>
      </w:pPr>
    </w:p>
    <w:p w14:paraId="3F148889" w14:textId="77777777" w:rsidR="00AA0417" w:rsidRPr="00821641" w:rsidRDefault="00AA0417" w:rsidP="00AA0417">
      <w:pPr>
        <w:pStyle w:val="Prrafodelista"/>
        <w:ind w:left="567"/>
        <w:jc w:val="both"/>
        <w:rPr>
          <w:rFonts w:ascii="Arial Narrow" w:eastAsia="Times New Roman" w:hAnsi="Arial Narrow" w:cs="Calibri"/>
          <w:color w:val="000000"/>
        </w:rPr>
      </w:pPr>
      <w:r w:rsidRPr="00821641">
        <w:rPr>
          <w:rFonts w:ascii="Arial Narrow" w:eastAsia="Times New Roman" w:hAnsi="Arial Narrow" w:cs="Calibri"/>
          <w:color w:val="000000"/>
        </w:rPr>
        <w:t>Es pertinente manifestar que, sobre el ajuste realizado, se informó en esa oportunidad a la Contabilidad Nacional mediante el Oficio Nº AMBA-256-2022 del 13 mayo de 2022.</w:t>
      </w:r>
    </w:p>
    <w:p w14:paraId="4598F333" w14:textId="6263ABC3" w:rsidR="001569DE" w:rsidRDefault="001569DE" w:rsidP="00D226E5">
      <w:pPr>
        <w:autoSpaceDE w:val="0"/>
        <w:autoSpaceDN w:val="0"/>
        <w:adjustRightInd w:val="0"/>
        <w:spacing w:line="360" w:lineRule="auto"/>
        <w:ind w:right="-425"/>
        <w:jc w:val="both"/>
        <w:rPr>
          <w:rFonts w:ascii="Arial Narrow" w:hAnsi="Arial Narrow"/>
          <w:sz w:val="24"/>
          <w:szCs w:val="24"/>
        </w:rPr>
      </w:pPr>
    </w:p>
    <w:p w14:paraId="24C134C1" w14:textId="1E65FC50" w:rsidR="00065A19" w:rsidRDefault="00065A19" w:rsidP="00D226E5">
      <w:pPr>
        <w:autoSpaceDE w:val="0"/>
        <w:autoSpaceDN w:val="0"/>
        <w:adjustRightInd w:val="0"/>
        <w:spacing w:line="360" w:lineRule="auto"/>
        <w:ind w:right="-425"/>
        <w:jc w:val="both"/>
        <w:rPr>
          <w:rFonts w:ascii="Arial Narrow" w:hAnsi="Arial Narrow"/>
          <w:sz w:val="24"/>
          <w:szCs w:val="24"/>
        </w:rPr>
      </w:pPr>
    </w:p>
    <w:p w14:paraId="498D5DF5" w14:textId="77777777" w:rsidR="00065A19" w:rsidRDefault="00065A19" w:rsidP="00D226E5">
      <w:pPr>
        <w:autoSpaceDE w:val="0"/>
        <w:autoSpaceDN w:val="0"/>
        <w:adjustRightInd w:val="0"/>
        <w:spacing w:line="360" w:lineRule="auto"/>
        <w:ind w:right="-425"/>
        <w:jc w:val="both"/>
        <w:rPr>
          <w:rFonts w:ascii="Arial Narrow" w:hAnsi="Arial Narrow"/>
          <w:sz w:val="24"/>
          <w:szCs w:val="24"/>
        </w:rPr>
      </w:pPr>
    </w:p>
    <w:p w14:paraId="207928C7" w14:textId="77777777" w:rsidR="00AA0417" w:rsidRPr="00BC7C5B" w:rsidRDefault="00AA0417" w:rsidP="00D226E5">
      <w:pPr>
        <w:autoSpaceDE w:val="0"/>
        <w:autoSpaceDN w:val="0"/>
        <w:adjustRightInd w:val="0"/>
        <w:spacing w:line="360" w:lineRule="auto"/>
        <w:ind w:right="-425"/>
        <w:jc w:val="both"/>
        <w:rPr>
          <w:rFonts w:ascii="Arial Narrow" w:hAnsi="Arial Narrow"/>
          <w:sz w:val="24"/>
          <w:szCs w:val="24"/>
        </w:rPr>
      </w:pPr>
    </w:p>
    <w:p w14:paraId="17B6C2D2" w14:textId="77777777" w:rsidR="00D52FA0" w:rsidRPr="00BC7C5B" w:rsidRDefault="00D52FA0" w:rsidP="00382D4E">
      <w:pPr>
        <w:pStyle w:val="Ttulo2"/>
        <w:jc w:val="center"/>
        <w:rPr>
          <w:rFonts w:ascii="Arial Narrow" w:hAnsi="Arial Narrow"/>
          <w:color w:val="2F5496"/>
        </w:rPr>
      </w:pPr>
      <w:bookmarkStart w:id="824" w:name="_Toc120613766"/>
      <w:r w:rsidRPr="00BC7C5B">
        <w:rPr>
          <w:rFonts w:ascii="Arial Narrow" w:hAnsi="Arial Narrow"/>
          <w:color w:val="2F5496"/>
        </w:rPr>
        <w:lastRenderedPageBreak/>
        <w:t>NOTAS AL INFORME COMPARATIVO DE EJECUCIÓN PRESUPUESTARIA CON DEVENGADO DE CONTABILIDAD</w:t>
      </w:r>
      <w:bookmarkEnd w:id="824"/>
    </w:p>
    <w:p w14:paraId="595CBD37" w14:textId="77777777" w:rsidR="00D52FA0" w:rsidRPr="00BC7C5B" w:rsidRDefault="00D52FA0" w:rsidP="00D52FA0">
      <w:pPr>
        <w:jc w:val="center"/>
        <w:rPr>
          <w:rFonts w:ascii="Arial Narrow" w:eastAsia="Times New Roman" w:hAnsi="Arial Narrow"/>
          <w:bCs/>
          <w:color w:val="000000"/>
          <w:lang w:val="es-ES" w:eastAsia="es-ES"/>
        </w:rPr>
      </w:pPr>
    </w:p>
    <w:p w14:paraId="55D3D965" w14:textId="77777777" w:rsidR="00CB2B3D" w:rsidRPr="00821641" w:rsidRDefault="00D52FA0" w:rsidP="002C2597">
      <w:pPr>
        <w:spacing w:after="160" w:line="240" w:lineRule="auto"/>
        <w:jc w:val="both"/>
        <w:rPr>
          <w:rFonts w:ascii="Arial Narrow" w:eastAsia="Times New Roman" w:hAnsi="Arial Narrow"/>
          <w:bCs/>
          <w:lang w:eastAsia="es-ES"/>
        </w:rPr>
      </w:pPr>
      <w:r w:rsidRPr="00821641">
        <w:rPr>
          <w:rFonts w:ascii="Arial Narrow" w:eastAsia="Times New Roman" w:hAnsi="Arial Narrow"/>
          <w:bCs/>
          <w:lang w:eastAsia="es-ES"/>
        </w:rPr>
        <w:t>A efectos de cumplir con la integración del presupuesto y contabilidad, deberá formularse y exponerse una conciliación entre los resultados contable y presupuestario.</w:t>
      </w:r>
    </w:p>
    <w:p w14:paraId="3B47DF8B" w14:textId="77777777" w:rsidR="00CB2B3D" w:rsidRDefault="00B2443F" w:rsidP="00CB2B3D">
      <w:pPr>
        <w:spacing w:after="160" w:line="240" w:lineRule="auto"/>
        <w:jc w:val="center"/>
        <w:rPr>
          <w:noProof/>
        </w:rPr>
      </w:pPr>
      <w:r w:rsidRPr="00B96662">
        <w:rPr>
          <w:noProof/>
          <w:lang w:eastAsia="es-CR"/>
        </w:rPr>
        <w:drawing>
          <wp:inline distT="0" distB="0" distL="0" distR="0" wp14:anchorId="026B80BF" wp14:editId="7136C4A0">
            <wp:extent cx="4175760" cy="1074420"/>
            <wp:effectExtent l="0" t="0" r="0" b="0"/>
            <wp:docPr id="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75760" cy="1074420"/>
                    </a:xfrm>
                    <a:prstGeom prst="rect">
                      <a:avLst/>
                    </a:prstGeom>
                    <a:noFill/>
                    <a:ln>
                      <a:noFill/>
                    </a:ln>
                  </pic:spPr>
                </pic:pic>
              </a:graphicData>
            </a:graphic>
          </wp:inline>
        </w:drawing>
      </w:r>
    </w:p>
    <w:p w14:paraId="4F57A7E5" w14:textId="77777777" w:rsidR="00CB2B3D" w:rsidRPr="00BC7C5B" w:rsidRDefault="00B2443F" w:rsidP="00CB2B3D">
      <w:pPr>
        <w:spacing w:after="160" w:line="240" w:lineRule="auto"/>
        <w:jc w:val="center"/>
        <w:rPr>
          <w:rFonts w:ascii="Arial Narrow" w:eastAsia="Times New Roman" w:hAnsi="Arial Narrow"/>
          <w:bCs/>
          <w:sz w:val="24"/>
          <w:szCs w:val="24"/>
          <w:lang w:eastAsia="es-ES"/>
        </w:rPr>
      </w:pPr>
      <w:r w:rsidRPr="00B96662">
        <w:rPr>
          <w:noProof/>
          <w:lang w:eastAsia="es-CR"/>
        </w:rPr>
        <w:drawing>
          <wp:inline distT="0" distB="0" distL="0" distR="0" wp14:anchorId="5D221288" wp14:editId="7F2DC53E">
            <wp:extent cx="4152900" cy="1173480"/>
            <wp:effectExtent l="0" t="0" r="0" b="0"/>
            <wp:docPr id="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0" cy="1173480"/>
                    </a:xfrm>
                    <a:prstGeom prst="rect">
                      <a:avLst/>
                    </a:prstGeom>
                    <a:noFill/>
                    <a:ln>
                      <a:noFill/>
                    </a:ln>
                  </pic:spPr>
                </pic:pic>
              </a:graphicData>
            </a:graphic>
          </wp:inline>
        </w:drawing>
      </w:r>
    </w:p>
    <w:p w14:paraId="70D0D235" w14:textId="77777777" w:rsidR="00D52FA0" w:rsidRPr="00BC7C5B" w:rsidRDefault="00D52FA0" w:rsidP="00D52FA0">
      <w:pPr>
        <w:rPr>
          <w:rFonts w:ascii="Arial Narrow" w:hAnsi="Arial Narrow"/>
          <w:lang w:val="es-ES"/>
        </w:rPr>
      </w:pPr>
    </w:p>
    <w:p w14:paraId="161D292D" w14:textId="77777777" w:rsidR="00BC7F6A" w:rsidRPr="00BC7C5B" w:rsidRDefault="00BC7F6A" w:rsidP="00BC7F6A">
      <w:pPr>
        <w:keepNext/>
        <w:keepLines/>
        <w:spacing w:before="200" w:after="240" w:line="360" w:lineRule="auto"/>
        <w:ind w:right="-425"/>
        <w:jc w:val="both"/>
        <w:outlineLvl w:val="1"/>
        <w:rPr>
          <w:rFonts w:ascii="Arial Narrow" w:eastAsia="Times New Roman" w:hAnsi="Arial Narrow"/>
          <w:b/>
          <w:bCs/>
          <w:sz w:val="24"/>
          <w:szCs w:val="24"/>
        </w:rPr>
      </w:pPr>
      <w:bookmarkStart w:id="825" w:name="_Toc120613767"/>
      <w:r w:rsidRPr="00BC7C5B">
        <w:rPr>
          <w:rFonts w:ascii="Arial Narrow" w:eastAsia="Times New Roman" w:hAnsi="Arial Narrow"/>
          <w:b/>
          <w:bCs/>
          <w:sz w:val="24"/>
          <w:szCs w:val="24"/>
        </w:rPr>
        <w:t>NOTA N°8</w:t>
      </w:r>
      <w:r w:rsidR="00BB4869">
        <w:rPr>
          <w:rFonts w:ascii="Arial Narrow" w:eastAsia="Times New Roman" w:hAnsi="Arial Narrow"/>
          <w:b/>
          <w:bCs/>
          <w:sz w:val="24"/>
          <w:szCs w:val="24"/>
        </w:rPr>
        <w:t>5</w:t>
      </w:r>
      <w:bookmarkEnd w:id="825"/>
    </w:p>
    <w:p w14:paraId="77C168CE" w14:textId="77777777" w:rsidR="00E444D6" w:rsidRPr="00BC7C5B" w:rsidRDefault="00E444D6" w:rsidP="00677AA9">
      <w:pPr>
        <w:keepNext/>
        <w:keepLines/>
        <w:spacing w:before="200" w:after="240" w:line="240" w:lineRule="auto"/>
        <w:ind w:right="-425"/>
        <w:jc w:val="both"/>
        <w:outlineLvl w:val="1"/>
        <w:rPr>
          <w:rFonts w:ascii="Arial Narrow" w:eastAsia="Times New Roman" w:hAnsi="Arial Narrow"/>
          <w:b/>
          <w:bCs/>
          <w:sz w:val="24"/>
          <w:szCs w:val="24"/>
        </w:rPr>
      </w:pPr>
      <w:bookmarkStart w:id="826" w:name="_Toc120613768"/>
      <w:r w:rsidRPr="00BC7C5B">
        <w:rPr>
          <w:rFonts w:ascii="Arial Narrow" w:eastAsia="Times New Roman" w:hAnsi="Arial Narrow"/>
          <w:b/>
          <w:bCs/>
          <w:sz w:val="24"/>
          <w:szCs w:val="24"/>
        </w:rPr>
        <w:t xml:space="preserve">Diferencias presupuesto vrs </w:t>
      </w:r>
      <w:r w:rsidR="00A963B0" w:rsidRPr="00BC7C5B">
        <w:rPr>
          <w:rFonts w:ascii="Arial Narrow" w:eastAsia="Times New Roman" w:hAnsi="Arial Narrow"/>
          <w:b/>
          <w:bCs/>
          <w:sz w:val="24"/>
          <w:szCs w:val="24"/>
        </w:rPr>
        <w:t>contabilidad (</w:t>
      </w:r>
      <w:r w:rsidRPr="00BC7C5B">
        <w:rPr>
          <w:rFonts w:ascii="Arial Narrow" w:eastAsia="Times New Roman" w:hAnsi="Arial Narrow"/>
          <w:b/>
          <w:bCs/>
          <w:sz w:val="24"/>
          <w:szCs w:val="24"/>
        </w:rPr>
        <w:t>Devengo)</w:t>
      </w:r>
      <w:bookmarkEnd w:id="826"/>
    </w:p>
    <w:tbl>
      <w:tblPr>
        <w:tblW w:w="8728" w:type="dxa"/>
        <w:tblInd w:w="56" w:type="dxa"/>
        <w:tblCellMar>
          <w:left w:w="70" w:type="dxa"/>
          <w:right w:w="70" w:type="dxa"/>
        </w:tblCellMar>
        <w:tblLook w:val="04A0" w:firstRow="1" w:lastRow="0" w:firstColumn="1" w:lastColumn="0" w:noHBand="0" w:noVBand="1"/>
      </w:tblPr>
      <w:tblGrid>
        <w:gridCol w:w="4204"/>
        <w:gridCol w:w="1527"/>
        <w:gridCol w:w="1832"/>
        <w:gridCol w:w="1165"/>
      </w:tblGrid>
      <w:tr w:rsidR="00D52FA0" w:rsidRPr="00BC7C5B" w14:paraId="4E51D24D" w14:textId="77777777" w:rsidTr="00677AA9">
        <w:trPr>
          <w:trHeight w:val="293"/>
        </w:trPr>
        <w:tc>
          <w:tcPr>
            <w:tcW w:w="4204" w:type="dxa"/>
            <w:tcBorders>
              <w:top w:val="single" w:sz="4" w:space="0" w:color="auto"/>
              <w:left w:val="single" w:sz="4" w:space="0" w:color="auto"/>
              <w:bottom w:val="single" w:sz="4" w:space="0" w:color="auto"/>
              <w:right w:val="single" w:sz="4" w:space="0" w:color="auto"/>
            </w:tcBorders>
            <w:shd w:val="clear" w:color="auto" w:fill="365F91"/>
            <w:noWrap/>
            <w:vAlign w:val="bottom"/>
            <w:hideMark/>
          </w:tcPr>
          <w:p w14:paraId="51DE8F49" w14:textId="77777777" w:rsidR="00D52FA0" w:rsidRPr="00BC7C5B" w:rsidRDefault="00D52FA0">
            <w:pPr>
              <w:spacing w:after="0" w:line="240" w:lineRule="auto"/>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NOTA 8</w:t>
            </w:r>
            <w:r w:rsidR="00BB4869">
              <w:rPr>
                <w:rFonts w:ascii="Arial Narrow" w:eastAsia="Times New Roman" w:hAnsi="Arial Narrow"/>
                <w:bCs/>
                <w:color w:val="FFFFFF"/>
                <w:lang w:val="es-ES" w:eastAsia="es-ES"/>
              </w:rPr>
              <w:t>5</w:t>
            </w:r>
          </w:p>
        </w:tc>
        <w:tc>
          <w:tcPr>
            <w:tcW w:w="3359" w:type="dxa"/>
            <w:gridSpan w:val="2"/>
            <w:tcBorders>
              <w:top w:val="single" w:sz="4" w:space="0" w:color="auto"/>
              <w:left w:val="single" w:sz="4" w:space="0" w:color="auto"/>
              <w:bottom w:val="single" w:sz="4" w:space="0" w:color="auto"/>
              <w:right w:val="single" w:sz="4" w:space="0" w:color="auto"/>
            </w:tcBorders>
            <w:shd w:val="clear" w:color="auto" w:fill="365F91"/>
            <w:vAlign w:val="center"/>
            <w:hideMark/>
          </w:tcPr>
          <w:p w14:paraId="622BC573"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SALDOS</w:t>
            </w:r>
          </w:p>
        </w:tc>
        <w:tc>
          <w:tcPr>
            <w:tcW w:w="1165" w:type="dxa"/>
            <w:tcBorders>
              <w:top w:val="single" w:sz="4" w:space="0" w:color="auto"/>
              <w:left w:val="single" w:sz="4" w:space="0" w:color="auto"/>
              <w:bottom w:val="single" w:sz="4" w:space="0" w:color="auto"/>
              <w:right w:val="single" w:sz="4" w:space="0" w:color="auto"/>
            </w:tcBorders>
            <w:shd w:val="clear" w:color="auto" w:fill="365F91"/>
            <w:vAlign w:val="bottom"/>
          </w:tcPr>
          <w:p w14:paraId="4442B620" w14:textId="1B300A40" w:rsidR="00D52FA0" w:rsidRPr="00BC7C5B" w:rsidRDefault="0079441A" w:rsidP="0079441A">
            <w:pPr>
              <w:spacing w:after="0" w:line="240" w:lineRule="auto"/>
              <w:jc w:val="center"/>
              <w:rPr>
                <w:rFonts w:ascii="Arial Narrow" w:eastAsia="Times New Roman" w:hAnsi="Arial Narrow"/>
                <w:bCs/>
                <w:color w:val="FFFFFF"/>
                <w:lang w:val="es-ES" w:eastAsia="es-ES"/>
              </w:rPr>
            </w:pPr>
            <w:r>
              <w:rPr>
                <w:rFonts w:ascii="Arial Narrow" w:eastAsia="Times New Roman" w:hAnsi="Arial Narrow"/>
                <w:bCs/>
                <w:color w:val="FFFFFF"/>
                <w:lang w:val="es-ES" w:eastAsia="es-ES"/>
              </w:rPr>
              <w:t>Diferencia</w:t>
            </w:r>
          </w:p>
        </w:tc>
      </w:tr>
      <w:tr w:rsidR="00D52FA0" w:rsidRPr="00BC7C5B" w14:paraId="7B930DB8" w14:textId="77777777" w:rsidTr="00677AA9">
        <w:trPr>
          <w:trHeight w:val="307"/>
        </w:trPr>
        <w:tc>
          <w:tcPr>
            <w:tcW w:w="4204"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33FDA44C"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RUBRO</w:t>
            </w:r>
          </w:p>
        </w:tc>
        <w:tc>
          <w:tcPr>
            <w:tcW w:w="1527"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2494C6A9"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Periodo Actual</w:t>
            </w:r>
          </w:p>
        </w:tc>
        <w:tc>
          <w:tcPr>
            <w:tcW w:w="1832"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7A960D12"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Periodo Anterior</w:t>
            </w:r>
          </w:p>
        </w:tc>
        <w:tc>
          <w:tcPr>
            <w:tcW w:w="1165" w:type="dxa"/>
            <w:tcBorders>
              <w:top w:val="single" w:sz="4" w:space="0" w:color="auto"/>
              <w:left w:val="single" w:sz="4" w:space="0" w:color="auto"/>
              <w:bottom w:val="single" w:sz="4" w:space="0" w:color="auto"/>
              <w:right w:val="single" w:sz="4" w:space="0" w:color="auto"/>
            </w:tcBorders>
            <w:shd w:val="clear" w:color="auto" w:fill="365F91"/>
            <w:vAlign w:val="center"/>
            <w:hideMark/>
          </w:tcPr>
          <w:p w14:paraId="698056E9"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w:t>
            </w:r>
          </w:p>
        </w:tc>
      </w:tr>
      <w:tr w:rsidR="0079441A" w:rsidRPr="00BC7C5B" w14:paraId="527B85C4" w14:textId="77777777" w:rsidTr="00677AA9">
        <w:trPr>
          <w:trHeight w:val="307"/>
        </w:trPr>
        <w:tc>
          <w:tcPr>
            <w:tcW w:w="4204" w:type="dxa"/>
            <w:tcBorders>
              <w:top w:val="single" w:sz="4" w:space="0" w:color="auto"/>
              <w:left w:val="single" w:sz="4" w:space="0" w:color="auto"/>
              <w:bottom w:val="single" w:sz="4" w:space="0" w:color="auto"/>
              <w:right w:val="single" w:sz="4" w:space="0" w:color="auto"/>
            </w:tcBorders>
            <w:noWrap/>
            <w:vAlign w:val="center"/>
            <w:hideMark/>
          </w:tcPr>
          <w:p w14:paraId="53824D52" w14:textId="77777777" w:rsidR="0079441A" w:rsidRPr="0079441A" w:rsidRDefault="0079441A" w:rsidP="0079441A">
            <w:pPr>
              <w:spacing w:after="0" w:line="240" w:lineRule="auto"/>
              <w:jc w:val="both"/>
              <w:rPr>
                <w:rFonts w:ascii="Arial Narrow" w:eastAsia="Times New Roman" w:hAnsi="Arial Narrow" w:cs="Calibri"/>
                <w:b/>
                <w:bCs/>
                <w:color w:val="000000"/>
                <w:sz w:val="18"/>
                <w:szCs w:val="18"/>
                <w:lang w:eastAsia="es-CR"/>
              </w:rPr>
            </w:pPr>
            <w:r w:rsidRPr="0079441A">
              <w:rPr>
                <w:rFonts w:ascii="Arial Narrow" w:eastAsia="Times New Roman" w:hAnsi="Arial Narrow" w:cs="Calibri"/>
                <w:b/>
                <w:bCs/>
                <w:color w:val="000000"/>
                <w:sz w:val="18"/>
                <w:szCs w:val="18"/>
                <w:lang w:eastAsia="es-CR"/>
              </w:rPr>
              <w:t>SUPERAVIT / DEFICIT PRESUPUESTO</w:t>
            </w:r>
          </w:p>
        </w:tc>
        <w:tc>
          <w:tcPr>
            <w:tcW w:w="1527" w:type="dxa"/>
            <w:tcBorders>
              <w:top w:val="single" w:sz="4" w:space="0" w:color="auto"/>
              <w:left w:val="single" w:sz="4" w:space="0" w:color="auto"/>
              <w:bottom w:val="single" w:sz="4" w:space="0" w:color="auto"/>
              <w:right w:val="single" w:sz="4" w:space="0" w:color="auto"/>
            </w:tcBorders>
            <w:noWrap/>
            <w:vAlign w:val="center"/>
            <w:hideMark/>
          </w:tcPr>
          <w:p w14:paraId="48DD17D5" w14:textId="0AC3C513" w:rsidR="0079441A" w:rsidRPr="0079441A" w:rsidRDefault="0079441A" w:rsidP="0079441A">
            <w:pPr>
              <w:spacing w:after="0" w:line="240" w:lineRule="auto"/>
              <w:jc w:val="right"/>
              <w:rPr>
                <w:rFonts w:ascii="Arial Narrow" w:hAnsi="Arial Narrow" w:cs="Arial"/>
                <w:b/>
                <w:bCs/>
                <w:color w:val="000000"/>
                <w:sz w:val="18"/>
                <w:szCs w:val="18"/>
              </w:rPr>
            </w:pPr>
            <w:r w:rsidRPr="0079441A">
              <w:rPr>
                <w:rFonts w:ascii="Arial" w:hAnsi="Arial" w:cs="Arial"/>
                <w:b/>
                <w:bCs/>
                <w:color w:val="000000"/>
                <w:sz w:val="18"/>
                <w:szCs w:val="18"/>
              </w:rPr>
              <w:t>₡</w:t>
            </w:r>
            <w:r w:rsidRPr="0079441A">
              <w:rPr>
                <w:rFonts w:ascii="Arial Narrow" w:hAnsi="Arial Narrow" w:cs="Arial"/>
                <w:b/>
                <w:bCs/>
                <w:color w:val="000000"/>
                <w:sz w:val="18"/>
                <w:szCs w:val="18"/>
              </w:rPr>
              <w:t>0,00</w:t>
            </w:r>
          </w:p>
        </w:tc>
        <w:tc>
          <w:tcPr>
            <w:tcW w:w="1832" w:type="dxa"/>
            <w:tcBorders>
              <w:top w:val="single" w:sz="4" w:space="0" w:color="auto"/>
              <w:left w:val="single" w:sz="4" w:space="0" w:color="auto"/>
              <w:bottom w:val="single" w:sz="4" w:space="0" w:color="auto"/>
              <w:right w:val="single" w:sz="4" w:space="0" w:color="auto"/>
            </w:tcBorders>
            <w:noWrap/>
            <w:vAlign w:val="center"/>
            <w:hideMark/>
          </w:tcPr>
          <w:p w14:paraId="64E8266F" w14:textId="406AB7E7" w:rsidR="0079441A" w:rsidRPr="0079441A" w:rsidRDefault="0079441A" w:rsidP="0079441A">
            <w:pPr>
              <w:spacing w:after="0" w:line="240" w:lineRule="auto"/>
              <w:jc w:val="right"/>
              <w:rPr>
                <w:rFonts w:ascii="Arial Narrow" w:hAnsi="Arial Narrow" w:cs="Calibri"/>
                <w:sz w:val="20"/>
                <w:szCs w:val="20"/>
                <w:lang w:eastAsia="es-CR"/>
              </w:rPr>
            </w:pPr>
            <w:r w:rsidRPr="0079441A">
              <w:rPr>
                <w:rFonts w:ascii="Arial" w:hAnsi="Arial" w:cs="Arial"/>
                <w:b/>
                <w:bCs/>
                <w:color w:val="000000"/>
                <w:sz w:val="18"/>
                <w:szCs w:val="18"/>
              </w:rPr>
              <w:t>₡</w:t>
            </w:r>
            <w:r w:rsidRPr="0079441A">
              <w:rPr>
                <w:rFonts w:ascii="Arial Narrow" w:hAnsi="Arial Narrow" w:cs="Arial"/>
                <w:b/>
                <w:bCs/>
                <w:color w:val="000000"/>
                <w:sz w:val="18"/>
                <w:szCs w:val="18"/>
              </w:rPr>
              <w:t>0,00</w:t>
            </w:r>
          </w:p>
        </w:tc>
        <w:tc>
          <w:tcPr>
            <w:tcW w:w="1165" w:type="dxa"/>
            <w:tcBorders>
              <w:top w:val="single" w:sz="4" w:space="0" w:color="auto"/>
              <w:left w:val="single" w:sz="4" w:space="0" w:color="auto"/>
              <w:bottom w:val="single" w:sz="4" w:space="0" w:color="auto"/>
              <w:right w:val="single" w:sz="4" w:space="0" w:color="auto"/>
            </w:tcBorders>
            <w:vAlign w:val="center"/>
          </w:tcPr>
          <w:p w14:paraId="39176B48" w14:textId="591DF47B" w:rsidR="0079441A" w:rsidRPr="0079441A" w:rsidRDefault="0079441A" w:rsidP="0079441A">
            <w:pPr>
              <w:spacing w:after="0" w:line="240" w:lineRule="auto"/>
              <w:jc w:val="center"/>
              <w:rPr>
                <w:rFonts w:ascii="Arial Narrow" w:eastAsia="Times New Roman" w:hAnsi="Arial Narrow"/>
                <w:bCs/>
                <w:lang w:val="es-ES" w:eastAsia="es-ES"/>
              </w:rPr>
            </w:pPr>
            <w:r w:rsidRPr="0079441A">
              <w:rPr>
                <w:rFonts w:ascii="Arial Narrow" w:hAnsi="Arial Narrow" w:cs="Arial"/>
                <w:b/>
                <w:bCs/>
                <w:color w:val="000000"/>
                <w:sz w:val="18"/>
                <w:szCs w:val="18"/>
              </w:rPr>
              <w:t>0,00</w:t>
            </w:r>
          </w:p>
        </w:tc>
      </w:tr>
      <w:tr w:rsidR="00D52FA0" w:rsidRPr="00BC7C5B" w14:paraId="2D040A7D" w14:textId="77777777" w:rsidTr="00677AA9">
        <w:trPr>
          <w:trHeight w:val="307"/>
        </w:trPr>
        <w:tc>
          <w:tcPr>
            <w:tcW w:w="4204" w:type="dxa"/>
            <w:tcBorders>
              <w:top w:val="single" w:sz="4" w:space="0" w:color="auto"/>
              <w:left w:val="single" w:sz="4" w:space="0" w:color="auto"/>
              <w:bottom w:val="single" w:sz="4" w:space="0" w:color="auto"/>
              <w:right w:val="single" w:sz="4" w:space="0" w:color="auto"/>
            </w:tcBorders>
            <w:noWrap/>
            <w:vAlign w:val="center"/>
            <w:hideMark/>
          </w:tcPr>
          <w:p w14:paraId="67C79D85" w14:textId="77777777" w:rsidR="00D52FA0" w:rsidRPr="0079441A" w:rsidRDefault="00D52FA0" w:rsidP="00FF2786">
            <w:pPr>
              <w:spacing w:after="0" w:line="240" w:lineRule="auto"/>
              <w:jc w:val="both"/>
              <w:rPr>
                <w:rFonts w:ascii="Arial Narrow" w:eastAsia="Times New Roman" w:hAnsi="Arial Narrow" w:cs="Calibri"/>
                <w:b/>
                <w:bCs/>
                <w:color w:val="000000"/>
                <w:sz w:val="18"/>
                <w:szCs w:val="18"/>
                <w:lang w:eastAsia="es-CR"/>
              </w:rPr>
            </w:pPr>
            <w:r w:rsidRPr="0079441A">
              <w:rPr>
                <w:rFonts w:ascii="Arial Narrow" w:eastAsia="Times New Roman" w:hAnsi="Arial Narrow" w:cs="Calibri"/>
                <w:b/>
                <w:bCs/>
                <w:color w:val="000000"/>
                <w:sz w:val="18"/>
                <w:szCs w:val="18"/>
                <w:lang w:eastAsia="es-CR"/>
              </w:rPr>
              <w:t>SUPERAVIT / DEFICIT CONTABILIDAD</w:t>
            </w:r>
          </w:p>
        </w:tc>
        <w:tc>
          <w:tcPr>
            <w:tcW w:w="1527" w:type="dxa"/>
            <w:tcBorders>
              <w:top w:val="single" w:sz="4" w:space="0" w:color="auto"/>
              <w:left w:val="single" w:sz="4" w:space="0" w:color="auto"/>
              <w:bottom w:val="single" w:sz="4" w:space="0" w:color="auto"/>
              <w:right w:val="single" w:sz="4" w:space="0" w:color="auto"/>
            </w:tcBorders>
            <w:noWrap/>
            <w:vAlign w:val="center"/>
          </w:tcPr>
          <w:p w14:paraId="6FF2F80A" w14:textId="73281907" w:rsidR="00D52FA0" w:rsidRPr="00124186" w:rsidRDefault="00124186" w:rsidP="00124186">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991 220,88</w:t>
            </w:r>
          </w:p>
        </w:tc>
        <w:tc>
          <w:tcPr>
            <w:tcW w:w="1832" w:type="dxa"/>
            <w:tcBorders>
              <w:top w:val="single" w:sz="4" w:space="0" w:color="auto"/>
              <w:left w:val="single" w:sz="4" w:space="0" w:color="auto"/>
              <w:bottom w:val="single" w:sz="4" w:space="0" w:color="auto"/>
              <w:right w:val="single" w:sz="4" w:space="0" w:color="auto"/>
            </w:tcBorders>
            <w:noWrap/>
            <w:vAlign w:val="center"/>
          </w:tcPr>
          <w:p w14:paraId="57229A15" w14:textId="50078B28" w:rsidR="00D52FA0" w:rsidRPr="0079441A" w:rsidRDefault="00A21E6F" w:rsidP="00FF2786">
            <w:pPr>
              <w:spacing w:after="0" w:line="240" w:lineRule="auto"/>
              <w:jc w:val="right"/>
              <w:rPr>
                <w:rFonts w:ascii="Arial Narrow" w:hAnsi="Arial Narrow" w:cs="Arial"/>
                <w:b/>
                <w:bCs/>
                <w:color w:val="000000"/>
                <w:sz w:val="18"/>
                <w:szCs w:val="18"/>
              </w:rPr>
            </w:pPr>
            <w:r w:rsidRPr="0079441A">
              <w:rPr>
                <w:rFonts w:ascii="Arial" w:hAnsi="Arial" w:cs="Arial"/>
                <w:b/>
                <w:bCs/>
                <w:color w:val="000000"/>
                <w:sz w:val="18"/>
                <w:szCs w:val="18"/>
              </w:rPr>
              <w:t>₡</w:t>
            </w:r>
            <w:r w:rsidRPr="0079441A">
              <w:rPr>
                <w:rFonts w:ascii="Arial Narrow" w:hAnsi="Arial Narrow" w:cs="Arial"/>
                <w:b/>
                <w:bCs/>
                <w:color w:val="000000"/>
                <w:sz w:val="18"/>
                <w:szCs w:val="18"/>
              </w:rPr>
              <w:t>0,00</w:t>
            </w:r>
          </w:p>
        </w:tc>
        <w:tc>
          <w:tcPr>
            <w:tcW w:w="1165" w:type="dxa"/>
            <w:tcBorders>
              <w:top w:val="single" w:sz="4" w:space="0" w:color="auto"/>
              <w:left w:val="single" w:sz="4" w:space="0" w:color="auto"/>
              <w:bottom w:val="single" w:sz="4" w:space="0" w:color="auto"/>
              <w:right w:val="single" w:sz="4" w:space="0" w:color="auto"/>
            </w:tcBorders>
            <w:vAlign w:val="center"/>
          </w:tcPr>
          <w:p w14:paraId="657DFA9B" w14:textId="064131DB" w:rsidR="00D52FA0" w:rsidRPr="0079441A" w:rsidRDefault="00A21E6F" w:rsidP="0079441A">
            <w:pPr>
              <w:spacing w:after="0" w:line="240" w:lineRule="auto"/>
              <w:jc w:val="center"/>
              <w:rPr>
                <w:rFonts w:ascii="Arial Narrow" w:hAnsi="Arial Narrow" w:cs="Arial"/>
                <w:b/>
                <w:bCs/>
                <w:color w:val="000000"/>
                <w:sz w:val="18"/>
                <w:szCs w:val="18"/>
              </w:rPr>
            </w:pPr>
            <w:r w:rsidRPr="0079441A">
              <w:rPr>
                <w:rFonts w:ascii="Arial Narrow" w:hAnsi="Arial Narrow" w:cs="Arial"/>
                <w:b/>
                <w:bCs/>
                <w:color w:val="000000"/>
                <w:sz w:val="18"/>
                <w:szCs w:val="18"/>
              </w:rPr>
              <w:t>0,00</w:t>
            </w:r>
          </w:p>
        </w:tc>
      </w:tr>
    </w:tbl>
    <w:p w14:paraId="0F1332C2" w14:textId="77777777" w:rsidR="00D52FA0" w:rsidRPr="00BC7C5B" w:rsidRDefault="00D52FA0" w:rsidP="00D52FA0">
      <w:pPr>
        <w:rPr>
          <w:rFonts w:ascii="Arial Narrow" w:hAnsi="Arial Narrow"/>
          <w:sz w:val="2"/>
          <w:lang w:val="es-ES"/>
        </w:rPr>
      </w:pPr>
    </w:p>
    <w:p w14:paraId="6E8EEBAE" w14:textId="77777777" w:rsidR="00D52FA0" w:rsidRPr="00677AA9" w:rsidRDefault="00621A2F" w:rsidP="00B83C03">
      <w:pPr>
        <w:spacing w:after="0" w:line="240" w:lineRule="auto"/>
        <w:jc w:val="both"/>
        <w:rPr>
          <w:rFonts w:ascii="Arial Narrow" w:hAnsi="Arial Narrow"/>
        </w:rPr>
      </w:pPr>
      <w:r w:rsidRPr="00677AA9">
        <w:rPr>
          <w:rFonts w:ascii="Arial Narrow" w:hAnsi="Arial Narrow"/>
        </w:rPr>
        <w:t xml:space="preserve">El </w:t>
      </w:r>
      <w:r w:rsidRPr="00677AA9">
        <w:rPr>
          <w:rFonts w:ascii="Arial Narrow" w:hAnsi="Arial Narrow"/>
          <w:highlight w:val="lightGray"/>
        </w:rPr>
        <w:t xml:space="preserve">Superavit/ Deficit </w:t>
      </w:r>
      <w:r w:rsidRPr="00677AA9">
        <w:rPr>
          <w:rFonts w:ascii="Arial Narrow" w:hAnsi="Arial Narrow"/>
        </w:rPr>
        <w:t xml:space="preserve">Presupuestario, comparado al periodo anterior genera un </w:t>
      </w:r>
      <w:r w:rsidR="002C2597" w:rsidRPr="00677AA9">
        <w:rPr>
          <w:rFonts w:ascii="Arial Narrow" w:hAnsi="Arial Narrow"/>
        </w:rPr>
        <w:t>(</w:t>
      </w:r>
      <w:r w:rsidR="002C2597" w:rsidRPr="00677AA9">
        <w:rPr>
          <w:rFonts w:ascii="Arial Narrow" w:hAnsi="Arial Narrow"/>
          <w:highlight w:val="lightGray"/>
        </w:rPr>
        <w:t>indicar el aumento o disminución)</w:t>
      </w:r>
      <w:r w:rsidR="002C2597" w:rsidRPr="00677AA9">
        <w:rPr>
          <w:rFonts w:ascii="Arial Narrow" w:hAnsi="Arial Narrow"/>
        </w:rPr>
        <w:t xml:space="preserve"> </w:t>
      </w:r>
      <w:r w:rsidRPr="00677AA9">
        <w:rPr>
          <w:rFonts w:ascii="Arial Narrow" w:hAnsi="Arial Narrow"/>
        </w:rPr>
        <w:t xml:space="preserve">del </w:t>
      </w:r>
      <w:r w:rsidR="002C2597" w:rsidRPr="00677AA9">
        <w:rPr>
          <w:rFonts w:ascii="Arial Narrow" w:hAnsi="Arial Narrow"/>
        </w:rPr>
        <w:t>(</w:t>
      </w:r>
      <w:r w:rsidR="002C2597" w:rsidRPr="00677AA9">
        <w:rPr>
          <w:rFonts w:ascii="Arial Narrow" w:hAnsi="Arial Narrow"/>
          <w:highlight w:val="lightGray"/>
        </w:rPr>
        <w:t>indicar % variación relativa)</w:t>
      </w:r>
      <w:r w:rsidR="002C2597" w:rsidRPr="00677AA9">
        <w:rPr>
          <w:rFonts w:ascii="Arial Narrow" w:hAnsi="Arial Narrow"/>
        </w:rPr>
        <w:t xml:space="preserve"> %</w:t>
      </w:r>
      <w:r w:rsidRPr="00677AA9">
        <w:rPr>
          <w:rFonts w:ascii="Arial Narrow" w:hAnsi="Arial Narrow"/>
        </w:rPr>
        <w:t xml:space="preserve"> de recursos disponibles, producto de </w:t>
      </w:r>
      <w:r w:rsidR="002C2597" w:rsidRPr="00677AA9">
        <w:rPr>
          <w:rFonts w:ascii="Arial Narrow" w:hAnsi="Arial Narrow"/>
        </w:rPr>
        <w:t>(</w:t>
      </w:r>
      <w:r w:rsidR="002C2597" w:rsidRPr="00677AA9">
        <w:rPr>
          <w:rFonts w:ascii="Arial Narrow" w:hAnsi="Arial Narrow"/>
          <w:highlight w:val="lightGray"/>
        </w:rPr>
        <w:t>Indicar la razón de las variaciones de un periodo a otro)</w:t>
      </w:r>
      <w:r w:rsidRPr="00677AA9">
        <w:rPr>
          <w:rFonts w:ascii="Arial Narrow" w:hAnsi="Arial Narrow"/>
        </w:rPr>
        <w:t>.</w:t>
      </w:r>
    </w:p>
    <w:p w14:paraId="7BF45CAE" w14:textId="77777777" w:rsidR="00621A2F" w:rsidRPr="00BC7C5B" w:rsidRDefault="00621A2F" w:rsidP="00B83C03">
      <w:pPr>
        <w:spacing w:after="0" w:line="240" w:lineRule="auto"/>
        <w:jc w:val="both"/>
        <w:rPr>
          <w:rFonts w:ascii="Arial Narrow" w:hAnsi="Arial Narrow"/>
          <w:lang w:val="es-ES"/>
        </w:rPr>
      </w:pPr>
    </w:p>
    <w:p w14:paraId="689483C2" w14:textId="77777777" w:rsidR="002C2597" w:rsidRPr="00677AA9" w:rsidRDefault="00621A2F" w:rsidP="002C2597">
      <w:pPr>
        <w:spacing w:after="160" w:line="240" w:lineRule="auto"/>
        <w:jc w:val="both"/>
        <w:rPr>
          <w:rFonts w:ascii="Arial Narrow" w:hAnsi="Arial Narrow"/>
          <w:b/>
          <w:bCs/>
        </w:rPr>
      </w:pPr>
      <w:r w:rsidRPr="00677AA9">
        <w:rPr>
          <w:rFonts w:ascii="Arial Narrow" w:hAnsi="Arial Narrow"/>
        </w:rPr>
        <w:t xml:space="preserve">El </w:t>
      </w:r>
      <w:r w:rsidRPr="00677AA9">
        <w:rPr>
          <w:rFonts w:ascii="Arial Narrow" w:hAnsi="Arial Narrow"/>
          <w:highlight w:val="lightGray"/>
        </w:rPr>
        <w:t xml:space="preserve">Superavit/ Deficit </w:t>
      </w:r>
      <w:r w:rsidRPr="00677AA9">
        <w:rPr>
          <w:rFonts w:ascii="Arial Narrow" w:hAnsi="Arial Narrow"/>
        </w:rPr>
        <w:t xml:space="preserve">Contabilidad, </w:t>
      </w:r>
      <w:r w:rsidR="002C2597" w:rsidRPr="00677AA9">
        <w:rPr>
          <w:rFonts w:ascii="Arial Narrow" w:hAnsi="Arial Narrow"/>
        </w:rPr>
        <w:t>comparado al periodo anterior genera un (</w:t>
      </w:r>
      <w:r w:rsidR="002C2597" w:rsidRPr="00677AA9">
        <w:rPr>
          <w:rFonts w:ascii="Arial Narrow" w:hAnsi="Arial Narrow"/>
          <w:highlight w:val="lightGray"/>
        </w:rPr>
        <w:t>indicar el aumento o disminución)</w:t>
      </w:r>
      <w:r w:rsidR="002C2597" w:rsidRPr="00677AA9">
        <w:rPr>
          <w:rFonts w:ascii="Arial Narrow" w:hAnsi="Arial Narrow"/>
        </w:rPr>
        <w:t xml:space="preserve"> del (</w:t>
      </w:r>
      <w:r w:rsidR="002C2597" w:rsidRPr="00677AA9">
        <w:rPr>
          <w:rFonts w:ascii="Arial Narrow" w:hAnsi="Arial Narrow"/>
          <w:highlight w:val="lightGray"/>
        </w:rPr>
        <w:t>indicar % variación relativa)</w:t>
      </w:r>
      <w:r w:rsidR="002C2597" w:rsidRPr="00677AA9">
        <w:rPr>
          <w:rFonts w:ascii="Arial Narrow" w:hAnsi="Arial Narrow"/>
        </w:rPr>
        <w:t xml:space="preserve"> % de recursos disponibles, producto de (</w:t>
      </w:r>
      <w:r w:rsidR="002C2597" w:rsidRPr="00677AA9">
        <w:rPr>
          <w:rFonts w:ascii="Arial Narrow" w:hAnsi="Arial Narrow"/>
          <w:highlight w:val="lightGray"/>
        </w:rPr>
        <w:t xml:space="preserve">Indicar la razón de </w:t>
      </w:r>
      <w:r w:rsidR="002C2597" w:rsidRPr="00677AA9">
        <w:rPr>
          <w:rFonts w:ascii="Arial Narrow" w:hAnsi="Arial Narrow"/>
          <w:b/>
          <w:bCs/>
          <w:highlight w:val="lightGray"/>
        </w:rPr>
        <w:t>las variaciones de un periodo a otro)</w:t>
      </w:r>
      <w:r w:rsidR="002C2597" w:rsidRPr="00677AA9">
        <w:rPr>
          <w:rFonts w:ascii="Arial Narrow" w:hAnsi="Arial Narrow"/>
          <w:b/>
          <w:bCs/>
        </w:rPr>
        <w:t>.</w:t>
      </w:r>
    </w:p>
    <w:p w14:paraId="57E0ACEF" w14:textId="77777777" w:rsidR="00A21E6F" w:rsidRDefault="00A21E6F" w:rsidP="00A21E6F">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615725B0" w14:textId="522558D8" w:rsidR="00A21E6F" w:rsidRDefault="00A21E6F" w:rsidP="00A21E6F">
      <w:pPr>
        <w:spacing w:after="160" w:line="240" w:lineRule="auto"/>
        <w:jc w:val="both"/>
        <w:rPr>
          <w:rFonts w:ascii="Arial Narrow" w:hAnsi="Arial Narrow"/>
        </w:rPr>
      </w:pPr>
      <w:r>
        <w:rPr>
          <w:rFonts w:ascii="Arial Narrow" w:hAnsi="Arial Narrow"/>
        </w:rPr>
        <w:lastRenderedPageBreak/>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6D115D7" w14:textId="77777777" w:rsidR="00D52FA0" w:rsidRPr="00677AA9" w:rsidRDefault="00D52FA0" w:rsidP="00D52FA0">
      <w:pPr>
        <w:pStyle w:val="Default"/>
        <w:spacing w:line="360" w:lineRule="auto"/>
        <w:rPr>
          <w:rFonts w:ascii="Arial Narrow" w:hAnsi="Arial Narrow"/>
          <w:sz w:val="22"/>
          <w:szCs w:val="22"/>
          <w:lang w:val="es-ES"/>
        </w:rPr>
      </w:pPr>
      <w:r w:rsidRPr="00677AA9">
        <w:rPr>
          <w:rFonts w:ascii="Arial Narrow" w:hAnsi="Arial Narrow"/>
          <w:sz w:val="22"/>
          <w:szCs w:val="22"/>
          <w:lang w:val="es-ES"/>
        </w:rPr>
        <w:t>Revelación para conciliar la Ejecución Presupuestaria con Contabilidad</w:t>
      </w:r>
    </w:p>
    <w:tbl>
      <w:tblPr>
        <w:tblW w:w="9245" w:type="dxa"/>
        <w:tblCellMar>
          <w:left w:w="70" w:type="dxa"/>
          <w:right w:w="70" w:type="dxa"/>
        </w:tblCellMar>
        <w:tblLook w:val="04A0" w:firstRow="1" w:lastRow="0" w:firstColumn="1" w:lastColumn="0" w:noHBand="0" w:noVBand="1"/>
      </w:tblPr>
      <w:tblGrid>
        <w:gridCol w:w="1732"/>
        <w:gridCol w:w="1843"/>
        <w:gridCol w:w="1822"/>
        <w:gridCol w:w="1752"/>
        <w:gridCol w:w="2096"/>
      </w:tblGrid>
      <w:tr w:rsidR="00D52FA0" w:rsidRPr="00BC7C5B" w14:paraId="28F0E1F6" w14:textId="77777777" w:rsidTr="00D52FA0">
        <w:trPr>
          <w:trHeight w:val="307"/>
        </w:trPr>
        <w:tc>
          <w:tcPr>
            <w:tcW w:w="1732" w:type="dxa"/>
            <w:tcBorders>
              <w:top w:val="single" w:sz="8" w:space="0" w:color="auto"/>
              <w:left w:val="single" w:sz="8" w:space="0" w:color="auto"/>
              <w:bottom w:val="single" w:sz="8" w:space="0" w:color="auto"/>
              <w:right w:val="single" w:sz="4" w:space="0" w:color="auto"/>
            </w:tcBorders>
            <w:shd w:val="clear" w:color="auto" w:fill="365F91"/>
            <w:noWrap/>
            <w:vAlign w:val="center"/>
            <w:hideMark/>
          </w:tcPr>
          <w:p w14:paraId="2E3FC215"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Cuenta</w:t>
            </w:r>
          </w:p>
        </w:tc>
        <w:tc>
          <w:tcPr>
            <w:tcW w:w="1843" w:type="dxa"/>
            <w:tcBorders>
              <w:top w:val="single" w:sz="8" w:space="0" w:color="auto"/>
              <w:left w:val="nil"/>
              <w:bottom w:val="single" w:sz="8" w:space="0" w:color="auto"/>
              <w:right w:val="single" w:sz="4" w:space="0" w:color="auto"/>
            </w:tcBorders>
            <w:shd w:val="clear" w:color="auto" w:fill="365F91"/>
            <w:noWrap/>
            <w:vAlign w:val="center"/>
            <w:hideMark/>
          </w:tcPr>
          <w:p w14:paraId="5F056576"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Presupuesto</w:t>
            </w:r>
          </w:p>
        </w:tc>
        <w:tc>
          <w:tcPr>
            <w:tcW w:w="1822" w:type="dxa"/>
            <w:tcBorders>
              <w:top w:val="single" w:sz="8" w:space="0" w:color="auto"/>
              <w:left w:val="nil"/>
              <w:bottom w:val="single" w:sz="8" w:space="0" w:color="auto"/>
              <w:right w:val="single" w:sz="4" w:space="0" w:color="auto"/>
            </w:tcBorders>
            <w:shd w:val="clear" w:color="auto" w:fill="365F91"/>
            <w:noWrap/>
            <w:vAlign w:val="center"/>
            <w:hideMark/>
          </w:tcPr>
          <w:p w14:paraId="6D1244CB"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Devengo</w:t>
            </w:r>
          </w:p>
        </w:tc>
        <w:tc>
          <w:tcPr>
            <w:tcW w:w="1752" w:type="dxa"/>
            <w:tcBorders>
              <w:top w:val="single" w:sz="8" w:space="0" w:color="auto"/>
              <w:left w:val="nil"/>
              <w:bottom w:val="single" w:sz="8" w:space="0" w:color="auto"/>
              <w:right w:val="single" w:sz="8" w:space="0" w:color="auto"/>
            </w:tcBorders>
            <w:shd w:val="clear" w:color="auto" w:fill="365F91"/>
            <w:noWrap/>
            <w:vAlign w:val="center"/>
            <w:hideMark/>
          </w:tcPr>
          <w:p w14:paraId="70E61348"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Diferencia</w:t>
            </w:r>
          </w:p>
        </w:tc>
        <w:tc>
          <w:tcPr>
            <w:tcW w:w="2096" w:type="dxa"/>
            <w:tcBorders>
              <w:top w:val="single" w:sz="8" w:space="0" w:color="auto"/>
              <w:left w:val="nil"/>
              <w:bottom w:val="single" w:sz="8" w:space="0" w:color="auto"/>
              <w:right w:val="single" w:sz="8" w:space="0" w:color="auto"/>
            </w:tcBorders>
            <w:shd w:val="clear" w:color="auto" w:fill="365F91"/>
            <w:vAlign w:val="center"/>
            <w:hideMark/>
          </w:tcPr>
          <w:p w14:paraId="457EB4F5"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Justificación</w:t>
            </w:r>
          </w:p>
        </w:tc>
      </w:tr>
      <w:tr w:rsidR="00D52FA0" w:rsidRPr="00677AA9" w14:paraId="1E154A6B" w14:textId="77777777" w:rsidTr="00D52FA0">
        <w:trPr>
          <w:trHeight w:val="292"/>
        </w:trPr>
        <w:tc>
          <w:tcPr>
            <w:tcW w:w="1732" w:type="dxa"/>
            <w:tcBorders>
              <w:top w:val="nil"/>
              <w:left w:val="single" w:sz="4" w:space="0" w:color="auto"/>
              <w:bottom w:val="single" w:sz="4" w:space="0" w:color="auto"/>
              <w:right w:val="single" w:sz="4" w:space="0" w:color="auto"/>
            </w:tcBorders>
            <w:noWrap/>
            <w:vAlign w:val="center"/>
            <w:hideMark/>
          </w:tcPr>
          <w:p w14:paraId="3C1974BB" w14:textId="77777777" w:rsidR="00D52FA0" w:rsidRPr="00677AA9" w:rsidRDefault="00D52FA0" w:rsidP="00677AA9">
            <w:pPr>
              <w:spacing w:after="0" w:line="240" w:lineRule="auto"/>
              <w:jc w:val="both"/>
              <w:rPr>
                <w:rFonts w:ascii="Arial Narrow" w:eastAsia="Times New Roman" w:hAnsi="Arial Narrow" w:cs="Calibri"/>
                <w:b/>
                <w:bCs/>
                <w:color w:val="000000"/>
                <w:sz w:val="18"/>
                <w:szCs w:val="18"/>
                <w:lang w:eastAsia="es-CR"/>
              </w:rPr>
            </w:pPr>
          </w:p>
        </w:tc>
        <w:tc>
          <w:tcPr>
            <w:tcW w:w="1843" w:type="dxa"/>
            <w:tcBorders>
              <w:top w:val="nil"/>
              <w:left w:val="nil"/>
              <w:bottom w:val="single" w:sz="4" w:space="0" w:color="auto"/>
              <w:right w:val="single" w:sz="4" w:space="0" w:color="auto"/>
            </w:tcBorders>
            <w:noWrap/>
            <w:vAlign w:val="center"/>
            <w:hideMark/>
          </w:tcPr>
          <w:p w14:paraId="37A00605" w14:textId="77777777" w:rsidR="00D52FA0" w:rsidRPr="00677AA9" w:rsidRDefault="00D52FA0" w:rsidP="00677AA9">
            <w:pPr>
              <w:spacing w:after="0" w:line="240" w:lineRule="auto"/>
              <w:jc w:val="both"/>
              <w:rPr>
                <w:rFonts w:ascii="Arial Narrow" w:eastAsia="Times New Roman" w:hAnsi="Arial Narrow" w:cs="Calibri"/>
                <w:b/>
                <w:bCs/>
                <w:color w:val="000000"/>
                <w:sz w:val="18"/>
                <w:szCs w:val="18"/>
                <w:lang w:eastAsia="es-CR"/>
              </w:rPr>
            </w:pPr>
          </w:p>
        </w:tc>
        <w:tc>
          <w:tcPr>
            <w:tcW w:w="1822" w:type="dxa"/>
            <w:tcBorders>
              <w:top w:val="nil"/>
              <w:left w:val="nil"/>
              <w:bottom w:val="single" w:sz="4" w:space="0" w:color="auto"/>
              <w:right w:val="single" w:sz="4" w:space="0" w:color="auto"/>
            </w:tcBorders>
            <w:noWrap/>
            <w:vAlign w:val="center"/>
            <w:hideMark/>
          </w:tcPr>
          <w:p w14:paraId="1113D0BA" w14:textId="77777777" w:rsidR="00D52FA0" w:rsidRPr="00677AA9" w:rsidRDefault="00D52FA0" w:rsidP="00677AA9">
            <w:pPr>
              <w:spacing w:after="0" w:line="240" w:lineRule="auto"/>
              <w:jc w:val="both"/>
              <w:rPr>
                <w:rFonts w:ascii="Arial Narrow" w:eastAsia="Times New Roman" w:hAnsi="Arial Narrow" w:cs="Calibri"/>
                <w:b/>
                <w:bCs/>
                <w:color w:val="000000"/>
                <w:sz w:val="18"/>
                <w:szCs w:val="18"/>
                <w:lang w:eastAsia="es-CR"/>
              </w:rPr>
            </w:pPr>
          </w:p>
        </w:tc>
        <w:tc>
          <w:tcPr>
            <w:tcW w:w="1752" w:type="dxa"/>
            <w:tcBorders>
              <w:top w:val="nil"/>
              <w:left w:val="nil"/>
              <w:bottom w:val="single" w:sz="4" w:space="0" w:color="auto"/>
              <w:right w:val="single" w:sz="4" w:space="0" w:color="auto"/>
            </w:tcBorders>
            <w:noWrap/>
            <w:vAlign w:val="center"/>
            <w:hideMark/>
          </w:tcPr>
          <w:p w14:paraId="403B1A0E" w14:textId="77777777" w:rsidR="00D52FA0" w:rsidRPr="00677AA9" w:rsidRDefault="00D52FA0" w:rsidP="00677AA9">
            <w:pPr>
              <w:spacing w:after="0" w:line="240" w:lineRule="auto"/>
              <w:jc w:val="both"/>
              <w:rPr>
                <w:rFonts w:ascii="Arial Narrow" w:eastAsia="Times New Roman" w:hAnsi="Arial Narrow" w:cs="Calibri"/>
                <w:b/>
                <w:bCs/>
                <w:color w:val="000000"/>
                <w:sz w:val="18"/>
                <w:szCs w:val="18"/>
                <w:lang w:eastAsia="es-CR"/>
              </w:rPr>
            </w:pPr>
          </w:p>
        </w:tc>
        <w:tc>
          <w:tcPr>
            <w:tcW w:w="2096" w:type="dxa"/>
            <w:tcBorders>
              <w:top w:val="nil"/>
              <w:left w:val="nil"/>
              <w:bottom w:val="single" w:sz="4" w:space="0" w:color="auto"/>
              <w:right w:val="single" w:sz="4" w:space="0" w:color="auto"/>
            </w:tcBorders>
            <w:vAlign w:val="center"/>
          </w:tcPr>
          <w:p w14:paraId="3663648D" w14:textId="77777777" w:rsidR="00EF77C6" w:rsidRPr="00677AA9" w:rsidRDefault="00EF77C6" w:rsidP="00677AA9">
            <w:pPr>
              <w:spacing w:after="0" w:line="240" w:lineRule="auto"/>
              <w:jc w:val="both"/>
              <w:rPr>
                <w:rFonts w:ascii="Arial Narrow" w:eastAsia="Times New Roman" w:hAnsi="Arial Narrow" w:cs="Calibri"/>
                <w:b/>
                <w:bCs/>
                <w:color w:val="000000"/>
                <w:sz w:val="18"/>
                <w:szCs w:val="18"/>
                <w:lang w:eastAsia="es-CR"/>
              </w:rPr>
            </w:pPr>
          </w:p>
        </w:tc>
      </w:tr>
    </w:tbl>
    <w:p w14:paraId="6A5E4BD2" w14:textId="77777777" w:rsidR="00A21E6F" w:rsidRDefault="00A21E6F" w:rsidP="00A21E6F">
      <w:pPr>
        <w:spacing w:after="0" w:line="240" w:lineRule="auto"/>
      </w:pPr>
    </w:p>
    <w:p w14:paraId="7A72B781" w14:textId="6E086B5D" w:rsidR="00A21E6F" w:rsidRPr="00240327" w:rsidRDefault="00A21E6F" w:rsidP="00A21E6F">
      <w:pPr>
        <w:spacing w:line="240" w:lineRule="auto"/>
        <w:rPr>
          <w:rFonts w:ascii="Arial Narrow" w:hAnsi="Arial Narrow"/>
        </w:rPr>
      </w:pPr>
      <w:r w:rsidRPr="00240327">
        <w:rPr>
          <w:rFonts w:ascii="Arial Narrow" w:hAnsi="Arial Narrow"/>
        </w:rPr>
        <w:t>Debe señalarse que la Municipalidad como parte del plan de acción tiene definidas varias acciones con el fin de lograr la conciliación Presupuesto Contabilidad que se requiere según la NICSP 24</w:t>
      </w:r>
      <w:r w:rsidR="00321CE5">
        <w:rPr>
          <w:rFonts w:ascii="Arial Narrow" w:hAnsi="Arial Narrow"/>
        </w:rPr>
        <w:t xml:space="preserve">, las cuales al </w:t>
      </w:r>
      <w:r w:rsidR="00832B84">
        <w:rPr>
          <w:rFonts w:ascii="Arial Narrow" w:hAnsi="Arial Narrow"/>
        </w:rPr>
        <w:t>30 de noviembre</w:t>
      </w:r>
      <w:r w:rsidR="00321CE5">
        <w:rPr>
          <w:rFonts w:ascii="Arial Narrow" w:hAnsi="Arial Narrow"/>
        </w:rPr>
        <w:t xml:space="preserve"> de 2022 se está ejecutando.</w:t>
      </w:r>
    </w:p>
    <w:p w14:paraId="4211B46B" w14:textId="77777777" w:rsidR="00A21E6F" w:rsidRPr="00A21E6F" w:rsidRDefault="00A21E6F" w:rsidP="00A21E6F"/>
    <w:p w14:paraId="5A37562C" w14:textId="77777777" w:rsidR="00D52FA0" w:rsidRPr="00BC7C5B" w:rsidRDefault="00D52FA0" w:rsidP="00382D4E">
      <w:pPr>
        <w:pStyle w:val="Ttulo2"/>
        <w:jc w:val="center"/>
        <w:rPr>
          <w:rFonts w:ascii="Arial Narrow" w:hAnsi="Arial Narrow"/>
          <w:b w:val="0"/>
          <w:bCs w:val="0"/>
          <w:smallCaps/>
          <w:color w:val="1F497D"/>
          <w:u w:val="single"/>
        </w:rPr>
      </w:pPr>
      <w:bookmarkStart w:id="827" w:name="_Toc120613769"/>
      <w:r w:rsidRPr="00BC7C5B">
        <w:rPr>
          <w:rFonts w:ascii="Arial Narrow" w:hAnsi="Arial Narrow"/>
          <w:color w:val="2F5496"/>
        </w:rPr>
        <w:t>NOTAS AL INFORME DEUDA PÚBLICA</w:t>
      </w:r>
      <w:bookmarkEnd w:id="827"/>
    </w:p>
    <w:p w14:paraId="17F1A9C2" w14:textId="77777777" w:rsidR="00BC7F6A" w:rsidRPr="00BC7C5B" w:rsidRDefault="00BC7F6A" w:rsidP="00BC7F6A">
      <w:pPr>
        <w:rPr>
          <w:rFonts w:ascii="Arial Narrow" w:hAnsi="Arial Narrow"/>
        </w:rPr>
      </w:pPr>
    </w:p>
    <w:p w14:paraId="2D0A2DCD" w14:textId="77777777" w:rsidR="00BC7F6A" w:rsidRPr="00BC7C5B" w:rsidRDefault="00BC7F6A" w:rsidP="00BC7F6A">
      <w:pPr>
        <w:keepNext/>
        <w:keepLines/>
        <w:spacing w:before="200" w:after="240" w:line="360" w:lineRule="auto"/>
        <w:ind w:right="-425"/>
        <w:jc w:val="both"/>
        <w:outlineLvl w:val="1"/>
        <w:rPr>
          <w:rFonts w:ascii="Arial Narrow" w:eastAsia="Times New Roman" w:hAnsi="Arial Narrow"/>
          <w:b/>
          <w:bCs/>
          <w:sz w:val="24"/>
          <w:szCs w:val="24"/>
        </w:rPr>
      </w:pPr>
      <w:bookmarkStart w:id="828" w:name="_Toc120613770"/>
      <w:r w:rsidRPr="00BC7C5B">
        <w:rPr>
          <w:rFonts w:ascii="Arial Narrow" w:eastAsia="Times New Roman" w:hAnsi="Arial Narrow"/>
          <w:b/>
          <w:bCs/>
          <w:sz w:val="24"/>
          <w:szCs w:val="24"/>
        </w:rPr>
        <w:t>NOTA N°8</w:t>
      </w:r>
      <w:r w:rsidR="00BB4869">
        <w:rPr>
          <w:rFonts w:ascii="Arial Narrow" w:eastAsia="Times New Roman" w:hAnsi="Arial Narrow"/>
          <w:b/>
          <w:bCs/>
          <w:sz w:val="24"/>
          <w:szCs w:val="24"/>
        </w:rPr>
        <w:t>6</w:t>
      </w:r>
      <w:bookmarkEnd w:id="828"/>
    </w:p>
    <w:p w14:paraId="7A8BDF65" w14:textId="77777777" w:rsidR="00D52FA0" w:rsidRPr="00BC7C5B" w:rsidRDefault="00E444D6" w:rsidP="00E444D6">
      <w:pPr>
        <w:keepNext/>
        <w:keepLines/>
        <w:spacing w:before="200" w:after="240" w:line="360" w:lineRule="auto"/>
        <w:ind w:right="-425"/>
        <w:jc w:val="both"/>
        <w:outlineLvl w:val="1"/>
        <w:rPr>
          <w:rFonts w:ascii="Arial Narrow" w:eastAsia="Times New Roman" w:hAnsi="Arial Narrow"/>
          <w:b/>
          <w:bCs/>
          <w:sz w:val="24"/>
          <w:szCs w:val="24"/>
        </w:rPr>
      </w:pPr>
      <w:bookmarkStart w:id="829" w:name="_Toc120613771"/>
      <w:r w:rsidRPr="00BC7C5B">
        <w:rPr>
          <w:rFonts w:ascii="Arial Narrow" w:eastAsia="Times New Roman" w:hAnsi="Arial Narrow"/>
          <w:b/>
          <w:bCs/>
          <w:sz w:val="24"/>
          <w:szCs w:val="24"/>
        </w:rPr>
        <w:t>Saldo Deuda Pública</w:t>
      </w:r>
      <w:bookmarkEnd w:id="829"/>
    </w:p>
    <w:tbl>
      <w:tblPr>
        <w:tblW w:w="9208" w:type="dxa"/>
        <w:tblInd w:w="56" w:type="dxa"/>
        <w:tblCellMar>
          <w:left w:w="70" w:type="dxa"/>
          <w:right w:w="70" w:type="dxa"/>
        </w:tblCellMar>
        <w:tblLook w:val="04A0" w:firstRow="1" w:lastRow="0" w:firstColumn="1" w:lastColumn="0" w:noHBand="0" w:noVBand="1"/>
      </w:tblPr>
      <w:tblGrid>
        <w:gridCol w:w="4204"/>
        <w:gridCol w:w="1527"/>
        <w:gridCol w:w="1832"/>
        <w:gridCol w:w="1645"/>
      </w:tblGrid>
      <w:tr w:rsidR="00D52FA0" w:rsidRPr="00BC7C5B" w14:paraId="5A9D4161" w14:textId="77777777" w:rsidTr="00D52FA0">
        <w:trPr>
          <w:trHeight w:val="293"/>
        </w:trPr>
        <w:tc>
          <w:tcPr>
            <w:tcW w:w="4204" w:type="dxa"/>
            <w:tcBorders>
              <w:top w:val="single" w:sz="4" w:space="0" w:color="auto"/>
              <w:left w:val="single" w:sz="4" w:space="0" w:color="auto"/>
              <w:bottom w:val="single" w:sz="4" w:space="0" w:color="auto"/>
              <w:right w:val="single" w:sz="4" w:space="0" w:color="auto"/>
            </w:tcBorders>
            <w:shd w:val="clear" w:color="auto" w:fill="365F91"/>
            <w:noWrap/>
            <w:vAlign w:val="bottom"/>
            <w:hideMark/>
          </w:tcPr>
          <w:p w14:paraId="6306224C" w14:textId="77777777" w:rsidR="00D52FA0" w:rsidRPr="00BC7C5B" w:rsidRDefault="00D52FA0">
            <w:pPr>
              <w:spacing w:after="0" w:line="240" w:lineRule="auto"/>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NOTA 8</w:t>
            </w:r>
            <w:r w:rsidR="00BB4869">
              <w:rPr>
                <w:rFonts w:ascii="Arial Narrow" w:eastAsia="Times New Roman" w:hAnsi="Arial Narrow"/>
                <w:bCs/>
                <w:color w:val="FFFFFF"/>
                <w:lang w:val="es-ES" w:eastAsia="es-ES"/>
              </w:rPr>
              <w:t>6</w:t>
            </w:r>
          </w:p>
        </w:tc>
        <w:tc>
          <w:tcPr>
            <w:tcW w:w="3359" w:type="dxa"/>
            <w:gridSpan w:val="2"/>
            <w:tcBorders>
              <w:top w:val="single" w:sz="4" w:space="0" w:color="auto"/>
              <w:left w:val="single" w:sz="4" w:space="0" w:color="auto"/>
              <w:bottom w:val="single" w:sz="4" w:space="0" w:color="auto"/>
              <w:right w:val="single" w:sz="4" w:space="0" w:color="auto"/>
            </w:tcBorders>
            <w:shd w:val="clear" w:color="auto" w:fill="365F91"/>
            <w:vAlign w:val="center"/>
            <w:hideMark/>
          </w:tcPr>
          <w:p w14:paraId="7D5E9A24"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SALDOS</w:t>
            </w:r>
          </w:p>
        </w:tc>
        <w:tc>
          <w:tcPr>
            <w:tcW w:w="1645" w:type="dxa"/>
            <w:tcBorders>
              <w:top w:val="single" w:sz="4" w:space="0" w:color="auto"/>
              <w:left w:val="single" w:sz="4" w:space="0" w:color="auto"/>
              <w:bottom w:val="single" w:sz="4" w:space="0" w:color="auto"/>
              <w:right w:val="single" w:sz="4" w:space="0" w:color="auto"/>
            </w:tcBorders>
            <w:shd w:val="clear" w:color="auto" w:fill="365F91"/>
            <w:vAlign w:val="bottom"/>
          </w:tcPr>
          <w:p w14:paraId="314C63CB" w14:textId="2098061B" w:rsidR="00D52FA0" w:rsidRPr="00BC7C5B" w:rsidRDefault="00D6562D" w:rsidP="00D6562D">
            <w:pPr>
              <w:spacing w:after="0" w:line="240" w:lineRule="auto"/>
              <w:jc w:val="center"/>
              <w:rPr>
                <w:rFonts w:ascii="Arial Narrow" w:eastAsia="Times New Roman" w:hAnsi="Arial Narrow"/>
                <w:bCs/>
                <w:color w:val="FFFFFF"/>
                <w:lang w:val="es-ES" w:eastAsia="es-ES"/>
              </w:rPr>
            </w:pPr>
            <w:r>
              <w:rPr>
                <w:rFonts w:ascii="Arial Narrow" w:eastAsia="Times New Roman" w:hAnsi="Arial Narrow"/>
                <w:bCs/>
                <w:color w:val="FFFFFF"/>
                <w:lang w:val="es-ES" w:eastAsia="es-ES"/>
              </w:rPr>
              <w:t>Diferencia</w:t>
            </w:r>
          </w:p>
        </w:tc>
      </w:tr>
      <w:tr w:rsidR="00D52FA0" w:rsidRPr="00BC7C5B" w14:paraId="16EFEDE3" w14:textId="77777777" w:rsidTr="00D52FA0">
        <w:trPr>
          <w:trHeight w:val="307"/>
        </w:trPr>
        <w:tc>
          <w:tcPr>
            <w:tcW w:w="4204"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5DE20FE3"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RUBRO</w:t>
            </w:r>
          </w:p>
        </w:tc>
        <w:tc>
          <w:tcPr>
            <w:tcW w:w="1527"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448855A6"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Periodo Actual</w:t>
            </w:r>
          </w:p>
        </w:tc>
        <w:tc>
          <w:tcPr>
            <w:tcW w:w="1832"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3D4AA782" w14:textId="77777777" w:rsidR="00D52FA0" w:rsidRPr="00D6562D" w:rsidRDefault="00D52FA0" w:rsidP="00D6562D">
            <w:pPr>
              <w:spacing w:after="0" w:line="240" w:lineRule="auto"/>
              <w:jc w:val="center"/>
              <w:rPr>
                <w:rFonts w:ascii="Arial Narrow" w:eastAsia="Times New Roman" w:hAnsi="Arial Narrow"/>
                <w:bCs/>
                <w:color w:val="FFFFFF"/>
                <w:lang w:val="es-ES" w:eastAsia="es-ES"/>
              </w:rPr>
            </w:pPr>
            <w:r w:rsidRPr="00D6562D">
              <w:rPr>
                <w:rFonts w:ascii="Arial Narrow" w:eastAsia="Times New Roman" w:hAnsi="Arial Narrow"/>
                <w:bCs/>
                <w:color w:val="FFFFFF"/>
                <w:lang w:val="es-ES" w:eastAsia="es-ES"/>
              </w:rPr>
              <w:t>Periodo Anterior</w:t>
            </w:r>
          </w:p>
        </w:tc>
        <w:tc>
          <w:tcPr>
            <w:tcW w:w="1645" w:type="dxa"/>
            <w:tcBorders>
              <w:top w:val="single" w:sz="4" w:space="0" w:color="auto"/>
              <w:left w:val="single" w:sz="4" w:space="0" w:color="auto"/>
              <w:bottom w:val="single" w:sz="4" w:space="0" w:color="auto"/>
              <w:right w:val="single" w:sz="4" w:space="0" w:color="auto"/>
            </w:tcBorders>
            <w:shd w:val="clear" w:color="auto" w:fill="365F91"/>
            <w:vAlign w:val="center"/>
            <w:hideMark/>
          </w:tcPr>
          <w:p w14:paraId="7408F6C6" w14:textId="77777777" w:rsidR="00D52FA0" w:rsidRPr="00D6562D" w:rsidRDefault="00D52FA0" w:rsidP="00D6562D">
            <w:pPr>
              <w:spacing w:after="0" w:line="240" w:lineRule="auto"/>
              <w:jc w:val="center"/>
              <w:rPr>
                <w:rFonts w:ascii="Arial Narrow" w:eastAsia="Times New Roman" w:hAnsi="Arial Narrow"/>
                <w:bCs/>
                <w:color w:val="FFFFFF"/>
                <w:lang w:val="es-ES" w:eastAsia="es-ES"/>
              </w:rPr>
            </w:pPr>
            <w:r w:rsidRPr="00D6562D">
              <w:rPr>
                <w:rFonts w:ascii="Arial Narrow" w:eastAsia="Times New Roman" w:hAnsi="Arial Narrow"/>
                <w:bCs/>
                <w:color w:val="FFFFFF"/>
                <w:lang w:val="es-ES" w:eastAsia="es-ES"/>
              </w:rPr>
              <w:t>%</w:t>
            </w:r>
          </w:p>
        </w:tc>
      </w:tr>
      <w:tr w:rsidR="00D52FA0" w:rsidRPr="00BC7C5B" w14:paraId="54CB757D" w14:textId="77777777" w:rsidTr="00D52FA0">
        <w:trPr>
          <w:trHeight w:val="307"/>
        </w:trPr>
        <w:tc>
          <w:tcPr>
            <w:tcW w:w="4204" w:type="dxa"/>
            <w:tcBorders>
              <w:top w:val="single" w:sz="4" w:space="0" w:color="auto"/>
              <w:left w:val="single" w:sz="4" w:space="0" w:color="auto"/>
              <w:bottom w:val="single" w:sz="4" w:space="0" w:color="auto"/>
              <w:right w:val="single" w:sz="4" w:space="0" w:color="auto"/>
            </w:tcBorders>
            <w:noWrap/>
            <w:vAlign w:val="center"/>
            <w:hideMark/>
          </w:tcPr>
          <w:p w14:paraId="0D85DCEF" w14:textId="77777777" w:rsidR="00D52FA0" w:rsidRPr="00BC7C5B" w:rsidRDefault="00D52FA0">
            <w:pPr>
              <w:spacing w:after="0" w:line="240" w:lineRule="auto"/>
              <w:rPr>
                <w:rFonts w:ascii="Arial Narrow" w:eastAsia="Times New Roman" w:hAnsi="Arial Narrow"/>
                <w:bCs/>
                <w:lang w:val="es-ES" w:eastAsia="es-ES"/>
              </w:rPr>
            </w:pPr>
            <w:r w:rsidRPr="00BC7C5B">
              <w:rPr>
                <w:rFonts w:ascii="Arial Narrow" w:eastAsia="Times New Roman" w:hAnsi="Arial Narrow"/>
                <w:bCs/>
                <w:lang w:val="es-ES" w:eastAsia="es-ES"/>
              </w:rPr>
              <w:t>SALDO DE DEUDA PÚBLICA</w:t>
            </w:r>
          </w:p>
        </w:tc>
        <w:tc>
          <w:tcPr>
            <w:tcW w:w="1527" w:type="dxa"/>
            <w:tcBorders>
              <w:top w:val="single" w:sz="4" w:space="0" w:color="auto"/>
              <w:left w:val="single" w:sz="4" w:space="0" w:color="auto"/>
              <w:bottom w:val="single" w:sz="4" w:space="0" w:color="auto"/>
              <w:right w:val="single" w:sz="4" w:space="0" w:color="auto"/>
            </w:tcBorders>
            <w:noWrap/>
            <w:vAlign w:val="center"/>
            <w:hideMark/>
          </w:tcPr>
          <w:p w14:paraId="63796A87" w14:textId="4101C872" w:rsidR="00D52FA0" w:rsidRPr="00124186" w:rsidRDefault="00124186" w:rsidP="00124186">
            <w:pPr>
              <w:spacing w:after="0" w:line="240" w:lineRule="auto"/>
              <w:jc w:val="right"/>
              <w:rPr>
                <w:rFonts w:ascii="Arial Narrow" w:hAnsi="Arial Narrow" w:cs="Calibri"/>
                <w:b/>
                <w:bCs/>
                <w:sz w:val="20"/>
                <w:szCs w:val="20"/>
              </w:rPr>
            </w:pPr>
            <w:r>
              <w:rPr>
                <w:rFonts w:ascii="Arial Narrow" w:hAnsi="Arial Narrow" w:cs="Calibri"/>
                <w:b/>
                <w:bCs/>
                <w:sz w:val="20"/>
                <w:szCs w:val="20"/>
              </w:rPr>
              <w:t xml:space="preserve">     </w:t>
            </w:r>
            <w:r>
              <w:rPr>
                <w:rFonts w:ascii="Arial" w:hAnsi="Arial" w:cs="Arial"/>
                <w:b/>
                <w:bCs/>
                <w:color w:val="000000"/>
                <w:sz w:val="18"/>
                <w:szCs w:val="18"/>
              </w:rPr>
              <w:t>₡</w:t>
            </w:r>
            <w:r>
              <w:rPr>
                <w:rFonts w:ascii="Arial Narrow" w:hAnsi="Arial Narrow" w:cs="Calibri"/>
                <w:b/>
                <w:bCs/>
                <w:sz w:val="20"/>
                <w:szCs w:val="20"/>
              </w:rPr>
              <w:t xml:space="preserve">1 642 601,09 </w:t>
            </w:r>
          </w:p>
        </w:tc>
        <w:tc>
          <w:tcPr>
            <w:tcW w:w="1832" w:type="dxa"/>
            <w:tcBorders>
              <w:top w:val="single" w:sz="4" w:space="0" w:color="auto"/>
              <w:left w:val="single" w:sz="4" w:space="0" w:color="auto"/>
              <w:bottom w:val="single" w:sz="4" w:space="0" w:color="auto"/>
              <w:right w:val="single" w:sz="4" w:space="0" w:color="auto"/>
            </w:tcBorders>
            <w:noWrap/>
            <w:vAlign w:val="center"/>
            <w:hideMark/>
          </w:tcPr>
          <w:p w14:paraId="43F8B59A" w14:textId="6D3B0E90" w:rsidR="00D52FA0" w:rsidRPr="00F135B6" w:rsidRDefault="000708DD" w:rsidP="000708DD">
            <w:pPr>
              <w:spacing w:after="0" w:line="240" w:lineRule="auto"/>
              <w:jc w:val="right"/>
              <w:rPr>
                <w:rFonts w:ascii="Arial Narrow" w:hAnsi="Arial Narrow" w:cs="Calibri"/>
                <w:b/>
                <w:bCs/>
                <w:sz w:val="20"/>
                <w:szCs w:val="20"/>
              </w:rPr>
            </w:pPr>
            <w:r w:rsidRPr="00F135B6">
              <w:rPr>
                <w:rFonts w:ascii="Arial Narrow" w:hAnsi="Arial Narrow" w:cs="Calibri"/>
                <w:b/>
                <w:bCs/>
                <w:sz w:val="20"/>
                <w:szCs w:val="20"/>
              </w:rPr>
              <w:t>¢0,00</w:t>
            </w:r>
          </w:p>
        </w:tc>
        <w:tc>
          <w:tcPr>
            <w:tcW w:w="1645" w:type="dxa"/>
            <w:tcBorders>
              <w:top w:val="single" w:sz="4" w:space="0" w:color="auto"/>
              <w:left w:val="single" w:sz="4" w:space="0" w:color="auto"/>
              <w:bottom w:val="single" w:sz="4" w:space="0" w:color="auto"/>
              <w:right w:val="single" w:sz="4" w:space="0" w:color="auto"/>
            </w:tcBorders>
            <w:vAlign w:val="center"/>
          </w:tcPr>
          <w:p w14:paraId="375BB8C0" w14:textId="06DD7878" w:rsidR="00D52FA0" w:rsidRPr="00F135B6" w:rsidRDefault="000708DD">
            <w:pPr>
              <w:spacing w:after="0" w:line="240" w:lineRule="auto"/>
              <w:jc w:val="center"/>
              <w:rPr>
                <w:rFonts w:ascii="Arial Narrow" w:hAnsi="Arial Narrow" w:cs="Calibri"/>
                <w:b/>
                <w:bCs/>
                <w:sz w:val="20"/>
                <w:szCs w:val="20"/>
              </w:rPr>
            </w:pPr>
            <w:r w:rsidRPr="00F135B6">
              <w:rPr>
                <w:rFonts w:ascii="Arial Narrow" w:hAnsi="Arial Narrow" w:cs="Calibri"/>
                <w:b/>
                <w:bCs/>
                <w:sz w:val="20"/>
                <w:szCs w:val="20"/>
              </w:rPr>
              <w:t>0,00</w:t>
            </w:r>
          </w:p>
        </w:tc>
      </w:tr>
    </w:tbl>
    <w:p w14:paraId="4E9A2FEA" w14:textId="77777777" w:rsidR="00D6562D" w:rsidRDefault="00D6562D" w:rsidP="00D6562D">
      <w:pPr>
        <w:spacing w:after="0" w:line="240" w:lineRule="auto"/>
        <w:rPr>
          <w:rFonts w:ascii="Arial Narrow" w:hAnsi="Arial Narrow" w:cs="Calibri"/>
          <w:b/>
          <w:bCs/>
          <w:sz w:val="20"/>
          <w:szCs w:val="20"/>
        </w:rPr>
      </w:pPr>
    </w:p>
    <w:p w14:paraId="3DD5587F" w14:textId="641D2ED3" w:rsidR="002C2597" w:rsidRPr="00BC7C5B" w:rsidRDefault="00EF77C6" w:rsidP="00D6562D">
      <w:pPr>
        <w:rPr>
          <w:rFonts w:ascii="Arial Narrow" w:hAnsi="Arial Narrow"/>
          <w:sz w:val="24"/>
          <w:szCs w:val="24"/>
        </w:rPr>
      </w:pPr>
      <w:r w:rsidRPr="00677AA9">
        <w:rPr>
          <w:rFonts w:ascii="Arial Narrow" w:hAnsi="Arial Narrow"/>
        </w:rPr>
        <w:t xml:space="preserve">El Saldo de Deuda Pública, </w:t>
      </w:r>
      <w:r w:rsidR="002C2597" w:rsidRPr="00677AA9">
        <w:rPr>
          <w:rFonts w:ascii="Arial Narrow" w:hAnsi="Arial Narrow"/>
        </w:rPr>
        <w:t>comparado al periodo anterior genera un (</w:t>
      </w:r>
      <w:r w:rsidR="002C2597" w:rsidRPr="00677AA9">
        <w:rPr>
          <w:rFonts w:ascii="Arial Narrow" w:hAnsi="Arial Narrow"/>
          <w:highlight w:val="lightGray"/>
        </w:rPr>
        <w:t>indicar el aumento o disminución)</w:t>
      </w:r>
      <w:r w:rsidR="002C2597" w:rsidRPr="00677AA9">
        <w:rPr>
          <w:rFonts w:ascii="Arial Narrow" w:hAnsi="Arial Narrow"/>
        </w:rPr>
        <w:t xml:space="preserve"> del (</w:t>
      </w:r>
      <w:r w:rsidR="002C2597" w:rsidRPr="00677AA9">
        <w:rPr>
          <w:rFonts w:ascii="Arial Narrow" w:hAnsi="Arial Narrow"/>
          <w:highlight w:val="lightGray"/>
        </w:rPr>
        <w:t>indicar % variación relativa)</w:t>
      </w:r>
      <w:r w:rsidR="002C2597" w:rsidRPr="00677AA9">
        <w:rPr>
          <w:rFonts w:ascii="Arial Narrow" w:hAnsi="Arial Narrow"/>
        </w:rPr>
        <w:t xml:space="preserve"> % de recursos disponibles, producto de (</w:t>
      </w:r>
      <w:r w:rsidR="002C2597" w:rsidRPr="00677AA9">
        <w:rPr>
          <w:rFonts w:ascii="Arial Narrow" w:hAnsi="Arial Narrow"/>
          <w:highlight w:val="lightGray"/>
        </w:rPr>
        <w:t>Indicar la razón de las</w:t>
      </w:r>
      <w:r w:rsidR="002C2597" w:rsidRPr="00BC7C5B">
        <w:rPr>
          <w:rFonts w:ascii="Arial Narrow" w:hAnsi="Arial Narrow"/>
          <w:highlight w:val="lightGray"/>
        </w:rPr>
        <w:t xml:space="preserve"> variaciones de un periodo a otro)</w:t>
      </w:r>
      <w:r w:rsidR="002C2597" w:rsidRPr="00BC7C5B">
        <w:rPr>
          <w:rFonts w:ascii="Arial Narrow" w:hAnsi="Arial Narrow"/>
          <w:sz w:val="24"/>
          <w:szCs w:val="24"/>
        </w:rPr>
        <w:t>.</w:t>
      </w:r>
    </w:p>
    <w:p w14:paraId="242D7B5E" w14:textId="77777777" w:rsidR="00CA3034" w:rsidRDefault="00CA3034" w:rsidP="00CA3034">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7FE2880E" w14:textId="3BFEF34F" w:rsidR="00CA3034" w:rsidRDefault="00CA3034" w:rsidP="00065A19">
      <w:pPr>
        <w:spacing w:after="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w:t>
      </w:r>
      <w:r w:rsidR="00832B84">
        <w:rPr>
          <w:rFonts w:ascii="Arial Narrow" w:hAnsi="Arial Narrow"/>
        </w:rPr>
        <w:t>30 de noviembre</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832B84">
        <w:rPr>
          <w:rFonts w:ascii="Arial Narrow" w:hAnsi="Arial Narrow"/>
        </w:rPr>
        <w:t>30 de noviembre</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w:t>
      </w:r>
      <w:r w:rsidR="00832B84">
        <w:rPr>
          <w:rFonts w:ascii="Arial Narrow" w:hAnsi="Arial Narrow"/>
        </w:rPr>
        <w:t>30 de noviembre</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2067DE18" w14:textId="77777777" w:rsidR="00CA3034" w:rsidRDefault="00CA3034" w:rsidP="00CA3034">
      <w:pPr>
        <w:spacing w:after="0" w:line="240" w:lineRule="auto"/>
        <w:jc w:val="center"/>
        <w:rPr>
          <w:rFonts w:ascii="Arial Narrow" w:hAnsi="Arial Narrow"/>
          <w:sz w:val="24"/>
          <w:szCs w:val="24"/>
          <w:lang w:val="es-ES"/>
        </w:rPr>
      </w:pPr>
    </w:p>
    <w:p w14:paraId="645723A4" w14:textId="55E3D4CF" w:rsidR="00D52FA0" w:rsidRPr="00BC7C5B" w:rsidRDefault="00D52FA0" w:rsidP="00D52FA0">
      <w:pPr>
        <w:jc w:val="center"/>
        <w:rPr>
          <w:rFonts w:ascii="Arial Narrow" w:hAnsi="Arial Narrow"/>
          <w:sz w:val="24"/>
          <w:szCs w:val="24"/>
          <w:lang w:val="es-ES"/>
        </w:rPr>
      </w:pPr>
      <w:r w:rsidRPr="00BC7C5B">
        <w:rPr>
          <w:rFonts w:ascii="Arial Narrow" w:hAnsi="Arial Narrow"/>
          <w:sz w:val="24"/>
          <w:szCs w:val="24"/>
          <w:lang w:val="es-ES"/>
        </w:rPr>
        <w:t>Fundamente los movimientos del periodo</w:t>
      </w:r>
    </w:p>
    <w:tbl>
      <w:tblPr>
        <w:tblW w:w="9284" w:type="dxa"/>
        <w:tblCellMar>
          <w:left w:w="70" w:type="dxa"/>
          <w:right w:w="70" w:type="dxa"/>
        </w:tblCellMar>
        <w:tblLook w:val="04A0" w:firstRow="1" w:lastRow="0" w:firstColumn="1" w:lastColumn="0" w:noHBand="0" w:noVBand="1"/>
      </w:tblPr>
      <w:tblGrid>
        <w:gridCol w:w="51"/>
        <w:gridCol w:w="1480"/>
        <w:gridCol w:w="2194"/>
        <w:gridCol w:w="530"/>
        <w:gridCol w:w="1527"/>
        <w:gridCol w:w="340"/>
        <w:gridCol w:w="1492"/>
        <w:gridCol w:w="815"/>
        <w:gridCol w:w="830"/>
        <w:gridCol w:w="25"/>
      </w:tblGrid>
      <w:tr w:rsidR="00D52FA0" w:rsidRPr="00BC7C5B" w14:paraId="5A726DFC" w14:textId="77777777" w:rsidTr="00F12375">
        <w:trPr>
          <w:trHeight w:val="460"/>
        </w:trPr>
        <w:tc>
          <w:tcPr>
            <w:tcW w:w="1531" w:type="dxa"/>
            <w:gridSpan w:val="2"/>
            <w:tcBorders>
              <w:top w:val="single" w:sz="4" w:space="0" w:color="auto"/>
              <w:left w:val="single" w:sz="4" w:space="0" w:color="auto"/>
              <w:bottom w:val="single" w:sz="4" w:space="0" w:color="auto"/>
              <w:right w:val="single" w:sz="4" w:space="0" w:color="auto"/>
            </w:tcBorders>
            <w:shd w:val="clear" w:color="auto" w:fill="365F91"/>
            <w:noWrap/>
            <w:vAlign w:val="bottom"/>
            <w:hideMark/>
          </w:tcPr>
          <w:p w14:paraId="7DFF3E6A"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Fecha</w:t>
            </w:r>
          </w:p>
        </w:tc>
        <w:tc>
          <w:tcPr>
            <w:tcW w:w="2194" w:type="dxa"/>
            <w:tcBorders>
              <w:top w:val="single" w:sz="4" w:space="0" w:color="auto"/>
              <w:left w:val="nil"/>
              <w:bottom w:val="single" w:sz="4" w:space="0" w:color="auto"/>
              <w:right w:val="single" w:sz="4" w:space="0" w:color="auto"/>
            </w:tcBorders>
            <w:shd w:val="clear" w:color="auto" w:fill="365F91"/>
            <w:noWrap/>
            <w:vAlign w:val="bottom"/>
            <w:hideMark/>
          </w:tcPr>
          <w:p w14:paraId="440A61AB"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Incrementos</w:t>
            </w:r>
          </w:p>
        </w:tc>
        <w:tc>
          <w:tcPr>
            <w:tcW w:w="2397" w:type="dxa"/>
            <w:gridSpan w:val="3"/>
            <w:tcBorders>
              <w:top w:val="single" w:sz="4" w:space="0" w:color="auto"/>
              <w:left w:val="nil"/>
              <w:bottom w:val="single" w:sz="4" w:space="0" w:color="auto"/>
              <w:right w:val="single" w:sz="4" w:space="0" w:color="auto"/>
            </w:tcBorders>
            <w:shd w:val="clear" w:color="auto" w:fill="365F91"/>
            <w:noWrap/>
            <w:vAlign w:val="bottom"/>
            <w:hideMark/>
          </w:tcPr>
          <w:p w14:paraId="5D51AC05"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Disminuciones</w:t>
            </w:r>
          </w:p>
        </w:tc>
        <w:tc>
          <w:tcPr>
            <w:tcW w:w="3162" w:type="dxa"/>
            <w:gridSpan w:val="4"/>
            <w:tcBorders>
              <w:top w:val="single" w:sz="4" w:space="0" w:color="auto"/>
              <w:left w:val="nil"/>
              <w:bottom w:val="single" w:sz="4" w:space="0" w:color="auto"/>
              <w:right w:val="single" w:sz="4" w:space="0" w:color="auto"/>
            </w:tcBorders>
            <w:shd w:val="clear" w:color="auto" w:fill="365F91"/>
            <w:noWrap/>
            <w:vAlign w:val="bottom"/>
            <w:hideMark/>
          </w:tcPr>
          <w:p w14:paraId="21411FEC"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Fundamento</w:t>
            </w:r>
          </w:p>
        </w:tc>
      </w:tr>
      <w:tr w:rsidR="00D6562D" w:rsidRPr="00BC7C5B" w14:paraId="396FE4B4" w14:textId="77777777" w:rsidTr="00F12375">
        <w:trPr>
          <w:trHeight w:val="271"/>
        </w:trPr>
        <w:tc>
          <w:tcPr>
            <w:tcW w:w="1531" w:type="dxa"/>
            <w:gridSpan w:val="2"/>
            <w:tcBorders>
              <w:top w:val="nil"/>
              <w:left w:val="single" w:sz="4" w:space="0" w:color="auto"/>
              <w:bottom w:val="single" w:sz="4" w:space="0" w:color="auto"/>
              <w:right w:val="single" w:sz="4" w:space="0" w:color="auto"/>
            </w:tcBorders>
            <w:noWrap/>
            <w:vAlign w:val="center"/>
            <w:hideMark/>
          </w:tcPr>
          <w:p w14:paraId="72F240CC" w14:textId="699BE164" w:rsidR="00D6562D" w:rsidRPr="001E25D4" w:rsidRDefault="00D6562D" w:rsidP="00D6562D">
            <w:pPr>
              <w:spacing w:after="0" w:line="240" w:lineRule="auto"/>
              <w:rPr>
                <w:rFonts w:ascii="Arial Narrow" w:eastAsia="Times New Roman" w:hAnsi="Arial Narrow"/>
                <w:bCs/>
                <w:lang w:eastAsia="es-CR"/>
              </w:rPr>
            </w:pPr>
            <w:r w:rsidRPr="001E25D4">
              <w:rPr>
                <w:rFonts w:ascii="Arial Narrow" w:eastAsia="Times New Roman" w:hAnsi="Arial Narrow"/>
                <w:bCs/>
                <w:lang w:eastAsia="es-CR"/>
              </w:rPr>
              <w:t>31/</w:t>
            </w:r>
            <w:r>
              <w:rPr>
                <w:rFonts w:ascii="Arial Narrow" w:eastAsia="Times New Roman" w:hAnsi="Arial Narrow"/>
                <w:bCs/>
                <w:lang w:eastAsia="es-CR"/>
              </w:rPr>
              <w:t>1</w:t>
            </w:r>
            <w:r w:rsidRPr="001E25D4">
              <w:rPr>
                <w:rFonts w:ascii="Arial Narrow" w:eastAsia="Times New Roman" w:hAnsi="Arial Narrow"/>
                <w:bCs/>
                <w:lang w:eastAsia="es-CR"/>
              </w:rPr>
              <w:t>0</w:t>
            </w:r>
            <w:r>
              <w:rPr>
                <w:rFonts w:ascii="Arial Narrow" w:eastAsia="Times New Roman" w:hAnsi="Arial Narrow"/>
                <w:bCs/>
                <w:lang w:eastAsia="es-CR"/>
              </w:rPr>
              <w:t>/2022</w:t>
            </w:r>
          </w:p>
        </w:tc>
        <w:tc>
          <w:tcPr>
            <w:tcW w:w="2194" w:type="dxa"/>
            <w:tcBorders>
              <w:top w:val="nil"/>
              <w:left w:val="nil"/>
              <w:bottom w:val="single" w:sz="4" w:space="0" w:color="auto"/>
              <w:right w:val="single" w:sz="4" w:space="0" w:color="auto"/>
            </w:tcBorders>
            <w:noWrap/>
            <w:vAlign w:val="center"/>
            <w:hideMark/>
          </w:tcPr>
          <w:p w14:paraId="52ACD3A9" w14:textId="72187375" w:rsidR="00D6562D" w:rsidRPr="001E25D4" w:rsidRDefault="00D6562D" w:rsidP="00D6562D">
            <w:pPr>
              <w:spacing w:after="0" w:line="240" w:lineRule="auto"/>
              <w:rPr>
                <w:rFonts w:ascii="Arial Narrow" w:hAnsi="Arial Narrow" w:cs="Calibri"/>
                <w:b/>
                <w:bCs/>
                <w:sz w:val="20"/>
                <w:szCs w:val="20"/>
              </w:rPr>
            </w:pPr>
            <w:r>
              <w:rPr>
                <w:rFonts w:ascii="Arial Narrow" w:hAnsi="Arial Narrow" w:cs="Calibri"/>
                <w:b/>
                <w:bCs/>
                <w:sz w:val="20"/>
                <w:szCs w:val="20"/>
              </w:rPr>
              <w:t xml:space="preserve">         </w:t>
            </w:r>
            <w:r w:rsidRPr="00F12375">
              <w:rPr>
                <w:rFonts w:ascii="Arial Narrow" w:hAnsi="Arial Narrow" w:cs="Calibri"/>
                <w:b/>
                <w:bCs/>
                <w:sz w:val="20"/>
                <w:szCs w:val="20"/>
              </w:rPr>
              <w:t>861 716,86</w:t>
            </w:r>
          </w:p>
        </w:tc>
        <w:tc>
          <w:tcPr>
            <w:tcW w:w="2397" w:type="dxa"/>
            <w:gridSpan w:val="3"/>
            <w:tcBorders>
              <w:top w:val="nil"/>
              <w:left w:val="nil"/>
              <w:bottom w:val="single" w:sz="4" w:space="0" w:color="auto"/>
              <w:right w:val="single" w:sz="4" w:space="0" w:color="auto"/>
            </w:tcBorders>
            <w:noWrap/>
            <w:vAlign w:val="center"/>
            <w:hideMark/>
          </w:tcPr>
          <w:p w14:paraId="4B40D67B" w14:textId="2F12478A" w:rsidR="00D6562D" w:rsidRPr="001E25D4" w:rsidRDefault="00D6562D" w:rsidP="00D6562D">
            <w:pPr>
              <w:spacing w:after="0" w:line="240" w:lineRule="auto"/>
              <w:rPr>
                <w:rFonts w:ascii="Arial Narrow" w:hAnsi="Arial Narrow" w:cs="Calibri"/>
                <w:b/>
                <w:bCs/>
                <w:sz w:val="20"/>
                <w:szCs w:val="20"/>
              </w:rPr>
            </w:pPr>
          </w:p>
        </w:tc>
        <w:tc>
          <w:tcPr>
            <w:tcW w:w="3162" w:type="dxa"/>
            <w:gridSpan w:val="4"/>
            <w:tcBorders>
              <w:top w:val="nil"/>
              <w:left w:val="nil"/>
              <w:bottom w:val="single" w:sz="4" w:space="0" w:color="auto"/>
              <w:right w:val="single" w:sz="4" w:space="0" w:color="auto"/>
            </w:tcBorders>
            <w:noWrap/>
            <w:vAlign w:val="center"/>
            <w:hideMark/>
          </w:tcPr>
          <w:p w14:paraId="11710F98" w14:textId="4091F10C" w:rsidR="00D6562D" w:rsidRPr="00BC7C5B" w:rsidRDefault="00D6562D" w:rsidP="00D6562D">
            <w:pPr>
              <w:spacing w:after="0" w:line="240" w:lineRule="auto"/>
              <w:rPr>
                <w:rFonts w:ascii="Arial Narrow" w:hAnsi="Arial Narrow" w:cs="Calibri"/>
                <w:sz w:val="20"/>
                <w:szCs w:val="20"/>
                <w:lang w:eastAsia="es-CR"/>
              </w:rPr>
            </w:pPr>
            <w:r>
              <w:rPr>
                <w:rFonts w:ascii="Arial Narrow" w:hAnsi="Arial Narrow" w:cs="Calibri"/>
                <w:sz w:val="20"/>
                <w:szCs w:val="20"/>
                <w:lang w:eastAsia="es-CR"/>
              </w:rPr>
              <w:t>Desembolso solicitado</w:t>
            </w:r>
          </w:p>
        </w:tc>
      </w:tr>
      <w:tr w:rsidR="00D6562D" w:rsidRPr="00BC7C5B" w14:paraId="0D965E06" w14:textId="77777777" w:rsidTr="00F12375">
        <w:trPr>
          <w:trHeight w:val="289"/>
        </w:trPr>
        <w:tc>
          <w:tcPr>
            <w:tcW w:w="1531" w:type="dxa"/>
            <w:gridSpan w:val="2"/>
            <w:tcBorders>
              <w:top w:val="nil"/>
              <w:left w:val="single" w:sz="4" w:space="0" w:color="auto"/>
              <w:bottom w:val="single" w:sz="4" w:space="0" w:color="auto"/>
              <w:right w:val="single" w:sz="4" w:space="0" w:color="auto"/>
            </w:tcBorders>
            <w:noWrap/>
            <w:vAlign w:val="center"/>
            <w:hideMark/>
          </w:tcPr>
          <w:p w14:paraId="14A5A6DC" w14:textId="79F8364D" w:rsidR="00D6562D" w:rsidRPr="00BC7C5B" w:rsidRDefault="00D6562D" w:rsidP="00D6562D">
            <w:pPr>
              <w:spacing w:after="0" w:line="240" w:lineRule="auto"/>
              <w:rPr>
                <w:rFonts w:ascii="Arial Narrow" w:hAnsi="Arial Narrow" w:cs="Calibri"/>
                <w:sz w:val="20"/>
                <w:szCs w:val="20"/>
                <w:lang w:eastAsia="es-CR"/>
              </w:rPr>
            </w:pPr>
            <w:r w:rsidRPr="001E25D4">
              <w:rPr>
                <w:rFonts w:ascii="Arial Narrow" w:eastAsia="Times New Roman" w:hAnsi="Arial Narrow"/>
                <w:bCs/>
                <w:lang w:eastAsia="es-CR"/>
              </w:rPr>
              <w:t>31/</w:t>
            </w:r>
            <w:r>
              <w:rPr>
                <w:rFonts w:ascii="Arial Narrow" w:eastAsia="Times New Roman" w:hAnsi="Arial Narrow"/>
                <w:bCs/>
                <w:lang w:eastAsia="es-CR"/>
              </w:rPr>
              <w:t>1</w:t>
            </w:r>
            <w:r w:rsidRPr="001E25D4">
              <w:rPr>
                <w:rFonts w:ascii="Arial Narrow" w:eastAsia="Times New Roman" w:hAnsi="Arial Narrow"/>
                <w:bCs/>
                <w:lang w:eastAsia="es-CR"/>
              </w:rPr>
              <w:t>0</w:t>
            </w:r>
            <w:r>
              <w:rPr>
                <w:rFonts w:ascii="Arial Narrow" w:eastAsia="Times New Roman" w:hAnsi="Arial Narrow"/>
                <w:bCs/>
                <w:lang w:eastAsia="es-CR"/>
              </w:rPr>
              <w:t>/2022</w:t>
            </w:r>
          </w:p>
        </w:tc>
        <w:tc>
          <w:tcPr>
            <w:tcW w:w="2194" w:type="dxa"/>
            <w:tcBorders>
              <w:top w:val="nil"/>
              <w:left w:val="nil"/>
              <w:bottom w:val="single" w:sz="4" w:space="0" w:color="auto"/>
              <w:right w:val="single" w:sz="4" w:space="0" w:color="auto"/>
            </w:tcBorders>
            <w:noWrap/>
            <w:vAlign w:val="center"/>
            <w:hideMark/>
          </w:tcPr>
          <w:p w14:paraId="31FEF4C1" w14:textId="77777777" w:rsidR="00D6562D" w:rsidRPr="00BC7C5B" w:rsidRDefault="00D6562D" w:rsidP="00D6562D">
            <w:pPr>
              <w:spacing w:after="0" w:line="240" w:lineRule="auto"/>
              <w:rPr>
                <w:rFonts w:ascii="Arial Narrow" w:hAnsi="Arial Narrow" w:cs="Calibri"/>
                <w:sz w:val="20"/>
                <w:szCs w:val="20"/>
                <w:lang w:eastAsia="es-CR"/>
              </w:rPr>
            </w:pPr>
          </w:p>
        </w:tc>
        <w:tc>
          <w:tcPr>
            <w:tcW w:w="2397" w:type="dxa"/>
            <w:gridSpan w:val="3"/>
            <w:tcBorders>
              <w:top w:val="nil"/>
              <w:left w:val="nil"/>
              <w:bottom w:val="single" w:sz="4" w:space="0" w:color="auto"/>
              <w:right w:val="single" w:sz="4" w:space="0" w:color="auto"/>
            </w:tcBorders>
            <w:noWrap/>
            <w:vAlign w:val="center"/>
            <w:hideMark/>
          </w:tcPr>
          <w:p w14:paraId="1D0057BF" w14:textId="765B2166" w:rsidR="00D6562D" w:rsidRPr="00D43EFD" w:rsidRDefault="00D6562D" w:rsidP="00F12375">
            <w:pPr>
              <w:spacing w:after="0" w:line="240" w:lineRule="auto"/>
              <w:rPr>
                <w:rFonts w:ascii="Arial Narrow" w:hAnsi="Arial Narrow" w:cs="Calibri"/>
                <w:b/>
                <w:bCs/>
                <w:sz w:val="20"/>
                <w:szCs w:val="20"/>
              </w:rPr>
            </w:pPr>
            <w:r>
              <w:rPr>
                <w:rFonts w:ascii="Arial Narrow" w:hAnsi="Arial Narrow" w:cs="Calibri"/>
                <w:b/>
                <w:bCs/>
                <w:sz w:val="20"/>
                <w:szCs w:val="20"/>
              </w:rPr>
              <w:t xml:space="preserve">         </w:t>
            </w:r>
            <w:r w:rsidR="00F12375">
              <w:rPr>
                <w:rFonts w:ascii="Arial Narrow" w:hAnsi="Arial Narrow" w:cs="Calibri"/>
                <w:b/>
                <w:bCs/>
                <w:sz w:val="20"/>
                <w:szCs w:val="20"/>
              </w:rPr>
              <w:t xml:space="preserve">         209 999,35</w:t>
            </w:r>
          </w:p>
        </w:tc>
        <w:tc>
          <w:tcPr>
            <w:tcW w:w="3162" w:type="dxa"/>
            <w:gridSpan w:val="4"/>
            <w:tcBorders>
              <w:top w:val="nil"/>
              <w:left w:val="nil"/>
              <w:bottom w:val="single" w:sz="4" w:space="0" w:color="auto"/>
              <w:right w:val="single" w:sz="4" w:space="0" w:color="auto"/>
            </w:tcBorders>
            <w:noWrap/>
            <w:vAlign w:val="center"/>
            <w:hideMark/>
          </w:tcPr>
          <w:p w14:paraId="313306BD" w14:textId="67386FED" w:rsidR="00D6562D" w:rsidRPr="00BC7C5B" w:rsidRDefault="00D6562D" w:rsidP="00D6562D">
            <w:pPr>
              <w:spacing w:after="0" w:line="240" w:lineRule="auto"/>
              <w:rPr>
                <w:rFonts w:ascii="Arial Narrow" w:hAnsi="Arial Narrow" w:cs="Calibri"/>
                <w:sz w:val="20"/>
                <w:szCs w:val="20"/>
                <w:lang w:eastAsia="es-CR"/>
              </w:rPr>
            </w:pPr>
            <w:r>
              <w:rPr>
                <w:rFonts w:ascii="Arial Narrow" w:hAnsi="Arial Narrow" w:cs="Calibri"/>
                <w:sz w:val="20"/>
                <w:szCs w:val="20"/>
                <w:lang w:eastAsia="es-CR"/>
              </w:rPr>
              <w:t>Amortización del periodo</w:t>
            </w:r>
          </w:p>
        </w:tc>
      </w:tr>
      <w:tr w:rsidR="00D52FA0" w:rsidRPr="00BC7C5B" w14:paraId="7B5958BE" w14:textId="77777777" w:rsidTr="00F12375">
        <w:trPr>
          <w:gridBefore w:val="1"/>
          <w:gridAfter w:val="2"/>
          <w:wBefore w:w="51" w:type="dxa"/>
          <w:wAfter w:w="855" w:type="dxa"/>
          <w:trHeight w:val="301"/>
        </w:trPr>
        <w:tc>
          <w:tcPr>
            <w:tcW w:w="8378" w:type="dxa"/>
            <w:gridSpan w:val="7"/>
            <w:noWrap/>
            <w:vAlign w:val="center"/>
            <w:hideMark/>
          </w:tcPr>
          <w:p w14:paraId="1C4417FF" w14:textId="6BC0436A" w:rsidR="00BC7F6A" w:rsidRPr="00ED1327" w:rsidRDefault="00D52FA0" w:rsidP="00ED1327">
            <w:pPr>
              <w:pStyle w:val="Ttulo2"/>
              <w:jc w:val="center"/>
              <w:rPr>
                <w:rFonts w:ascii="Arial Narrow" w:hAnsi="Arial Narrow"/>
                <w:b w:val="0"/>
                <w:bCs w:val="0"/>
                <w:smallCaps/>
                <w:color w:val="1F497D"/>
                <w:u w:val="single"/>
              </w:rPr>
            </w:pPr>
            <w:bookmarkStart w:id="830" w:name="_Toc120613772"/>
            <w:r w:rsidRPr="00BC7C5B">
              <w:rPr>
                <w:rFonts w:ascii="Arial Narrow" w:hAnsi="Arial Narrow"/>
                <w:color w:val="2F5496"/>
              </w:rPr>
              <w:lastRenderedPageBreak/>
              <w:t>NOTAS INFORME ESTADO DE SITUACION Y EVOLUCION DE BIENES NO CONCECIONADOS Y CONCESIONADOS</w:t>
            </w:r>
            <w:bookmarkEnd w:id="830"/>
          </w:p>
        </w:tc>
      </w:tr>
      <w:tr w:rsidR="00D52FA0" w:rsidRPr="00BC7C5B" w14:paraId="2FEB524B" w14:textId="77777777" w:rsidTr="00F12375">
        <w:trPr>
          <w:gridBefore w:val="1"/>
          <w:gridAfter w:val="2"/>
          <w:wBefore w:w="51" w:type="dxa"/>
          <w:wAfter w:w="855" w:type="dxa"/>
          <w:trHeight w:val="286"/>
        </w:trPr>
        <w:tc>
          <w:tcPr>
            <w:tcW w:w="8378" w:type="dxa"/>
            <w:gridSpan w:val="7"/>
            <w:noWrap/>
            <w:vAlign w:val="bottom"/>
            <w:hideMark/>
          </w:tcPr>
          <w:p w14:paraId="2DAE5953" w14:textId="77777777" w:rsidR="00D52FA0" w:rsidRPr="00BC7C5B" w:rsidRDefault="00D52FA0">
            <w:pPr>
              <w:spacing w:after="0" w:line="240" w:lineRule="auto"/>
              <w:rPr>
                <w:rFonts w:ascii="Arial Narrow" w:eastAsia="Times New Roman" w:hAnsi="Arial Narrow"/>
                <w:color w:val="000000"/>
                <w:lang w:val="es-ES" w:eastAsia="es-ES"/>
              </w:rPr>
            </w:pPr>
            <w:r w:rsidRPr="00BC7C5B">
              <w:rPr>
                <w:rFonts w:ascii="Arial Narrow" w:eastAsia="Times New Roman" w:hAnsi="Arial Narrow"/>
                <w:color w:val="000000"/>
                <w:lang w:val="es-ES" w:eastAsia="es-ES"/>
              </w:rPr>
              <w:t> </w:t>
            </w:r>
          </w:p>
          <w:p w14:paraId="14A59900" w14:textId="77777777" w:rsidR="00D52FA0" w:rsidRPr="00BC7C5B" w:rsidRDefault="00B2443F" w:rsidP="00CB2B3D">
            <w:pPr>
              <w:spacing w:after="0" w:line="240" w:lineRule="auto"/>
              <w:jc w:val="center"/>
              <w:rPr>
                <w:rFonts w:ascii="Arial Narrow" w:hAnsi="Arial Narrow"/>
                <w:sz w:val="20"/>
                <w:szCs w:val="20"/>
                <w:lang w:eastAsia="es-CR"/>
              </w:rPr>
            </w:pPr>
            <w:r w:rsidRPr="00B96662">
              <w:rPr>
                <w:noProof/>
                <w:lang w:eastAsia="es-CR"/>
              </w:rPr>
              <w:drawing>
                <wp:inline distT="0" distB="0" distL="0" distR="0" wp14:anchorId="19F4D390" wp14:editId="32AC2959">
                  <wp:extent cx="4183380" cy="1739900"/>
                  <wp:effectExtent l="0" t="0" r="7620" b="0"/>
                  <wp:docPr id="5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83380" cy="1739900"/>
                          </a:xfrm>
                          <a:prstGeom prst="rect">
                            <a:avLst/>
                          </a:prstGeom>
                          <a:noFill/>
                          <a:ln>
                            <a:noFill/>
                          </a:ln>
                        </pic:spPr>
                      </pic:pic>
                    </a:graphicData>
                  </a:graphic>
                </wp:inline>
              </w:drawing>
            </w:r>
          </w:p>
        </w:tc>
      </w:tr>
      <w:tr w:rsidR="00D52FA0" w:rsidRPr="00BC7C5B" w14:paraId="0D20B658" w14:textId="77777777" w:rsidTr="00F12375">
        <w:trPr>
          <w:gridBefore w:val="1"/>
          <w:gridAfter w:val="2"/>
          <w:wBefore w:w="51" w:type="dxa"/>
          <w:wAfter w:w="855" w:type="dxa"/>
          <w:trHeight w:val="286"/>
        </w:trPr>
        <w:tc>
          <w:tcPr>
            <w:tcW w:w="8378" w:type="dxa"/>
            <w:gridSpan w:val="7"/>
            <w:noWrap/>
            <w:vAlign w:val="bottom"/>
            <w:hideMark/>
          </w:tcPr>
          <w:p w14:paraId="71C0D10C" w14:textId="77777777" w:rsidR="00D52FA0" w:rsidRPr="00BC7C5B" w:rsidRDefault="00D52FA0">
            <w:pPr>
              <w:rPr>
                <w:rFonts w:ascii="Arial Narrow" w:hAnsi="Arial Narrow"/>
              </w:rPr>
            </w:pPr>
          </w:p>
        </w:tc>
      </w:tr>
      <w:tr w:rsidR="00BC7F6A" w:rsidRPr="00BC7C5B" w14:paraId="4CA7E2B1" w14:textId="77777777" w:rsidTr="00F12375">
        <w:trPr>
          <w:gridBefore w:val="1"/>
          <w:gridAfter w:val="2"/>
          <w:wBefore w:w="51" w:type="dxa"/>
          <w:wAfter w:w="855" w:type="dxa"/>
          <w:trHeight w:val="286"/>
        </w:trPr>
        <w:tc>
          <w:tcPr>
            <w:tcW w:w="8378" w:type="dxa"/>
            <w:gridSpan w:val="7"/>
            <w:noWrap/>
            <w:vAlign w:val="bottom"/>
          </w:tcPr>
          <w:p w14:paraId="3B00008C" w14:textId="77777777" w:rsidR="00BC7F6A" w:rsidRPr="00BC7C5B" w:rsidRDefault="00BC7F6A" w:rsidP="00ED1327">
            <w:pPr>
              <w:keepNext/>
              <w:keepLines/>
              <w:spacing w:before="200" w:after="240" w:line="240" w:lineRule="auto"/>
              <w:ind w:right="-425"/>
              <w:jc w:val="both"/>
              <w:outlineLvl w:val="1"/>
              <w:rPr>
                <w:rFonts w:ascii="Arial Narrow" w:eastAsia="Times New Roman" w:hAnsi="Arial Narrow"/>
                <w:b/>
                <w:bCs/>
                <w:sz w:val="24"/>
                <w:szCs w:val="24"/>
              </w:rPr>
            </w:pPr>
            <w:bookmarkStart w:id="831" w:name="_Toc120613773"/>
            <w:r w:rsidRPr="00BC7C5B">
              <w:rPr>
                <w:rFonts w:ascii="Arial Narrow" w:eastAsia="Times New Roman" w:hAnsi="Arial Narrow"/>
                <w:b/>
                <w:bCs/>
                <w:sz w:val="24"/>
                <w:szCs w:val="24"/>
              </w:rPr>
              <w:t>NOTA N°8</w:t>
            </w:r>
            <w:r w:rsidR="00BB4869">
              <w:rPr>
                <w:rFonts w:ascii="Arial Narrow" w:eastAsia="Times New Roman" w:hAnsi="Arial Narrow"/>
                <w:b/>
                <w:bCs/>
                <w:sz w:val="24"/>
                <w:szCs w:val="24"/>
              </w:rPr>
              <w:t>7</w:t>
            </w:r>
            <w:bookmarkEnd w:id="831"/>
          </w:p>
          <w:p w14:paraId="0A21C5A4" w14:textId="77777777" w:rsidR="00E444D6" w:rsidRPr="00BC7C5B" w:rsidRDefault="00E444D6" w:rsidP="00ED1327">
            <w:pPr>
              <w:keepNext/>
              <w:keepLines/>
              <w:spacing w:before="200" w:after="240" w:line="240" w:lineRule="auto"/>
              <w:ind w:right="-425"/>
              <w:jc w:val="both"/>
              <w:outlineLvl w:val="1"/>
              <w:rPr>
                <w:rFonts w:ascii="Arial Narrow" w:eastAsia="Times New Roman" w:hAnsi="Arial Narrow"/>
                <w:b/>
                <w:bCs/>
                <w:sz w:val="24"/>
                <w:szCs w:val="24"/>
              </w:rPr>
            </w:pPr>
            <w:bookmarkStart w:id="832" w:name="_Toc120613774"/>
            <w:r w:rsidRPr="00BC7C5B">
              <w:rPr>
                <w:rFonts w:ascii="Arial Narrow" w:eastAsia="Times New Roman" w:hAnsi="Arial Narrow"/>
                <w:b/>
                <w:bCs/>
                <w:sz w:val="24"/>
                <w:szCs w:val="24"/>
              </w:rPr>
              <w:t>Evolución de Bienes</w:t>
            </w:r>
            <w:bookmarkEnd w:id="832"/>
          </w:p>
        </w:tc>
      </w:tr>
      <w:tr w:rsidR="00D52FA0" w:rsidRPr="00BC7C5B" w14:paraId="4340CA86" w14:textId="77777777" w:rsidTr="00F12375">
        <w:trPr>
          <w:gridBefore w:val="1"/>
          <w:gridAfter w:val="1"/>
          <w:wBefore w:w="51" w:type="dxa"/>
          <w:wAfter w:w="25" w:type="dxa"/>
          <w:trHeight w:val="293"/>
        </w:trPr>
        <w:tc>
          <w:tcPr>
            <w:tcW w:w="4204" w:type="dxa"/>
            <w:gridSpan w:val="3"/>
            <w:tcBorders>
              <w:top w:val="single" w:sz="4" w:space="0" w:color="auto"/>
              <w:left w:val="single" w:sz="4" w:space="0" w:color="auto"/>
              <w:bottom w:val="single" w:sz="4" w:space="0" w:color="auto"/>
              <w:right w:val="single" w:sz="4" w:space="0" w:color="auto"/>
            </w:tcBorders>
            <w:shd w:val="clear" w:color="auto" w:fill="365F91"/>
            <w:noWrap/>
            <w:vAlign w:val="bottom"/>
            <w:hideMark/>
          </w:tcPr>
          <w:p w14:paraId="5FB09064" w14:textId="77777777" w:rsidR="00D52FA0" w:rsidRPr="00BC7C5B" w:rsidRDefault="00D52FA0">
            <w:pPr>
              <w:spacing w:after="0" w:line="240" w:lineRule="auto"/>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NOTA 8</w:t>
            </w:r>
            <w:r w:rsidR="00BB4869">
              <w:rPr>
                <w:rFonts w:ascii="Arial Narrow" w:eastAsia="Times New Roman" w:hAnsi="Arial Narrow"/>
                <w:bCs/>
                <w:color w:val="FFFFFF"/>
                <w:lang w:val="es-ES" w:eastAsia="es-ES"/>
              </w:rPr>
              <w:t>7</w:t>
            </w:r>
          </w:p>
        </w:tc>
        <w:tc>
          <w:tcPr>
            <w:tcW w:w="3359" w:type="dxa"/>
            <w:gridSpan w:val="3"/>
            <w:tcBorders>
              <w:top w:val="single" w:sz="4" w:space="0" w:color="auto"/>
              <w:left w:val="single" w:sz="4" w:space="0" w:color="auto"/>
              <w:bottom w:val="single" w:sz="4" w:space="0" w:color="auto"/>
              <w:right w:val="single" w:sz="4" w:space="0" w:color="auto"/>
            </w:tcBorders>
            <w:shd w:val="clear" w:color="auto" w:fill="365F91"/>
            <w:vAlign w:val="center"/>
            <w:hideMark/>
          </w:tcPr>
          <w:p w14:paraId="13A04258"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SALDOS</w:t>
            </w:r>
          </w:p>
        </w:tc>
        <w:tc>
          <w:tcPr>
            <w:tcW w:w="1645" w:type="dxa"/>
            <w:gridSpan w:val="2"/>
            <w:tcBorders>
              <w:top w:val="single" w:sz="4" w:space="0" w:color="auto"/>
              <w:left w:val="single" w:sz="4" w:space="0" w:color="auto"/>
              <w:bottom w:val="single" w:sz="4" w:space="0" w:color="auto"/>
              <w:right w:val="single" w:sz="4" w:space="0" w:color="auto"/>
            </w:tcBorders>
            <w:shd w:val="clear" w:color="auto" w:fill="365F91"/>
            <w:vAlign w:val="bottom"/>
          </w:tcPr>
          <w:p w14:paraId="061DE0AC" w14:textId="77777777" w:rsidR="00D52FA0" w:rsidRPr="00BC7C5B" w:rsidRDefault="00D52FA0">
            <w:pPr>
              <w:spacing w:after="0" w:line="240" w:lineRule="auto"/>
              <w:rPr>
                <w:rFonts w:ascii="Arial Narrow" w:eastAsia="Times New Roman" w:hAnsi="Arial Narrow"/>
                <w:bCs/>
                <w:color w:val="FFFFFF"/>
                <w:lang w:val="es-ES" w:eastAsia="es-ES"/>
              </w:rPr>
            </w:pPr>
          </w:p>
        </w:tc>
      </w:tr>
      <w:tr w:rsidR="00D52FA0" w:rsidRPr="00BC7C5B" w14:paraId="19608F06" w14:textId="77777777" w:rsidTr="00F12375">
        <w:trPr>
          <w:gridBefore w:val="1"/>
          <w:gridAfter w:val="1"/>
          <w:wBefore w:w="51" w:type="dxa"/>
          <w:wAfter w:w="25" w:type="dxa"/>
          <w:trHeight w:val="307"/>
        </w:trPr>
        <w:tc>
          <w:tcPr>
            <w:tcW w:w="4204" w:type="dxa"/>
            <w:gridSpan w:val="3"/>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27A65EAF"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RUBRO</w:t>
            </w:r>
          </w:p>
        </w:tc>
        <w:tc>
          <w:tcPr>
            <w:tcW w:w="1527"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348B178C"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Periodo Actual</w:t>
            </w:r>
          </w:p>
        </w:tc>
        <w:tc>
          <w:tcPr>
            <w:tcW w:w="1832" w:type="dxa"/>
            <w:gridSpan w:val="2"/>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571323A2"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Periodo Anterior</w:t>
            </w:r>
          </w:p>
        </w:tc>
        <w:tc>
          <w:tcPr>
            <w:tcW w:w="1645" w:type="dxa"/>
            <w:gridSpan w:val="2"/>
            <w:tcBorders>
              <w:top w:val="single" w:sz="4" w:space="0" w:color="auto"/>
              <w:left w:val="single" w:sz="4" w:space="0" w:color="auto"/>
              <w:bottom w:val="single" w:sz="4" w:space="0" w:color="auto"/>
              <w:right w:val="single" w:sz="4" w:space="0" w:color="auto"/>
            </w:tcBorders>
            <w:shd w:val="clear" w:color="auto" w:fill="365F91"/>
            <w:vAlign w:val="center"/>
            <w:hideMark/>
          </w:tcPr>
          <w:p w14:paraId="144AEC86"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w:t>
            </w:r>
          </w:p>
        </w:tc>
      </w:tr>
      <w:tr w:rsidR="00CA3034" w:rsidRPr="00BC7C5B" w14:paraId="39DF9378" w14:textId="77777777" w:rsidTr="00F12375">
        <w:trPr>
          <w:gridBefore w:val="1"/>
          <w:gridAfter w:val="1"/>
          <w:wBefore w:w="51" w:type="dxa"/>
          <w:wAfter w:w="25" w:type="dxa"/>
          <w:trHeight w:val="307"/>
        </w:trPr>
        <w:tc>
          <w:tcPr>
            <w:tcW w:w="4204" w:type="dxa"/>
            <w:gridSpan w:val="3"/>
            <w:tcBorders>
              <w:top w:val="single" w:sz="4" w:space="0" w:color="auto"/>
              <w:left w:val="single" w:sz="4" w:space="0" w:color="auto"/>
              <w:bottom w:val="single" w:sz="4" w:space="0" w:color="auto"/>
              <w:right w:val="single" w:sz="4" w:space="0" w:color="auto"/>
            </w:tcBorders>
            <w:noWrap/>
            <w:vAlign w:val="center"/>
            <w:hideMark/>
          </w:tcPr>
          <w:p w14:paraId="285B9174" w14:textId="77777777" w:rsidR="00CA3034" w:rsidRPr="00BC7C5B" w:rsidRDefault="00CA3034" w:rsidP="00CA3034">
            <w:pPr>
              <w:spacing w:after="0" w:line="240" w:lineRule="auto"/>
              <w:rPr>
                <w:rFonts w:ascii="Arial Narrow" w:eastAsia="Times New Roman" w:hAnsi="Arial Narrow"/>
                <w:bCs/>
                <w:lang w:val="es-ES" w:eastAsia="es-ES"/>
              </w:rPr>
            </w:pPr>
            <w:r w:rsidRPr="00BC7C5B">
              <w:rPr>
                <w:rFonts w:ascii="Arial Narrow" w:eastAsia="Times New Roman" w:hAnsi="Arial Narrow"/>
                <w:bCs/>
                <w:lang w:val="es-ES" w:eastAsia="es-ES"/>
              </w:rPr>
              <w:t>ACTIVOS GENERADORES DE EFECTIVO</w:t>
            </w:r>
          </w:p>
        </w:tc>
        <w:tc>
          <w:tcPr>
            <w:tcW w:w="1527" w:type="dxa"/>
            <w:tcBorders>
              <w:top w:val="single" w:sz="4" w:space="0" w:color="auto"/>
              <w:left w:val="single" w:sz="4" w:space="0" w:color="auto"/>
              <w:bottom w:val="single" w:sz="4" w:space="0" w:color="auto"/>
              <w:right w:val="single" w:sz="4" w:space="0" w:color="auto"/>
            </w:tcBorders>
            <w:noWrap/>
            <w:vAlign w:val="center"/>
            <w:hideMark/>
          </w:tcPr>
          <w:p w14:paraId="5BE7D26D" w14:textId="0EF29DA8" w:rsidR="00CA3034" w:rsidRPr="00BC7C5B" w:rsidRDefault="00CA3034" w:rsidP="00CA3034">
            <w:pPr>
              <w:spacing w:after="0" w:line="240" w:lineRule="auto"/>
              <w:jc w:val="center"/>
              <w:rPr>
                <w:rFonts w:ascii="Arial Narrow" w:eastAsia="Times New Roman" w:hAnsi="Arial Narrow"/>
                <w:bCs/>
                <w:lang w:val="es-ES" w:eastAsia="es-ES"/>
              </w:rPr>
            </w:pPr>
            <w:r w:rsidRPr="002618AE">
              <w:rPr>
                <w:rFonts w:ascii="Arial Narrow" w:eastAsia="Times New Roman" w:hAnsi="Arial Narrow"/>
                <w:bCs/>
                <w:sz w:val="20"/>
                <w:szCs w:val="20"/>
                <w:lang w:val="es-ES" w:eastAsia="es-ES"/>
              </w:rPr>
              <w:t>0,00</w:t>
            </w:r>
          </w:p>
        </w:tc>
        <w:tc>
          <w:tcPr>
            <w:tcW w:w="1832" w:type="dxa"/>
            <w:gridSpan w:val="2"/>
            <w:tcBorders>
              <w:top w:val="single" w:sz="4" w:space="0" w:color="auto"/>
              <w:left w:val="single" w:sz="4" w:space="0" w:color="auto"/>
              <w:bottom w:val="single" w:sz="4" w:space="0" w:color="auto"/>
              <w:right w:val="single" w:sz="4" w:space="0" w:color="auto"/>
            </w:tcBorders>
            <w:noWrap/>
            <w:vAlign w:val="center"/>
            <w:hideMark/>
          </w:tcPr>
          <w:p w14:paraId="67807DC8" w14:textId="0C96F520" w:rsidR="00CA3034" w:rsidRPr="00BC7C5B" w:rsidRDefault="00CA3034" w:rsidP="00CA3034">
            <w:pPr>
              <w:spacing w:after="0" w:line="240" w:lineRule="auto"/>
              <w:jc w:val="center"/>
              <w:rPr>
                <w:rFonts w:ascii="Arial Narrow" w:hAnsi="Arial Narrow" w:cs="Calibri"/>
                <w:sz w:val="20"/>
                <w:szCs w:val="20"/>
                <w:lang w:eastAsia="es-CR"/>
              </w:rPr>
            </w:pPr>
            <w:r w:rsidRPr="002618AE">
              <w:rPr>
                <w:rFonts w:ascii="Arial Narrow" w:eastAsia="Times New Roman" w:hAnsi="Arial Narrow"/>
                <w:bCs/>
                <w:sz w:val="20"/>
                <w:szCs w:val="20"/>
                <w:lang w:val="es-ES" w:eastAsia="es-ES"/>
              </w:rPr>
              <w:t>0,00</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476647DC" w14:textId="79DE2626" w:rsidR="00CA3034" w:rsidRPr="00BC7C5B" w:rsidRDefault="00CA3034" w:rsidP="00CA3034">
            <w:pPr>
              <w:spacing w:after="0" w:line="240" w:lineRule="auto"/>
              <w:jc w:val="center"/>
              <w:rPr>
                <w:rFonts w:ascii="Arial Narrow" w:eastAsia="Times New Roman" w:hAnsi="Arial Narrow"/>
                <w:bCs/>
                <w:lang w:val="es-ES" w:eastAsia="es-ES"/>
              </w:rPr>
            </w:pPr>
            <w:r w:rsidRPr="002618AE">
              <w:rPr>
                <w:rFonts w:ascii="Arial Narrow" w:eastAsia="Times New Roman" w:hAnsi="Arial Narrow"/>
                <w:bCs/>
                <w:sz w:val="20"/>
                <w:szCs w:val="20"/>
                <w:lang w:val="es-ES" w:eastAsia="es-ES"/>
              </w:rPr>
              <w:t>0</w:t>
            </w:r>
            <w:r>
              <w:rPr>
                <w:rFonts w:ascii="Arial Narrow" w:eastAsia="Times New Roman" w:hAnsi="Arial Narrow"/>
                <w:bCs/>
                <w:sz w:val="20"/>
                <w:szCs w:val="20"/>
                <w:lang w:val="es-ES" w:eastAsia="es-ES"/>
              </w:rPr>
              <w:t>,00</w:t>
            </w:r>
          </w:p>
        </w:tc>
      </w:tr>
      <w:tr w:rsidR="00CA3034" w:rsidRPr="00BC7C5B" w14:paraId="2680E123" w14:textId="77777777" w:rsidTr="00F12375">
        <w:trPr>
          <w:gridBefore w:val="1"/>
          <w:gridAfter w:val="1"/>
          <w:wBefore w:w="51" w:type="dxa"/>
          <w:wAfter w:w="25" w:type="dxa"/>
          <w:trHeight w:val="307"/>
        </w:trPr>
        <w:tc>
          <w:tcPr>
            <w:tcW w:w="4204" w:type="dxa"/>
            <w:gridSpan w:val="3"/>
            <w:tcBorders>
              <w:top w:val="single" w:sz="4" w:space="0" w:color="auto"/>
              <w:left w:val="single" w:sz="4" w:space="0" w:color="auto"/>
              <w:bottom w:val="single" w:sz="4" w:space="0" w:color="auto"/>
              <w:right w:val="single" w:sz="4" w:space="0" w:color="auto"/>
            </w:tcBorders>
            <w:noWrap/>
            <w:vAlign w:val="center"/>
            <w:hideMark/>
          </w:tcPr>
          <w:p w14:paraId="5129468C" w14:textId="77777777" w:rsidR="00CA3034" w:rsidRPr="00BC7C5B" w:rsidRDefault="00CA3034" w:rsidP="00CA3034">
            <w:pPr>
              <w:spacing w:after="0" w:line="240" w:lineRule="auto"/>
              <w:rPr>
                <w:rFonts w:ascii="Arial Narrow" w:eastAsia="Times New Roman" w:hAnsi="Arial Narrow"/>
                <w:bCs/>
                <w:lang w:val="es-ES" w:eastAsia="es-ES"/>
              </w:rPr>
            </w:pPr>
            <w:r w:rsidRPr="00BC7C5B">
              <w:rPr>
                <w:rFonts w:ascii="Arial Narrow" w:eastAsia="Times New Roman" w:hAnsi="Arial Narrow"/>
                <w:bCs/>
                <w:lang w:val="es-ES" w:eastAsia="es-ES"/>
              </w:rPr>
              <w:t>ACTIVOS NO GENERADORES DE EFECTIVO</w:t>
            </w:r>
          </w:p>
        </w:tc>
        <w:tc>
          <w:tcPr>
            <w:tcW w:w="1527" w:type="dxa"/>
            <w:tcBorders>
              <w:top w:val="single" w:sz="4" w:space="0" w:color="auto"/>
              <w:left w:val="single" w:sz="4" w:space="0" w:color="auto"/>
              <w:bottom w:val="single" w:sz="4" w:space="0" w:color="auto"/>
              <w:right w:val="single" w:sz="4" w:space="0" w:color="auto"/>
            </w:tcBorders>
            <w:noWrap/>
            <w:vAlign w:val="center"/>
          </w:tcPr>
          <w:p w14:paraId="37844E8A" w14:textId="2956FB00" w:rsidR="00CA3034" w:rsidRPr="00BC7C5B" w:rsidRDefault="00CA3034" w:rsidP="00CA3034">
            <w:pPr>
              <w:spacing w:after="0" w:line="240" w:lineRule="auto"/>
              <w:jc w:val="center"/>
              <w:rPr>
                <w:rFonts w:ascii="Arial Narrow" w:eastAsia="Times New Roman" w:hAnsi="Arial Narrow"/>
                <w:bCs/>
                <w:lang w:val="es-ES" w:eastAsia="es-ES"/>
              </w:rPr>
            </w:pPr>
            <w:r w:rsidRPr="002618AE">
              <w:rPr>
                <w:rFonts w:ascii="Arial Narrow" w:eastAsia="Times New Roman" w:hAnsi="Arial Narrow"/>
                <w:bCs/>
                <w:sz w:val="20"/>
                <w:szCs w:val="20"/>
                <w:lang w:val="es-ES" w:eastAsia="es-ES"/>
              </w:rPr>
              <w:t>0,00</w:t>
            </w:r>
          </w:p>
        </w:tc>
        <w:tc>
          <w:tcPr>
            <w:tcW w:w="1832" w:type="dxa"/>
            <w:gridSpan w:val="2"/>
            <w:tcBorders>
              <w:top w:val="single" w:sz="4" w:space="0" w:color="auto"/>
              <w:left w:val="single" w:sz="4" w:space="0" w:color="auto"/>
              <w:bottom w:val="single" w:sz="4" w:space="0" w:color="auto"/>
              <w:right w:val="single" w:sz="4" w:space="0" w:color="auto"/>
            </w:tcBorders>
            <w:noWrap/>
            <w:vAlign w:val="center"/>
          </w:tcPr>
          <w:p w14:paraId="69C5CA43" w14:textId="08E7EA92" w:rsidR="00CA3034" w:rsidRPr="00BC7C5B" w:rsidRDefault="00CA3034" w:rsidP="00CA3034">
            <w:pPr>
              <w:spacing w:after="0" w:line="240" w:lineRule="auto"/>
              <w:jc w:val="center"/>
              <w:rPr>
                <w:rFonts w:ascii="Arial Narrow" w:eastAsia="Times New Roman" w:hAnsi="Arial Narrow"/>
                <w:bCs/>
                <w:lang w:val="es-ES" w:eastAsia="es-ES"/>
              </w:rPr>
            </w:pPr>
            <w:r w:rsidRPr="002618AE">
              <w:rPr>
                <w:rFonts w:ascii="Arial Narrow" w:eastAsia="Times New Roman" w:hAnsi="Arial Narrow"/>
                <w:bCs/>
                <w:sz w:val="20"/>
                <w:szCs w:val="20"/>
                <w:lang w:val="es-ES" w:eastAsia="es-ES"/>
              </w:rPr>
              <w:t>0,00</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63ED6D24" w14:textId="03BFA4E0" w:rsidR="00CA3034" w:rsidRPr="00BC7C5B" w:rsidRDefault="00CA3034" w:rsidP="00CA3034">
            <w:pPr>
              <w:spacing w:after="0" w:line="240" w:lineRule="auto"/>
              <w:jc w:val="center"/>
              <w:rPr>
                <w:rFonts w:ascii="Arial Narrow" w:eastAsia="Times New Roman" w:hAnsi="Arial Narrow"/>
                <w:bCs/>
                <w:lang w:val="es-ES" w:eastAsia="es-ES"/>
              </w:rPr>
            </w:pPr>
            <w:r w:rsidRPr="002618AE">
              <w:rPr>
                <w:rFonts w:ascii="Arial Narrow" w:eastAsia="Times New Roman" w:hAnsi="Arial Narrow"/>
                <w:bCs/>
                <w:sz w:val="20"/>
                <w:szCs w:val="20"/>
                <w:lang w:val="es-ES" w:eastAsia="es-ES"/>
              </w:rPr>
              <w:t>0</w:t>
            </w:r>
            <w:r>
              <w:rPr>
                <w:rFonts w:ascii="Arial Narrow" w:eastAsia="Times New Roman" w:hAnsi="Arial Narrow"/>
                <w:bCs/>
                <w:sz w:val="20"/>
                <w:szCs w:val="20"/>
                <w:lang w:val="es-ES" w:eastAsia="es-ES"/>
              </w:rPr>
              <w:t>,00</w:t>
            </w:r>
          </w:p>
        </w:tc>
      </w:tr>
    </w:tbl>
    <w:p w14:paraId="3949B423" w14:textId="77777777" w:rsidR="00D52FA0" w:rsidRPr="00BC7C5B" w:rsidRDefault="00D52FA0" w:rsidP="00D52FA0">
      <w:pPr>
        <w:rPr>
          <w:rFonts w:ascii="Arial Narrow" w:hAnsi="Arial Narrow"/>
          <w:sz w:val="2"/>
          <w:lang w:val="es-ES"/>
        </w:rPr>
      </w:pPr>
    </w:p>
    <w:p w14:paraId="5B9073F0" w14:textId="77777777" w:rsidR="002C2597" w:rsidRPr="00CA3034" w:rsidRDefault="00EF77C6" w:rsidP="002C2597">
      <w:pPr>
        <w:spacing w:after="160" w:line="240" w:lineRule="auto"/>
        <w:jc w:val="both"/>
        <w:rPr>
          <w:rFonts w:ascii="Arial Narrow" w:hAnsi="Arial Narrow"/>
        </w:rPr>
      </w:pPr>
      <w:r w:rsidRPr="00CA3034">
        <w:rPr>
          <w:rFonts w:ascii="Arial Narrow" w:hAnsi="Arial Narrow"/>
        </w:rPr>
        <w:t xml:space="preserve">Los Activos Generadores de Efectivo, </w:t>
      </w:r>
      <w:r w:rsidR="002C2597" w:rsidRPr="00CA3034">
        <w:rPr>
          <w:rFonts w:ascii="Arial Narrow" w:hAnsi="Arial Narrow"/>
        </w:rPr>
        <w:t>comparado al periodo anterior genera un (</w:t>
      </w:r>
      <w:r w:rsidR="002C2597" w:rsidRPr="00CA3034">
        <w:rPr>
          <w:rFonts w:ascii="Arial Narrow" w:hAnsi="Arial Narrow"/>
          <w:highlight w:val="lightGray"/>
        </w:rPr>
        <w:t>indicar el aumento o disminución)</w:t>
      </w:r>
      <w:r w:rsidR="002C2597" w:rsidRPr="00CA3034">
        <w:rPr>
          <w:rFonts w:ascii="Arial Narrow" w:hAnsi="Arial Narrow"/>
        </w:rPr>
        <w:t xml:space="preserve"> del (</w:t>
      </w:r>
      <w:r w:rsidR="002C2597" w:rsidRPr="00CA3034">
        <w:rPr>
          <w:rFonts w:ascii="Arial Narrow" w:hAnsi="Arial Narrow"/>
          <w:highlight w:val="lightGray"/>
        </w:rPr>
        <w:t>indicar % variación relativa)</w:t>
      </w:r>
      <w:r w:rsidR="002C2597" w:rsidRPr="00CA3034">
        <w:rPr>
          <w:rFonts w:ascii="Arial Narrow" w:hAnsi="Arial Narrow"/>
        </w:rPr>
        <w:t xml:space="preserve"> % de recursos disponibles, producto de (</w:t>
      </w:r>
      <w:r w:rsidR="002C2597" w:rsidRPr="00CA3034">
        <w:rPr>
          <w:rFonts w:ascii="Arial Narrow" w:hAnsi="Arial Narrow"/>
          <w:highlight w:val="lightGray"/>
        </w:rPr>
        <w:t>Indicar la razón de las variaciones de un periodo a otro)</w:t>
      </w:r>
      <w:r w:rsidR="002C2597" w:rsidRPr="00CA3034">
        <w:rPr>
          <w:rFonts w:ascii="Arial Narrow" w:hAnsi="Arial Narrow"/>
        </w:rPr>
        <w:t>.</w:t>
      </w:r>
    </w:p>
    <w:p w14:paraId="31E66132" w14:textId="77777777" w:rsidR="002C2597" w:rsidRPr="00ED1327" w:rsidRDefault="00EF77C6" w:rsidP="002C2597">
      <w:pPr>
        <w:spacing w:after="160" w:line="240" w:lineRule="auto"/>
        <w:jc w:val="both"/>
        <w:rPr>
          <w:rFonts w:ascii="Arial Narrow" w:hAnsi="Arial Narrow"/>
        </w:rPr>
      </w:pPr>
      <w:r w:rsidRPr="00ED1327">
        <w:rPr>
          <w:rFonts w:ascii="Arial Narrow" w:hAnsi="Arial Narrow"/>
        </w:rPr>
        <w:t xml:space="preserve">Los Activos No Generadores de Efectivo, </w:t>
      </w:r>
      <w:r w:rsidR="002C2597" w:rsidRPr="00ED1327">
        <w:rPr>
          <w:rFonts w:ascii="Arial Narrow" w:hAnsi="Arial Narrow"/>
        </w:rPr>
        <w:t>comparado al periodo anterior genera una variación absoluta de (</w:t>
      </w:r>
      <w:r w:rsidR="002C2597" w:rsidRPr="00ED1327">
        <w:rPr>
          <w:rFonts w:ascii="Arial Narrow" w:hAnsi="Arial Narrow"/>
          <w:highlight w:val="lightGray"/>
        </w:rPr>
        <w:t>indicar monto de la variación</w:t>
      </w:r>
      <w:r w:rsidR="002C2597" w:rsidRPr="00ED1327">
        <w:rPr>
          <w:rFonts w:ascii="Arial Narrow" w:hAnsi="Arial Narrow"/>
        </w:rPr>
        <w:t>) que corresponde a un (</w:t>
      </w:r>
      <w:r w:rsidR="002C2597" w:rsidRPr="00ED1327">
        <w:rPr>
          <w:rFonts w:ascii="Arial Narrow" w:hAnsi="Arial Narrow"/>
          <w:highlight w:val="lightGray"/>
        </w:rPr>
        <w:t>indicar el aumento o disminución)</w:t>
      </w:r>
      <w:r w:rsidR="002C2597" w:rsidRPr="00ED1327">
        <w:rPr>
          <w:rFonts w:ascii="Arial Narrow" w:hAnsi="Arial Narrow"/>
        </w:rPr>
        <w:t xml:space="preserve"> del (</w:t>
      </w:r>
      <w:r w:rsidR="002C2597" w:rsidRPr="00ED1327">
        <w:rPr>
          <w:rFonts w:ascii="Arial Narrow" w:hAnsi="Arial Narrow"/>
          <w:highlight w:val="lightGray"/>
        </w:rPr>
        <w:t>indicar % variación relativa)</w:t>
      </w:r>
      <w:r w:rsidR="002C2597" w:rsidRPr="00ED1327">
        <w:rPr>
          <w:rFonts w:ascii="Arial Narrow" w:hAnsi="Arial Narrow"/>
        </w:rPr>
        <w:t xml:space="preserve"> % de recursos disponibles, producto de (</w:t>
      </w:r>
      <w:r w:rsidR="002C2597" w:rsidRPr="00ED1327">
        <w:rPr>
          <w:rFonts w:ascii="Arial Narrow" w:hAnsi="Arial Narrow"/>
          <w:highlight w:val="lightGray"/>
        </w:rPr>
        <w:t>Indicar la razón de las variaciones de un periodo a otro)</w:t>
      </w:r>
      <w:r w:rsidR="002C2597" w:rsidRPr="00ED1327">
        <w:rPr>
          <w:rFonts w:ascii="Arial Narrow" w:hAnsi="Arial Narrow"/>
        </w:rPr>
        <w:t>.</w:t>
      </w:r>
    </w:p>
    <w:p w14:paraId="29E39D0D" w14:textId="470CC4ED" w:rsidR="00ED1327" w:rsidRDefault="00ED1327" w:rsidP="00677AA9">
      <w:pPr>
        <w:spacing w:after="0" w:line="240" w:lineRule="auto"/>
        <w:jc w:val="both"/>
        <w:rPr>
          <w:rFonts w:ascii="Arial Narrow" w:hAnsi="Arial Narrow" w:cs="Arial"/>
          <w:bCs/>
        </w:rPr>
      </w:pPr>
      <w:r>
        <w:rPr>
          <w:rFonts w:ascii="Arial Narrow" w:hAnsi="Arial Narrow"/>
        </w:rPr>
        <w:t>En relación con este tema s</w:t>
      </w:r>
      <w:r w:rsidRPr="002A31F8">
        <w:rPr>
          <w:rFonts w:ascii="Arial Narrow" w:hAnsi="Arial Narrow"/>
        </w:rPr>
        <w:t xml:space="preserve">e debe </w:t>
      </w:r>
      <w:r>
        <w:rPr>
          <w:rFonts w:ascii="Arial Narrow" w:hAnsi="Arial Narrow"/>
        </w:rPr>
        <w:t>señalar, l</w:t>
      </w:r>
      <w:r w:rsidRPr="00E91F3C">
        <w:rPr>
          <w:rFonts w:ascii="Arial Narrow" w:hAnsi="Arial Narrow" w:cs="Arial"/>
          <w:bCs/>
        </w:rPr>
        <w:t xml:space="preserve">a Municipalidad </w:t>
      </w:r>
      <w:r>
        <w:rPr>
          <w:rFonts w:ascii="Arial Narrow" w:hAnsi="Arial Narrow" w:cs="Arial"/>
          <w:bCs/>
        </w:rPr>
        <w:t>de Buenos Aires</w:t>
      </w:r>
      <w:r w:rsidR="00677AA9">
        <w:rPr>
          <w:rFonts w:ascii="Arial Narrow" w:hAnsi="Arial Narrow" w:cs="Arial"/>
          <w:bCs/>
        </w:rPr>
        <w:t xml:space="preserve"> </w:t>
      </w:r>
      <w:r>
        <w:rPr>
          <w:rFonts w:ascii="Arial Narrow" w:hAnsi="Arial Narrow" w:cs="Arial"/>
          <w:bCs/>
        </w:rPr>
        <w:t xml:space="preserve">aún se encuentra realizando </w:t>
      </w:r>
      <w:r w:rsidRPr="00E91F3C">
        <w:rPr>
          <w:rFonts w:ascii="Arial Narrow" w:hAnsi="Arial Narrow" w:cs="Arial"/>
          <w:bCs/>
        </w:rPr>
        <w:t xml:space="preserve">un proceso </w:t>
      </w:r>
      <w:r>
        <w:rPr>
          <w:rFonts w:ascii="Arial Narrow" w:hAnsi="Arial Narrow" w:cs="Arial"/>
          <w:bCs/>
        </w:rPr>
        <w:t xml:space="preserve">inventario físico de activos, el cual, ha ido permitiendo realizar la </w:t>
      </w:r>
      <w:r w:rsidRPr="00E91F3C">
        <w:rPr>
          <w:rFonts w:ascii="Arial Narrow" w:hAnsi="Arial Narrow" w:cs="Arial"/>
          <w:bCs/>
        </w:rPr>
        <w:t>actualización y valuación de los activos fijos (propiedad, planta y equipo)</w:t>
      </w:r>
      <w:r>
        <w:rPr>
          <w:rFonts w:ascii="Arial Narrow" w:hAnsi="Arial Narrow" w:cs="Arial"/>
          <w:bCs/>
        </w:rPr>
        <w:t>, en cumplimiento a</w:t>
      </w:r>
      <w:r w:rsidRPr="00E91F3C">
        <w:rPr>
          <w:rFonts w:ascii="Arial Narrow" w:hAnsi="Arial Narrow" w:cs="Arial"/>
          <w:bCs/>
        </w:rPr>
        <w:t>l plan de acción</w:t>
      </w:r>
      <w:r>
        <w:rPr>
          <w:rFonts w:ascii="Arial Narrow" w:hAnsi="Arial Narrow" w:cs="Arial"/>
          <w:bCs/>
        </w:rPr>
        <w:t xml:space="preserve"> para la implementación de las NICSP</w:t>
      </w:r>
      <w:r w:rsidRPr="00E91F3C">
        <w:rPr>
          <w:rFonts w:ascii="Arial Narrow" w:hAnsi="Arial Narrow" w:cs="Arial"/>
          <w:bCs/>
        </w:rPr>
        <w:t xml:space="preserve"> definido</w:t>
      </w:r>
      <w:r w:rsidR="00677AA9">
        <w:rPr>
          <w:rFonts w:ascii="Arial Narrow" w:hAnsi="Arial Narrow" w:cs="Arial"/>
          <w:bCs/>
        </w:rPr>
        <w:t>. Como resultado del trabajo realizado</w:t>
      </w:r>
      <w:r w:rsidR="00341922">
        <w:rPr>
          <w:rFonts w:ascii="Arial Narrow" w:hAnsi="Arial Narrow" w:cs="Arial"/>
          <w:bCs/>
        </w:rPr>
        <w:t xml:space="preserve"> </w:t>
      </w:r>
      <w:r w:rsidR="00341922">
        <w:rPr>
          <w:rFonts w:ascii="Arial Narrow" w:hAnsi="Arial Narrow"/>
        </w:rPr>
        <w:t xml:space="preserve">al </w:t>
      </w:r>
      <w:r w:rsidR="00832B84">
        <w:rPr>
          <w:rFonts w:ascii="Arial Narrow" w:hAnsi="Arial Narrow"/>
        </w:rPr>
        <w:t>30 de noviembre</w:t>
      </w:r>
      <w:r w:rsidR="00341922">
        <w:rPr>
          <w:rFonts w:ascii="Arial Narrow" w:hAnsi="Arial Narrow"/>
        </w:rPr>
        <w:t xml:space="preserve"> de 2022</w:t>
      </w:r>
      <w:r w:rsidR="00677AA9">
        <w:rPr>
          <w:rFonts w:ascii="Arial Narrow" w:hAnsi="Arial Narrow" w:cs="Arial"/>
          <w:bCs/>
        </w:rPr>
        <w:t xml:space="preserve"> </w:t>
      </w:r>
      <w:r w:rsidR="00341922">
        <w:rPr>
          <w:rFonts w:ascii="Arial Narrow" w:hAnsi="Arial Narrow" w:cs="Arial"/>
          <w:bCs/>
        </w:rPr>
        <w:t xml:space="preserve">se </w:t>
      </w:r>
      <w:r w:rsidR="00677AA9">
        <w:rPr>
          <w:rFonts w:ascii="Arial Narrow" w:hAnsi="Arial Narrow" w:cs="Arial"/>
          <w:bCs/>
        </w:rPr>
        <w:t>tiene</w:t>
      </w:r>
      <w:r w:rsidR="00341922">
        <w:rPr>
          <w:rFonts w:ascii="Arial Narrow" w:hAnsi="Arial Narrow" w:cs="Arial"/>
          <w:bCs/>
        </w:rPr>
        <w:t>n</w:t>
      </w:r>
      <w:r w:rsidR="00677AA9">
        <w:rPr>
          <w:rFonts w:ascii="Arial Narrow" w:hAnsi="Arial Narrow" w:cs="Arial"/>
          <w:bCs/>
        </w:rPr>
        <w:t xml:space="preserve"> registrados Bienes no Concesionados por </w:t>
      </w:r>
      <w:r w:rsidR="00341922">
        <w:rPr>
          <w:rFonts w:ascii="Arial Narrow" w:hAnsi="Arial Narrow" w:cs="Arial"/>
          <w:bCs/>
        </w:rPr>
        <w:t xml:space="preserve">un valor en libros de </w:t>
      </w:r>
      <w:r w:rsidR="00677AA9" w:rsidRPr="00677AA9">
        <w:rPr>
          <w:rFonts w:ascii="Arial" w:hAnsi="Arial" w:cs="Arial"/>
          <w:bCs/>
        </w:rPr>
        <w:t>₡</w:t>
      </w:r>
      <w:r w:rsidR="00677AA9" w:rsidRPr="00677AA9">
        <w:rPr>
          <w:rFonts w:ascii="Arial Narrow" w:hAnsi="Arial Narrow" w:cs="Arial"/>
          <w:bCs/>
        </w:rPr>
        <w:t>162 991 487,93</w:t>
      </w:r>
      <w:r w:rsidR="00677AA9">
        <w:rPr>
          <w:rFonts w:ascii="Arial Narrow" w:hAnsi="Arial Narrow" w:cs="Arial"/>
          <w:bCs/>
        </w:rPr>
        <w:t xml:space="preserve"> miles de colones</w:t>
      </w:r>
      <w:r w:rsidR="00677AA9" w:rsidRPr="00677AA9">
        <w:rPr>
          <w:rFonts w:ascii="Arial Narrow" w:hAnsi="Arial Narrow" w:cs="Arial"/>
          <w:bCs/>
        </w:rPr>
        <w:t>,</w:t>
      </w:r>
      <w:r w:rsidR="00677AA9">
        <w:rPr>
          <w:rFonts w:ascii="Arial Narrow" w:hAnsi="Arial Narrow" w:cs="Arial"/>
          <w:bCs/>
        </w:rPr>
        <w:t xml:space="preserve"> </w:t>
      </w:r>
      <w:r w:rsidR="00341922">
        <w:rPr>
          <w:rFonts w:ascii="Arial Narrow" w:hAnsi="Arial Narrow"/>
        </w:rPr>
        <w:t>que de acuerdo con lo consignado en la Nota Nº10</w:t>
      </w:r>
      <w:r w:rsidRPr="00E91F3C">
        <w:rPr>
          <w:rFonts w:ascii="Arial Narrow" w:hAnsi="Arial Narrow" w:cs="Arial"/>
          <w:bCs/>
        </w:rPr>
        <w:t xml:space="preserve">. </w:t>
      </w:r>
      <w:r>
        <w:rPr>
          <w:rFonts w:ascii="Arial Narrow" w:hAnsi="Arial Narrow" w:cs="Arial"/>
          <w:bCs/>
        </w:rPr>
        <w:t xml:space="preserve">Como parte del proceso que se realiza se tiene previsto establecer la clasificación de activos en generadores y no generadores de efectivo, labor que está pendiente al </w:t>
      </w:r>
      <w:r w:rsidR="00832B84">
        <w:rPr>
          <w:rFonts w:ascii="Arial Narrow" w:hAnsi="Arial Narrow" w:cs="Arial"/>
          <w:bCs/>
        </w:rPr>
        <w:t>30 de noviembre</w:t>
      </w:r>
      <w:r>
        <w:rPr>
          <w:rFonts w:ascii="Arial Narrow" w:hAnsi="Arial Narrow" w:cs="Arial"/>
          <w:bCs/>
        </w:rPr>
        <w:t xml:space="preserve"> de 2022.</w:t>
      </w:r>
    </w:p>
    <w:p w14:paraId="77A88336" w14:textId="61AB5437" w:rsidR="00341922" w:rsidRDefault="00341922" w:rsidP="00677AA9">
      <w:pPr>
        <w:spacing w:after="0" w:line="240" w:lineRule="auto"/>
        <w:jc w:val="both"/>
        <w:rPr>
          <w:rFonts w:ascii="Arial Narrow" w:hAnsi="Arial Narrow" w:cs="Arial"/>
          <w:bCs/>
        </w:rPr>
      </w:pPr>
    </w:p>
    <w:p w14:paraId="04CABDEA" w14:textId="5A96E2F6" w:rsidR="00065A19" w:rsidRDefault="00065A19" w:rsidP="00677AA9">
      <w:pPr>
        <w:spacing w:after="0" w:line="240" w:lineRule="auto"/>
        <w:jc w:val="both"/>
        <w:rPr>
          <w:rFonts w:ascii="Arial Narrow" w:hAnsi="Arial Narrow" w:cs="Arial"/>
          <w:bCs/>
        </w:rPr>
      </w:pPr>
    </w:p>
    <w:p w14:paraId="698DCC09" w14:textId="7FD958D8" w:rsidR="00065A19" w:rsidRDefault="00065A19" w:rsidP="00677AA9">
      <w:pPr>
        <w:spacing w:after="0" w:line="240" w:lineRule="auto"/>
        <w:jc w:val="both"/>
        <w:rPr>
          <w:rFonts w:ascii="Arial Narrow" w:hAnsi="Arial Narrow" w:cs="Arial"/>
          <w:bCs/>
        </w:rPr>
      </w:pPr>
    </w:p>
    <w:p w14:paraId="50326608" w14:textId="77777777" w:rsidR="00065A19" w:rsidRDefault="00065A19" w:rsidP="00677AA9">
      <w:pPr>
        <w:spacing w:after="0" w:line="240" w:lineRule="auto"/>
        <w:jc w:val="both"/>
        <w:rPr>
          <w:rFonts w:ascii="Arial Narrow" w:hAnsi="Arial Narrow" w:cs="Arial"/>
          <w:bCs/>
        </w:rPr>
      </w:pPr>
    </w:p>
    <w:p w14:paraId="28DBA75A" w14:textId="77777777" w:rsidR="00341922" w:rsidRPr="00677AA9" w:rsidRDefault="00341922" w:rsidP="00677AA9">
      <w:pPr>
        <w:spacing w:after="0" w:line="240" w:lineRule="auto"/>
        <w:jc w:val="both"/>
        <w:rPr>
          <w:rFonts w:ascii="Arial Narrow" w:eastAsia="Times New Roman" w:hAnsi="Arial Narrow" w:cs="Calibri"/>
          <w:b/>
          <w:bCs/>
          <w:color w:val="000000"/>
          <w:sz w:val="18"/>
          <w:szCs w:val="18"/>
        </w:rPr>
      </w:pPr>
    </w:p>
    <w:p w14:paraId="402F890C" w14:textId="77777777" w:rsidR="00D52FA0" w:rsidRPr="007F4EC4" w:rsidRDefault="00D52FA0" w:rsidP="007A5648">
      <w:pPr>
        <w:pStyle w:val="Ttulo2"/>
        <w:jc w:val="center"/>
        <w:rPr>
          <w:rFonts w:ascii="Arial Narrow" w:hAnsi="Arial Narrow"/>
          <w:color w:val="2F5496"/>
        </w:rPr>
      </w:pPr>
      <w:bookmarkStart w:id="833" w:name="_Toc120613775"/>
      <w:r w:rsidRPr="00BC7C5B">
        <w:rPr>
          <w:rFonts w:ascii="Arial Narrow" w:hAnsi="Arial Narrow"/>
          <w:color w:val="2F5496"/>
        </w:rPr>
        <w:t>NOTAS INFORME ESTADO POR SEGMENTOS</w:t>
      </w:r>
      <w:bookmarkEnd w:id="833"/>
    </w:p>
    <w:p w14:paraId="7AA96EB7" w14:textId="77777777" w:rsidR="00D52FA0" w:rsidRPr="00BC7C5B" w:rsidRDefault="00D52FA0" w:rsidP="00DA5557">
      <w:pPr>
        <w:pStyle w:val="Ttulo3"/>
        <w:spacing w:before="0"/>
        <w:jc w:val="center"/>
        <w:rPr>
          <w:rFonts w:ascii="Arial Narrow" w:hAnsi="Arial Narrow"/>
          <w:b/>
          <w:bCs/>
          <w:smallCaps w:val="0"/>
          <w:color w:val="1F497D"/>
          <w:u w:val="single"/>
          <w:lang w:eastAsia="en-US"/>
        </w:rPr>
      </w:pPr>
    </w:p>
    <w:p w14:paraId="51096F1F" w14:textId="77777777" w:rsidR="00D52FA0" w:rsidRPr="00BC7C5B" w:rsidRDefault="00D52FA0" w:rsidP="002C2597">
      <w:pPr>
        <w:spacing w:after="160" w:line="240" w:lineRule="auto"/>
        <w:jc w:val="both"/>
        <w:rPr>
          <w:rFonts w:ascii="Arial Narrow" w:hAnsi="Arial Narrow" w:cs="Arial"/>
          <w:color w:val="000000"/>
        </w:rPr>
      </w:pPr>
      <w:r w:rsidRPr="00BC7C5B">
        <w:rPr>
          <w:rFonts w:ascii="Arial Narrow" w:eastAsia="Times New Roman" w:hAnsi="Arial Narrow"/>
          <w:bCs/>
          <w:sz w:val="24"/>
          <w:szCs w:val="24"/>
          <w:lang w:eastAsia="es-ES"/>
        </w:rPr>
        <w:t>La información financiera por segmentos en Costa Rica se presentará con la clasificación de funciones establecida en el Clasificador Funcional del Gasto para el Sector Público Costarricense</w:t>
      </w:r>
      <w:r w:rsidRPr="00BC7C5B">
        <w:rPr>
          <w:rFonts w:ascii="Arial Narrow" w:hAnsi="Arial Narrow" w:cs="Arial"/>
          <w:color w:val="000000"/>
        </w:rPr>
        <w:t>.</w:t>
      </w:r>
    </w:p>
    <w:p w14:paraId="714AC4FF" w14:textId="77777777" w:rsidR="00D52FA0" w:rsidRPr="00BC7C5B" w:rsidRDefault="00B2443F" w:rsidP="00CB2B3D">
      <w:pPr>
        <w:pStyle w:val="Default"/>
        <w:spacing w:line="360" w:lineRule="auto"/>
        <w:jc w:val="center"/>
        <w:rPr>
          <w:rFonts w:ascii="Arial Narrow" w:eastAsia="Times New Roman" w:hAnsi="Arial Narrow"/>
          <w:bCs/>
          <w:sz w:val="22"/>
          <w:szCs w:val="22"/>
          <w:lang w:val="es-MX" w:eastAsia="es-ES"/>
        </w:rPr>
      </w:pPr>
      <w:r w:rsidRPr="00B96662">
        <w:rPr>
          <w:noProof/>
        </w:rPr>
        <w:lastRenderedPageBreak/>
        <w:drawing>
          <wp:inline distT="0" distB="0" distL="0" distR="0" wp14:anchorId="1B1E0D93" wp14:editId="6AFB83E9">
            <wp:extent cx="4175760" cy="1859280"/>
            <wp:effectExtent l="0" t="0" r="0" b="0"/>
            <wp:docPr id="5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75760" cy="1859280"/>
                    </a:xfrm>
                    <a:prstGeom prst="rect">
                      <a:avLst/>
                    </a:prstGeom>
                    <a:noFill/>
                    <a:ln>
                      <a:noFill/>
                    </a:ln>
                  </pic:spPr>
                </pic:pic>
              </a:graphicData>
            </a:graphic>
          </wp:inline>
        </w:drawing>
      </w:r>
    </w:p>
    <w:p w14:paraId="5C744C91" w14:textId="77777777" w:rsidR="00344893" w:rsidRPr="00BC7C5B" w:rsidRDefault="00344893" w:rsidP="00240327">
      <w:pPr>
        <w:pStyle w:val="Default"/>
        <w:jc w:val="both"/>
        <w:rPr>
          <w:rFonts w:ascii="Arial Narrow" w:eastAsia="Times New Roman" w:hAnsi="Arial Narrow"/>
          <w:bCs/>
          <w:sz w:val="22"/>
          <w:szCs w:val="22"/>
          <w:lang w:val="es-MX" w:eastAsia="es-ES"/>
        </w:rPr>
      </w:pPr>
    </w:p>
    <w:p w14:paraId="74AA4019" w14:textId="77777777" w:rsidR="003527E0" w:rsidRPr="00BC7C5B" w:rsidRDefault="003527E0" w:rsidP="003527E0">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71E87A8" w14:textId="7C173B9F" w:rsidR="00344893" w:rsidRDefault="00ED1327" w:rsidP="00E86900">
      <w:pPr>
        <w:spacing w:after="120" w:line="240" w:lineRule="auto"/>
        <w:jc w:val="both"/>
        <w:rPr>
          <w:rFonts w:ascii="Arial Narrow" w:hAnsi="Arial Narrow"/>
        </w:rPr>
      </w:pPr>
      <w:r>
        <w:rPr>
          <w:rFonts w:ascii="Arial Narrow" w:hAnsi="Arial Narrow"/>
        </w:rPr>
        <w:t>Se debe indicar que la Municipalidad no posee las condiciones de operación y de estructura para llevar la contabilidad por Segmentos conforme lo establece la NICSP 18. No obstante, este tema se estará abordando con posterioridad para ver la factibilidad de poner en operación dicha norma.</w:t>
      </w:r>
    </w:p>
    <w:p w14:paraId="22572C90" w14:textId="05555613" w:rsidR="00E86900" w:rsidRDefault="00E86900" w:rsidP="00E86900">
      <w:pPr>
        <w:spacing w:after="120" w:line="240" w:lineRule="auto"/>
        <w:jc w:val="both"/>
        <w:rPr>
          <w:rFonts w:ascii="Arial Narrow" w:hAnsi="Arial Narrow"/>
        </w:rPr>
      </w:pPr>
    </w:p>
    <w:p w14:paraId="5946F459" w14:textId="77777777" w:rsidR="00344893" w:rsidRPr="00BC7C5B" w:rsidRDefault="00344893" w:rsidP="00D52FA0">
      <w:pPr>
        <w:pStyle w:val="Default"/>
        <w:spacing w:line="360" w:lineRule="auto"/>
        <w:jc w:val="both"/>
        <w:rPr>
          <w:rFonts w:ascii="Arial Narrow" w:eastAsia="Times New Roman" w:hAnsi="Arial Narrow"/>
          <w:bCs/>
          <w:sz w:val="22"/>
          <w:szCs w:val="22"/>
          <w:lang w:val="es-MX" w:eastAsia="es-ES"/>
        </w:rPr>
      </w:pPr>
    </w:p>
    <w:p w14:paraId="73F3268F" w14:textId="77777777" w:rsidR="002976DF" w:rsidRPr="00BC7C5B" w:rsidRDefault="002976DF" w:rsidP="002976DF">
      <w:pPr>
        <w:pStyle w:val="Default"/>
        <w:spacing w:line="360" w:lineRule="auto"/>
        <w:jc w:val="center"/>
        <w:rPr>
          <w:rFonts w:ascii="Arial Narrow" w:eastAsia="Times New Roman" w:hAnsi="Arial Narrow"/>
          <w:b/>
          <w:sz w:val="22"/>
          <w:szCs w:val="22"/>
          <w:lang w:val="es-ES" w:eastAsia="es-ES"/>
        </w:rPr>
      </w:pPr>
      <w:r w:rsidRPr="00BC7C5B">
        <w:rPr>
          <w:rFonts w:ascii="Arial Narrow" w:eastAsia="Times New Roman" w:hAnsi="Arial Narrow"/>
          <w:b/>
          <w:sz w:val="22"/>
          <w:szCs w:val="22"/>
          <w:lang w:val="es-ES" w:eastAsia="es-ES"/>
        </w:rPr>
        <w:t>NOTAS PARTICULARES</w:t>
      </w:r>
    </w:p>
    <w:p w14:paraId="521B3123" w14:textId="77777777" w:rsidR="002976DF" w:rsidRPr="00BC7C5B" w:rsidRDefault="002976DF" w:rsidP="00DA5557">
      <w:pPr>
        <w:pStyle w:val="Default"/>
        <w:jc w:val="center"/>
        <w:rPr>
          <w:rFonts w:ascii="Arial Narrow" w:hAnsi="Arial Narrow"/>
          <w:sz w:val="22"/>
          <w:szCs w:val="22"/>
          <w:lang w:val="es-ES"/>
        </w:rPr>
      </w:pPr>
    </w:p>
    <w:p w14:paraId="7838E8D9" w14:textId="172387C8" w:rsidR="002976DF" w:rsidRPr="00BC7C5B" w:rsidRDefault="002976DF" w:rsidP="00C914C9">
      <w:pPr>
        <w:pStyle w:val="Default"/>
        <w:jc w:val="both"/>
        <w:rPr>
          <w:rFonts w:ascii="Arial Narrow" w:hAnsi="Arial Narrow" w:cs="Arial"/>
          <w:sz w:val="22"/>
          <w:szCs w:val="22"/>
          <w:lang w:eastAsia="en-US"/>
        </w:rPr>
      </w:pPr>
      <w:r w:rsidRPr="00BC7C5B">
        <w:rPr>
          <w:rFonts w:ascii="Arial Narrow" w:hAnsi="Arial Narrow"/>
          <w:sz w:val="22"/>
          <w:szCs w:val="22"/>
        </w:rPr>
        <w:t>Para efectos de revelación, la entidad utilizara este espacio para referirse a señalar políticas particulares, transacciones y otros eventos que considere necesario para el complemento de la información contable al cierre del</w:t>
      </w:r>
      <w:r w:rsidR="00F82154">
        <w:rPr>
          <w:rFonts w:ascii="Arial Narrow" w:hAnsi="Arial Narrow"/>
          <w:sz w:val="22"/>
          <w:szCs w:val="22"/>
        </w:rPr>
        <w:t xml:space="preserve"> </w:t>
      </w:r>
      <w:r w:rsidR="00BD3825">
        <w:rPr>
          <w:rFonts w:ascii="Arial Narrow" w:hAnsi="Arial Narrow"/>
          <w:sz w:val="22"/>
          <w:szCs w:val="22"/>
        </w:rPr>
        <w:t xml:space="preserve">mes de </w:t>
      </w:r>
      <w:r w:rsidR="00846421">
        <w:rPr>
          <w:rFonts w:ascii="Arial Narrow" w:hAnsi="Arial Narrow"/>
          <w:sz w:val="22"/>
          <w:szCs w:val="22"/>
        </w:rPr>
        <w:t>noviembre</w:t>
      </w:r>
      <w:r w:rsidR="00BD3825">
        <w:rPr>
          <w:rFonts w:ascii="Arial Narrow" w:hAnsi="Arial Narrow"/>
          <w:sz w:val="22"/>
          <w:szCs w:val="22"/>
        </w:rPr>
        <w:t xml:space="preserve"> </w:t>
      </w:r>
      <w:r w:rsidR="00F82154">
        <w:rPr>
          <w:rFonts w:ascii="Arial Narrow" w:hAnsi="Arial Narrow"/>
          <w:sz w:val="22"/>
          <w:szCs w:val="22"/>
        </w:rPr>
        <w:t>del</w:t>
      </w:r>
      <w:r w:rsidRPr="00BC7C5B">
        <w:rPr>
          <w:rFonts w:ascii="Arial Narrow" w:hAnsi="Arial Narrow"/>
          <w:sz w:val="22"/>
          <w:szCs w:val="22"/>
        </w:rPr>
        <w:t xml:space="preserve"> periodo</w:t>
      </w:r>
      <w:r w:rsidRPr="00DA5557">
        <w:rPr>
          <w:rFonts w:ascii="Arial Narrow" w:hAnsi="Arial Narrow"/>
          <w:sz w:val="22"/>
          <w:szCs w:val="22"/>
        </w:rPr>
        <w:t xml:space="preserve"> </w:t>
      </w:r>
      <w:r w:rsidR="004233DD" w:rsidRPr="00DA5557">
        <w:rPr>
          <w:rFonts w:ascii="Arial Narrow" w:hAnsi="Arial Narrow"/>
          <w:sz w:val="22"/>
          <w:szCs w:val="22"/>
        </w:rPr>
        <w:t>202</w:t>
      </w:r>
      <w:r w:rsidR="00BD3825" w:rsidRPr="00DA5557">
        <w:rPr>
          <w:rFonts w:ascii="Arial Narrow" w:hAnsi="Arial Narrow"/>
          <w:sz w:val="22"/>
          <w:szCs w:val="22"/>
        </w:rPr>
        <w:t>2</w:t>
      </w:r>
      <w:r w:rsidRPr="00DA5557">
        <w:rPr>
          <w:rFonts w:ascii="Arial Narrow" w:hAnsi="Arial Narrow"/>
          <w:sz w:val="22"/>
          <w:szCs w:val="22"/>
        </w:rPr>
        <w:t>.</w:t>
      </w:r>
    </w:p>
    <w:p w14:paraId="3A49C491" w14:textId="77777777" w:rsidR="00D52FA0" w:rsidRPr="00BC7C5B" w:rsidRDefault="00D52FA0" w:rsidP="00C914C9">
      <w:pPr>
        <w:pStyle w:val="Default"/>
        <w:jc w:val="both"/>
        <w:rPr>
          <w:rFonts w:ascii="Arial Narrow" w:hAnsi="Arial Narrow"/>
          <w:sz w:val="22"/>
          <w:szCs w:val="22"/>
          <w:lang w:val="es-ES"/>
        </w:rPr>
      </w:pPr>
    </w:p>
    <w:p w14:paraId="6AAD9441" w14:textId="77777777" w:rsidR="00C914C9" w:rsidRPr="007D7B3F" w:rsidRDefault="00C914C9" w:rsidP="00C914C9">
      <w:pPr>
        <w:pStyle w:val="Default"/>
        <w:jc w:val="both"/>
        <w:rPr>
          <w:rFonts w:ascii="Arial Narrow" w:hAnsi="Arial Narrow"/>
          <w:sz w:val="22"/>
          <w:szCs w:val="22"/>
        </w:rPr>
      </w:pPr>
      <w:r w:rsidRPr="007D7B3F">
        <w:rPr>
          <w:rFonts w:ascii="Arial Narrow" w:hAnsi="Arial Narrow"/>
          <w:sz w:val="22"/>
          <w:szCs w:val="22"/>
        </w:rPr>
        <w:t>Nosotros, José Bernardino Rojas Méndez</w:t>
      </w:r>
      <w:r w:rsidRPr="007D7B3F">
        <w:rPr>
          <w:rFonts w:ascii="Arial Narrow" w:hAnsi="Arial Narrow"/>
          <w:color w:val="auto"/>
          <w:sz w:val="22"/>
          <w:szCs w:val="22"/>
        </w:rPr>
        <w:t>, Representante Legal y Alcalde de la Municipalidad de Buenos Aires CÉDULA 6-0267-0983, Gerardo Cordero Arguedas Contador Municipal CÉDULA 6-0253-0912,</w:t>
      </w:r>
      <w:r w:rsidRPr="007D7B3F">
        <w:rPr>
          <w:rFonts w:ascii="Arial Narrow" w:hAnsi="Arial Narrow"/>
          <w:color w:val="808080"/>
          <w:sz w:val="22"/>
          <w:szCs w:val="22"/>
        </w:rPr>
        <w:t xml:space="preserve"> </w:t>
      </w:r>
      <w:r w:rsidRPr="007D7B3F">
        <w:rPr>
          <w:rFonts w:ascii="Arial Narrow" w:hAnsi="Arial Narrow"/>
          <w:sz w:val="22"/>
          <w:szCs w:val="22"/>
        </w:rPr>
        <w:t>en condición de encargados y custodios de la información contable de esta institución, damos fe de que la preparación y presentación de los estados financieros se realizó bajo los lineamientos, políticas y reglamentos establecidos por el ente regulador.</w:t>
      </w:r>
    </w:p>
    <w:tbl>
      <w:tblPr>
        <w:tblW w:w="0" w:type="auto"/>
        <w:tblLook w:val="04A0" w:firstRow="1" w:lastRow="0" w:firstColumn="1" w:lastColumn="0" w:noHBand="0" w:noVBand="1"/>
      </w:tblPr>
      <w:tblGrid>
        <w:gridCol w:w="2952"/>
        <w:gridCol w:w="2946"/>
        <w:gridCol w:w="2942"/>
      </w:tblGrid>
      <w:tr w:rsidR="00D52FA0" w:rsidRPr="00BC7C5B" w14:paraId="41F0128F" w14:textId="77777777" w:rsidTr="00DA5557">
        <w:tc>
          <w:tcPr>
            <w:tcW w:w="2952" w:type="dxa"/>
            <w:tcBorders>
              <w:top w:val="nil"/>
              <w:left w:val="nil"/>
              <w:bottom w:val="single" w:sz="4" w:space="0" w:color="auto"/>
              <w:right w:val="nil"/>
            </w:tcBorders>
          </w:tcPr>
          <w:p w14:paraId="017342EB" w14:textId="77777777" w:rsidR="00D52FA0" w:rsidRDefault="00D52FA0" w:rsidP="00DA5557">
            <w:pPr>
              <w:spacing w:line="360" w:lineRule="auto"/>
              <w:rPr>
                <w:rFonts w:ascii="Arial Narrow" w:hAnsi="Arial Narrow"/>
                <w:lang w:val="es-ES"/>
              </w:rPr>
            </w:pPr>
          </w:p>
          <w:p w14:paraId="7415B1A4" w14:textId="46CEAA97" w:rsidR="007B0137" w:rsidRPr="00BC7C5B" w:rsidRDefault="007B0137" w:rsidP="00DA5557">
            <w:pPr>
              <w:spacing w:line="360" w:lineRule="auto"/>
              <w:rPr>
                <w:rFonts w:ascii="Arial Narrow" w:hAnsi="Arial Narrow"/>
                <w:lang w:val="es-ES"/>
              </w:rPr>
            </w:pPr>
          </w:p>
        </w:tc>
        <w:tc>
          <w:tcPr>
            <w:tcW w:w="2946" w:type="dxa"/>
            <w:tcBorders>
              <w:top w:val="nil"/>
              <w:left w:val="nil"/>
              <w:bottom w:val="single" w:sz="4" w:space="0" w:color="auto"/>
              <w:right w:val="nil"/>
            </w:tcBorders>
          </w:tcPr>
          <w:p w14:paraId="7F4CE1C0" w14:textId="77777777" w:rsidR="00D52FA0" w:rsidRPr="00BC7C5B" w:rsidRDefault="00D52FA0">
            <w:pPr>
              <w:rPr>
                <w:rFonts w:ascii="Arial Narrow" w:hAnsi="Arial Narrow"/>
                <w:lang w:val="es-ES"/>
              </w:rPr>
            </w:pPr>
          </w:p>
        </w:tc>
        <w:tc>
          <w:tcPr>
            <w:tcW w:w="2942" w:type="dxa"/>
            <w:tcBorders>
              <w:top w:val="nil"/>
              <w:left w:val="nil"/>
              <w:bottom w:val="single" w:sz="4" w:space="0" w:color="auto"/>
              <w:right w:val="nil"/>
            </w:tcBorders>
          </w:tcPr>
          <w:p w14:paraId="437D88A6" w14:textId="77777777" w:rsidR="00D52FA0" w:rsidRPr="00BC7C5B" w:rsidRDefault="00D52FA0">
            <w:pPr>
              <w:rPr>
                <w:rFonts w:ascii="Arial Narrow" w:hAnsi="Arial Narrow"/>
                <w:lang w:val="es-ES"/>
              </w:rPr>
            </w:pPr>
          </w:p>
        </w:tc>
      </w:tr>
      <w:tr w:rsidR="00D52FA0" w:rsidRPr="00BC7C5B" w14:paraId="7F8E1526" w14:textId="77777777" w:rsidTr="00DA5557">
        <w:tc>
          <w:tcPr>
            <w:tcW w:w="2952" w:type="dxa"/>
            <w:tcBorders>
              <w:top w:val="single" w:sz="4" w:space="0" w:color="auto"/>
              <w:left w:val="nil"/>
              <w:bottom w:val="nil"/>
              <w:right w:val="nil"/>
            </w:tcBorders>
            <w:hideMark/>
          </w:tcPr>
          <w:p w14:paraId="3204D204" w14:textId="77777777" w:rsidR="00D52FA0" w:rsidRPr="00BC7C5B" w:rsidRDefault="00D52FA0">
            <w:pPr>
              <w:jc w:val="center"/>
              <w:rPr>
                <w:rFonts w:ascii="Arial Narrow" w:hAnsi="Arial Narrow"/>
                <w:lang w:val="es-ES"/>
              </w:rPr>
            </w:pPr>
            <w:r w:rsidRPr="00BC7C5B">
              <w:rPr>
                <w:rFonts w:ascii="Arial Narrow" w:hAnsi="Arial Narrow"/>
                <w:lang w:val="es-ES"/>
              </w:rPr>
              <w:t>Nombre y firma</w:t>
            </w:r>
          </w:p>
        </w:tc>
        <w:tc>
          <w:tcPr>
            <w:tcW w:w="2946" w:type="dxa"/>
            <w:tcBorders>
              <w:top w:val="single" w:sz="4" w:space="0" w:color="auto"/>
              <w:left w:val="nil"/>
              <w:bottom w:val="nil"/>
              <w:right w:val="nil"/>
            </w:tcBorders>
            <w:hideMark/>
          </w:tcPr>
          <w:p w14:paraId="7DF9A3AA" w14:textId="77777777" w:rsidR="00D52FA0" w:rsidRPr="00BC7C5B" w:rsidRDefault="00D52FA0">
            <w:pPr>
              <w:jc w:val="center"/>
              <w:rPr>
                <w:rFonts w:ascii="Arial Narrow" w:hAnsi="Arial Narrow"/>
                <w:lang w:val="es-ES"/>
              </w:rPr>
            </w:pPr>
            <w:r w:rsidRPr="00BC7C5B">
              <w:rPr>
                <w:rFonts w:ascii="Arial Narrow" w:hAnsi="Arial Narrow"/>
                <w:lang w:val="es-ES"/>
              </w:rPr>
              <w:t>Nombre y firma</w:t>
            </w:r>
          </w:p>
        </w:tc>
        <w:tc>
          <w:tcPr>
            <w:tcW w:w="2942" w:type="dxa"/>
            <w:tcBorders>
              <w:top w:val="single" w:sz="4" w:space="0" w:color="auto"/>
              <w:left w:val="nil"/>
              <w:bottom w:val="nil"/>
              <w:right w:val="nil"/>
            </w:tcBorders>
            <w:hideMark/>
          </w:tcPr>
          <w:p w14:paraId="6D08A425" w14:textId="77777777" w:rsidR="00D52FA0" w:rsidRPr="00BC7C5B" w:rsidRDefault="00D52FA0">
            <w:pPr>
              <w:jc w:val="center"/>
              <w:rPr>
                <w:rFonts w:ascii="Arial Narrow" w:hAnsi="Arial Narrow"/>
                <w:lang w:val="es-ES"/>
              </w:rPr>
            </w:pPr>
            <w:r w:rsidRPr="00BC7C5B">
              <w:rPr>
                <w:rFonts w:ascii="Arial Narrow" w:hAnsi="Arial Narrow"/>
                <w:lang w:val="es-ES"/>
              </w:rPr>
              <w:t>Nombre y firma</w:t>
            </w:r>
          </w:p>
        </w:tc>
      </w:tr>
      <w:tr w:rsidR="00D52FA0" w:rsidRPr="00BC7C5B" w14:paraId="02D479FE" w14:textId="77777777" w:rsidTr="00DA5557">
        <w:tc>
          <w:tcPr>
            <w:tcW w:w="2952" w:type="dxa"/>
            <w:hideMark/>
          </w:tcPr>
          <w:p w14:paraId="08CE60CC" w14:textId="77777777" w:rsidR="00D52FA0" w:rsidRPr="00BC7C5B" w:rsidRDefault="00D52FA0">
            <w:pPr>
              <w:jc w:val="center"/>
              <w:rPr>
                <w:rFonts w:ascii="Arial Narrow" w:hAnsi="Arial Narrow"/>
                <w:lang w:val="es-ES"/>
              </w:rPr>
            </w:pPr>
            <w:r w:rsidRPr="00BC7C5B">
              <w:rPr>
                <w:rFonts w:ascii="Arial Narrow" w:hAnsi="Arial Narrow"/>
                <w:lang w:val="es-ES"/>
              </w:rPr>
              <w:t>Representante Legal</w:t>
            </w:r>
          </w:p>
        </w:tc>
        <w:tc>
          <w:tcPr>
            <w:tcW w:w="2946" w:type="dxa"/>
            <w:hideMark/>
          </w:tcPr>
          <w:p w14:paraId="70642DAD" w14:textId="77777777" w:rsidR="00D52FA0" w:rsidRPr="00BC7C5B" w:rsidRDefault="00D52FA0">
            <w:pPr>
              <w:jc w:val="center"/>
              <w:rPr>
                <w:rFonts w:ascii="Arial Narrow" w:hAnsi="Arial Narrow"/>
                <w:lang w:val="es-ES"/>
              </w:rPr>
            </w:pPr>
            <w:r w:rsidRPr="00BC7C5B">
              <w:rPr>
                <w:rFonts w:ascii="Arial Narrow" w:hAnsi="Arial Narrow"/>
                <w:lang w:val="es-ES"/>
              </w:rPr>
              <w:t>Jerarca Institucional</w:t>
            </w:r>
          </w:p>
        </w:tc>
        <w:tc>
          <w:tcPr>
            <w:tcW w:w="2942" w:type="dxa"/>
            <w:hideMark/>
          </w:tcPr>
          <w:p w14:paraId="4E392F32" w14:textId="77777777" w:rsidR="00D52FA0" w:rsidRPr="00BC7C5B" w:rsidRDefault="00D52FA0">
            <w:pPr>
              <w:jc w:val="center"/>
              <w:rPr>
                <w:rFonts w:ascii="Arial Narrow" w:hAnsi="Arial Narrow"/>
                <w:lang w:val="es-ES"/>
              </w:rPr>
            </w:pPr>
            <w:r w:rsidRPr="00BC7C5B">
              <w:rPr>
                <w:rFonts w:ascii="Arial Narrow" w:hAnsi="Arial Narrow"/>
                <w:lang w:val="es-ES"/>
              </w:rPr>
              <w:t>Contador (a)</w:t>
            </w:r>
          </w:p>
        </w:tc>
      </w:tr>
    </w:tbl>
    <w:p w14:paraId="2C58BD2C" w14:textId="77777777" w:rsidR="00D52FA0" w:rsidRPr="00BC7C5B" w:rsidRDefault="00D52FA0" w:rsidP="00D52FA0">
      <w:pPr>
        <w:jc w:val="right"/>
        <w:rPr>
          <w:rFonts w:ascii="Arial Narrow" w:hAnsi="Arial Narrow"/>
          <w:lang w:val="es-ES"/>
        </w:rPr>
      </w:pPr>
    </w:p>
    <w:p w14:paraId="635E07CB" w14:textId="77777777" w:rsidR="00D52FA0" w:rsidRPr="00BC7C5B" w:rsidRDefault="00B2443F" w:rsidP="00D52FA0">
      <w:pPr>
        <w:jc w:val="center"/>
        <w:rPr>
          <w:rFonts w:ascii="Arial Narrow" w:hAnsi="Arial Narrow"/>
          <w:lang w:val="es-ES"/>
        </w:rPr>
      </w:pPr>
      <w:r w:rsidRPr="00BC7C5B">
        <w:rPr>
          <w:rFonts w:ascii="Arial Narrow" w:hAnsi="Arial Narrow"/>
          <w:noProof/>
          <w:lang w:eastAsia="es-CR"/>
        </w:rPr>
        <mc:AlternateContent>
          <mc:Choice Requires="wps">
            <w:drawing>
              <wp:anchor distT="0" distB="0" distL="114300" distR="114300" simplePos="0" relativeHeight="251657728" behindDoc="0" locked="0" layoutInCell="1" allowOverlap="1" wp14:anchorId="4E0074BC" wp14:editId="028B2A24">
                <wp:simplePos x="0" y="0"/>
                <wp:positionH relativeFrom="column">
                  <wp:posOffset>3185160</wp:posOffset>
                </wp:positionH>
                <wp:positionV relativeFrom="paragraph">
                  <wp:posOffset>57150</wp:posOffset>
                </wp:positionV>
                <wp:extent cx="1974215" cy="1126490"/>
                <wp:effectExtent l="7620" t="8255" r="8890" b="825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112649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34AE1F" id="Rectangle 4" o:spid="_x0000_s1026" style="position:absolute;margin-left:250.8pt;margin-top:4.5pt;width:155.45pt;height:8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" strokeweight="1pt">
                <v:stroke dashstyle="dash"/>
                <v:shadow color="#868686"/>
              </v:rect>
            </w:pict>
          </mc:Fallback>
        </mc:AlternateContent>
      </w:r>
      <w:r w:rsidR="00D52FA0" w:rsidRPr="00BC7C5B">
        <w:rPr>
          <w:rFonts w:ascii="Arial Narrow" w:hAnsi="Arial Narrow"/>
          <w:lang w:val="es-ES"/>
        </w:rPr>
        <w:t>Sello:</w:t>
      </w:r>
    </w:p>
    <w:p w14:paraId="4F9E7AC5" w14:textId="77777777" w:rsidR="002C2597" w:rsidRPr="00BC7C5B" w:rsidRDefault="002C2597" w:rsidP="002C2597">
      <w:pPr>
        <w:rPr>
          <w:rFonts w:ascii="Arial Narrow" w:hAnsi="Arial Narrow"/>
          <w:lang w:val="es-ES" w:eastAsia="es-CR"/>
        </w:rPr>
      </w:pPr>
    </w:p>
    <w:sectPr w:rsidR="002C2597" w:rsidRPr="00BC7C5B" w:rsidSect="0068427C">
      <w:footerReference w:type="default" r:id="rId27"/>
      <w:pgSz w:w="12242" w:h="15842" w:code="1"/>
      <w:pgMar w:top="99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D738B" w14:textId="77777777" w:rsidR="003C7E8A" w:rsidRDefault="003C7E8A" w:rsidP="00496183">
      <w:pPr>
        <w:spacing w:after="0" w:line="240" w:lineRule="auto"/>
      </w:pPr>
      <w:r>
        <w:separator/>
      </w:r>
    </w:p>
  </w:endnote>
  <w:endnote w:type="continuationSeparator" w:id="0">
    <w:p w14:paraId="274E12D0" w14:textId="77777777" w:rsidR="003C7E8A" w:rsidRDefault="003C7E8A" w:rsidP="0049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BCDEB" w14:textId="3BE9D513" w:rsidR="007D761E" w:rsidRDefault="007D761E">
    <w:pPr>
      <w:pStyle w:val="Piedepgina"/>
      <w:jc w:val="right"/>
    </w:pPr>
    <w:r>
      <w:fldChar w:fldCharType="begin"/>
    </w:r>
    <w:r>
      <w:instrText>PAGE   \* MERGEFORMAT</w:instrText>
    </w:r>
    <w:r>
      <w:fldChar w:fldCharType="separate"/>
    </w:r>
    <w:r w:rsidR="00E53B5A" w:rsidRPr="00E53B5A">
      <w:rPr>
        <w:noProof/>
        <w:lang w:val="es-ES"/>
      </w:rPr>
      <w:t>6</w:t>
    </w:r>
    <w:r>
      <w:fldChar w:fldCharType="end"/>
    </w:r>
  </w:p>
  <w:p w14:paraId="1F17B166" w14:textId="77777777" w:rsidR="007D761E" w:rsidRDefault="007D76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6D7FF" w14:textId="77777777" w:rsidR="003C7E8A" w:rsidRDefault="003C7E8A" w:rsidP="00496183">
      <w:pPr>
        <w:spacing w:after="0" w:line="240" w:lineRule="auto"/>
      </w:pPr>
      <w:r>
        <w:separator/>
      </w:r>
    </w:p>
  </w:footnote>
  <w:footnote w:type="continuationSeparator" w:id="0">
    <w:p w14:paraId="67CE841D" w14:textId="77777777" w:rsidR="003C7E8A" w:rsidRDefault="003C7E8A" w:rsidP="00496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DF6784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762FCB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AF8B80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0000006"/>
    <w:multiLevelType w:val="singleLevel"/>
    <w:tmpl w:val="00000006"/>
    <w:name w:val="WW8Num11"/>
    <w:lvl w:ilvl="0">
      <w:start w:val="1"/>
      <w:numFmt w:val="bullet"/>
      <w:lvlText w:val=""/>
      <w:lvlJc w:val="left"/>
      <w:pPr>
        <w:tabs>
          <w:tab w:val="num" w:pos="0"/>
        </w:tabs>
        <w:ind w:left="720" w:hanging="360"/>
      </w:pPr>
      <w:rPr>
        <w:rFonts w:ascii="Symbol" w:hAnsi="Symbol"/>
        <w:lang w:val="es-ES"/>
      </w:rPr>
    </w:lvl>
  </w:abstractNum>
  <w:abstractNum w:abstractNumId="4" w15:restartNumberingAfterBreak="0">
    <w:nsid w:val="00000007"/>
    <w:multiLevelType w:val="singleLevel"/>
    <w:tmpl w:val="00000007"/>
    <w:name w:val="WW8Num14"/>
    <w:lvl w:ilvl="0">
      <w:start w:val="1"/>
      <w:numFmt w:val="decimal"/>
      <w:lvlText w:val="%1."/>
      <w:lvlJc w:val="left"/>
      <w:pPr>
        <w:tabs>
          <w:tab w:val="num" w:pos="0"/>
        </w:tabs>
        <w:ind w:left="720" w:hanging="360"/>
      </w:pPr>
      <w:rPr>
        <w:rFonts w:hint="default"/>
      </w:rPr>
    </w:lvl>
  </w:abstractNum>
  <w:abstractNum w:abstractNumId="5" w15:restartNumberingAfterBreak="0">
    <w:nsid w:val="0000000A"/>
    <w:multiLevelType w:val="multilevel"/>
    <w:tmpl w:val="0000000A"/>
    <w:name w:val="WW8Num18"/>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B"/>
    <w:multiLevelType w:val="multilevel"/>
    <w:tmpl w:val="0000000B"/>
    <w:name w:val="WW8Num19"/>
    <w:lvl w:ilvl="0">
      <w:start w:val="1"/>
      <w:numFmt w:val="decimal"/>
      <w:lvlText w:val="%1."/>
      <w:lvlJc w:val="left"/>
      <w:pPr>
        <w:tabs>
          <w:tab w:val="num" w:pos="0"/>
        </w:tabs>
        <w:ind w:left="720" w:hanging="360"/>
      </w:pPr>
      <w:rPr>
        <w:rFonts w:cs="Times New Roman" w:hint="default"/>
        <w:color w:val="auto"/>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C"/>
    <w:multiLevelType w:val="multilevel"/>
    <w:tmpl w:val="0000000C"/>
    <w:name w:val="WW8Num20"/>
    <w:lvl w:ilvl="0">
      <w:start w:val="1"/>
      <w:numFmt w:val="decimal"/>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D"/>
    <w:multiLevelType w:val="multilevel"/>
    <w:tmpl w:val="0000000D"/>
    <w:name w:val="WW8Num21"/>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E"/>
    <w:multiLevelType w:val="multilevel"/>
    <w:tmpl w:val="0000000E"/>
    <w:name w:val="WW8Num22"/>
    <w:lvl w:ilvl="0">
      <w:start w:val="1"/>
      <w:numFmt w:val="upperLetter"/>
      <w:lvlText w:val="%1)"/>
      <w:lvlJc w:val="left"/>
      <w:pPr>
        <w:tabs>
          <w:tab w:val="num" w:pos="0"/>
        </w:tabs>
        <w:ind w:left="928"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9"/>
    <w:multiLevelType w:val="singleLevel"/>
    <w:tmpl w:val="00000019"/>
    <w:name w:val="WW8Num24"/>
    <w:lvl w:ilvl="0">
      <w:start w:val="1"/>
      <w:numFmt w:val="lowerLetter"/>
      <w:lvlText w:val="%1)"/>
      <w:lvlJc w:val="left"/>
      <w:pPr>
        <w:tabs>
          <w:tab w:val="num" w:pos="0"/>
        </w:tabs>
        <w:ind w:left="720" w:hanging="360"/>
      </w:pPr>
      <w:rPr>
        <w:rFonts w:hint="default"/>
      </w:rPr>
    </w:lvl>
  </w:abstractNum>
  <w:abstractNum w:abstractNumId="11" w15:restartNumberingAfterBreak="0">
    <w:nsid w:val="0000001A"/>
    <w:multiLevelType w:val="singleLevel"/>
    <w:tmpl w:val="0000001A"/>
    <w:name w:val="WW8Num25"/>
    <w:lvl w:ilvl="0">
      <w:start w:val="1"/>
      <w:numFmt w:val="lowerLetter"/>
      <w:lvlText w:val="%1)"/>
      <w:lvlJc w:val="left"/>
      <w:pPr>
        <w:tabs>
          <w:tab w:val="num" w:pos="0"/>
        </w:tabs>
        <w:ind w:left="720" w:hanging="360"/>
      </w:pPr>
      <w:rPr>
        <w:rFonts w:hint="default"/>
      </w:rPr>
    </w:lvl>
  </w:abstractNum>
  <w:abstractNum w:abstractNumId="12" w15:restartNumberingAfterBreak="0">
    <w:nsid w:val="0B35177B"/>
    <w:multiLevelType w:val="hybridMultilevel"/>
    <w:tmpl w:val="1ABE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855B52"/>
    <w:multiLevelType w:val="hybridMultilevel"/>
    <w:tmpl w:val="61F44EE2"/>
    <w:lvl w:ilvl="0" w:tplc="545C9DC6">
      <w:start w:val="1"/>
      <w:numFmt w:val="lowerLetter"/>
      <w:lvlText w:val="%1)"/>
      <w:lvlJc w:val="left"/>
      <w:pPr>
        <w:tabs>
          <w:tab w:val="num" w:pos="227"/>
        </w:tabs>
        <w:ind w:left="284" w:hanging="284"/>
      </w:pPr>
      <w:rPr>
        <w:rFonts w:hint="default"/>
        <w:color w:val="auto"/>
      </w:rPr>
    </w:lvl>
    <w:lvl w:ilvl="1" w:tplc="985C945C">
      <w:start w:val="4"/>
      <w:numFmt w:val="decimal"/>
      <w:lvlText w:val="%2."/>
      <w:lvlJc w:val="left"/>
      <w:pPr>
        <w:tabs>
          <w:tab w:val="num" w:pos="0"/>
        </w:tabs>
        <w:ind w:left="227" w:hanging="227"/>
      </w:pPr>
      <w:rPr>
        <w:rFonts w:hint="default"/>
        <w:color w:val="auto"/>
      </w:rPr>
    </w:lvl>
    <w:lvl w:ilvl="2" w:tplc="C4DEEE10">
      <w:start w:val="1"/>
      <w:numFmt w:val="lowerLetter"/>
      <w:lvlText w:val="%3)"/>
      <w:lvlJc w:val="left"/>
      <w:pPr>
        <w:tabs>
          <w:tab w:val="num" w:pos="-511"/>
        </w:tabs>
        <w:ind w:left="510" w:hanging="226"/>
      </w:pPr>
      <w:rPr>
        <w:rFonts w:hint="default"/>
        <w:color w:val="auto"/>
        <w:lang w:val="es-ES_tradnl"/>
      </w:rPr>
    </w:lvl>
    <w:lvl w:ilvl="3" w:tplc="DA7A1D0A">
      <w:start w:val="1"/>
      <w:numFmt w:val="decimal"/>
      <w:lvlText w:val="%4."/>
      <w:lvlJc w:val="left"/>
      <w:pPr>
        <w:tabs>
          <w:tab w:val="num" w:pos="397"/>
        </w:tabs>
        <w:ind w:left="737" w:hanging="170"/>
      </w:pPr>
      <w:rPr>
        <w:rFonts w:hint="default"/>
        <w:i w:val="0"/>
        <w:color w:val="auto"/>
      </w:rPr>
    </w:lvl>
    <w:lvl w:ilvl="4" w:tplc="A6023EA8">
      <w:start w:val="1"/>
      <w:numFmt w:val="lowerLetter"/>
      <w:lvlText w:val="%5)"/>
      <w:lvlJc w:val="left"/>
      <w:pPr>
        <w:tabs>
          <w:tab w:val="num" w:pos="3467"/>
        </w:tabs>
        <w:ind w:left="3524" w:hanging="284"/>
      </w:pPr>
      <w:rPr>
        <w:rFonts w:hint="default"/>
        <w:color w:val="auto"/>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4E55CA5"/>
    <w:multiLevelType w:val="hybridMultilevel"/>
    <w:tmpl w:val="F5E87760"/>
    <w:lvl w:ilvl="0" w:tplc="A6A8106A">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8B03BDD"/>
    <w:multiLevelType w:val="hybridMultilevel"/>
    <w:tmpl w:val="1952CA0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CEA6F7B"/>
    <w:multiLevelType w:val="hybridMultilevel"/>
    <w:tmpl w:val="9A0AED46"/>
    <w:lvl w:ilvl="0" w:tplc="1FC89F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306BFB"/>
    <w:multiLevelType w:val="singleLevel"/>
    <w:tmpl w:val="0F94263C"/>
    <w:lvl w:ilvl="0">
      <w:start w:val="1"/>
      <w:numFmt w:val="bullet"/>
      <w:pStyle w:val="Listaconvietas5"/>
      <w:lvlText w:val=""/>
      <w:lvlJc w:val="left"/>
      <w:pPr>
        <w:tabs>
          <w:tab w:val="num" w:pos="757"/>
        </w:tabs>
        <w:ind w:left="737" w:hanging="340"/>
      </w:pPr>
      <w:rPr>
        <w:rFonts w:ascii="Monotype Sorts" w:hAnsi="Monotype Sorts" w:hint="default"/>
      </w:rPr>
    </w:lvl>
  </w:abstractNum>
  <w:abstractNum w:abstractNumId="18" w15:restartNumberingAfterBreak="0">
    <w:nsid w:val="39EB3464"/>
    <w:multiLevelType w:val="multilevel"/>
    <w:tmpl w:val="54FE16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7A3FA2"/>
    <w:multiLevelType w:val="hybridMultilevel"/>
    <w:tmpl w:val="B8286D9C"/>
    <w:lvl w:ilvl="0" w:tplc="FD703C60">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FB111D8"/>
    <w:multiLevelType w:val="hybridMultilevel"/>
    <w:tmpl w:val="9C82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801844"/>
    <w:multiLevelType w:val="hybridMultilevel"/>
    <w:tmpl w:val="2CC865A6"/>
    <w:lvl w:ilvl="0" w:tplc="1FC89F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CC011A"/>
    <w:multiLevelType w:val="singleLevel"/>
    <w:tmpl w:val="CDE67EBC"/>
    <w:lvl w:ilvl="0">
      <w:start w:val="1"/>
      <w:numFmt w:val="bullet"/>
      <w:pStyle w:val="Listaconvietas"/>
      <w:lvlText w:val=""/>
      <w:lvlJc w:val="left"/>
      <w:pPr>
        <w:tabs>
          <w:tab w:val="num" w:pos="851"/>
        </w:tabs>
        <w:ind w:left="851" w:hanging="454"/>
      </w:pPr>
      <w:rPr>
        <w:rFonts w:ascii="Wingdings" w:hAnsi="Wingdings" w:hint="default"/>
      </w:rPr>
    </w:lvl>
  </w:abstractNum>
  <w:abstractNum w:abstractNumId="23" w15:restartNumberingAfterBreak="0">
    <w:nsid w:val="6A051A23"/>
    <w:multiLevelType w:val="hybridMultilevel"/>
    <w:tmpl w:val="17DCCCB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BE15AB"/>
    <w:multiLevelType w:val="multilevel"/>
    <w:tmpl w:val="5E24E64E"/>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 w:ilvl="1">
      <w:start w:val="1"/>
      <w:numFmt w:val="lowerLetter"/>
      <w:lvlText w:val="(%2)"/>
      <w:lvlJc w:val="right"/>
      <w:pPr>
        <w:tabs>
          <w:tab w:val="num" w:pos="1325"/>
        </w:tabs>
        <w:ind w:left="1325" w:hanging="360"/>
      </w:pPr>
      <w:rPr>
        <w:rFonts w:cs="Times New Roman" w:hint="default"/>
        <w:b w:val="0"/>
      </w:rPr>
    </w:lvl>
    <w:lvl w:ilvl="2">
      <w:start w:val="1"/>
      <w:numFmt w:val="lowerRoman"/>
      <w:lvlText w:val="(%3)"/>
      <w:lvlJc w:val="right"/>
      <w:pPr>
        <w:tabs>
          <w:tab w:val="num" w:pos="1872"/>
        </w:tabs>
        <w:ind w:left="1872" w:hanging="360"/>
      </w:pPr>
      <w:rPr>
        <w:rFonts w:cs="Times New Roman" w:hint="default"/>
        <w:b w:val="0"/>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5" w15:restartNumberingAfterBreak="0">
    <w:nsid w:val="700C5CFC"/>
    <w:multiLevelType w:val="hybridMultilevel"/>
    <w:tmpl w:val="CE0062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75B66"/>
    <w:multiLevelType w:val="hybridMultilevel"/>
    <w:tmpl w:val="BB8A21B8"/>
    <w:lvl w:ilvl="0" w:tplc="140A0001">
      <w:start w:val="1"/>
      <w:numFmt w:val="bullet"/>
      <w:lvlText w:val=""/>
      <w:lvlJc w:val="left"/>
      <w:pPr>
        <w:ind w:left="720" w:hanging="360"/>
      </w:pPr>
      <w:rPr>
        <w:rFonts w:ascii="Symbol" w:hAnsi="Symbol" w:hint="default"/>
      </w:rPr>
    </w:lvl>
    <w:lvl w:ilvl="1" w:tplc="7DC8D136">
      <w:numFmt w:val="bullet"/>
      <w:lvlText w:val=""/>
      <w:lvlJc w:val="left"/>
      <w:pPr>
        <w:ind w:left="1440" w:hanging="360"/>
      </w:pPr>
      <w:rPr>
        <w:rFonts w:ascii="Arial Narrow" w:eastAsia="Calibri" w:hAnsi="Arial Narrow"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24"/>
    <w:lvlOverride w:ilvl="0">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Override>
    <w:lvlOverride w:ilvl="1">
      <w:lvl w:ilvl="1">
        <w:start w:val="1"/>
        <w:numFmt w:val="lowerLetter"/>
        <w:lvlText w:val="(%2)"/>
        <w:lvlJc w:val="right"/>
        <w:pPr>
          <w:tabs>
            <w:tab w:val="num" w:pos="1325"/>
          </w:tabs>
          <w:ind w:left="1325" w:hanging="360"/>
        </w:pPr>
        <w:rPr>
          <w:rFonts w:cs="Times New Roman" w:hint="default"/>
          <w:b w:val="0"/>
          <w:i w:val="0"/>
        </w:rPr>
      </w:lvl>
    </w:lvlOverride>
    <w:lvlOverride w:ilvl="2">
      <w:lvl w:ilvl="2">
        <w:start w:val="1"/>
        <w:numFmt w:val="lowerRoman"/>
        <w:lvlText w:val="(%3)"/>
        <w:lvlJc w:val="right"/>
        <w:pPr>
          <w:tabs>
            <w:tab w:val="num" w:pos="1872"/>
          </w:tabs>
          <w:ind w:left="1872" w:hanging="360"/>
        </w:pPr>
        <w:rPr>
          <w:rFonts w:cs="Times New Roman" w:hint="default"/>
          <w:b/>
        </w:rPr>
      </w:lvl>
    </w:lvlOverride>
    <w:lvlOverride w:ilvl="3">
      <w:lvl w:ilvl="3">
        <w:start w:val="1"/>
        <w:numFmt w:val="decimal"/>
        <w:lvlText w:val="(%4)"/>
        <w:lvlJc w:val="left"/>
        <w:pPr>
          <w:tabs>
            <w:tab w:val="num" w:pos="2160"/>
          </w:tabs>
          <w:ind w:left="2160" w:hanging="360"/>
        </w:pPr>
        <w:rPr>
          <w:rFonts w:cs="Times New Roman" w:hint="default"/>
        </w:rPr>
      </w:lvl>
    </w:lvlOverride>
    <w:lvlOverride w:ilvl="4">
      <w:lvl w:ilvl="4">
        <w:start w:val="1"/>
        <w:numFmt w:val="lowerLetter"/>
        <w:lvlText w:val="(%5)"/>
        <w:lvlJc w:val="left"/>
        <w:pPr>
          <w:tabs>
            <w:tab w:val="num" w:pos="2520"/>
          </w:tabs>
          <w:ind w:left="2520" w:hanging="360"/>
        </w:pPr>
        <w:rPr>
          <w:rFonts w:cs="Times New Roman" w:hint="default"/>
        </w:rPr>
      </w:lvl>
    </w:lvlOverride>
    <w:lvlOverride w:ilvl="5">
      <w:lvl w:ilvl="5">
        <w:start w:val="1"/>
        <w:numFmt w:val="lowerRoman"/>
        <w:lvlText w:val="(%6)"/>
        <w:lvlJc w:val="left"/>
        <w:pPr>
          <w:tabs>
            <w:tab w:val="num" w:pos="2880"/>
          </w:tabs>
          <w:ind w:left="2880" w:hanging="360"/>
        </w:pPr>
        <w:rPr>
          <w:rFonts w:cs="Times New Roman" w:hint="default"/>
        </w:rPr>
      </w:lvl>
    </w:lvlOverride>
    <w:lvlOverride w:ilvl="6">
      <w:lvl w:ilvl="6">
        <w:start w:val="1"/>
        <w:numFmt w:val="decimal"/>
        <w:lvlText w:val="%7."/>
        <w:lvlJc w:val="left"/>
        <w:pPr>
          <w:tabs>
            <w:tab w:val="num" w:pos="3240"/>
          </w:tabs>
          <w:ind w:left="3240" w:hanging="360"/>
        </w:pPr>
        <w:rPr>
          <w:rFonts w:cs="Times New Roman" w:hint="default"/>
        </w:rPr>
      </w:lvl>
    </w:lvlOverride>
    <w:lvlOverride w:ilvl="7">
      <w:lvl w:ilvl="7">
        <w:start w:val="1"/>
        <w:numFmt w:val="lowerLetter"/>
        <w:lvlText w:val="%8."/>
        <w:lvlJc w:val="left"/>
        <w:pPr>
          <w:tabs>
            <w:tab w:val="num" w:pos="3600"/>
          </w:tabs>
          <w:ind w:left="3600" w:hanging="360"/>
        </w:pPr>
        <w:rPr>
          <w:rFonts w:cs="Times New Roman" w:hint="default"/>
        </w:rPr>
      </w:lvl>
    </w:lvlOverride>
    <w:lvlOverride w:ilvl="8">
      <w:lvl w:ilvl="8">
        <w:start w:val="1"/>
        <w:numFmt w:val="lowerRoman"/>
        <w:lvlText w:val="%9."/>
        <w:lvlJc w:val="left"/>
        <w:pPr>
          <w:tabs>
            <w:tab w:val="num" w:pos="3960"/>
          </w:tabs>
          <w:ind w:left="3960" w:hanging="360"/>
        </w:pPr>
        <w:rPr>
          <w:rFonts w:cs="Times New Roman" w:hint="default"/>
        </w:rPr>
      </w:lvl>
    </w:lvlOverride>
  </w:num>
  <w:num w:numId="4">
    <w:abstractNumId w:val="2"/>
  </w:num>
  <w:num w:numId="5">
    <w:abstractNumId w:val="1"/>
  </w:num>
  <w:num w:numId="6">
    <w:abstractNumId w:val="0"/>
  </w:num>
  <w:num w:numId="7">
    <w:abstractNumId w:val="26"/>
  </w:num>
  <w:num w:numId="8">
    <w:abstractNumId w:val="18"/>
  </w:num>
  <w:num w:numId="9">
    <w:abstractNumId w:val="13"/>
  </w:num>
  <w:num w:numId="10">
    <w:abstractNumId w:val="15"/>
  </w:num>
  <w:num w:numId="11">
    <w:abstractNumId w:val="14"/>
  </w:num>
  <w:num w:numId="12">
    <w:abstractNumId w:val="19"/>
  </w:num>
  <w:num w:numId="13">
    <w:abstractNumId w:val="12"/>
  </w:num>
  <w:num w:numId="14">
    <w:abstractNumId w:val="16"/>
  </w:num>
  <w:num w:numId="15">
    <w:abstractNumId w:val="21"/>
  </w:num>
  <w:num w:numId="16">
    <w:abstractNumId w:val="25"/>
  </w:num>
  <w:num w:numId="17">
    <w:abstractNumId w:val="23"/>
  </w:num>
  <w:num w:numId="18">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AE"/>
    <w:rsid w:val="000004D6"/>
    <w:rsid w:val="000005D1"/>
    <w:rsid w:val="000007DC"/>
    <w:rsid w:val="000012B8"/>
    <w:rsid w:val="000014F2"/>
    <w:rsid w:val="00001F8C"/>
    <w:rsid w:val="00002961"/>
    <w:rsid w:val="00002C61"/>
    <w:rsid w:val="00002F86"/>
    <w:rsid w:val="000030DF"/>
    <w:rsid w:val="0000381D"/>
    <w:rsid w:val="00003B27"/>
    <w:rsid w:val="00003D54"/>
    <w:rsid w:val="00003D82"/>
    <w:rsid w:val="00003E32"/>
    <w:rsid w:val="0000482C"/>
    <w:rsid w:val="00004893"/>
    <w:rsid w:val="00004BA9"/>
    <w:rsid w:val="000052A6"/>
    <w:rsid w:val="0000536C"/>
    <w:rsid w:val="00005472"/>
    <w:rsid w:val="000054E4"/>
    <w:rsid w:val="00005870"/>
    <w:rsid w:val="00005A60"/>
    <w:rsid w:val="00005E4E"/>
    <w:rsid w:val="00005F08"/>
    <w:rsid w:val="00006C12"/>
    <w:rsid w:val="00007556"/>
    <w:rsid w:val="000075AE"/>
    <w:rsid w:val="00007764"/>
    <w:rsid w:val="00007A78"/>
    <w:rsid w:val="00007EB8"/>
    <w:rsid w:val="0001040E"/>
    <w:rsid w:val="00010875"/>
    <w:rsid w:val="00011C5C"/>
    <w:rsid w:val="00011EE1"/>
    <w:rsid w:val="0001264D"/>
    <w:rsid w:val="000130B0"/>
    <w:rsid w:val="000136D8"/>
    <w:rsid w:val="00014CAD"/>
    <w:rsid w:val="0001550A"/>
    <w:rsid w:val="00015548"/>
    <w:rsid w:val="000167AF"/>
    <w:rsid w:val="00016931"/>
    <w:rsid w:val="0001734F"/>
    <w:rsid w:val="0002019E"/>
    <w:rsid w:val="000207FB"/>
    <w:rsid w:val="0002145F"/>
    <w:rsid w:val="00021C52"/>
    <w:rsid w:val="000220FE"/>
    <w:rsid w:val="000233B5"/>
    <w:rsid w:val="00023475"/>
    <w:rsid w:val="000242D9"/>
    <w:rsid w:val="0002431F"/>
    <w:rsid w:val="00024496"/>
    <w:rsid w:val="00025326"/>
    <w:rsid w:val="000268D5"/>
    <w:rsid w:val="00026A6A"/>
    <w:rsid w:val="00027825"/>
    <w:rsid w:val="000279E0"/>
    <w:rsid w:val="00030A0A"/>
    <w:rsid w:val="00030A54"/>
    <w:rsid w:val="00030AF3"/>
    <w:rsid w:val="00031629"/>
    <w:rsid w:val="0003171C"/>
    <w:rsid w:val="000318D8"/>
    <w:rsid w:val="00031CF5"/>
    <w:rsid w:val="00031F66"/>
    <w:rsid w:val="0003201C"/>
    <w:rsid w:val="0003230E"/>
    <w:rsid w:val="00032716"/>
    <w:rsid w:val="00032990"/>
    <w:rsid w:val="000330F7"/>
    <w:rsid w:val="000333AD"/>
    <w:rsid w:val="00034375"/>
    <w:rsid w:val="0003456D"/>
    <w:rsid w:val="0003466B"/>
    <w:rsid w:val="00034A7A"/>
    <w:rsid w:val="00034B65"/>
    <w:rsid w:val="00034DD3"/>
    <w:rsid w:val="00035456"/>
    <w:rsid w:val="000356BF"/>
    <w:rsid w:val="000364E3"/>
    <w:rsid w:val="0003660F"/>
    <w:rsid w:val="00040642"/>
    <w:rsid w:val="000406E4"/>
    <w:rsid w:val="00040726"/>
    <w:rsid w:val="00040CA6"/>
    <w:rsid w:val="00040F59"/>
    <w:rsid w:val="000423CA"/>
    <w:rsid w:val="000424A0"/>
    <w:rsid w:val="000429ED"/>
    <w:rsid w:val="00042D22"/>
    <w:rsid w:val="00042EEA"/>
    <w:rsid w:val="000437FF"/>
    <w:rsid w:val="000440B7"/>
    <w:rsid w:val="000441FC"/>
    <w:rsid w:val="00044212"/>
    <w:rsid w:val="000448D5"/>
    <w:rsid w:val="00044F92"/>
    <w:rsid w:val="00044FF2"/>
    <w:rsid w:val="00045B98"/>
    <w:rsid w:val="00046C40"/>
    <w:rsid w:val="00046F2C"/>
    <w:rsid w:val="000471D9"/>
    <w:rsid w:val="00047AA1"/>
    <w:rsid w:val="00047B88"/>
    <w:rsid w:val="000500E5"/>
    <w:rsid w:val="00050660"/>
    <w:rsid w:val="000506A1"/>
    <w:rsid w:val="00050702"/>
    <w:rsid w:val="00050B3C"/>
    <w:rsid w:val="00050CE9"/>
    <w:rsid w:val="00051149"/>
    <w:rsid w:val="00051791"/>
    <w:rsid w:val="000518D0"/>
    <w:rsid w:val="00052034"/>
    <w:rsid w:val="000522E0"/>
    <w:rsid w:val="00052E7C"/>
    <w:rsid w:val="000530BB"/>
    <w:rsid w:val="00053323"/>
    <w:rsid w:val="00053F27"/>
    <w:rsid w:val="000540D6"/>
    <w:rsid w:val="000546F4"/>
    <w:rsid w:val="00054E3E"/>
    <w:rsid w:val="000550EC"/>
    <w:rsid w:val="00055597"/>
    <w:rsid w:val="000556F1"/>
    <w:rsid w:val="00055B1A"/>
    <w:rsid w:val="000567B4"/>
    <w:rsid w:val="00056B86"/>
    <w:rsid w:val="00056DC6"/>
    <w:rsid w:val="00056EF5"/>
    <w:rsid w:val="00057DF0"/>
    <w:rsid w:val="000600BF"/>
    <w:rsid w:val="00060790"/>
    <w:rsid w:val="00061324"/>
    <w:rsid w:val="0006176F"/>
    <w:rsid w:val="0006179C"/>
    <w:rsid w:val="0006196A"/>
    <w:rsid w:val="00061F82"/>
    <w:rsid w:val="000624A7"/>
    <w:rsid w:val="00062611"/>
    <w:rsid w:val="000626D2"/>
    <w:rsid w:val="00062D3A"/>
    <w:rsid w:val="000647D9"/>
    <w:rsid w:val="00064E0E"/>
    <w:rsid w:val="00065A19"/>
    <w:rsid w:val="00065CDD"/>
    <w:rsid w:val="00067052"/>
    <w:rsid w:val="0006769C"/>
    <w:rsid w:val="000679AA"/>
    <w:rsid w:val="00067A95"/>
    <w:rsid w:val="00067F73"/>
    <w:rsid w:val="00067FEF"/>
    <w:rsid w:val="000703CF"/>
    <w:rsid w:val="00070880"/>
    <w:rsid w:val="000708DD"/>
    <w:rsid w:val="00071498"/>
    <w:rsid w:val="000719D2"/>
    <w:rsid w:val="00071D63"/>
    <w:rsid w:val="00071FDA"/>
    <w:rsid w:val="000733EB"/>
    <w:rsid w:val="0007399F"/>
    <w:rsid w:val="00074228"/>
    <w:rsid w:val="00074A22"/>
    <w:rsid w:val="00074B4F"/>
    <w:rsid w:val="00074DFC"/>
    <w:rsid w:val="00075866"/>
    <w:rsid w:val="00075EF4"/>
    <w:rsid w:val="00076660"/>
    <w:rsid w:val="000778DE"/>
    <w:rsid w:val="00081465"/>
    <w:rsid w:val="000817B2"/>
    <w:rsid w:val="000817C3"/>
    <w:rsid w:val="00082A88"/>
    <w:rsid w:val="00082CFF"/>
    <w:rsid w:val="00083714"/>
    <w:rsid w:val="00084157"/>
    <w:rsid w:val="00084474"/>
    <w:rsid w:val="00084A96"/>
    <w:rsid w:val="00084F7E"/>
    <w:rsid w:val="00085583"/>
    <w:rsid w:val="000855AE"/>
    <w:rsid w:val="00085EA1"/>
    <w:rsid w:val="000866CD"/>
    <w:rsid w:val="00086A68"/>
    <w:rsid w:val="00086AB3"/>
    <w:rsid w:val="00086C58"/>
    <w:rsid w:val="00086FB5"/>
    <w:rsid w:val="0008710B"/>
    <w:rsid w:val="0008748F"/>
    <w:rsid w:val="00090CFE"/>
    <w:rsid w:val="0009165E"/>
    <w:rsid w:val="00091991"/>
    <w:rsid w:val="00091CCD"/>
    <w:rsid w:val="00091DD4"/>
    <w:rsid w:val="000926D7"/>
    <w:rsid w:val="00092713"/>
    <w:rsid w:val="00092A9B"/>
    <w:rsid w:val="00092BA8"/>
    <w:rsid w:val="00092C60"/>
    <w:rsid w:val="00092CF8"/>
    <w:rsid w:val="00092D35"/>
    <w:rsid w:val="00092ED1"/>
    <w:rsid w:val="000948F4"/>
    <w:rsid w:val="00094953"/>
    <w:rsid w:val="00096164"/>
    <w:rsid w:val="000A0265"/>
    <w:rsid w:val="000A02E0"/>
    <w:rsid w:val="000A09A7"/>
    <w:rsid w:val="000A0C85"/>
    <w:rsid w:val="000A1A23"/>
    <w:rsid w:val="000A1B2A"/>
    <w:rsid w:val="000A1BF3"/>
    <w:rsid w:val="000A22C0"/>
    <w:rsid w:val="000A3442"/>
    <w:rsid w:val="000A34A3"/>
    <w:rsid w:val="000A34E4"/>
    <w:rsid w:val="000A39B7"/>
    <w:rsid w:val="000A41AC"/>
    <w:rsid w:val="000A45F7"/>
    <w:rsid w:val="000A71DA"/>
    <w:rsid w:val="000A7819"/>
    <w:rsid w:val="000B01C3"/>
    <w:rsid w:val="000B0E83"/>
    <w:rsid w:val="000B133D"/>
    <w:rsid w:val="000B2257"/>
    <w:rsid w:val="000B2348"/>
    <w:rsid w:val="000B2CB3"/>
    <w:rsid w:val="000B2D53"/>
    <w:rsid w:val="000B3065"/>
    <w:rsid w:val="000B35B6"/>
    <w:rsid w:val="000B393C"/>
    <w:rsid w:val="000B40C0"/>
    <w:rsid w:val="000B4493"/>
    <w:rsid w:val="000B48BA"/>
    <w:rsid w:val="000B555F"/>
    <w:rsid w:val="000B5D4B"/>
    <w:rsid w:val="000B656C"/>
    <w:rsid w:val="000B6709"/>
    <w:rsid w:val="000B7DD5"/>
    <w:rsid w:val="000C0BD0"/>
    <w:rsid w:val="000C0E09"/>
    <w:rsid w:val="000C1350"/>
    <w:rsid w:val="000C264C"/>
    <w:rsid w:val="000C2B6B"/>
    <w:rsid w:val="000C37BF"/>
    <w:rsid w:val="000C3865"/>
    <w:rsid w:val="000C3BF2"/>
    <w:rsid w:val="000C4615"/>
    <w:rsid w:val="000C461F"/>
    <w:rsid w:val="000C51AE"/>
    <w:rsid w:val="000C556A"/>
    <w:rsid w:val="000C5C4C"/>
    <w:rsid w:val="000C5D6F"/>
    <w:rsid w:val="000C5ED7"/>
    <w:rsid w:val="000C5F54"/>
    <w:rsid w:val="000C6354"/>
    <w:rsid w:val="000C6858"/>
    <w:rsid w:val="000C6DB0"/>
    <w:rsid w:val="000C750D"/>
    <w:rsid w:val="000C7547"/>
    <w:rsid w:val="000C7838"/>
    <w:rsid w:val="000D0283"/>
    <w:rsid w:val="000D07E5"/>
    <w:rsid w:val="000D0E86"/>
    <w:rsid w:val="000D1292"/>
    <w:rsid w:val="000D12C5"/>
    <w:rsid w:val="000D1336"/>
    <w:rsid w:val="000D2586"/>
    <w:rsid w:val="000D27E2"/>
    <w:rsid w:val="000D28CB"/>
    <w:rsid w:val="000D3168"/>
    <w:rsid w:val="000D318E"/>
    <w:rsid w:val="000D3656"/>
    <w:rsid w:val="000D375F"/>
    <w:rsid w:val="000D38B7"/>
    <w:rsid w:val="000D3B16"/>
    <w:rsid w:val="000D5661"/>
    <w:rsid w:val="000D58A8"/>
    <w:rsid w:val="000D5F8B"/>
    <w:rsid w:val="000D6187"/>
    <w:rsid w:val="000D6819"/>
    <w:rsid w:val="000E026D"/>
    <w:rsid w:val="000E10BB"/>
    <w:rsid w:val="000E161A"/>
    <w:rsid w:val="000E1ED5"/>
    <w:rsid w:val="000E2076"/>
    <w:rsid w:val="000E2952"/>
    <w:rsid w:val="000E31E9"/>
    <w:rsid w:val="000E38C1"/>
    <w:rsid w:val="000E3AE3"/>
    <w:rsid w:val="000E4224"/>
    <w:rsid w:val="000E4936"/>
    <w:rsid w:val="000E4D24"/>
    <w:rsid w:val="000E4D85"/>
    <w:rsid w:val="000E523F"/>
    <w:rsid w:val="000E5A39"/>
    <w:rsid w:val="000E613A"/>
    <w:rsid w:val="000E62E9"/>
    <w:rsid w:val="000E644F"/>
    <w:rsid w:val="000E653D"/>
    <w:rsid w:val="000E68C3"/>
    <w:rsid w:val="000E6996"/>
    <w:rsid w:val="000F0CDF"/>
    <w:rsid w:val="000F1585"/>
    <w:rsid w:val="000F1E85"/>
    <w:rsid w:val="000F2A54"/>
    <w:rsid w:val="000F39BD"/>
    <w:rsid w:val="000F39E6"/>
    <w:rsid w:val="000F417D"/>
    <w:rsid w:val="000F46D4"/>
    <w:rsid w:val="000F4C16"/>
    <w:rsid w:val="000F4D02"/>
    <w:rsid w:val="000F4DA0"/>
    <w:rsid w:val="000F53B8"/>
    <w:rsid w:val="000F6199"/>
    <w:rsid w:val="000F6E97"/>
    <w:rsid w:val="000F78CD"/>
    <w:rsid w:val="00100224"/>
    <w:rsid w:val="0010065E"/>
    <w:rsid w:val="00100822"/>
    <w:rsid w:val="00101251"/>
    <w:rsid w:val="00101758"/>
    <w:rsid w:val="00101AAC"/>
    <w:rsid w:val="00102C07"/>
    <w:rsid w:val="001032B9"/>
    <w:rsid w:val="00103475"/>
    <w:rsid w:val="00103C42"/>
    <w:rsid w:val="00103DF4"/>
    <w:rsid w:val="00104567"/>
    <w:rsid w:val="0010495E"/>
    <w:rsid w:val="001049E8"/>
    <w:rsid w:val="00104B4E"/>
    <w:rsid w:val="00105A12"/>
    <w:rsid w:val="00106FCC"/>
    <w:rsid w:val="0010710F"/>
    <w:rsid w:val="001106B3"/>
    <w:rsid w:val="00110917"/>
    <w:rsid w:val="00110B17"/>
    <w:rsid w:val="00111E28"/>
    <w:rsid w:val="00113578"/>
    <w:rsid w:val="00114418"/>
    <w:rsid w:val="001145E1"/>
    <w:rsid w:val="00115B76"/>
    <w:rsid w:val="00116DB1"/>
    <w:rsid w:val="001171EA"/>
    <w:rsid w:val="001174EA"/>
    <w:rsid w:val="001207EB"/>
    <w:rsid w:val="001210B6"/>
    <w:rsid w:val="00121870"/>
    <w:rsid w:val="00121D96"/>
    <w:rsid w:val="00121EEA"/>
    <w:rsid w:val="00122269"/>
    <w:rsid w:val="00122322"/>
    <w:rsid w:val="001224A5"/>
    <w:rsid w:val="0012378E"/>
    <w:rsid w:val="001238C6"/>
    <w:rsid w:val="00123EE1"/>
    <w:rsid w:val="00123F6D"/>
    <w:rsid w:val="00124186"/>
    <w:rsid w:val="0012478D"/>
    <w:rsid w:val="00124CFB"/>
    <w:rsid w:val="00125258"/>
    <w:rsid w:val="00125537"/>
    <w:rsid w:val="00125E01"/>
    <w:rsid w:val="0012658E"/>
    <w:rsid w:val="00126C50"/>
    <w:rsid w:val="00126F7A"/>
    <w:rsid w:val="0012724D"/>
    <w:rsid w:val="00127770"/>
    <w:rsid w:val="001278D4"/>
    <w:rsid w:val="00131817"/>
    <w:rsid w:val="00131B30"/>
    <w:rsid w:val="0013212E"/>
    <w:rsid w:val="00132C06"/>
    <w:rsid w:val="0013368A"/>
    <w:rsid w:val="00134A10"/>
    <w:rsid w:val="00134B24"/>
    <w:rsid w:val="00135073"/>
    <w:rsid w:val="00135220"/>
    <w:rsid w:val="001354B7"/>
    <w:rsid w:val="00135E59"/>
    <w:rsid w:val="00137863"/>
    <w:rsid w:val="00140187"/>
    <w:rsid w:val="001416DC"/>
    <w:rsid w:val="00143560"/>
    <w:rsid w:val="00143681"/>
    <w:rsid w:val="001436FB"/>
    <w:rsid w:val="00143837"/>
    <w:rsid w:val="0014389A"/>
    <w:rsid w:val="00143EF1"/>
    <w:rsid w:val="001446A3"/>
    <w:rsid w:val="0014470E"/>
    <w:rsid w:val="00144C9C"/>
    <w:rsid w:val="00145966"/>
    <w:rsid w:val="00145BCE"/>
    <w:rsid w:val="00145E13"/>
    <w:rsid w:val="0014605D"/>
    <w:rsid w:val="00146FA5"/>
    <w:rsid w:val="001472CA"/>
    <w:rsid w:val="00147BEA"/>
    <w:rsid w:val="00147E8F"/>
    <w:rsid w:val="0015064D"/>
    <w:rsid w:val="00150B30"/>
    <w:rsid w:val="00150E84"/>
    <w:rsid w:val="00150FFA"/>
    <w:rsid w:val="001513E5"/>
    <w:rsid w:val="00152579"/>
    <w:rsid w:val="00152ACD"/>
    <w:rsid w:val="00153294"/>
    <w:rsid w:val="00153B26"/>
    <w:rsid w:val="00153DF4"/>
    <w:rsid w:val="001548B6"/>
    <w:rsid w:val="00154C41"/>
    <w:rsid w:val="00155ACA"/>
    <w:rsid w:val="00155D71"/>
    <w:rsid w:val="00156527"/>
    <w:rsid w:val="001569DE"/>
    <w:rsid w:val="00156F97"/>
    <w:rsid w:val="001579A7"/>
    <w:rsid w:val="00162144"/>
    <w:rsid w:val="00162A50"/>
    <w:rsid w:val="00162D0D"/>
    <w:rsid w:val="00162EAA"/>
    <w:rsid w:val="001646F9"/>
    <w:rsid w:val="0016501E"/>
    <w:rsid w:val="001657BF"/>
    <w:rsid w:val="00166931"/>
    <w:rsid w:val="001671A6"/>
    <w:rsid w:val="00167C38"/>
    <w:rsid w:val="00167E96"/>
    <w:rsid w:val="001703DB"/>
    <w:rsid w:val="00170555"/>
    <w:rsid w:val="001706A2"/>
    <w:rsid w:val="001706B1"/>
    <w:rsid w:val="00170D9F"/>
    <w:rsid w:val="0017168F"/>
    <w:rsid w:val="0017176F"/>
    <w:rsid w:val="00171E99"/>
    <w:rsid w:val="00172CCC"/>
    <w:rsid w:val="00172ED7"/>
    <w:rsid w:val="0017313E"/>
    <w:rsid w:val="001734E8"/>
    <w:rsid w:val="001736B3"/>
    <w:rsid w:val="001748CC"/>
    <w:rsid w:val="00175EE3"/>
    <w:rsid w:val="00175EF9"/>
    <w:rsid w:val="00176EF6"/>
    <w:rsid w:val="001778E5"/>
    <w:rsid w:val="0017793E"/>
    <w:rsid w:val="001815D1"/>
    <w:rsid w:val="00181A94"/>
    <w:rsid w:val="00181FAD"/>
    <w:rsid w:val="00182289"/>
    <w:rsid w:val="00182BB1"/>
    <w:rsid w:val="00182E87"/>
    <w:rsid w:val="00183AB0"/>
    <w:rsid w:val="00183C2A"/>
    <w:rsid w:val="0018469E"/>
    <w:rsid w:val="001848D6"/>
    <w:rsid w:val="00184A49"/>
    <w:rsid w:val="00184A7A"/>
    <w:rsid w:val="00184E47"/>
    <w:rsid w:val="001853E2"/>
    <w:rsid w:val="00185570"/>
    <w:rsid w:val="00186848"/>
    <w:rsid w:val="00186DDF"/>
    <w:rsid w:val="00186F10"/>
    <w:rsid w:val="00187D0A"/>
    <w:rsid w:val="001901ED"/>
    <w:rsid w:val="001909C6"/>
    <w:rsid w:val="001909F3"/>
    <w:rsid w:val="00190ED6"/>
    <w:rsid w:val="00190F6B"/>
    <w:rsid w:val="00190F96"/>
    <w:rsid w:val="00191E76"/>
    <w:rsid w:val="001936B2"/>
    <w:rsid w:val="0019463E"/>
    <w:rsid w:val="00195464"/>
    <w:rsid w:val="00195604"/>
    <w:rsid w:val="00195616"/>
    <w:rsid w:val="00195C8B"/>
    <w:rsid w:val="00195DB6"/>
    <w:rsid w:val="00196B32"/>
    <w:rsid w:val="00196DEB"/>
    <w:rsid w:val="00197266"/>
    <w:rsid w:val="001978B0"/>
    <w:rsid w:val="001A01AB"/>
    <w:rsid w:val="001A0718"/>
    <w:rsid w:val="001A091D"/>
    <w:rsid w:val="001A1978"/>
    <w:rsid w:val="001A291E"/>
    <w:rsid w:val="001A2A1B"/>
    <w:rsid w:val="001A360B"/>
    <w:rsid w:val="001A3975"/>
    <w:rsid w:val="001A3CE6"/>
    <w:rsid w:val="001A46CE"/>
    <w:rsid w:val="001A573B"/>
    <w:rsid w:val="001A57E1"/>
    <w:rsid w:val="001A5B4D"/>
    <w:rsid w:val="001A5BA1"/>
    <w:rsid w:val="001A70CD"/>
    <w:rsid w:val="001A7C8A"/>
    <w:rsid w:val="001B0062"/>
    <w:rsid w:val="001B0266"/>
    <w:rsid w:val="001B0EAE"/>
    <w:rsid w:val="001B1507"/>
    <w:rsid w:val="001B16AC"/>
    <w:rsid w:val="001B1786"/>
    <w:rsid w:val="001B238A"/>
    <w:rsid w:val="001B340E"/>
    <w:rsid w:val="001B418F"/>
    <w:rsid w:val="001B452B"/>
    <w:rsid w:val="001B46B8"/>
    <w:rsid w:val="001B533E"/>
    <w:rsid w:val="001B5960"/>
    <w:rsid w:val="001B60CD"/>
    <w:rsid w:val="001B6280"/>
    <w:rsid w:val="001B6624"/>
    <w:rsid w:val="001B698E"/>
    <w:rsid w:val="001B6AFD"/>
    <w:rsid w:val="001B6F25"/>
    <w:rsid w:val="001B7932"/>
    <w:rsid w:val="001B7AC0"/>
    <w:rsid w:val="001C01F2"/>
    <w:rsid w:val="001C05FA"/>
    <w:rsid w:val="001C07FE"/>
    <w:rsid w:val="001C0E45"/>
    <w:rsid w:val="001C0F14"/>
    <w:rsid w:val="001C16CB"/>
    <w:rsid w:val="001C2588"/>
    <w:rsid w:val="001C2821"/>
    <w:rsid w:val="001C30DA"/>
    <w:rsid w:val="001C3CE0"/>
    <w:rsid w:val="001C3FFE"/>
    <w:rsid w:val="001C5B4E"/>
    <w:rsid w:val="001C5F81"/>
    <w:rsid w:val="001C6003"/>
    <w:rsid w:val="001C6AEF"/>
    <w:rsid w:val="001C6FF0"/>
    <w:rsid w:val="001C71B9"/>
    <w:rsid w:val="001C74D3"/>
    <w:rsid w:val="001D0720"/>
    <w:rsid w:val="001D0BC4"/>
    <w:rsid w:val="001D12C9"/>
    <w:rsid w:val="001D1E78"/>
    <w:rsid w:val="001D239F"/>
    <w:rsid w:val="001D28A3"/>
    <w:rsid w:val="001D320A"/>
    <w:rsid w:val="001D3309"/>
    <w:rsid w:val="001D33D0"/>
    <w:rsid w:val="001D33D1"/>
    <w:rsid w:val="001D3F0B"/>
    <w:rsid w:val="001D606A"/>
    <w:rsid w:val="001D60F9"/>
    <w:rsid w:val="001D6B36"/>
    <w:rsid w:val="001D6BE7"/>
    <w:rsid w:val="001D713E"/>
    <w:rsid w:val="001D724A"/>
    <w:rsid w:val="001D7C66"/>
    <w:rsid w:val="001E029C"/>
    <w:rsid w:val="001E0886"/>
    <w:rsid w:val="001E1741"/>
    <w:rsid w:val="001E17B2"/>
    <w:rsid w:val="001E1A0C"/>
    <w:rsid w:val="001E1A75"/>
    <w:rsid w:val="001E1BF1"/>
    <w:rsid w:val="001E25D4"/>
    <w:rsid w:val="001E310C"/>
    <w:rsid w:val="001E5543"/>
    <w:rsid w:val="001E5732"/>
    <w:rsid w:val="001E604C"/>
    <w:rsid w:val="001E60DC"/>
    <w:rsid w:val="001E62DE"/>
    <w:rsid w:val="001E6E4B"/>
    <w:rsid w:val="001E789D"/>
    <w:rsid w:val="001F0016"/>
    <w:rsid w:val="001F0BAC"/>
    <w:rsid w:val="001F0D7D"/>
    <w:rsid w:val="001F11EB"/>
    <w:rsid w:val="001F122F"/>
    <w:rsid w:val="001F2225"/>
    <w:rsid w:val="001F2355"/>
    <w:rsid w:val="001F24E4"/>
    <w:rsid w:val="001F24EA"/>
    <w:rsid w:val="001F2D3F"/>
    <w:rsid w:val="001F2E93"/>
    <w:rsid w:val="001F3037"/>
    <w:rsid w:val="001F307D"/>
    <w:rsid w:val="001F308B"/>
    <w:rsid w:val="001F40F3"/>
    <w:rsid w:val="001F42DD"/>
    <w:rsid w:val="001F479F"/>
    <w:rsid w:val="001F605D"/>
    <w:rsid w:val="001F6242"/>
    <w:rsid w:val="001F6430"/>
    <w:rsid w:val="001F67F2"/>
    <w:rsid w:val="001F6B35"/>
    <w:rsid w:val="001F6C50"/>
    <w:rsid w:val="001F795E"/>
    <w:rsid w:val="001F7CD1"/>
    <w:rsid w:val="001F7E3F"/>
    <w:rsid w:val="002003CD"/>
    <w:rsid w:val="002005C5"/>
    <w:rsid w:val="00200901"/>
    <w:rsid w:val="00200CE1"/>
    <w:rsid w:val="00201355"/>
    <w:rsid w:val="00201B45"/>
    <w:rsid w:val="0020265E"/>
    <w:rsid w:val="00203925"/>
    <w:rsid w:val="00203CB5"/>
    <w:rsid w:val="00205060"/>
    <w:rsid w:val="00205E29"/>
    <w:rsid w:val="002073B5"/>
    <w:rsid w:val="002073DB"/>
    <w:rsid w:val="00207752"/>
    <w:rsid w:val="00207B44"/>
    <w:rsid w:val="00207E49"/>
    <w:rsid w:val="00210047"/>
    <w:rsid w:val="00211620"/>
    <w:rsid w:val="00211DE5"/>
    <w:rsid w:val="00212AD6"/>
    <w:rsid w:val="002132B6"/>
    <w:rsid w:val="002145F7"/>
    <w:rsid w:val="00215AAE"/>
    <w:rsid w:val="00217FF5"/>
    <w:rsid w:val="002204E9"/>
    <w:rsid w:val="00220582"/>
    <w:rsid w:val="002205BA"/>
    <w:rsid w:val="002211E4"/>
    <w:rsid w:val="0022159B"/>
    <w:rsid w:val="00221665"/>
    <w:rsid w:val="00221F37"/>
    <w:rsid w:val="00223625"/>
    <w:rsid w:val="00223778"/>
    <w:rsid w:val="00223B83"/>
    <w:rsid w:val="00223D89"/>
    <w:rsid w:val="00224055"/>
    <w:rsid w:val="002243E4"/>
    <w:rsid w:val="00225FEF"/>
    <w:rsid w:val="002271AB"/>
    <w:rsid w:val="00227360"/>
    <w:rsid w:val="0023006D"/>
    <w:rsid w:val="002308AB"/>
    <w:rsid w:val="00230976"/>
    <w:rsid w:val="002319F6"/>
    <w:rsid w:val="00231DBE"/>
    <w:rsid w:val="00232486"/>
    <w:rsid w:val="00232733"/>
    <w:rsid w:val="0023308A"/>
    <w:rsid w:val="002334A3"/>
    <w:rsid w:val="00233580"/>
    <w:rsid w:val="0023359F"/>
    <w:rsid w:val="002338A8"/>
    <w:rsid w:val="002348A8"/>
    <w:rsid w:val="00234B0B"/>
    <w:rsid w:val="00234B66"/>
    <w:rsid w:val="002355F1"/>
    <w:rsid w:val="00235ADA"/>
    <w:rsid w:val="00235B22"/>
    <w:rsid w:val="00236324"/>
    <w:rsid w:val="00236A24"/>
    <w:rsid w:val="00237BAD"/>
    <w:rsid w:val="00240327"/>
    <w:rsid w:val="0024079D"/>
    <w:rsid w:val="00240A58"/>
    <w:rsid w:val="00240DAD"/>
    <w:rsid w:val="0024326D"/>
    <w:rsid w:val="00243A48"/>
    <w:rsid w:val="0024427A"/>
    <w:rsid w:val="002442D7"/>
    <w:rsid w:val="00244F48"/>
    <w:rsid w:val="00245254"/>
    <w:rsid w:val="00245A7E"/>
    <w:rsid w:val="00245BBB"/>
    <w:rsid w:val="00245F10"/>
    <w:rsid w:val="00245F3E"/>
    <w:rsid w:val="002461D3"/>
    <w:rsid w:val="002462C5"/>
    <w:rsid w:val="00250351"/>
    <w:rsid w:val="00250E66"/>
    <w:rsid w:val="00251B32"/>
    <w:rsid w:val="00252101"/>
    <w:rsid w:val="00252363"/>
    <w:rsid w:val="00252AAE"/>
    <w:rsid w:val="00253022"/>
    <w:rsid w:val="0025312B"/>
    <w:rsid w:val="00253A30"/>
    <w:rsid w:val="0025511A"/>
    <w:rsid w:val="002556F9"/>
    <w:rsid w:val="00255A33"/>
    <w:rsid w:val="002567B2"/>
    <w:rsid w:val="00257069"/>
    <w:rsid w:val="00260193"/>
    <w:rsid w:val="00260D9C"/>
    <w:rsid w:val="00262E75"/>
    <w:rsid w:val="00263D5A"/>
    <w:rsid w:val="0026464D"/>
    <w:rsid w:val="00264DCE"/>
    <w:rsid w:val="002650B6"/>
    <w:rsid w:val="00265410"/>
    <w:rsid w:val="0026649B"/>
    <w:rsid w:val="00266C2E"/>
    <w:rsid w:val="00266DF9"/>
    <w:rsid w:val="00267D7D"/>
    <w:rsid w:val="00270901"/>
    <w:rsid w:val="00270D88"/>
    <w:rsid w:val="00270F05"/>
    <w:rsid w:val="0027154C"/>
    <w:rsid w:val="00272094"/>
    <w:rsid w:val="002723B7"/>
    <w:rsid w:val="002736DD"/>
    <w:rsid w:val="00274176"/>
    <w:rsid w:val="00275640"/>
    <w:rsid w:val="002756E3"/>
    <w:rsid w:val="002759B5"/>
    <w:rsid w:val="00275AC6"/>
    <w:rsid w:val="00276107"/>
    <w:rsid w:val="002767B0"/>
    <w:rsid w:val="00277326"/>
    <w:rsid w:val="00277637"/>
    <w:rsid w:val="00280568"/>
    <w:rsid w:val="00280870"/>
    <w:rsid w:val="00280F4A"/>
    <w:rsid w:val="00281182"/>
    <w:rsid w:val="002815F2"/>
    <w:rsid w:val="0028220B"/>
    <w:rsid w:val="002823E4"/>
    <w:rsid w:val="00282C7D"/>
    <w:rsid w:val="0028351F"/>
    <w:rsid w:val="00284D8B"/>
    <w:rsid w:val="00285039"/>
    <w:rsid w:val="002855AA"/>
    <w:rsid w:val="0028597E"/>
    <w:rsid w:val="00285A43"/>
    <w:rsid w:val="00286A1B"/>
    <w:rsid w:val="00287BAF"/>
    <w:rsid w:val="00287D02"/>
    <w:rsid w:val="0029055C"/>
    <w:rsid w:val="00293253"/>
    <w:rsid w:val="00293A82"/>
    <w:rsid w:val="002945FA"/>
    <w:rsid w:val="002949F2"/>
    <w:rsid w:val="00294B1F"/>
    <w:rsid w:val="002959B0"/>
    <w:rsid w:val="0029696E"/>
    <w:rsid w:val="002970CA"/>
    <w:rsid w:val="0029754B"/>
    <w:rsid w:val="002976DF"/>
    <w:rsid w:val="00297BC0"/>
    <w:rsid w:val="002A0085"/>
    <w:rsid w:val="002A1454"/>
    <w:rsid w:val="002A1911"/>
    <w:rsid w:val="002A211B"/>
    <w:rsid w:val="002A2374"/>
    <w:rsid w:val="002A2667"/>
    <w:rsid w:val="002A3678"/>
    <w:rsid w:val="002A3DF0"/>
    <w:rsid w:val="002A4139"/>
    <w:rsid w:val="002A4452"/>
    <w:rsid w:val="002A4BDB"/>
    <w:rsid w:val="002A5571"/>
    <w:rsid w:val="002A5731"/>
    <w:rsid w:val="002A5E90"/>
    <w:rsid w:val="002A609B"/>
    <w:rsid w:val="002A62CF"/>
    <w:rsid w:val="002A649D"/>
    <w:rsid w:val="002A6682"/>
    <w:rsid w:val="002A6C20"/>
    <w:rsid w:val="002B0A6D"/>
    <w:rsid w:val="002B0C5B"/>
    <w:rsid w:val="002B0EE9"/>
    <w:rsid w:val="002B15AC"/>
    <w:rsid w:val="002B2C43"/>
    <w:rsid w:val="002B3439"/>
    <w:rsid w:val="002B48EC"/>
    <w:rsid w:val="002B5A87"/>
    <w:rsid w:val="002B6708"/>
    <w:rsid w:val="002B6960"/>
    <w:rsid w:val="002B6D99"/>
    <w:rsid w:val="002B7CEF"/>
    <w:rsid w:val="002C02A9"/>
    <w:rsid w:val="002C0401"/>
    <w:rsid w:val="002C04AF"/>
    <w:rsid w:val="002C0B56"/>
    <w:rsid w:val="002C0C5E"/>
    <w:rsid w:val="002C19D7"/>
    <w:rsid w:val="002C21BB"/>
    <w:rsid w:val="002C2597"/>
    <w:rsid w:val="002C2874"/>
    <w:rsid w:val="002C2E95"/>
    <w:rsid w:val="002C3317"/>
    <w:rsid w:val="002C33DC"/>
    <w:rsid w:val="002C36D6"/>
    <w:rsid w:val="002C40BF"/>
    <w:rsid w:val="002C43D7"/>
    <w:rsid w:val="002C506C"/>
    <w:rsid w:val="002C54D5"/>
    <w:rsid w:val="002C5D48"/>
    <w:rsid w:val="002C649F"/>
    <w:rsid w:val="002C75A1"/>
    <w:rsid w:val="002C7982"/>
    <w:rsid w:val="002D0020"/>
    <w:rsid w:val="002D030B"/>
    <w:rsid w:val="002D0619"/>
    <w:rsid w:val="002D0D84"/>
    <w:rsid w:val="002D2130"/>
    <w:rsid w:val="002D24E1"/>
    <w:rsid w:val="002D280F"/>
    <w:rsid w:val="002D36AA"/>
    <w:rsid w:val="002D3C09"/>
    <w:rsid w:val="002D4B7E"/>
    <w:rsid w:val="002D4C43"/>
    <w:rsid w:val="002D4E34"/>
    <w:rsid w:val="002D54D5"/>
    <w:rsid w:val="002D65CE"/>
    <w:rsid w:val="002D69AC"/>
    <w:rsid w:val="002D6A45"/>
    <w:rsid w:val="002D790C"/>
    <w:rsid w:val="002D7A11"/>
    <w:rsid w:val="002D7C9B"/>
    <w:rsid w:val="002E045A"/>
    <w:rsid w:val="002E0AF4"/>
    <w:rsid w:val="002E143C"/>
    <w:rsid w:val="002E1605"/>
    <w:rsid w:val="002E16DA"/>
    <w:rsid w:val="002E1866"/>
    <w:rsid w:val="002E1BF3"/>
    <w:rsid w:val="002E1CBF"/>
    <w:rsid w:val="002E1FC5"/>
    <w:rsid w:val="002E20A7"/>
    <w:rsid w:val="002E2F89"/>
    <w:rsid w:val="002E332F"/>
    <w:rsid w:val="002E3572"/>
    <w:rsid w:val="002E3A7B"/>
    <w:rsid w:val="002E3BCA"/>
    <w:rsid w:val="002E45DF"/>
    <w:rsid w:val="002E463D"/>
    <w:rsid w:val="002E4B05"/>
    <w:rsid w:val="002E5175"/>
    <w:rsid w:val="002E6A2A"/>
    <w:rsid w:val="002E6B7E"/>
    <w:rsid w:val="002F0EA2"/>
    <w:rsid w:val="002F0FD4"/>
    <w:rsid w:val="002F16D8"/>
    <w:rsid w:val="002F1C4A"/>
    <w:rsid w:val="002F1EDD"/>
    <w:rsid w:val="002F1FFF"/>
    <w:rsid w:val="002F2027"/>
    <w:rsid w:val="002F264C"/>
    <w:rsid w:val="002F2CAE"/>
    <w:rsid w:val="002F444F"/>
    <w:rsid w:val="002F4532"/>
    <w:rsid w:val="002F51D9"/>
    <w:rsid w:val="002F52CC"/>
    <w:rsid w:val="002F54E9"/>
    <w:rsid w:val="002F57AC"/>
    <w:rsid w:val="002F5AE8"/>
    <w:rsid w:val="002F640C"/>
    <w:rsid w:val="002F68A6"/>
    <w:rsid w:val="002F696F"/>
    <w:rsid w:val="002F7297"/>
    <w:rsid w:val="00300A9E"/>
    <w:rsid w:val="00300E37"/>
    <w:rsid w:val="0030231D"/>
    <w:rsid w:val="003024ED"/>
    <w:rsid w:val="00302D5D"/>
    <w:rsid w:val="00303042"/>
    <w:rsid w:val="00303043"/>
    <w:rsid w:val="003034B3"/>
    <w:rsid w:val="00303CD5"/>
    <w:rsid w:val="0030430B"/>
    <w:rsid w:val="00304AD2"/>
    <w:rsid w:val="00304F21"/>
    <w:rsid w:val="00305E3E"/>
    <w:rsid w:val="00306C89"/>
    <w:rsid w:val="00310AA4"/>
    <w:rsid w:val="003127B2"/>
    <w:rsid w:val="0031288F"/>
    <w:rsid w:val="00312DA4"/>
    <w:rsid w:val="00313C14"/>
    <w:rsid w:val="00313DC8"/>
    <w:rsid w:val="00313E98"/>
    <w:rsid w:val="00314D48"/>
    <w:rsid w:val="00315E6E"/>
    <w:rsid w:val="00316245"/>
    <w:rsid w:val="00316410"/>
    <w:rsid w:val="0031686A"/>
    <w:rsid w:val="0031747E"/>
    <w:rsid w:val="00317787"/>
    <w:rsid w:val="00317DE5"/>
    <w:rsid w:val="00320D45"/>
    <w:rsid w:val="00320E09"/>
    <w:rsid w:val="00321803"/>
    <w:rsid w:val="00321CE5"/>
    <w:rsid w:val="00321E1F"/>
    <w:rsid w:val="003234FE"/>
    <w:rsid w:val="0032361F"/>
    <w:rsid w:val="003237BD"/>
    <w:rsid w:val="00323A37"/>
    <w:rsid w:val="0032441B"/>
    <w:rsid w:val="00325313"/>
    <w:rsid w:val="00325C43"/>
    <w:rsid w:val="00326DFB"/>
    <w:rsid w:val="00326F1F"/>
    <w:rsid w:val="003271FA"/>
    <w:rsid w:val="0032789C"/>
    <w:rsid w:val="00327A15"/>
    <w:rsid w:val="003303DA"/>
    <w:rsid w:val="00332629"/>
    <w:rsid w:val="00332AC8"/>
    <w:rsid w:val="00333890"/>
    <w:rsid w:val="00334518"/>
    <w:rsid w:val="00334B6D"/>
    <w:rsid w:val="00334B94"/>
    <w:rsid w:val="00334CE8"/>
    <w:rsid w:val="00334DD9"/>
    <w:rsid w:val="003351BB"/>
    <w:rsid w:val="003356B6"/>
    <w:rsid w:val="00335EE1"/>
    <w:rsid w:val="00335FD0"/>
    <w:rsid w:val="00336240"/>
    <w:rsid w:val="00336304"/>
    <w:rsid w:val="00336A11"/>
    <w:rsid w:val="00336ACF"/>
    <w:rsid w:val="00337358"/>
    <w:rsid w:val="00337537"/>
    <w:rsid w:val="00337572"/>
    <w:rsid w:val="003379AE"/>
    <w:rsid w:val="003407EF"/>
    <w:rsid w:val="00340B86"/>
    <w:rsid w:val="003414BF"/>
    <w:rsid w:val="00341922"/>
    <w:rsid w:val="00342607"/>
    <w:rsid w:val="00342C37"/>
    <w:rsid w:val="00343552"/>
    <w:rsid w:val="0034437C"/>
    <w:rsid w:val="00344893"/>
    <w:rsid w:val="0034540B"/>
    <w:rsid w:val="00345743"/>
    <w:rsid w:val="00345B34"/>
    <w:rsid w:val="00345D5B"/>
    <w:rsid w:val="00345DEF"/>
    <w:rsid w:val="00346292"/>
    <w:rsid w:val="00346341"/>
    <w:rsid w:val="00347363"/>
    <w:rsid w:val="00347C8A"/>
    <w:rsid w:val="00347DFD"/>
    <w:rsid w:val="00350081"/>
    <w:rsid w:val="00350E9B"/>
    <w:rsid w:val="0035116D"/>
    <w:rsid w:val="003519DD"/>
    <w:rsid w:val="00351A3C"/>
    <w:rsid w:val="003527E0"/>
    <w:rsid w:val="00352C4E"/>
    <w:rsid w:val="00353135"/>
    <w:rsid w:val="00353FC8"/>
    <w:rsid w:val="0035494C"/>
    <w:rsid w:val="00355242"/>
    <w:rsid w:val="00355B35"/>
    <w:rsid w:val="003562E2"/>
    <w:rsid w:val="003566FE"/>
    <w:rsid w:val="00356B90"/>
    <w:rsid w:val="00356D55"/>
    <w:rsid w:val="00356F7F"/>
    <w:rsid w:val="00357909"/>
    <w:rsid w:val="00360383"/>
    <w:rsid w:val="00361FD3"/>
    <w:rsid w:val="00363518"/>
    <w:rsid w:val="00363E0F"/>
    <w:rsid w:val="00364591"/>
    <w:rsid w:val="00364668"/>
    <w:rsid w:val="003646DC"/>
    <w:rsid w:val="00364B56"/>
    <w:rsid w:val="003666F7"/>
    <w:rsid w:val="00366CC9"/>
    <w:rsid w:val="00366D85"/>
    <w:rsid w:val="003673F4"/>
    <w:rsid w:val="003677A2"/>
    <w:rsid w:val="003677C0"/>
    <w:rsid w:val="00367CA5"/>
    <w:rsid w:val="00371D04"/>
    <w:rsid w:val="00372849"/>
    <w:rsid w:val="00373085"/>
    <w:rsid w:val="0037412B"/>
    <w:rsid w:val="003741EF"/>
    <w:rsid w:val="003746D2"/>
    <w:rsid w:val="00374ACD"/>
    <w:rsid w:val="00374BDF"/>
    <w:rsid w:val="0037578E"/>
    <w:rsid w:val="00375D5F"/>
    <w:rsid w:val="00375E62"/>
    <w:rsid w:val="003761E3"/>
    <w:rsid w:val="0037653C"/>
    <w:rsid w:val="00376C1D"/>
    <w:rsid w:val="00380221"/>
    <w:rsid w:val="0038035A"/>
    <w:rsid w:val="00380F31"/>
    <w:rsid w:val="00381033"/>
    <w:rsid w:val="00382AC1"/>
    <w:rsid w:val="00382D4E"/>
    <w:rsid w:val="0038303E"/>
    <w:rsid w:val="00383221"/>
    <w:rsid w:val="00383377"/>
    <w:rsid w:val="00383EDB"/>
    <w:rsid w:val="00384C45"/>
    <w:rsid w:val="00386393"/>
    <w:rsid w:val="003867B8"/>
    <w:rsid w:val="00387152"/>
    <w:rsid w:val="003879A7"/>
    <w:rsid w:val="00387DFB"/>
    <w:rsid w:val="00387ECC"/>
    <w:rsid w:val="00390980"/>
    <w:rsid w:val="0039121C"/>
    <w:rsid w:val="0039237C"/>
    <w:rsid w:val="00392936"/>
    <w:rsid w:val="00393756"/>
    <w:rsid w:val="003941B6"/>
    <w:rsid w:val="00395392"/>
    <w:rsid w:val="00395884"/>
    <w:rsid w:val="00397434"/>
    <w:rsid w:val="003A023A"/>
    <w:rsid w:val="003A0531"/>
    <w:rsid w:val="003A1A5B"/>
    <w:rsid w:val="003A1B69"/>
    <w:rsid w:val="003A20CF"/>
    <w:rsid w:val="003A223D"/>
    <w:rsid w:val="003A3361"/>
    <w:rsid w:val="003A36DA"/>
    <w:rsid w:val="003A3956"/>
    <w:rsid w:val="003A4280"/>
    <w:rsid w:val="003A42C0"/>
    <w:rsid w:val="003A5B5F"/>
    <w:rsid w:val="003A673A"/>
    <w:rsid w:val="003B0496"/>
    <w:rsid w:val="003B04BE"/>
    <w:rsid w:val="003B0DFB"/>
    <w:rsid w:val="003B15FA"/>
    <w:rsid w:val="003B1D23"/>
    <w:rsid w:val="003B1E80"/>
    <w:rsid w:val="003B3955"/>
    <w:rsid w:val="003B4C60"/>
    <w:rsid w:val="003B56ED"/>
    <w:rsid w:val="003B5747"/>
    <w:rsid w:val="003B5A35"/>
    <w:rsid w:val="003B5AB5"/>
    <w:rsid w:val="003B5AE9"/>
    <w:rsid w:val="003B5D2E"/>
    <w:rsid w:val="003B6D85"/>
    <w:rsid w:val="003B7DB9"/>
    <w:rsid w:val="003B7DD1"/>
    <w:rsid w:val="003B7DD4"/>
    <w:rsid w:val="003B7E36"/>
    <w:rsid w:val="003C06AE"/>
    <w:rsid w:val="003C08A2"/>
    <w:rsid w:val="003C0C34"/>
    <w:rsid w:val="003C0C8C"/>
    <w:rsid w:val="003C25C8"/>
    <w:rsid w:val="003C274B"/>
    <w:rsid w:val="003C3232"/>
    <w:rsid w:val="003C3A94"/>
    <w:rsid w:val="003C3FF2"/>
    <w:rsid w:val="003C4B0B"/>
    <w:rsid w:val="003C4C35"/>
    <w:rsid w:val="003C53AD"/>
    <w:rsid w:val="003C5705"/>
    <w:rsid w:val="003C5B34"/>
    <w:rsid w:val="003C6856"/>
    <w:rsid w:val="003C7238"/>
    <w:rsid w:val="003C7AC2"/>
    <w:rsid w:val="003C7E8A"/>
    <w:rsid w:val="003D05DE"/>
    <w:rsid w:val="003D0934"/>
    <w:rsid w:val="003D0964"/>
    <w:rsid w:val="003D1DC7"/>
    <w:rsid w:val="003D3030"/>
    <w:rsid w:val="003D318B"/>
    <w:rsid w:val="003D3580"/>
    <w:rsid w:val="003D3765"/>
    <w:rsid w:val="003D3794"/>
    <w:rsid w:val="003D37FA"/>
    <w:rsid w:val="003D401D"/>
    <w:rsid w:val="003D43DF"/>
    <w:rsid w:val="003D4F66"/>
    <w:rsid w:val="003D54EB"/>
    <w:rsid w:val="003D56CD"/>
    <w:rsid w:val="003D5FF6"/>
    <w:rsid w:val="003D62D0"/>
    <w:rsid w:val="003D62FC"/>
    <w:rsid w:val="003D6BAD"/>
    <w:rsid w:val="003D6F7F"/>
    <w:rsid w:val="003D75F3"/>
    <w:rsid w:val="003E0A5E"/>
    <w:rsid w:val="003E286F"/>
    <w:rsid w:val="003E2DB7"/>
    <w:rsid w:val="003E3093"/>
    <w:rsid w:val="003E48BC"/>
    <w:rsid w:val="003E4E04"/>
    <w:rsid w:val="003E4E66"/>
    <w:rsid w:val="003E5048"/>
    <w:rsid w:val="003E514B"/>
    <w:rsid w:val="003E6190"/>
    <w:rsid w:val="003E61E7"/>
    <w:rsid w:val="003E672A"/>
    <w:rsid w:val="003E7667"/>
    <w:rsid w:val="003E76D2"/>
    <w:rsid w:val="003E7A60"/>
    <w:rsid w:val="003E7F3B"/>
    <w:rsid w:val="003E7F59"/>
    <w:rsid w:val="003F0493"/>
    <w:rsid w:val="003F0566"/>
    <w:rsid w:val="003F0791"/>
    <w:rsid w:val="003F1943"/>
    <w:rsid w:val="003F1B65"/>
    <w:rsid w:val="003F1CA5"/>
    <w:rsid w:val="003F22F0"/>
    <w:rsid w:val="003F2724"/>
    <w:rsid w:val="003F3368"/>
    <w:rsid w:val="003F3614"/>
    <w:rsid w:val="003F4EA5"/>
    <w:rsid w:val="003F5724"/>
    <w:rsid w:val="003F5A30"/>
    <w:rsid w:val="003F650C"/>
    <w:rsid w:val="003F65D2"/>
    <w:rsid w:val="003F73CD"/>
    <w:rsid w:val="00400B32"/>
    <w:rsid w:val="00400B78"/>
    <w:rsid w:val="00401208"/>
    <w:rsid w:val="0040242C"/>
    <w:rsid w:val="004025AB"/>
    <w:rsid w:val="004025D9"/>
    <w:rsid w:val="00402DE1"/>
    <w:rsid w:val="00402F80"/>
    <w:rsid w:val="00403AAC"/>
    <w:rsid w:val="00404058"/>
    <w:rsid w:val="004041CA"/>
    <w:rsid w:val="00404B33"/>
    <w:rsid w:val="00404C26"/>
    <w:rsid w:val="00406D7D"/>
    <w:rsid w:val="00406E17"/>
    <w:rsid w:val="00407B54"/>
    <w:rsid w:val="00410242"/>
    <w:rsid w:val="0041042F"/>
    <w:rsid w:val="0041063F"/>
    <w:rsid w:val="00412EC4"/>
    <w:rsid w:val="004130C6"/>
    <w:rsid w:val="0041396D"/>
    <w:rsid w:val="00413CDF"/>
    <w:rsid w:val="00413D0C"/>
    <w:rsid w:val="00413F89"/>
    <w:rsid w:val="00414390"/>
    <w:rsid w:val="00414653"/>
    <w:rsid w:val="00414A31"/>
    <w:rsid w:val="00416926"/>
    <w:rsid w:val="00416C86"/>
    <w:rsid w:val="00417E67"/>
    <w:rsid w:val="00420350"/>
    <w:rsid w:val="004203E4"/>
    <w:rsid w:val="004205D0"/>
    <w:rsid w:val="0042109C"/>
    <w:rsid w:val="00421C32"/>
    <w:rsid w:val="00421E51"/>
    <w:rsid w:val="00421EBC"/>
    <w:rsid w:val="00422278"/>
    <w:rsid w:val="004225A1"/>
    <w:rsid w:val="00422AF9"/>
    <w:rsid w:val="004233DD"/>
    <w:rsid w:val="004233F0"/>
    <w:rsid w:val="004233FC"/>
    <w:rsid w:val="00423BFF"/>
    <w:rsid w:val="00424389"/>
    <w:rsid w:val="0042438E"/>
    <w:rsid w:val="004245C3"/>
    <w:rsid w:val="00424C6B"/>
    <w:rsid w:val="00424DB2"/>
    <w:rsid w:val="00424E7F"/>
    <w:rsid w:val="00425349"/>
    <w:rsid w:val="00425572"/>
    <w:rsid w:val="0042603B"/>
    <w:rsid w:val="0042619A"/>
    <w:rsid w:val="004268B8"/>
    <w:rsid w:val="00426E3E"/>
    <w:rsid w:val="0042780E"/>
    <w:rsid w:val="00427ED1"/>
    <w:rsid w:val="0043044B"/>
    <w:rsid w:val="004311C4"/>
    <w:rsid w:val="0043177D"/>
    <w:rsid w:val="00431B6F"/>
    <w:rsid w:val="00432205"/>
    <w:rsid w:val="00432A98"/>
    <w:rsid w:val="00433D34"/>
    <w:rsid w:val="00433D89"/>
    <w:rsid w:val="00434FF5"/>
    <w:rsid w:val="00435018"/>
    <w:rsid w:val="004350DF"/>
    <w:rsid w:val="004354B8"/>
    <w:rsid w:val="00435880"/>
    <w:rsid w:val="00435CDA"/>
    <w:rsid w:val="0043706F"/>
    <w:rsid w:val="00437AB4"/>
    <w:rsid w:val="0044018D"/>
    <w:rsid w:val="004401B6"/>
    <w:rsid w:val="00440B99"/>
    <w:rsid w:val="00440E20"/>
    <w:rsid w:val="00441085"/>
    <w:rsid w:val="004414D5"/>
    <w:rsid w:val="004418D2"/>
    <w:rsid w:val="00441922"/>
    <w:rsid w:val="00442E40"/>
    <w:rsid w:val="00442F50"/>
    <w:rsid w:val="00443816"/>
    <w:rsid w:val="004439D1"/>
    <w:rsid w:val="004444E9"/>
    <w:rsid w:val="0044468F"/>
    <w:rsid w:val="00444CF3"/>
    <w:rsid w:val="0044526E"/>
    <w:rsid w:val="00445291"/>
    <w:rsid w:val="00445651"/>
    <w:rsid w:val="004462F9"/>
    <w:rsid w:val="00446D3F"/>
    <w:rsid w:val="00446F39"/>
    <w:rsid w:val="004470E2"/>
    <w:rsid w:val="00447448"/>
    <w:rsid w:val="0044744D"/>
    <w:rsid w:val="00447E4B"/>
    <w:rsid w:val="0045020F"/>
    <w:rsid w:val="00450607"/>
    <w:rsid w:val="00450BE1"/>
    <w:rsid w:val="00450D66"/>
    <w:rsid w:val="004532FF"/>
    <w:rsid w:val="004537C4"/>
    <w:rsid w:val="00453EE7"/>
    <w:rsid w:val="0045530B"/>
    <w:rsid w:val="004559F5"/>
    <w:rsid w:val="00455EFF"/>
    <w:rsid w:val="004567A4"/>
    <w:rsid w:val="00456B1D"/>
    <w:rsid w:val="00457719"/>
    <w:rsid w:val="00457B55"/>
    <w:rsid w:val="00457BAE"/>
    <w:rsid w:val="00457E47"/>
    <w:rsid w:val="00461145"/>
    <w:rsid w:val="0046117D"/>
    <w:rsid w:val="00461211"/>
    <w:rsid w:val="0046123B"/>
    <w:rsid w:val="004612A4"/>
    <w:rsid w:val="00461F35"/>
    <w:rsid w:val="004620C2"/>
    <w:rsid w:val="004628C0"/>
    <w:rsid w:val="004628E3"/>
    <w:rsid w:val="00463062"/>
    <w:rsid w:val="00463D7D"/>
    <w:rsid w:val="0046402D"/>
    <w:rsid w:val="00464BCA"/>
    <w:rsid w:val="00464BD5"/>
    <w:rsid w:val="004659EE"/>
    <w:rsid w:val="00465ADE"/>
    <w:rsid w:val="00466511"/>
    <w:rsid w:val="00466C50"/>
    <w:rsid w:val="0046701A"/>
    <w:rsid w:val="00467599"/>
    <w:rsid w:val="00467665"/>
    <w:rsid w:val="00467D38"/>
    <w:rsid w:val="00470762"/>
    <w:rsid w:val="00470C5B"/>
    <w:rsid w:val="004713AC"/>
    <w:rsid w:val="0047176C"/>
    <w:rsid w:val="00471EE2"/>
    <w:rsid w:val="00472082"/>
    <w:rsid w:val="00472733"/>
    <w:rsid w:val="00472784"/>
    <w:rsid w:val="00473F18"/>
    <w:rsid w:val="004763A3"/>
    <w:rsid w:val="00476DFC"/>
    <w:rsid w:val="0047700F"/>
    <w:rsid w:val="00480D11"/>
    <w:rsid w:val="00481FB6"/>
    <w:rsid w:val="0048271E"/>
    <w:rsid w:val="0048274A"/>
    <w:rsid w:val="0048329A"/>
    <w:rsid w:val="00483440"/>
    <w:rsid w:val="00484851"/>
    <w:rsid w:val="00485EE8"/>
    <w:rsid w:val="0048712C"/>
    <w:rsid w:val="00487EBA"/>
    <w:rsid w:val="004909BF"/>
    <w:rsid w:val="00490BA1"/>
    <w:rsid w:val="00490E47"/>
    <w:rsid w:val="0049106A"/>
    <w:rsid w:val="00492392"/>
    <w:rsid w:val="00492A36"/>
    <w:rsid w:val="00493048"/>
    <w:rsid w:val="00493204"/>
    <w:rsid w:val="00493B22"/>
    <w:rsid w:val="00493E42"/>
    <w:rsid w:val="00494A87"/>
    <w:rsid w:val="00494B8C"/>
    <w:rsid w:val="00494DBF"/>
    <w:rsid w:val="00494F4E"/>
    <w:rsid w:val="00495303"/>
    <w:rsid w:val="004956A5"/>
    <w:rsid w:val="00495BEC"/>
    <w:rsid w:val="00496183"/>
    <w:rsid w:val="00496D6A"/>
    <w:rsid w:val="00496E92"/>
    <w:rsid w:val="004A051E"/>
    <w:rsid w:val="004A08C7"/>
    <w:rsid w:val="004A0DBC"/>
    <w:rsid w:val="004A0EB1"/>
    <w:rsid w:val="004A0FE0"/>
    <w:rsid w:val="004A1819"/>
    <w:rsid w:val="004A2742"/>
    <w:rsid w:val="004A27E2"/>
    <w:rsid w:val="004A3C6C"/>
    <w:rsid w:val="004A3F59"/>
    <w:rsid w:val="004A4453"/>
    <w:rsid w:val="004A510E"/>
    <w:rsid w:val="004A5951"/>
    <w:rsid w:val="004A5C78"/>
    <w:rsid w:val="004A626D"/>
    <w:rsid w:val="004A62F6"/>
    <w:rsid w:val="004A6C7F"/>
    <w:rsid w:val="004A7221"/>
    <w:rsid w:val="004A74DC"/>
    <w:rsid w:val="004A7700"/>
    <w:rsid w:val="004A7701"/>
    <w:rsid w:val="004A7A60"/>
    <w:rsid w:val="004B0BAA"/>
    <w:rsid w:val="004B1486"/>
    <w:rsid w:val="004B1538"/>
    <w:rsid w:val="004B1B20"/>
    <w:rsid w:val="004B1FBC"/>
    <w:rsid w:val="004B2006"/>
    <w:rsid w:val="004B26CB"/>
    <w:rsid w:val="004B30B0"/>
    <w:rsid w:val="004B3DF2"/>
    <w:rsid w:val="004B3F9E"/>
    <w:rsid w:val="004B4531"/>
    <w:rsid w:val="004B539C"/>
    <w:rsid w:val="004B6313"/>
    <w:rsid w:val="004B6956"/>
    <w:rsid w:val="004B6F80"/>
    <w:rsid w:val="004B7A99"/>
    <w:rsid w:val="004B7B0C"/>
    <w:rsid w:val="004C064A"/>
    <w:rsid w:val="004C0722"/>
    <w:rsid w:val="004C0AB8"/>
    <w:rsid w:val="004C17E9"/>
    <w:rsid w:val="004C18D7"/>
    <w:rsid w:val="004C2170"/>
    <w:rsid w:val="004C2346"/>
    <w:rsid w:val="004C38B1"/>
    <w:rsid w:val="004C4338"/>
    <w:rsid w:val="004C45CF"/>
    <w:rsid w:val="004C5130"/>
    <w:rsid w:val="004C59F2"/>
    <w:rsid w:val="004C6D9C"/>
    <w:rsid w:val="004C6FFF"/>
    <w:rsid w:val="004C7327"/>
    <w:rsid w:val="004C7A6D"/>
    <w:rsid w:val="004D04FC"/>
    <w:rsid w:val="004D166E"/>
    <w:rsid w:val="004D2E26"/>
    <w:rsid w:val="004D2EF8"/>
    <w:rsid w:val="004D349E"/>
    <w:rsid w:val="004D4DEF"/>
    <w:rsid w:val="004D5030"/>
    <w:rsid w:val="004D5410"/>
    <w:rsid w:val="004D5539"/>
    <w:rsid w:val="004D58E5"/>
    <w:rsid w:val="004D5F8D"/>
    <w:rsid w:val="004D6219"/>
    <w:rsid w:val="004D62D3"/>
    <w:rsid w:val="004D67C2"/>
    <w:rsid w:val="004D6A90"/>
    <w:rsid w:val="004D77C0"/>
    <w:rsid w:val="004D79A4"/>
    <w:rsid w:val="004E0EDA"/>
    <w:rsid w:val="004E28AF"/>
    <w:rsid w:val="004E28E7"/>
    <w:rsid w:val="004E3207"/>
    <w:rsid w:val="004E39F3"/>
    <w:rsid w:val="004E3DA4"/>
    <w:rsid w:val="004E4D00"/>
    <w:rsid w:val="004E50B3"/>
    <w:rsid w:val="004E52ED"/>
    <w:rsid w:val="004E60B6"/>
    <w:rsid w:val="004E66C3"/>
    <w:rsid w:val="004E7930"/>
    <w:rsid w:val="004E7CE0"/>
    <w:rsid w:val="004F0BE9"/>
    <w:rsid w:val="004F1E93"/>
    <w:rsid w:val="004F2246"/>
    <w:rsid w:val="004F26AF"/>
    <w:rsid w:val="004F28BC"/>
    <w:rsid w:val="004F3378"/>
    <w:rsid w:val="004F3C4D"/>
    <w:rsid w:val="004F572F"/>
    <w:rsid w:val="004F59DA"/>
    <w:rsid w:val="004F6414"/>
    <w:rsid w:val="004F727C"/>
    <w:rsid w:val="004F7497"/>
    <w:rsid w:val="004F7532"/>
    <w:rsid w:val="004F758B"/>
    <w:rsid w:val="004F7D3B"/>
    <w:rsid w:val="0050096A"/>
    <w:rsid w:val="00501D8A"/>
    <w:rsid w:val="00502B20"/>
    <w:rsid w:val="00502FE5"/>
    <w:rsid w:val="00503021"/>
    <w:rsid w:val="00503033"/>
    <w:rsid w:val="00503923"/>
    <w:rsid w:val="00503D36"/>
    <w:rsid w:val="00503EAC"/>
    <w:rsid w:val="00503F8E"/>
    <w:rsid w:val="005042E8"/>
    <w:rsid w:val="00504FE5"/>
    <w:rsid w:val="00505D0D"/>
    <w:rsid w:val="00507313"/>
    <w:rsid w:val="005073AF"/>
    <w:rsid w:val="005078A5"/>
    <w:rsid w:val="0051008A"/>
    <w:rsid w:val="00510657"/>
    <w:rsid w:val="005106DA"/>
    <w:rsid w:val="00510C33"/>
    <w:rsid w:val="00511D17"/>
    <w:rsid w:val="00512757"/>
    <w:rsid w:val="00512F1E"/>
    <w:rsid w:val="00512F41"/>
    <w:rsid w:val="00513A36"/>
    <w:rsid w:val="00513DAC"/>
    <w:rsid w:val="00514BE7"/>
    <w:rsid w:val="00514E29"/>
    <w:rsid w:val="005150D7"/>
    <w:rsid w:val="00515365"/>
    <w:rsid w:val="005159F5"/>
    <w:rsid w:val="00515B2A"/>
    <w:rsid w:val="00517439"/>
    <w:rsid w:val="0051793C"/>
    <w:rsid w:val="00520702"/>
    <w:rsid w:val="0052143A"/>
    <w:rsid w:val="005218F9"/>
    <w:rsid w:val="005219C1"/>
    <w:rsid w:val="005222AB"/>
    <w:rsid w:val="005222EB"/>
    <w:rsid w:val="005229F5"/>
    <w:rsid w:val="0052336A"/>
    <w:rsid w:val="005244EA"/>
    <w:rsid w:val="005248AC"/>
    <w:rsid w:val="00525309"/>
    <w:rsid w:val="00525C36"/>
    <w:rsid w:val="00526AEC"/>
    <w:rsid w:val="00526BBB"/>
    <w:rsid w:val="00526E02"/>
    <w:rsid w:val="005277A3"/>
    <w:rsid w:val="00527909"/>
    <w:rsid w:val="00527C0A"/>
    <w:rsid w:val="00530673"/>
    <w:rsid w:val="00530C3B"/>
    <w:rsid w:val="005315B2"/>
    <w:rsid w:val="00532588"/>
    <w:rsid w:val="00532817"/>
    <w:rsid w:val="00532874"/>
    <w:rsid w:val="00532BEB"/>
    <w:rsid w:val="00533FFF"/>
    <w:rsid w:val="005360FE"/>
    <w:rsid w:val="00536C01"/>
    <w:rsid w:val="00537D9C"/>
    <w:rsid w:val="005406CC"/>
    <w:rsid w:val="00540CF5"/>
    <w:rsid w:val="00540CF6"/>
    <w:rsid w:val="00540EDE"/>
    <w:rsid w:val="00541122"/>
    <w:rsid w:val="005415C4"/>
    <w:rsid w:val="00541D96"/>
    <w:rsid w:val="00542C6B"/>
    <w:rsid w:val="00542E16"/>
    <w:rsid w:val="00542FFE"/>
    <w:rsid w:val="0054498E"/>
    <w:rsid w:val="00545FCC"/>
    <w:rsid w:val="00546053"/>
    <w:rsid w:val="00547B98"/>
    <w:rsid w:val="005500A8"/>
    <w:rsid w:val="00550240"/>
    <w:rsid w:val="005505EE"/>
    <w:rsid w:val="00550A4F"/>
    <w:rsid w:val="00551254"/>
    <w:rsid w:val="00551A43"/>
    <w:rsid w:val="00552037"/>
    <w:rsid w:val="00552367"/>
    <w:rsid w:val="005529D2"/>
    <w:rsid w:val="00552E81"/>
    <w:rsid w:val="00552F25"/>
    <w:rsid w:val="005543D5"/>
    <w:rsid w:val="00554601"/>
    <w:rsid w:val="00554E30"/>
    <w:rsid w:val="00554E5B"/>
    <w:rsid w:val="005557E1"/>
    <w:rsid w:val="00555CB7"/>
    <w:rsid w:val="00555D12"/>
    <w:rsid w:val="00555DF1"/>
    <w:rsid w:val="005561B4"/>
    <w:rsid w:val="00556AF8"/>
    <w:rsid w:val="00556C93"/>
    <w:rsid w:val="00557458"/>
    <w:rsid w:val="005575C4"/>
    <w:rsid w:val="0056036B"/>
    <w:rsid w:val="00560640"/>
    <w:rsid w:val="00560EFE"/>
    <w:rsid w:val="00561117"/>
    <w:rsid w:val="005618C4"/>
    <w:rsid w:val="00562925"/>
    <w:rsid w:val="00562A88"/>
    <w:rsid w:val="00562CFE"/>
    <w:rsid w:val="00562DE0"/>
    <w:rsid w:val="00563AB0"/>
    <w:rsid w:val="00563D54"/>
    <w:rsid w:val="0056407B"/>
    <w:rsid w:val="00564128"/>
    <w:rsid w:val="00564958"/>
    <w:rsid w:val="00564A07"/>
    <w:rsid w:val="00565568"/>
    <w:rsid w:val="005664CA"/>
    <w:rsid w:val="005670B8"/>
    <w:rsid w:val="005672FD"/>
    <w:rsid w:val="005674A0"/>
    <w:rsid w:val="00567598"/>
    <w:rsid w:val="00567796"/>
    <w:rsid w:val="00571433"/>
    <w:rsid w:val="005714E0"/>
    <w:rsid w:val="005716C8"/>
    <w:rsid w:val="00571A1B"/>
    <w:rsid w:val="00571F13"/>
    <w:rsid w:val="00571F6F"/>
    <w:rsid w:val="00573AA8"/>
    <w:rsid w:val="00573B2E"/>
    <w:rsid w:val="00573E64"/>
    <w:rsid w:val="00574114"/>
    <w:rsid w:val="0057419A"/>
    <w:rsid w:val="00574347"/>
    <w:rsid w:val="00574447"/>
    <w:rsid w:val="005745C2"/>
    <w:rsid w:val="00574D11"/>
    <w:rsid w:val="005753E6"/>
    <w:rsid w:val="00575E0D"/>
    <w:rsid w:val="00576972"/>
    <w:rsid w:val="00576F66"/>
    <w:rsid w:val="0057703D"/>
    <w:rsid w:val="00577581"/>
    <w:rsid w:val="0058015D"/>
    <w:rsid w:val="00582149"/>
    <w:rsid w:val="005823A2"/>
    <w:rsid w:val="00582545"/>
    <w:rsid w:val="0058283E"/>
    <w:rsid w:val="00582ACE"/>
    <w:rsid w:val="00582C14"/>
    <w:rsid w:val="00584455"/>
    <w:rsid w:val="005850CF"/>
    <w:rsid w:val="00586E88"/>
    <w:rsid w:val="005870A5"/>
    <w:rsid w:val="00587AEC"/>
    <w:rsid w:val="00587C00"/>
    <w:rsid w:val="00590373"/>
    <w:rsid w:val="0059063C"/>
    <w:rsid w:val="005906ED"/>
    <w:rsid w:val="00590897"/>
    <w:rsid w:val="00590A7B"/>
    <w:rsid w:val="00591682"/>
    <w:rsid w:val="005918FD"/>
    <w:rsid w:val="00591EEC"/>
    <w:rsid w:val="005930E5"/>
    <w:rsid w:val="00593F3F"/>
    <w:rsid w:val="0059440A"/>
    <w:rsid w:val="00594BF8"/>
    <w:rsid w:val="00594F50"/>
    <w:rsid w:val="00595C4E"/>
    <w:rsid w:val="00595CCF"/>
    <w:rsid w:val="005966F5"/>
    <w:rsid w:val="00596742"/>
    <w:rsid w:val="00596EAD"/>
    <w:rsid w:val="0059703C"/>
    <w:rsid w:val="005970CF"/>
    <w:rsid w:val="005972D5"/>
    <w:rsid w:val="005A02EB"/>
    <w:rsid w:val="005A0DCC"/>
    <w:rsid w:val="005A1451"/>
    <w:rsid w:val="005A16A4"/>
    <w:rsid w:val="005A19BF"/>
    <w:rsid w:val="005A1C32"/>
    <w:rsid w:val="005A2830"/>
    <w:rsid w:val="005A2B06"/>
    <w:rsid w:val="005A3C70"/>
    <w:rsid w:val="005A51E8"/>
    <w:rsid w:val="005A5722"/>
    <w:rsid w:val="005A5EFE"/>
    <w:rsid w:val="005A69E0"/>
    <w:rsid w:val="005A72F5"/>
    <w:rsid w:val="005A7902"/>
    <w:rsid w:val="005B01AA"/>
    <w:rsid w:val="005B0DAC"/>
    <w:rsid w:val="005B0EF4"/>
    <w:rsid w:val="005B1A1B"/>
    <w:rsid w:val="005B23A0"/>
    <w:rsid w:val="005B29B0"/>
    <w:rsid w:val="005B473F"/>
    <w:rsid w:val="005B494C"/>
    <w:rsid w:val="005B6AF4"/>
    <w:rsid w:val="005B6B0D"/>
    <w:rsid w:val="005B6C88"/>
    <w:rsid w:val="005C02EF"/>
    <w:rsid w:val="005C08B9"/>
    <w:rsid w:val="005C1AFF"/>
    <w:rsid w:val="005C3048"/>
    <w:rsid w:val="005C47E6"/>
    <w:rsid w:val="005C4BE7"/>
    <w:rsid w:val="005C51B8"/>
    <w:rsid w:val="005C5F79"/>
    <w:rsid w:val="005C6094"/>
    <w:rsid w:val="005C6235"/>
    <w:rsid w:val="005C6542"/>
    <w:rsid w:val="005D035A"/>
    <w:rsid w:val="005D0D1F"/>
    <w:rsid w:val="005D1104"/>
    <w:rsid w:val="005D17F8"/>
    <w:rsid w:val="005D2D44"/>
    <w:rsid w:val="005D2D8C"/>
    <w:rsid w:val="005D2FF2"/>
    <w:rsid w:val="005D36D5"/>
    <w:rsid w:val="005D3FD0"/>
    <w:rsid w:val="005D4618"/>
    <w:rsid w:val="005D4787"/>
    <w:rsid w:val="005D5D43"/>
    <w:rsid w:val="005D61A4"/>
    <w:rsid w:val="005D630C"/>
    <w:rsid w:val="005D65BB"/>
    <w:rsid w:val="005D74C7"/>
    <w:rsid w:val="005D7C78"/>
    <w:rsid w:val="005E0E13"/>
    <w:rsid w:val="005E1558"/>
    <w:rsid w:val="005E26F7"/>
    <w:rsid w:val="005E2AF0"/>
    <w:rsid w:val="005E30B5"/>
    <w:rsid w:val="005E3284"/>
    <w:rsid w:val="005E3285"/>
    <w:rsid w:val="005E3822"/>
    <w:rsid w:val="005E414E"/>
    <w:rsid w:val="005E42B1"/>
    <w:rsid w:val="005E45B8"/>
    <w:rsid w:val="005E48EB"/>
    <w:rsid w:val="005E4AEF"/>
    <w:rsid w:val="005E5A50"/>
    <w:rsid w:val="005E6B10"/>
    <w:rsid w:val="005E6FA8"/>
    <w:rsid w:val="005E733E"/>
    <w:rsid w:val="005E7CA2"/>
    <w:rsid w:val="005F015B"/>
    <w:rsid w:val="005F08BB"/>
    <w:rsid w:val="005F0AC5"/>
    <w:rsid w:val="005F0C40"/>
    <w:rsid w:val="005F1EEB"/>
    <w:rsid w:val="005F271F"/>
    <w:rsid w:val="005F2BDB"/>
    <w:rsid w:val="005F36B6"/>
    <w:rsid w:val="005F378A"/>
    <w:rsid w:val="005F41F4"/>
    <w:rsid w:val="005F6B94"/>
    <w:rsid w:val="005F6E81"/>
    <w:rsid w:val="005F7893"/>
    <w:rsid w:val="005F78BC"/>
    <w:rsid w:val="005F7C8C"/>
    <w:rsid w:val="0060038B"/>
    <w:rsid w:val="00600E00"/>
    <w:rsid w:val="00601055"/>
    <w:rsid w:val="0060154F"/>
    <w:rsid w:val="0060188D"/>
    <w:rsid w:val="0060192C"/>
    <w:rsid w:val="00601969"/>
    <w:rsid w:val="00602A2B"/>
    <w:rsid w:val="00602B07"/>
    <w:rsid w:val="006031EF"/>
    <w:rsid w:val="00604A46"/>
    <w:rsid w:val="00604D59"/>
    <w:rsid w:val="00604DD8"/>
    <w:rsid w:val="006050DF"/>
    <w:rsid w:val="00605314"/>
    <w:rsid w:val="00606984"/>
    <w:rsid w:val="00606FA3"/>
    <w:rsid w:val="00607948"/>
    <w:rsid w:val="006102A7"/>
    <w:rsid w:val="006105FE"/>
    <w:rsid w:val="0061072E"/>
    <w:rsid w:val="006123D9"/>
    <w:rsid w:val="006140A9"/>
    <w:rsid w:val="00614641"/>
    <w:rsid w:val="00615145"/>
    <w:rsid w:val="00615233"/>
    <w:rsid w:val="00615716"/>
    <w:rsid w:val="00615931"/>
    <w:rsid w:val="00615F49"/>
    <w:rsid w:val="006160CB"/>
    <w:rsid w:val="00616B21"/>
    <w:rsid w:val="00616BB0"/>
    <w:rsid w:val="00616E8F"/>
    <w:rsid w:val="006176C6"/>
    <w:rsid w:val="00617BC1"/>
    <w:rsid w:val="006200D6"/>
    <w:rsid w:val="00620227"/>
    <w:rsid w:val="006207E5"/>
    <w:rsid w:val="00620C20"/>
    <w:rsid w:val="00621A2F"/>
    <w:rsid w:val="00621ACF"/>
    <w:rsid w:val="0062234F"/>
    <w:rsid w:val="00622BD3"/>
    <w:rsid w:val="00622CCD"/>
    <w:rsid w:val="00622D69"/>
    <w:rsid w:val="006235DA"/>
    <w:rsid w:val="00624686"/>
    <w:rsid w:val="00624C39"/>
    <w:rsid w:val="006253E1"/>
    <w:rsid w:val="006254C0"/>
    <w:rsid w:val="006256A2"/>
    <w:rsid w:val="006259A0"/>
    <w:rsid w:val="00625C47"/>
    <w:rsid w:val="0062676F"/>
    <w:rsid w:val="00626CBA"/>
    <w:rsid w:val="00630AD0"/>
    <w:rsid w:val="006318CB"/>
    <w:rsid w:val="00631CB8"/>
    <w:rsid w:val="0063276E"/>
    <w:rsid w:val="00632A26"/>
    <w:rsid w:val="00632FBD"/>
    <w:rsid w:val="00633140"/>
    <w:rsid w:val="00633150"/>
    <w:rsid w:val="006342BC"/>
    <w:rsid w:val="00634E3A"/>
    <w:rsid w:val="006354F2"/>
    <w:rsid w:val="00635BB7"/>
    <w:rsid w:val="00635F3E"/>
    <w:rsid w:val="00636107"/>
    <w:rsid w:val="006362E5"/>
    <w:rsid w:val="0063686F"/>
    <w:rsid w:val="006370CB"/>
    <w:rsid w:val="00637D0B"/>
    <w:rsid w:val="00637D1D"/>
    <w:rsid w:val="00640DD6"/>
    <w:rsid w:val="0064182C"/>
    <w:rsid w:val="00641A0D"/>
    <w:rsid w:val="00642727"/>
    <w:rsid w:val="00642E77"/>
    <w:rsid w:val="00642FB7"/>
    <w:rsid w:val="00643655"/>
    <w:rsid w:val="00643D30"/>
    <w:rsid w:val="00643D82"/>
    <w:rsid w:val="00644046"/>
    <w:rsid w:val="00644834"/>
    <w:rsid w:val="00645924"/>
    <w:rsid w:val="00645E93"/>
    <w:rsid w:val="006471A1"/>
    <w:rsid w:val="00647653"/>
    <w:rsid w:val="00647826"/>
    <w:rsid w:val="00647844"/>
    <w:rsid w:val="00647C63"/>
    <w:rsid w:val="00650793"/>
    <w:rsid w:val="00651405"/>
    <w:rsid w:val="00651B5F"/>
    <w:rsid w:val="00651BCE"/>
    <w:rsid w:val="00651BF5"/>
    <w:rsid w:val="0065215F"/>
    <w:rsid w:val="006539FA"/>
    <w:rsid w:val="00654766"/>
    <w:rsid w:val="00654A03"/>
    <w:rsid w:val="00655518"/>
    <w:rsid w:val="00655AAC"/>
    <w:rsid w:val="00655B03"/>
    <w:rsid w:val="00655CD0"/>
    <w:rsid w:val="00656063"/>
    <w:rsid w:val="00656102"/>
    <w:rsid w:val="006564A9"/>
    <w:rsid w:val="006569B8"/>
    <w:rsid w:val="006574CB"/>
    <w:rsid w:val="00657AA8"/>
    <w:rsid w:val="00657ACB"/>
    <w:rsid w:val="00657B39"/>
    <w:rsid w:val="00657D32"/>
    <w:rsid w:val="0066104B"/>
    <w:rsid w:val="00661A05"/>
    <w:rsid w:val="006621BE"/>
    <w:rsid w:val="006622D4"/>
    <w:rsid w:val="006634CF"/>
    <w:rsid w:val="006637B4"/>
    <w:rsid w:val="00663A30"/>
    <w:rsid w:val="00663A8D"/>
    <w:rsid w:val="00663B95"/>
    <w:rsid w:val="0066431D"/>
    <w:rsid w:val="00665891"/>
    <w:rsid w:val="006662AF"/>
    <w:rsid w:val="00666408"/>
    <w:rsid w:val="006667BB"/>
    <w:rsid w:val="0066792A"/>
    <w:rsid w:val="00667941"/>
    <w:rsid w:val="006679B5"/>
    <w:rsid w:val="00670C8F"/>
    <w:rsid w:val="00671B71"/>
    <w:rsid w:val="00672ED4"/>
    <w:rsid w:val="00673480"/>
    <w:rsid w:val="00673BEF"/>
    <w:rsid w:val="006743D2"/>
    <w:rsid w:val="006749CF"/>
    <w:rsid w:val="00675541"/>
    <w:rsid w:val="006756C0"/>
    <w:rsid w:val="00675767"/>
    <w:rsid w:val="00675C21"/>
    <w:rsid w:val="006762A7"/>
    <w:rsid w:val="00676459"/>
    <w:rsid w:val="00676865"/>
    <w:rsid w:val="00676896"/>
    <w:rsid w:val="006768FF"/>
    <w:rsid w:val="0067728D"/>
    <w:rsid w:val="0067752E"/>
    <w:rsid w:val="00677AA9"/>
    <w:rsid w:val="00677CA2"/>
    <w:rsid w:val="006802FD"/>
    <w:rsid w:val="006803E1"/>
    <w:rsid w:val="00680F2B"/>
    <w:rsid w:val="0068110E"/>
    <w:rsid w:val="00681B1C"/>
    <w:rsid w:val="00681B47"/>
    <w:rsid w:val="00682ED6"/>
    <w:rsid w:val="00683A42"/>
    <w:rsid w:val="00683C3C"/>
    <w:rsid w:val="00683EF5"/>
    <w:rsid w:val="0068427C"/>
    <w:rsid w:val="00684AE2"/>
    <w:rsid w:val="00685294"/>
    <w:rsid w:val="00685861"/>
    <w:rsid w:val="006862A5"/>
    <w:rsid w:val="00687527"/>
    <w:rsid w:val="006903DC"/>
    <w:rsid w:val="00690433"/>
    <w:rsid w:val="00690F65"/>
    <w:rsid w:val="00691363"/>
    <w:rsid w:val="00692AEB"/>
    <w:rsid w:val="00693823"/>
    <w:rsid w:val="00693F37"/>
    <w:rsid w:val="0069417A"/>
    <w:rsid w:val="006941B5"/>
    <w:rsid w:val="0069469D"/>
    <w:rsid w:val="00694BC2"/>
    <w:rsid w:val="006952ED"/>
    <w:rsid w:val="00695B38"/>
    <w:rsid w:val="00696084"/>
    <w:rsid w:val="006968D3"/>
    <w:rsid w:val="00696D9A"/>
    <w:rsid w:val="0069757A"/>
    <w:rsid w:val="00697F90"/>
    <w:rsid w:val="006A0BE5"/>
    <w:rsid w:val="006A174E"/>
    <w:rsid w:val="006A270A"/>
    <w:rsid w:val="006A2AEF"/>
    <w:rsid w:val="006A34DF"/>
    <w:rsid w:val="006A3637"/>
    <w:rsid w:val="006A3AE8"/>
    <w:rsid w:val="006A5246"/>
    <w:rsid w:val="006A5706"/>
    <w:rsid w:val="006A6634"/>
    <w:rsid w:val="006A69D1"/>
    <w:rsid w:val="006A6BFC"/>
    <w:rsid w:val="006A709D"/>
    <w:rsid w:val="006A72F8"/>
    <w:rsid w:val="006A773E"/>
    <w:rsid w:val="006B04B0"/>
    <w:rsid w:val="006B073F"/>
    <w:rsid w:val="006B0EBD"/>
    <w:rsid w:val="006B0FE0"/>
    <w:rsid w:val="006B119E"/>
    <w:rsid w:val="006B1709"/>
    <w:rsid w:val="006B1893"/>
    <w:rsid w:val="006B19DA"/>
    <w:rsid w:val="006B1CBA"/>
    <w:rsid w:val="006B1FFF"/>
    <w:rsid w:val="006B21D5"/>
    <w:rsid w:val="006B251D"/>
    <w:rsid w:val="006B2A1F"/>
    <w:rsid w:val="006B2ECF"/>
    <w:rsid w:val="006B31ED"/>
    <w:rsid w:val="006B32C2"/>
    <w:rsid w:val="006B37AB"/>
    <w:rsid w:val="006B3AE1"/>
    <w:rsid w:val="006B436E"/>
    <w:rsid w:val="006B4518"/>
    <w:rsid w:val="006B4B99"/>
    <w:rsid w:val="006B4D88"/>
    <w:rsid w:val="006B4FDD"/>
    <w:rsid w:val="006B5252"/>
    <w:rsid w:val="006B5265"/>
    <w:rsid w:val="006B5EFE"/>
    <w:rsid w:val="006B61DB"/>
    <w:rsid w:val="006B63A3"/>
    <w:rsid w:val="006B6797"/>
    <w:rsid w:val="006B6842"/>
    <w:rsid w:val="006B6CC0"/>
    <w:rsid w:val="006B7629"/>
    <w:rsid w:val="006B78E4"/>
    <w:rsid w:val="006C0324"/>
    <w:rsid w:val="006C086D"/>
    <w:rsid w:val="006C1698"/>
    <w:rsid w:val="006C2170"/>
    <w:rsid w:val="006C27A0"/>
    <w:rsid w:val="006C2B6C"/>
    <w:rsid w:val="006C3442"/>
    <w:rsid w:val="006C5E80"/>
    <w:rsid w:val="006C602F"/>
    <w:rsid w:val="006C6062"/>
    <w:rsid w:val="006C69BA"/>
    <w:rsid w:val="006C7638"/>
    <w:rsid w:val="006C7B9A"/>
    <w:rsid w:val="006D26C9"/>
    <w:rsid w:val="006D298A"/>
    <w:rsid w:val="006D2C87"/>
    <w:rsid w:val="006D3C65"/>
    <w:rsid w:val="006D4310"/>
    <w:rsid w:val="006D450E"/>
    <w:rsid w:val="006D4528"/>
    <w:rsid w:val="006D4D57"/>
    <w:rsid w:val="006D571D"/>
    <w:rsid w:val="006D59C9"/>
    <w:rsid w:val="006D603E"/>
    <w:rsid w:val="006D689F"/>
    <w:rsid w:val="006D6B82"/>
    <w:rsid w:val="006D79A7"/>
    <w:rsid w:val="006E05A6"/>
    <w:rsid w:val="006E1286"/>
    <w:rsid w:val="006E1E65"/>
    <w:rsid w:val="006E1F67"/>
    <w:rsid w:val="006E2D38"/>
    <w:rsid w:val="006E314A"/>
    <w:rsid w:val="006E39E4"/>
    <w:rsid w:val="006E3F66"/>
    <w:rsid w:val="006E3FE5"/>
    <w:rsid w:val="006E425F"/>
    <w:rsid w:val="006E4473"/>
    <w:rsid w:val="006E4E0F"/>
    <w:rsid w:val="006E54E8"/>
    <w:rsid w:val="006E5AD0"/>
    <w:rsid w:val="006E5CE6"/>
    <w:rsid w:val="006E76A8"/>
    <w:rsid w:val="006E790D"/>
    <w:rsid w:val="006E7A5F"/>
    <w:rsid w:val="006F0E97"/>
    <w:rsid w:val="006F0FC5"/>
    <w:rsid w:val="006F1338"/>
    <w:rsid w:val="006F18F1"/>
    <w:rsid w:val="006F1FC3"/>
    <w:rsid w:val="006F2383"/>
    <w:rsid w:val="006F2470"/>
    <w:rsid w:val="006F2CA9"/>
    <w:rsid w:val="006F301A"/>
    <w:rsid w:val="006F4003"/>
    <w:rsid w:val="006F49C5"/>
    <w:rsid w:val="006F4D07"/>
    <w:rsid w:val="006F51AD"/>
    <w:rsid w:val="006F59ED"/>
    <w:rsid w:val="006F6896"/>
    <w:rsid w:val="006F69EA"/>
    <w:rsid w:val="006F6C29"/>
    <w:rsid w:val="006F6CD5"/>
    <w:rsid w:val="006F77F4"/>
    <w:rsid w:val="006F7A3F"/>
    <w:rsid w:val="00700188"/>
    <w:rsid w:val="00700377"/>
    <w:rsid w:val="00700B7A"/>
    <w:rsid w:val="007011C4"/>
    <w:rsid w:val="00701919"/>
    <w:rsid w:val="00701D33"/>
    <w:rsid w:val="0070239A"/>
    <w:rsid w:val="007025A7"/>
    <w:rsid w:val="00702FBB"/>
    <w:rsid w:val="007039B4"/>
    <w:rsid w:val="00703B0C"/>
    <w:rsid w:val="00703C45"/>
    <w:rsid w:val="00704E67"/>
    <w:rsid w:val="00704FBD"/>
    <w:rsid w:val="0070517E"/>
    <w:rsid w:val="007054FE"/>
    <w:rsid w:val="00706BC7"/>
    <w:rsid w:val="00706F44"/>
    <w:rsid w:val="007076C0"/>
    <w:rsid w:val="00707856"/>
    <w:rsid w:val="00707C2B"/>
    <w:rsid w:val="00710641"/>
    <w:rsid w:val="00711381"/>
    <w:rsid w:val="00711523"/>
    <w:rsid w:val="00711857"/>
    <w:rsid w:val="00712F08"/>
    <w:rsid w:val="00712F79"/>
    <w:rsid w:val="00712FD2"/>
    <w:rsid w:val="007131FE"/>
    <w:rsid w:val="00714004"/>
    <w:rsid w:val="00714D70"/>
    <w:rsid w:val="00715A4F"/>
    <w:rsid w:val="00716722"/>
    <w:rsid w:val="00716A7A"/>
    <w:rsid w:val="00716AC0"/>
    <w:rsid w:val="00716ACA"/>
    <w:rsid w:val="00717638"/>
    <w:rsid w:val="007176AC"/>
    <w:rsid w:val="00717905"/>
    <w:rsid w:val="00717C3A"/>
    <w:rsid w:val="00717FC5"/>
    <w:rsid w:val="00721872"/>
    <w:rsid w:val="00722070"/>
    <w:rsid w:val="00722676"/>
    <w:rsid w:val="00722DEB"/>
    <w:rsid w:val="00723108"/>
    <w:rsid w:val="007238CD"/>
    <w:rsid w:val="00724198"/>
    <w:rsid w:val="00724460"/>
    <w:rsid w:val="007245A9"/>
    <w:rsid w:val="0072570B"/>
    <w:rsid w:val="00725716"/>
    <w:rsid w:val="0072620C"/>
    <w:rsid w:val="0072625E"/>
    <w:rsid w:val="00726745"/>
    <w:rsid w:val="00726F99"/>
    <w:rsid w:val="00727DA1"/>
    <w:rsid w:val="0073041C"/>
    <w:rsid w:val="007324DE"/>
    <w:rsid w:val="00732769"/>
    <w:rsid w:val="00732D42"/>
    <w:rsid w:val="00733021"/>
    <w:rsid w:val="0073396B"/>
    <w:rsid w:val="00733C11"/>
    <w:rsid w:val="00733ECF"/>
    <w:rsid w:val="00734352"/>
    <w:rsid w:val="0073477A"/>
    <w:rsid w:val="00735022"/>
    <w:rsid w:val="00735F66"/>
    <w:rsid w:val="007376E2"/>
    <w:rsid w:val="00740205"/>
    <w:rsid w:val="00741740"/>
    <w:rsid w:val="007419C9"/>
    <w:rsid w:val="00743525"/>
    <w:rsid w:val="00744D77"/>
    <w:rsid w:val="00744EE1"/>
    <w:rsid w:val="0074573E"/>
    <w:rsid w:val="00745A46"/>
    <w:rsid w:val="00745A64"/>
    <w:rsid w:val="00745B00"/>
    <w:rsid w:val="00746EBD"/>
    <w:rsid w:val="00747184"/>
    <w:rsid w:val="007472D8"/>
    <w:rsid w:val="007474B6"/>
    <w:rsid w:val="00747E3F"/>
    <w:rsid w:val="007506A4"/>
    <w:rsid w:val="00751469"/>
    <w:rsid w:val="00752777"/>
    <w:rsid w:val="00753BE8"/>
    <w:rsid w:val="0075425C"/>
    <w:rsid w:val="0075478D"/>
    <w:rsid w:val="00754CDF"/>
    <w:rsid w:val="00755BD2"/>
    <w:rsid w:val="00755C12"/>
    <w:rsid w:val="00756AF7"/>
    <w:rsid w:val="00760021"/>
    <w:rsid w:val="0076189D"/>
    <w:rsid w:val="00761D42"/>
    <w:rsid w:val="00762078"/>
    <w:rsid w:val="007632BF"/>
    <w:rsid w:val="0076354F"/>
    <w:rsid w:val="00763994"/>
    <w:rsid w:val="00763F5C"/>
    <w:rsid w:val="00764EC5"/>
    <w:rsid w:val="00765670"/>
    <w:rsid w:val="00765909"/>
    <w:rsid w:val="00765BBF"/>
    <w:rsid w:val="00765E6D"/>
    <w:rsid w:val="007665C1"/>
    <w:rsid w:val="0076668F"/>
    <w:rsid w:val="00766A06"/>
    <w:rsid w:val="0076742B"/>
    <w:rsid w:val="00770204"/>
    <w:rsid w:val="00770514"/>
    <w:rsid w:val="00770627"/>
    <w:rsid w:val="0077082D"/>
    <w:rsid w:val="00770BF5"/>
    <w:rsid w:val="007712BB"/>
    <w:rsid w:val="00771815"/>
    <w:rsid w:val="00771A9A"/>
    <w:rsid w:val="00771CC7"/>
    <w:rsid w:val="00773023"/>
    <w:rsid w:val="007733A1"/>
    <w:rsid w:val="00773BFA"/>
    <w:rsid w:val="00773D13"/>
    <w:rsid w:val="00774248"/>
    <w:rsid w:val="007747E6"/>
    <w:rsid w:val="00774D11"/>
    <w:rsid w:val="00775487"/>
    <w:rsid w:val="00775847"/>
    <w:rsid w:val="00775B7D"/>
    <w:rsid w:val="00775FB1"/>
    <w:rsid w:val="00776585"/>
    <w:rsid w:val="00776CD5"/>
    <w:rsid w:val="00777832"/>
    <w:rsid w:val="007779A7"/>
    <w:rsid w:val="00777C4F"/>
    <w:rsid w:val="00780C45"/>
    <w:rsid w:val="00781107"/>
    <w:rsid w:val="00781314"/>
    <w:rsid w:val="00781463"/>
    <w:rsid w:val="00781712"/>
    <w:rsid w:val="00781A6B"/>
    <w:rsid w:val="007820B7"/>
    <w:rsid w:val="00782358"/>
    <w:rsid w:val="0078237E"/>
    <w:rsid w:val="007824A7"/>
    <w:rsid w:val="00782A94"/>
    <w:rsid w:val="00783379"/>
    <w:rsid w:val="0078387A"/>
    <w:rsid w:val="00783E45"/>
    <w:rsid w:val="0078418F"/>
    <w:rsid w:val="0078521A"/>
    <w:rsid w:val="007853B6"/>
    <w:rsid w:val="00785D52"/>
    <w:rsid w:val="007863EA"/>
    <w:rsid w:val="00786654"/>
    <w:rsid w:val="00786B99"/>
    <w:rsid w:val="00787871"/>
    <w:rsid w:val="00787CFC"/>
    <w:rsid w:val="0079045B"/>
    <w:rsid w:val="00790525"/>
    <w:rsid w:val="007906E4"/>
    <w:rsid w:val="00791129"/>
    <w:rsid w:val="00791285"/>
    <w:rsid w:val="007912CA"/>
    <w:rsid w:val="00791386"/>
    <w:rsid w:val="007913C3"/>
    <w:rsid w:val="007914F8"/>
    <w:rsid w:val="00791530"/>
    <w:rsid w:val="00791F62"/>
    <w:rsid w:val="007922B0"/>
    <w:rsid w:val="00792941"/>
    <w:rsid w:val="007929FC"/>
    <w:rsid w:val="00792A86"/>
    <w:rsid w:val="00792B54"/>
    <w:rsid w:val="00792D11"/>
    <w:rsid w:val="007933F6"/>
    <w:rsid w:val="0079397D"/>
    <w:rsid w:val="00793EA8"/>
    <w:rsid w:val="00793F7B"/>
    <w:rsid w:val="007940FF"/>
    <w:rsid w:val="0079441A"/>
    <w:rsid w:val="00794E73"/>
    <w:rsid w:val="00794EA8"/>
    <w:rsid w:val="0079652A"/>
    <w:rsid w:val="007A05CD"/>
    <w:rsid w:val="007A0BEE"/>
    <w:rsid w:val="007A1888"/>
    <w:rsid w:val="007A1E00"/>
    <w:rsid w:val="007A2348"/>
    <w:rsid w:val="007A27CD"/>
    <w:rsid w:val="007A322C"/>
    <w:rsid w:val="007A36C3"/>
    <w:rsid w:val="007A3807"/>
    <w:rsid w:val="007A4323"/>
    <w:rsid w:val="007A5648"/>
    <w:rsid w:val="007A5E47"/>
    <w:rsid w:val="007A5EB0"/>
    <w:rsid w:val="007A659C"/>
    <w:rsid w:val="007A6D2F"/>
    <w:rsid w:val="007A6FA3"/>
    <w:rsid w:val="007A7007"/>
    <w:rsid w:val="007A7FC3"/>
    <w:rsid w:val="007B0137"/>
    <w:rsid w:val="007B08C0"/>
    <w:rsid w:val="007B0ED1"/>
    <w:rsid w:val="007B107C"/>
    <w:rsid w:val="007B27A0"/>
    <w:rsid w:val="007B4A9B"/>
    <w:rsid w:val="007B4EEC"/>
    <w:rsid w:val="007B5A8C"/>
    <w:rsid w:val="007B7D6B"/>
    <w:rsid w:val="007B7F01"/>
    <w:rsid w:val="007C0148"/>
    <w:rsid w:val="007C01BC"/>
    <w:rsid w:val="007C0C53"/>
    <w:rsid w:val="007C1C25"/>
    <w:rsid w:val="007C26B5"/>
    <w:rsid w:val="007C2BA7"/>
    <w:rsid w:val="007C3A75"/>
    <w:rsid w:val="007C3C1E"/>
    <w:rsid w:val="007C440B"/>
    <w:rsid w:val="007C4525"/>
    <w:rsid w:val="007C45D4"/>
    <w:rsid w:val="007C4F9B"/>
    <w:rsid w:val="007C642B"/>
    <w:rsid w:val="007C68C6"/>
    <w:rsid w:val="007C6C19"/>
    <w:rsid w:val="007C6FCF"/>
    <w:rsid w:val="007C766A"/>
    <w:rsid w:val="007C76BB"/>
    <w:rsid w:val="007C7F3C"/>
    <w:rsid w:val="007C7F9B"/>
    <w:rsid w:val="007D0433"/>
    <w:rsid w:val="007D0479"/>
    <w:rsid w:val="007D0A43"/>
    <w:rsid w:val="007D0AF9"/>
    <w:rsid w:val="007D1379"/>
    <w:rsid w:val="007D2A0D"/>
    <w:rsid w:val="007D2D1A"/>
    <w:rsid w:val="007D3F48"/>
    <w:rsid w:val="007D4057"/>
    <w:rsid w:val="007D488C"/>
    <w:rsid w:val="007D497E"/>
    <w:rsid w:val="007D4C97"/>
    <w:rsid w:val="007D51EA"/>
    <w:rsid w:val="007D5B7F"/>
    <w:rsid w:val="007D65EE"/>
    <w:rsid w:val="007D6671"/>
    <w:rsid w:val="007D68C4"/>
    <w:rsid w:val="007D7173"/>
    <w:rsid w:val="007D71C0"/>
    <w:rsid w:val="007D7527"/>
    <w:rsid w:val="007D756A"/>
    <w:rsid w:val="007D761E"/>
    <w:rsid w:val="007D7872"/>
    <w:rsid w:val="007D78B0"/>
    <w:rsid w:val="007D7B51"/>
    <w:rsid w:val="007E0604"/>
    <w:rsid w:val="007E1210"/>
    <w:rsid w:val="007E13CF"/>
    <w:rsid w:val="007E1CA6"/>
    <w:rsid w:val="007E2668"/>
    <w:rsid w:val="007E29A2"/>
    <w:rsid w:val="007E2B96"/>
    <w:rsid w:val="007E322C"/>
    <w:rsid w:val="007E3392"/>
    <w:rsid w:val="007E4148"/>
    <w:rsid w:val="007E48BF"/>
    <w:rsid w:val="007E49E5"/>
    <w:rsid w:val="007E4F18"/>
    <w:rsid w:val="007E4F1C"/>
    <w:rsid w:val="007E5762"/>
    <w:rsid w:val="007E5ED6"/>
    <w:rsid w:val="007E657A"/>
    <w:rsid w:val="007E6972"/>
    <w:rsid w:val="007E74EB"/>
    <w:rsid w:val="007E7535"/>
    <w:rsid w:val="007F019D"/>
    <w:rsid w:val="007F0B44"/>
    <w:rsid w:val="007F2400"/>
    <w:rsid w:val="007F2A42"/>
    <w:rsid w:val="007F2B05"/>
    <w:rsid w:val="007F39D6"/>
    <w:rsid w:val="007F3C03"/>
    <w:rsid w:val="007F41D4"/>
    <w:rsid w:val="007F433C"/>
    <w:rsid w:val="007F4EC4"/>
    <w:rsid w:val="007F5961"/>
    <w:rsid w:val="007F6108"/>
    <w:rsid w:val="007F626E"/>
    <w:rsid w:val="007F73C6"/>
    <w:rsid w:val="007F7422"/>
    <w:rsid w:val="007F744F"/>
    <w:rsid w:val="007F7E15"/>
    <w:rsid w:val="007F7E6C"/>
    <w:rsid w:val="008000A0"/>
    <w:rsid w:val="0080010C"/>
    <w:rsid w:val="00800A3A"/>
    <w:rsid w:val="00800D95"/>
    <w:rsid w:val="00801148"/>
    <w:rsid w:val="0080115D"/>
    <w:rsid w:val="0080140C"/>
    <w:rsid w:val="00801614"/>
    <w:rsid w:val="008017A1"/>
    <w:rsid w:val="008018E9"/>
    <w:rsid w:val="0080197D"/>
    <w:rsid w:val="008019C7"/>
    <w:rsid w:val="00802EFB"/>
    <w:rsid w:val="0080378D"/>
    <w:rsid w:val="00803D6C"/>
    <w:rsid w:val="00803E5E"/>
    <w:rsid w:val="00804954"/>
    <w:rsid w:val="00804BE8"/>
    <w:rsid w:val="00805D67"/>
    <w:rsid w:val="0080741C"/>
    <w:rsid w:val="0080777B"/>
    <w:rsid w:val="0081164B"/>
    <w:rsid w:val="00812608"/>
    <w:rsid w:val="00812698"/>
    <w:rsid w:val="008131FF"/>
    <w:rsid w:val="0081362D"/>
    <w:rsid w:val="00813D2C"/>
    <w:rsid w:val="00814735"/>
    <w:rsid w:val="00814B71"/>
    <w:rsid w:val="00814BEE"/>
    <w:rsid w:val="00814E17"/>
    <w:rsid w:val="0081530A"/>
    <w:rsid w:val="00815461"/>
    <w:rsid w:val="00815732"/>
    <w:rsid w:val="0081573A"/>
    <w:rsid w:val="008158CE"/>
    <w:rsid w:val="00815B7C"/>
    <w:rsid w:val="0081622B"/>
    <w:rsid w:val="008167CF"/>
    <w:rsid w:val="008168EF"/>
    <w:rsid w:val="0081727D"/>
    <w:rsid w:val="00817DCE"/>
    <w:rsid w:val="00820652"/>
    <w:rsid w:val="00820F6B"/>
    <w:rsid w:val="00820FA0"/>
    <w:rsid w:val="00821641"/>
    <w:rsid w:val="0082210D"/>
    <w:rsid w:val="0082299B"/>
    <w:rsid w:val="00823121"/>
    <w:rsid w:val="008233AE"/>
    <w:rsid w:val="00823742"/>
    <w:rsid w:val="0082530B"/>
    <w:rsid w:val="0082584B"/>
    <w:rsid w:val="00825DB1"/>
    <w:rsid w:val="0082628B"/>
    <w:rsid w:val="00826CA1"/>
    <w:rsid w:val="00826CA4"/>
    <w:rsid w:val="008306A7"/>
    <w:rsid w:val="00830917"/>
    <w:rsid w:val="00831C24"/>
    <w:rsid w:val="00831F83"/>
    <w:rsid w:val="008326BE"/>
    <w:rsid w:val="00832B84"/>
    <w:rsid w:val="00832E5B"/>
    <w:rsid w:val="008334EE"/>
    <w:rsid w:val="00833E83"/>
    <w:rsid w:val="00833EB2"/>
    <w:rsid w:val="00834411"/>
    <w:rsid w:val="00834799"/>
    <w:rsid w:val="00834A15"/>
    <w:rsid w:val="00834D06"/>
    <w:rsid w:val="00834EBA"/>
    <w:rsid w:val="00835333"/>
    <w:rsid w:val="0083545E"/>
    <w:rsid w:val="0083631A"/>
    <w:rsid w:val="00836F1C"/>
    <w:rsid w:val="008370AC"/>
    <w:rsid w:val="008372D7"/>
    <w:rsid w:val="0083732D"/>
    <w:rsid w:val="0084050A"/>
    <w:rsid w:val="00840AE5"/>
    <w:rsid w:val="00840B6B"/>
    <w:rsid w:val="00840F08"/>
    <w:rsid w:val="00840F1D"/>
    <w:rsid w:val="008411E6"/>
    <w:rsid w:val="0084157A"/>
    <w:rsid w:val="00842652"/>
    <w:rsid w:val="00842A92"/>
    <w:rsid w:val="00842A95"/>
    <w:rsid w:val="00842ACC"/>
    <w:rsid w:val="008432F0"/>
    <w:rsid w:val="00843FC3"/>
    <w:rsid w:val="00844BE0"/>
    <w:rsid w:val="00845583"/>
    <w:rsid w:val="00845B3E"/>
    <w:rsid w:val="00845B5D"/>
    <w:rsid w:val="00845B74"/>
    <w:rsid w:val="00845BE6"/>
    <w:rsid w:val="00845C0C"/>
    <w:rsid w:val="008460C5"/>
    <w:rsid w:val="00846421"/>
    <w:rsid w:val="008464B5"/>
    <w:rsid w:val="00846A5D"/>
    <w:rsid w:val="00846C2B"/>
    <w:rsid w:val="00847623"/>
    <w:rsid w:val="00847884"/>
    <w:rsid w:val="00847BC5"/>
    <w:rsid w:val="00847C9F"/>
    <w:rsid w:val="008501B9"/>
    <w:rsid w:val="008508AE"/>
    <w:rsid w:val="008508BF"/>
    <w:rsid w:val="00851240"/>
    <w:rsid w:val="008519CD"/>
    <w:rsid w:val="00852B89"/>
    <w:rsid w:val="00853373"/>
    <w:rsid w:val="00853BBC"/>
    <w:rsid w:val="00853DDF"/>
    <w:rsid w:val="008552E2"/>
    <w:rsid w:val="0085550C"/>
    <w:rsid w:val="00855944"/>
    <w:rsid w:val="008566FD"/>
    <w:rsid w:val="00856804"/>
    <w:rsid w:val="00856816"/>
    <w:rsid w:val="00856CA9"/>
    <w:rsid w:val="008574FB"/>
    <w:rsid w:val="0085757A"/>
    <w:rsid w:val="00857B1D"/>
    <w:rsid w:val="00860262"/>
    <w:rsid w:val="00860A41"/>
    <w:rsid w:val="00860C77"/>
    <w:rsid w:val="00861E62"/>
    <w:rsid w:val="008625F2"/>
    <w:rsid w:val="008626AA"/>
    <w:rsid w:val="00862D8A"/>
    <w:rsid w:val="008637F0"/>
    <w:rsid w:val="00863C81"/>
    <w:rsid w:val="00865239"/>
    <w:rsid w:val="0086551E"/>
    <w:rsid w:val="00866D7C"/>
    <w:rsid w:val="0086728E"/>
    <w:rsid w:val="008676E5"/>
    <w:rsid w:val="008678EE"/>
    <w:rsid w:val="00870D0E"/>
    <w:rsid w:val="00870D9D"/>
    <w:rsid w:val="00870FBF"/>
    <w:rsid w:val="00871972"/>
    <w:rsid w:val="00871AF2"/>
    <w:rsid w:val="0087299C"/>
    <w:rsid w:val="00872BEB"/>
    <w:rsid w:val="00872CF6"/>
    <w:rsid w:val="00872F1C"/>
    <w:rsid w:val="008734A5"/>
    <w:rsid w:val="0087468B"/>
    <w:rsid w:val="00874A65"/>
    <w:rsid w:val="0087585D"/>
    <w:rsid w:val="00875974"/>
    <w:rsid w:val="00875BE6"/>
    <w:rsid w:val="00876118"/>
    <w:rsid w:val="0087663E"/>
    <w:rsid w:val="008801D8"/>
    <w:rsid w:val="00881ACF"/>
    <w:rsid w:val="00882359"/>
    <w:rsid w:val="00883B7B"/>
    <w:rsid w:val="00884042"/>
    <w:rsid w:val="00884122"/>
    <w:rsid w:val="00884F5C"/>
    <w:rsid w:val="00885B72"/>
    <w:rsid w:val="00886A3A"/>
    <w:rsid w:val="00887A58"/>
    <w:rsid w:val="00887C3A"/>
    <w:rsid w:val="00890E2D"/>
    <w:rsid w:val="00891A24"/>
    <w:rsid w:val="00891DD8"/>
    <w:rsid w:val="008920D1"/>
    <w:rsid w:val="008921B9"/>
    <w:rsid w:val="00893933"/>
    <w:rsid w:val="00893E4D"/>
    <w:rsid w:val="00894302"/>
    <w:rsid w:val="00894DAA"/>
    <w:rsid w:val="00894FB6"/>
    <w:rsid w:val="008954DD"/>
    <w:rsid w:val="008955E3"/>
    <w:rsid w:val="00895B47"/>
    <w:rsid w:val="00895BBF"/>
    <w:rsid w:val="00896904"/>
    <w:rsid w:val="00897069"/>
    <w:rsid w:val="0089762E"/>
    <w:rsid w:val="00897A14"/>
    <w:rsid w:val="00897C32"/>
    <w:rsid w:val="008A0682"/>
    <w:rsid w:val="008A0C09"/>
    <w:rsid w:val="008A0F1A"/>
    <w:rsid w:val="008A19A0"/>
    <w:rsid w:val="008A214E"/>
    <w:rsid w:val="008A2FD7"/>
    <w:rsid w:val="008A36CF"/>
    <w:rsid w:val="008A39F1"/>
    <w:rsid w:val="008A3C2C"/>
    <w:rsid w:val="008A3D4E"/>
    <w:rsid w:val="008A44D4"/>
    <w:rsid w:val="008A5080"/>
    <w:rsid w:val="008A539E"/>
    <w:rsid w:val="008A5DD4"/>
    <w:rsid w:val="008A660F"/>
    <w:rsid w:val="008A74E8"/>
    <w:rsid w:val="008A7D14"/>
    <w:rsid w:val="008B0741"/>
    <w:rsid w:val="008B0E2D"/>
    <w:rsid w:val="008B15AB"/>
    <w:rsid w:val="008B1D28"/>
    <w:rsid w:val="008B35FE"/>
    <w:rsid w:val="008B3A8F"/>
    <w:rsid w:val="008B3EAA"/>
    <w:rsid w:val="008B4009"/>
    <w:rsid w:val="008B5149"/>
    <w:rsid w:val="008B6052"/>
    <w:rsid w:val="008B688F"/>
    <w:rsid w:val="008B6A19"/>
    <w:rsid w:val="008B6FF9"/>
    <w:rsid w:val="008B70C5"/>
    <w:rsid w:val="008B7FE8"/>
    <w:rsid w:val="008C0DF1"/>
    <w:rsid w:val="008C14AD"/>
    <w:rsid w:val="008C20DB"/>
    <w:rsid w:val="008C25A2"/>
    <w:rsid w:val="008C2A05"/>
    <w:rsid w:val="008C3701"/>
    <w:rsid w:val="008C49F0"/>
    <w:rsid w:val="008C4C80"/>
    <w:rsid w:val="008C5C9D"/>
    <w:rsid w:val="008D12EE"/>
    <w:rsid w:val="008D320C"/>
    <w:rsid w:val="008D35CC"/>
    <w:rsid w:val="008D37F1"/>
    <w:rsid w:val="008D44D9"/>
    <w:rsid w:val="008D4917"/>
    <w:rsid w:val="008D49C3"/>
    <w:rsid w:val="008D4A29"/>
    <w:rsid w:val="008D4CB1"/>
    <w:rsid w:val="008D60D7"/>
    <w:rsid w:val="008D62E5"/>
    <w:rsid w:val="008D6425"/>
    <w:rsid w:val="008D65E2"/>
    <w:rsid w:val="008D6751"/>
    <w:rsid w:val="008D692F"/>
    <w:rsid w:val="008D6B25"/>
    <w:rsid w:val="008D7F2D"/>
    <w:rsid w:val="008E01C9"/>
    <w:rsid w:val="008E0309"/>
    <w:rsid w:val="008E0BAE"/>
    <w:rsid w:val="008E0C66"/>
    <w:rsid w:val="008E2091"/>
    <w:rsid w:val="008E275E"/>
    <w:rsid w:val="008E283E"/>
    <w:rsid w:val="008E2B31"/>
    <w:rsid w:val="008E2CF6"/>
    <w:rsid w:val="008E3081"/>
    <w:rsid w:val="008E370C"/>
    <w:rsid w:val="008E3AB0"/>
    <w:rsid w:val="008E3E82"/>
    <w:rsid w:val="008E474D"/>
    <w:rsid w:val="008E4B41"/>
    <w:rsid w:val="008E4B5E"/>
    <w:rsid w:val="008E4C1A"/>
    <w:rsid w:val="008E4DA4"/>
    <w:rsid w:val="008E519A"/>
    <w:rsid w:val="008E5599"/>
    <w:rsid w:val="008E5997"/>
    <w:rsid w:val="008E628B"/>
    <w:rsid w:val="008E662A"/>
    <w:rsid w:val="008E7340"/>
    <w:rsid w:val="008E7A4F"/>
    <w:rsid w:val="008F045D"/>
    <w:rsid w:val="008F04EF"/>
    <w:rsid w:val="008F086E"/>
    <w:rsid w:val="008F087A"/>
    <w:rsid w:val="008F0A09"/>
    <w:rsid w:val="008F0A77"/>
    <w:rsid w:val="008F119F"/>
    <w:rsid w:val="008F1553"/>
    <w:rsid w:val="008F2704"/>
    <w:rsid w:val="008F2D4C"/>
    <w:rsid w:val="008F3032"/>
    <w:rsid w:val="008F36B4"/>
    <w:rsid w:val="008F36F1"/>
    <w:rsid w:val="008F39AA"/>
    <w:rsid w:val="008F3F90"/>
    <w:rsid w:val="008F4231"/>
    <w:rsid w:val="008F4262"/>
    <w:rsid w:val="008F487D"/>
    <w:rsid w:val="008F532B"/>
    <w:rsid w:val="008F537B"/>
    <w:rsid w:val="008F5B66"/>
    <w:rsid w:val="008F6227"/>
    <w:rsid w:val="008F67E9"/>
    <w:rsid w:val="008F6D9E"/>
    <w:rsid w:val="008F725C"/>
    <w:rsid w:val="00900882"/>
    <w:rsid w:val="00900889"/>
    <w:rsid w:val="009009BD"/>
    <w:rsid w:val="00901E37"/>
    <w:rsid w:val="009022FF"/>
    <w:rsid w:val="00902495"/>
    <w:rsid w:val="0090249C"/>
    <w:rsid w:val="00902558"/>
    <w:rsid w:val="00902820"/>
    <w:rsid w:val="00902FA2"/>
    <w:rsid w:val="0090320F"/>
    <w:rsid w:val="009036D3"/>
    <w:rsid w:val="0090386F"/>
    <w:rsid w:val="009043C0"/>
    <w:rsid w:val="00905107"/>
    <w:rsid w:val="009059DA"/>
    <w:rsid w:val="00906346"/>
    <w:rsid w:val="00906DA7"/>
    <w:rsid w:val="0090720D"/>
    <w:rsid w:val="009078C3"/>
    <w:rsid w:val="00907AF6"/>
    <w:rsid w:val="0091033A"/>
    <w:rsid w:val="00910628"/>
    <w:rsid w:val="00911CA0"/>
    <w:rsid w:val="009120CD"/>
    <w:rsid w:val="00912936"/>
    <w:rsid w:val="009129F0"/>
    <w:rsid w:val="00913885"/>
    <w:rsid w:val="00913A91"/>
    <w:rsid w:val="00913FCA"/>
    <w:rsid w:val="00914281"/>
    <w:rsid w:val="0091473F"/>
    <w:rsid w:val="00914C2D"/>
    <w:rsid w:val="00915711"/>
    <w:rsid w:val="009164C9"/>
    <w:rsid w:val="00916569"/>
    <w:rsid w:val="009172F7"/>
    <w:rsid w:val="00917CE9"/>
    <w:rsid w:val="00920B34"/>
    <w:rsid w:val="00921163"/>
    <w:rsid w:val="00921CD6"/>
    <w:rsid w:val="00921F67"/>
    <w:rsid w:val="009222B6"/>
    <w:rsid w:val="00923CED"/>
    <w:rsid w:val="00923EE9"/>
    <w:rsid w:val="00924F5D"/>
    <w:rsid w:val="009259F6"/>
    <w:rsid w:val="00925E5C"/>
    <w:rsid w:val="0092606C"/>
    <w:rsid w:val="009261BA"/>
    <w:rsid w:val="00926C67"/>
    <w:rsid w:val="009270B4"/>
    <w:rsid w:val="0092754E"/>
    <w:rsid w:val="009301DA"/>
    <w:rsid w:val="0093023D"/>
    <w:rsid w:val="0093037B"/>
    <w:rsid w:val="009307CE"/>
    <w:rsid w:val="009308EB"/>
    <w:rsid w:val="00930C9B"/>
    <w:rsid w:val="00931989"/>
    <w:rsid w:val="009325E3"/>
    <w:rsid w:val="00932A68"/>
    <w:rsid w:val="00932E83"/>
    <w:rsid w:val="00932F38"/>
    <w:rsid w:val="0093347A"/>
    <w:rsid w:val="00933F02"/>
    <w:rsid w:val="00935C1D"/>
    <w:rsid w:val="00936184"/>
    <w:rsid w:val="00936760"/>
    <w:rsid w:val="00936CCA"/>
    <w:rsid w:val="0093781C"/>
    <w:rsid w:val="00937C46"/>
    <w:rsid w:val="00937D1C"/>
    <w:rsid w:val="00937DDF"/>
    <w:rsid w:val="009418B8"/>
    <w:rsid w:val="00941E92"/>
    <w:rsid w:val="00941FA8"/>
    <w:rsid w:val="00942747"/>
    <w:rsid w:val="00942982"/>
    <w:rsid w:val="00942D1B"/>
    <w:rsid w:val="00942ECA"/>
    <w:rsid w:val="00943512"/>
    <w:rsid w:val="00943534"/>
    <w:rsid w:val="009436E7"/>
    <w:rsid w:val="00943C91"/>
    <w:rsid w:val="00943DD7"/>
    <w:rsid w:val="00944BDA"/>
    <w:rsid w:val="0094589D"/>
    <w:rsid w:val="00945AB8"/>
    <w:rsid w:val="00945D32"/>
    <w:rsid w:val="00947127"/>
    <w:rsid w:val="0094712A"/>
    <w:rsid w:val="0094729E"/>
    <w:rsid w:val="00947F00"/>
    <w:rsid w:val="00950B4A"/>
    <w:rsid w:val="009510AA"/>
    <w:rsid w:val="00952FC6"/>
    <w:rsid w:val="00953402"/>
    <w:rsid w:val="00953A99"/>
    <w:rsid w:val="0095515A"/>
    <w:rsid w:val="00955362"/>
    <w:rsid w:val="00956FA9"/>
    <w:rsid w:val="00957B07"/>
    <w:rsid w:val="00957F9F"/>
    <w:rsid w:val="009602EF"/>
    <w:rsid w:val="0096065B"/>
    <w:rsid w:val="0096118C"/>
    <w:rsid w:val="00962ABD"/>
    <w:rsid w:val="00962C66"/>
    <w:rsid w:val="009630D1"/>
    <w:rsid w:val="00963E76"/>
    <w:rsid w:val="00964840"/>
    <w:rsid w:val="00964964"/>
    <w:rsid w:val="009649D9"/>
    <w:rsid w:val="0096571F"/>
    <w:rsid w:val="00965804"/>
    <w:rsid w:val="00965B1F"/>
    <w:rsid w:val="009660BA"/>
    <w:rsid w:val="00966257"/>
    <w:rsid w:val="00966519"/>
    <w:rsid w:val="00966777"/>
    <w:rsid w:val="00966B28"/>
    <w:rsid w:val="00967BC3"/>
    <w:rsid w:val="00970449"/>
    <w:rsid w:val="00971C7D"/>
    <w:rsid w:val="0097220D"/>
    <w:rsid w:val="00973517"/>
    <w:rsid w:val="009744EA"/>
    <w:rsid w:val="009753C6"/>
    <w:rsid w:val="00975634"/>
    <w:rsid w:val="00976EE0"/>
    <w:rsid w:val="009770A0"/>
    <w:rsid w:val="00980176"/>
    <w:rsid w:val="009806C5"/>
    <w:rsid w:val="009813D7"/>
    <w:rsid w:val="00982190"/>
    <w:rsid w:val="009829D7"/>
    <w:rsid w:val="00983FDC"/>
    <w:rsid w:val="0098492F"/>
    <w:rsid w:val="00984EC4"/>
    <w:rsid w:val="00985445"/>
    <w:rsid w:val="009855FC"/>
    <w:rsid w:val="009857FA"/>
    <w:rsid w:val="00985C10"/>
    <w:rsid w:val="0098623D"/>
    <w:rsid w:val="0098627C"/>
    <w:rsid w:val="00986448"/>
    <w:rsid w:val="009871ED"/>
    <w:rsid w:val="0098729C"/>
    <w:rsid w:val="00987665"/>
    <w:rsid w:val="0098786C"/>
    <w:rsid w:val="00987F18"/>
    <w:rsid w:val="00990436"/>
    <w:rsid w:val="0099070C"/>
    <w:rsid w:val="009908C5"/>
    <w:rsid w:val="00990925"/>
    <w:rsid w:val="00990F81"/>
    <w:rsid w:val="00991A69"/>
    <w:rsid w:val="00991B94"/>
    <w:rsid w:val="0099205B"/>
    <w:rsid w:val="00993B2A"/>
    <w:rsid w:val="00993DDA"/>
    <w:rsid w:val="00994B1B"/>
    <w:rsid w:val="00994DBC"/>
    <w:rsid w:val="009952A7"/>
    <w:rsid w:val="00995534"/>
    <w:rsid w:val="009959F5"/>
    <w:rsid w:val="0099613A"/>
    <w:rsid w:val="0099695E"/>
    <w:rsid w:val="00997AE1"/>
    <w:rsid w:val="009A0901"/>
    <w:rsid w:val="009A1382"/>
    <w:rsid w:val="009A257D"/>
    <w:rsid w:val="009A2C0B"/>
    <w:rsid w:val="009A2D88"/>
    <w:rsid w:val="009A33DC"/>
    <w:rsid w:val="009A3998"/>
    <w:rsid w:val="009A4124"/>
    <w:rsid w:val="009A4423"/>
    <w:rsid w:val="009A454C"/>
    <w:rsid w:val="009A46A3"/>
    <w:rsid w:val="009A5346"/>
    <w:rsid w:val="009A56DC"/>
    <w:rsid w:val="009A65EB"/>
    <w:rsid w:val="009A6824"/>
    <w:rsid w:val="009A6C01"/>
    <w:rsid w:val="009A6E64"/>
    <w:rsid w:val="009B009F"/>
    <w:rsid w:val="009B0496"/>
    <w:rsid w:val="009B04B8"/>
    <w:rsid w:val="009B0F9D"/>
    <w:rsid w:val="009B10E9"/>
    <w:rsid w:val="009B1A9D"/>
    <w:rsid w:val="009B3008"/>
    <w:rsid w:val="009B3D24"/>
    <w:rsid w:val="009B4162"/>
    <w:rsid w:val="009B4166"/>
    <w:rsid w:val="009B420E"/>
    <w:rsid w:val="009B5345"/>
    <w:rsid w:val="009B553E"/>
    <w:rsid w:val="009B599E"/>
    <w:rsid w:val="009B5E97"/>
    <w:rsid w:val="009B5F29"/>
    <w:rsid w:val="009B6131"/>
    <w:rsid w:val="009B61DE"/>
    <w:rsid w:val="009B6526"/>
    <w:rsid w:val="009B66D8"/>
    <w:rsid w:val="009B6E38"/>
    <w:rsid w:val="009B75A4"/>
    <w:rsid w:val="009B7C13"/>
    <w:rsid w:val="009B7D30"/>
    <w:rsid w:val="009C066A"/>
    <w:rsid w:val="009C162C"/>
    <w:rsid w:val="009C1B11"/>
    <w:rsid w:val="009C247D"/>
    <w:rsid w:val="009C33BB"/>
    <w:rsid w:val="009C3463"/>
    <w:rsid w:val="009C3A3D"/>
    <w:rsid w:val="009C4FD2"/>
    <w:rsid w:val="009C5A67"/>
    <w:rsid w:val="009C5AA6"/>
    <w:rsid w:val="009C6C1D"/>
    <w:rsid w:val="009C6DA2"/>
    <w:rsid w:val="009C735E"/>
    <w:rsid w:val="009D0112"/>
    <w:rsid w:val="009D06FE"/>
    <w:rsid w:val="009D07A6"/>
    <w:rsid w:val="009D0A15"/>
    <w:rsid w:val="009D0E0B"/>
    <w:rsid w:val="009D148B"/>
    <w:rsid w:val="009D1650"/>
    <w:rsid w:val="009D1A86"/>
    <w:rsid w:val="009D2957"/>
    <w:rsid w:val="009D2A03"/>
    <w:rsid w:val="009D3420"/>
    <w:rsid w:val="009D4958"/>
    <w:rsid w:val="009D4FAD"/>
    <w:rsid w:val="009D5F16"/>
    <w:rsid w:val="009D6CEB"/>
    <w:rsid w:val="009D6CF6"/>
    <w:rsid w:val="009D7005"/>
    <w:rsid w:val="009D7600"/>
    <w:rsid w:val="009D7BEA"/>
    <w:rsid w:val="009E0C43"/>
    <w:rsid w:val="009E1A35"/>
    <w:rsid w:val="009E24A1"/>
    <w:rsid w:val="009E2BC2"/>
    <w:rsid w:val="009E3E95"/>
    <w:rsid w:val="009E48FF"/>
    <w:rsid w:val="009E4B24"/>
    <w:rsid w:val="009E4BAA"/>
    <w:rsid w:val="009E5243"/>
    <w:rsid w:val="009E53BA"/>
    <w:rsid w:val="009E552A"/>
    <w:rsid w:val="009E55D5"/>
    <w:rsid w:val="009E644D"/>
    <w:rsid w:val="009E6E06"/>
    <w:rsid w:val="009E77BC"/>
    <w:rsid w:val="009F02C6"/>
    <w:rsid w:val="009F088F"/>
    <w:rsid w:val="009F0C73"/>
    <w:rsid w:val="009F10CE"/>
    <w:rsid w:val="009F145A"/>
    <w:rsid w:val="009F229F"/>
    <w:rsid w:val="009F22BB"/>
    <w:rsid w:val="009F22DE"/>
    <w:rsid w:val="009F3D8E"/>
    <w:rsid w:val="009F4114"/>
    <w:rsid w:val="009F4344"/>
    <w:rsid w:val="009F4D10"/>
    <w:rsid w:val="009F4F9A"/>
    <w:rsid w:val="009F57DE"/>
    <w:rsid w:val="009F5828"/>
    <w:rsid w:val="009F5873"/>
    <w:rsid w:val="009F5CB1"/>
    <w:rsid w:val="009F5FC5"/>
    <w:rsid w:val="009F61FA"/>
    <w:rsid w:val="009F668C"/>
    <w:rsid w:val="009F7289"/>
    <w:rsid w:val="009F7897"/>
    <w:rsid w:val="00A00458"/>
    <w:rsid w:val="00A0100F"/>
    <w:rsid w:val="00A01D99"/>
    <w:rsid w:val="00A02175"/>
    <w:rsid w:val="00A02498"/>
    <w:rsid w:val="00A037A6"/>
    <w:rsid w:val="00A039C9"/>
    <w:rsid w:val="00A03A6D"/>
    <w:rsid w:val="00A048C2"/>
    <w:rsid w:val="00A0517C"/>
    <w:rsid w:val="00A05625"/>
    <w:rsid w:val="00A056BB"/>
    <w:rsid w:val="00A0600C"/>
    <w:rsid w:val="00A06A47"/>
    <w:rsid w:val="00A06C53"/>
    <w:rsid w:val="00A073BE"/>
    <w:rsid w:val="00A07A85"/>
    <w:rsid w:val="00A11838"/>
    <w:rsid w:val="00A11AE6"/>
    <w:rsid w:val="00A1349A"/>
    <w:rsid w:val="00A146A2"/>
    <w:rsid w:val="00A14748"/>
    <w:rsid w:val="00A149DE"/>
    <w:rsid w:val="00A14D6E"/>
    <w:rsid w:val="00A14FA7"/>
    <w:rsid w:val="00A158CE"/>
    <w:rsid w:val="00A16BA0"/>
    <w:rsid w:val="00A16C15"/>
    <w:rsid w:val="00A16DAD"/>
    <w:rsid w:val="00A16ED3"/>
    <w:rsid w:val="00A175C5"/>
    <w:rsid w:val="00A17AD8"/>
    <w:rsid w:val="00A17F98"/>
    <w:rsid w:val="00A20139"/>
    <w:rsid w:val="00A20B92"/>
    <w:rsid w:val="00A21006"/>
    <w:rsid w:val="00A21484"/>
    <w:rsid w:val="00A219F1"/>
    <w:rsid w:val="00A21E6F"/>
    <w:rsid w:val="00A21F6C"/>
    <w:rsid w:val="00A2209D"/>
    <w:rsid w:val="00A22698"/>
    <w:rsid w:val="00A22B9B"/>
    <w:rsid w:val="00A23987"/>
    <w:rsid w:val="00A2419C"/>
    <w:rsid w:val="00A241D5"/>
    <w:rsid w:val="00A248BE"/>
    <w:rsid w:val="00A24C39"/>
    <w:rsid w:val="00A25533"/>
    <w:rsid w:val="00A25805"/>
    <w:rsid w:val="00A25890"/>
    <w:rsid w:val="00A25AC3"/>
    <w:rsid w:val="00A26CD4"/>
    <w:rsid w:val="00A2719C"/>
    <w:rsid w:val="00A27B4B"/>
    <w:rsid w:val="00A30483"/>
    <w:rsid w:val="00A304EA"/>
    <w:rsid w:val="00A30602"/>
    <w:rsid w:val="00A30616"/>
    <w:rsid w:val="00A313B7"/>
    <w:rsid w:val="00A32E74"/>
    <w:rsid w:val="00A333C2"/>
    <w:rsid w:val="00A33A88"/>
    <w:rsid w:val="00A33ABE"/>
    <w:rsid w:val="00A33D42"/>
    <w:rsid w:val="00A3474E"/>
    <w:rsid w:val="00A360EC"/>
    <w:rsid w:val="00A374DC"/>
    <w:rsid w:val="00A400B5"/>
    <w:rsid w:val="00A405B1"/>
    <w:rsid w:val="00A4073D"/>
    <w:rsid w:val="00A412B1"/>
    <w:rsid w:val="00A41BD6"/>
    <w:rsid w:val="00A428D0"/>
    <w:rsid w:val="00A4313D"/>
    <w:rsid w:val="00A43F83"/>
    <w:rsid w:val="00A4413C"/>
    <w:rsid w:val="00A449BF"/>
    <w:rsid w:val="00A44F86"/>
    <w:rsid w:val="00A454C7"/>
    <w:rsid w:val="00A45D81"/>
    <w:rsid w:val="00A461BB"/>
    <w:rsid w:val="00A46F8A"/>
    <w:rsid w:val="00A502BF"/>
    <w:rsid w:val="00A50606"/>
    <w:rsid w:val="00A50A23"/>
    <w:rsid w:val="00A50BCE"/>
    <w:rsid w:val="00A5110E"/>
    <w:rsid w:val="00A51644"/>
    <w:rsid w:val="00A5170D"/>
    <w:rsid w:val="00A517E3"/>
    <w:rsid w:val="00A518C7"/>
    <w:rsid w:val="00A51F09"/>
    <w:rsid w:val="00A52E59"/>
    <w:rsid w:val="00A52F4D"/>
    <w:rsid w:val="00A52F77"/>
    <w:rsid w:val="00A53C9F"/>
    <w:rsid w:val="00A54355"/>
    <w:rsid w:val="00A5467F"/>
    <w:rsid w:val="00A55350"/>
    <w:rsid w:val="00A5545E"/>
    <w:rsid w:val="00A55758"/>
    <w:rsid w:val="00A56AD8"/>
    <w:rsid w:val="00A60224"/>
    <w:rsid w:val="00A60BB1"/>
    <w:rsid w:val="00A6136B"/>
    <w:rsid w:val="00A6150F"/>
    <w:rsid w:val="00A61750"/>
    <w:rsid w:val="00A61752"/>
    <w:rsid w:val="00A624C7"/>
    <w:rsid w:val="00A62C82"/>
    <w:rsid w:val="00A63060"/>
    <w:rsid w:val="00A6376B"/>
    <w:rsid w:val="00A63CCB"/>
    <w:rsid w:val="00A63F8B"/>
    <w:rsid w:val="00A645F0"/>
    <w:rsid w:val="00A653D7"/>
    <w:rsid w:val="00A65DFB"/>
    <w:rsid w:val="00A665FC"/>
    <w:rsid w:val="00A673AE"/>
    <w:rsid w:val="00A70DC5"/>
    <w:rsid w:val="00A733E5"/>
    <w:rsid w:val="00A73573"/>
    <w:rsid w:val="00A738A2"/>
    <w:rsid w:val="00A74CC3"/>
    <w:rsid w:val="00A75355"/>
    <w:rsid w:val="00A75ADA"/>
    <w:rsid w:val="00A76363"/>
    <w:rsid w:val="00A76AAF"/>
    <w:rsid w:val="00A76E26"/>
    <w:rsid w:val="00A775B1"/>
    <w:rsid w:val="00A77D97"/>
    <w:rsid w:val="00A80543"/>
    <w:rsid w:val="00A805C9"/>
    <w:rsid w:val="00A80E86"/>
    <w:rsid w:val="00A81233"/>
    <w:rsid w:val="00A81646"/>
    <w:rsid w:val="00A817DB"/>
    <w:rsid w:val="00A8214B"/>
    <w:rsid w:val="00A82154"/>
    <w:rsid w:val="00A827EC"/>
    <w:rsid w:val="00A82820"/>
    <w:rsid w:val="00A82ADA"/>
    <w:rsid w:val="00A82AED"/>
    <w:rsid w:val="00A82B65"/>
    <w:rsid w:val="00A82D5D"/>
    <w:rsid w:val="00A8302C"/>
    <w:rsid w:val="00A83403"/>
    <w:rsid w:val="00A835BB"/>
    <w:rsid w:val="00A83B0B"/>
    <w:rsid w:val="00A84964"/>
    <w:rsid w:val="00A84B39"/>
    <w:rsid w:val="00A84CDF"/>
    <w:rsid w:val="00A853F4"/>
    <w:rsid w:val="00A85E29"/>
    <w:rsid w:val="00A864D4"/>
    <w:rsid w:val="00A87542"/>
    <w:rsid w:val="00A87E72"/>
    <w:rsid w:val="00A87ED7"/>
    <w:rsid w:val="00A902B2"/>
    <w:rsid w:val="00A9052B"/>
    <w:rsid w:val="00A906C6"/>
    <w:rsid w:val="00A9118F"/>
    <w:rsid w:val="00A91414"/>
    <w:rsid w:val="00A9302E"/>
    <w:rsid w:val="00A94077"/>
    <w:rsid w:val="00A95361"/>
    <w:rsid w:val="00A960D7"/>
    <w:rsid w:val="00A963B0"/>
    <w:rsid w:val="00A9727E"/>
    <w:rsid w:val="00AA0417"/>
    <w:rsid w:val="00AA0727"/>
    <w:rsid w:val="00AA0A82"/>
    <w:rsid w:val="00AA16DA"/>
    <w:rsid w:val="00AA19A9"/>
    <w:rsid w:val="00AA2245"/>
    <w:rsid w:val="00AA2859"/>
    <w:rsid w:val="00AA2B94"/>
    <w:rsid w:val="00AA2CC8"/>
    <w:rsid w:val="00AA2E11"/>
    <w:rsid w:val="00AA340A"/>
    <w:rsid w:val="00AA3929"/>
    <w:rsid w:val="00AA3FF6"/>
    <w:rsid w:val="00AA4E0B"/>
    <w:rsid w:val="00AA5144"/>
    <w:rsid w:val="00AA5AC2"/>
    <w:rsid w:val="00AA5DEE"/>
    <w:rsid w:val="00AA7051"/>
    <w:rsid w:val="00AA73A7"/>
    <w:rsid w:val="00AA745E"/>
    <w:rsid w:val="00AA76C0"/>
    <w:rsid w:val="00AB1CB2"/>
    <w:rsid w:val="00AB2B23"/>
    <w:rsid w:val="00AB3063"/>
    <w:rsid w:val="00AB340C"/>
    <w:rsid w:val="00AB4182"/>
    <w:rsid w:val="00AB436E"/>
    <w:rsid w:val="00AB4B1E"/>
    <w:rsid w:val="00AB5776"/>
    <w:rsid w:val="00AB57D3"/>
    <w:rsid w:val="00AB66B6"/>
    <w:rsid w:val="00AB76D6"/>
    <w:rsid w:val="00AC0661"/>
    <w:rsid w:val="00AC0CB8"/>
    <w:rsid w:val="00AC15D5"/>
    <w:rsid w:val="00AC173A"/>
    <w:rsid w:val="00AC2923"/>
    <w:rsid w:val="00AC2F01"/>
    <w:rsid w:val="00AC3A22"/>
    <w:rsid w:val="00AC59D0"/>
    <w:rsid w:val="00AC5F8E"/>
    <w:rsid w:val="00AC641B"/>
    <w:rsid w:val="00AC7825"/>
    <w:rsid w:val="00AC7B1C"/>
    <w:rsid w:val="00AD006A"/>
    <w:rsid w:val="00AD1168"/>
    <w:rsid w:val="00AD186D"/>
    <w:rsid w:val="00AD18A4"/>
    <w:rsid w:val="00AD2B26"/>
    <w:rsid w:val="00AD2FE1"/>
    <w:rsid w:val="00AD3091"/>
    <w:rsid w:val="00AD315B"/>
    <w:rsid w:val="00AD3335"/>
    <w:rsid w:val="00AD3449"/>
    <w:rsid w:val="00AD3884"/>
    <w:rsid w:val="00AD4204"/>
    <w:rsid w:val="00AD48B6"/>
    <w:rsid w:val="00AD531F"/>
    <w:rsid w:val="00AD573E"/>
    <w:rsid w:val="00AD5D3D"/>
    <w:rsid w:val="00AD689F"/>
    <w:rsid w:val="00AD759F"/>
    <w:rsid w:val="00AD777F"/>
    <w:rsid w:val="00AD7853"/>
    <w:rsid w:val="00AE1A58"/>
    <w:rsid w:val="00AE247E"/>
    <w:rsid w:val="00AE2C17"/>
    <w:rsid w:val="00AE313E"/>
    <w:rsid w:val="00AE3BB5"/>
    <w:rsid w:val="00AE4AAA"/>
    <w:rsid w:val="00AE4AE5"/>
    <w:rsid w:val="00AE5707"/>
    <w:rsid w:val="00AE5B4F"/>
    <w:rsid w:val="00AE5F3D"/>
    <w:rsid w:val="00AE62FC"/>
    <w:rsid w:val="00AE64C1"/>
    <w:rsid w:val="00AE64E6"/>
    <w:rsid w:val="00AE7044"/>
    <w:rsid w:val="00AE77F2"/>
    <w:rsid w:val="00AE7C18"/>
    <w:rsid w:val="00AE7D1F"/>
    <w:rsid w:val="00AF0163"/>
    <w:rsid w:val="00AF1B2F"/>
    <w:rsid w:val="00AF2079"/>
    <w:rsid w:val="00AF250D"/>
    <w:rsid w:val="00AF345D"/>
    <w:rsid w:val="00AF370C"/>
    <w:rsid w:val="00AF39A6"/>
    <w:rsid w:val="00AF40CB"/>
    <w:rsid w:val="00AF459A"/>
    <w:rsid w:val="00AF52A9"/>
    <w:rsid w:val="00AF59BC"/>
    <w:rsid w:val="00AF61AF"/>
    <w:rsid w:val="00AF62F8"/>
    <w:rsid w:val="00AF64D5"/>
    <w:rsid w:val="00AF6D1F"/>
    <w:rsid w:val="00AF6EC1"/>
    <w:rsid w:val="00AF7052"/>
    <w:rsid w:val="00B00282"/>
    <w:rsid w:val="00B0112E"/>
    <w:rsid w:val="00B01528"/>
    <w:rsid w:val="00B015DF"/>
    <w:rsid w:val="00B01F8B"/>
    <w:rsid w:val="00B01FC3"/>
    <w:rsid w:val="00B02554"/>
    <w:rsid w:val="00B02F78"/>
    <w:rsid w:val="00B03335"/>
    <w:rsid w:val="00B0383E"/>
    <w:rsid w:val="00B03A40"/>
    <w:rsid w:val="00B0447B"/>
    <w:rsid w:val="00B044C4"/>
    <w:rsid w:val="00B053A1"/>
    <w:rsid w:val="00B059B0"/>
    <w:rsid w:val="00B05FAB"/>
    <w:rsid w:val="00B06FA6"/>
    <w:rsid w:val="00B107D8"/>
    <w:rsid w:val="00B108CC"/>
    <w:rsid w:val="00B10A72"/>
    <w:rsid w:val="00B10C77"/>
    <w:rsid w:val="00B10E24"/>
    <w:rsid w:val="00B126D8"/>
    <w:rsid w:val="00B129B2"/>
    <w:rsid w:val="00B12D6A"/>
    <w:rsid w:val="00B13702"/>
    <w:rsid w:val="00B140F8"/>
    <w:rsid w:val="00B14AA3"/>
    <w:rsid w:val="00B15ABB"/>
    <w:rsid w:val="00B1612A"/>
    <w:rsid w:val="00B1613F"/>
    <w:rsid w:val="00B1630D"/>
    <w:rsid w:val="00B164E0"/>
    <w:rsid w:val="00B1674D"/>
    <w:rsid w:val="00B177AD"/>
    <w:rsid w:val="00B207C9"/>
    <w:rsid w:val="00B2083F"/>
    <w:rsid w:val="00B208F5"/>
    <w:rsid w:val="00B20C76"/>
    <w:rsid w:val="00B20E5F"/>
    <w:rsid w:val="00B2102E"/>
    <w:rsid w:val="00B21D69"/>
    <w:rsid w:val="00B2202B"/>
    <w:rsid w:val="00B226F0"/>
    <w:rsid w:val="00B23447"/>
    <w:rsid w:val="00B2347F"/>
    <w:rsid w:val="00B236B4"/>
    <w:rsid w:val="00B23768"/>
    <w:rsid w:val="00B2443F"/>
    <w:rsid w:val="00B247FE"/>
    <w:rsid w:val="00B2511E"/>
    <w:rsid w:val="00B25713"/>
    <w:rsid w:val="00B25B18"/>
    <w:rsid w:val="00B25B47"/>
    <w:rsid w:val="00B25C51"/>
    <w:rsid w:val="00B266A3"/>
    <w:rsid w:val="00B26746"/>
    <w:rsid w:val="00B277BC"/>
    <w:rsid w:val="00B27901"/>
    <w:rsid w:val="00B27970"/>
    <w:rsid w:val="00B27B0D"/>
    <w:rsid w:val="00B27DBE"/>
    <w:rsid w:val="00B30AC9"/>
    <w:rsid w:val="00B30E67"/>
    <w:rsid w:val="00B325A0"/>
    <w:rsid w:val="00B325AC"/>
    <w:rsid w:val="00B3347A"/>
    <w:rsid w:val="00B33650"/>
    <w:rsid w:val="00B339ED"/>
    <w:rsid w:val="00B33BD3"/>
    <w:rsid w:val="00B34466"/>
    <w:rsid w:val="00B345BF"/>
    <w:rsid w:val="00B34D59"/>
    <w:rsid w:val="00B35575"/>
    <w:rsid w:val="00B3559C"/>
    <w:rsid w:val="00B35882"/>
    <w:rsid w:val="00B35A06"/>
    <w:rsid w:val="00B367D6"/>
    <w:rsid w:val="00B36843"/>
    <w:rsid w:val="00B37213"/>
    <w:rsid w:val="00B374D3"/>
    <w:rsid w:val="00B410E9"/>
    <w:rsid w:val="00B41E44"/>
    <w:rsid w:val="00B4264D"/>
    <w:rsid w:val="00B4286D"/>
    <w:rsid w:val="00B43B21"/>
    <w:rsid w:val="00B45689"/>
    <w:rsid w:val="00B463B0"/>
    <w:rsid w:val="00B46878"/>
    <w:rsid w:val="00B46AEE"/>
    <w:rsid w:val="00B46D94"/>
    <w:rsid w:val="00B47581"/>
    <w:rsid w:val="00B47788"/>
    <w:rsid w:val="00B479C0"/>
    <w:rsid w:val="00B47B55"/>
    <w:rsid w:val="00B47E39"/>
    <w:rsid w:val="00B47FC3"/>
    <w:rsid w:val="00B521D6"/>
    <w:rsid w:val="00B52787"/>
    <w:rsid w:val="00B52797"/>
    <w:rsid w:val="00B52B16"/>
    <w:rsid w:val="00B532CB"/>
    <w:rsid w:val="00B53A19"/>
    <w:rsid w:val="00B53BFA"/>
    <w:rsid w:val="00B54355"/>
    <w:rsid w:val="00B544B2"/>
    <w:rsid w:val="00B54851"/>
    <w:rsid w:val="00B54FB2"/>
    <w:rsid w:val="00B550A0"/>
    <w:rsid w:val="00B55D30"/>
    <w:rsid w:val="00B56294"/>
    <w:rsid w:val="00B56EB6"/>
    <w:rsid w:val="00B5707B"/>
    <w:rsid w:val="00B57385"/>
    <w:rsid w:val="00B57A6F"/>
    <w:rsid w:val="00B57D81"/>
    <w:rsid w:val="00B602EE"/>
    <w:rsid w:val="00B607DA"/>
    <w:rsid w:val="00B608F1"/>
    <w:rsid w:val="00B60A91"/>
    <w:rsid w:val="00B60C81"/>
    <w:rsid w:val="00B612DF"/>
    <w:rsid w:val="00B626A3"/>
    <w:rsid w:val="00B62747"/>
    <w:rsid w:val="00B62B1C"/>
    <w:rsid w:val="00B62B88"/>
    <w:rsid w:val="00B62BA9"/>
    <w:rsid w:val="00B6324E"/>
    <w:rsid w:val="00B63775"/>
    <w:rsid w:val="00B644B1"/>
    <w:rsid w:val="00B64A66"/>
    <w:rsid w:val="00B659D6"/>
    <w:rsid w:val="00B65B2F"/>
    <w:rsid w:val="00B66A73"/>
    <w:rsid w:val="00B66F5E"/>
    <w:rsid w:val="00B672DF"/>
    <w:rsid w:val="00B67671"/>
    <w:rsid w:val="00B67901"/>
    <w:rsid w:val="00B67FBD"/>
    <w:rsid w:val="00B70099"/>
    <w:rsid w:val="00B704EB"/>
    <w:rsid w:val="00B70E9D"/>
    <w:rsid w:val="00B712DE"/>
    <w:rsid w:val="00B715B0"/>
    <w:rsid w:val="00B72362"/>
    <w:rsid w:val="00B723EB"/>
    <w:rsid w:val="00B72F07"/>
    <w:rsid w:val="00B744DB"/>
    <w:rsid w:val="00B74B8E"/>
    <w:rsid w:val="00B74C4F"/>
    <w:rsid w:val="00B7594C"/>
    <w:rsid w:val="00B766FA"/>
    <w:rsid w:val="00B77086"/>
    <w:rsid w:val="00B7727F"/>
    <w:rsid w:val="00B80387"/>
    <w:rsid w:val="00B8046E"/>
    <w:rsid w:val="00B81004"/>
    <w:rsid w:val="00B813D7"/>
    <w:rsid w:val="00B834E9"/>
    <w:rsid w:val="00B835A9"/>
    <w:rsid w:val="00B83887"/>
    <w:rsid w:val="00B83C03"/>
    <w:rsid w:val="00B84050"/>
    <w:rsid w:val="00B84415"/>
    <w:rsid w:val="00B845F8"/>
    <w:rsid w:val="00B84C65"/>
    <w:rsid w:val="00B85CFC"/>
    <w:rsid w:val="00B8612C"/>
    <w:rsid w:val="00B8636D"/>
    <w:rsid w:val="00B86433"/>
    <w:rsid w:val="00B86F9D"/>
    <w:rsid w:val="00B87FDC"/>
    <w:rsid w:val="00B90B68"/>
    <w:rsid w:val="00B91080"/>
    <w:rsid w:val="00B9117A"/>
    <w:rsid w:val="00B9162D"/>
    <w:rsid w:val="00B92388"/>
    <w:rsid w:val="00B93C30"/>
    <w:rsid w:val="00B94237"/>
    <w:rsid w:val="00B942E7"/>
    <w:rsid w:val="00B95036"/>
    <w:rsid w:val="00B955B1"/>
    <w:rsid w:val="00B9610D"/>
    <w:rsid w:val="00B9639B"/>
    <w:rsid w:val="00B96665"/>
    <w:rsid w:val="00B97474"/>
    <w:rsid w:val="00B974A9"/>
    <w:rsid w:val="00B975E2"/>
    <w:rsid w:val="00BA01D1"/>
    <w:rsid w:val="00BA05B9"/>
    <w:rsid w:val="00BA1B6A"/>
    <w:rsid w:val="00BA1C7C"/>
    <w:rsid w:val="00BA1CE3"/>
    <w:rsid w:val="00BA1F55"/>
    <w:rsid w:val="00BA251B"/>
    <w:rsid w:val="00BA30F2"/>
    <w:rsid w:val="00BA3BA5"/>
    <w:rsid w:val="00BA4715"/>
    <w:rsid w:val="00BA649B"/>
    <w:rsid w:val="00BA790F"/>
    <w:rsid w:val="00BA7920"/>
    <w:rsid w:val="00BB025E"/>
    <w:rsid w:val="00BB0276"/>
    <w:rsid w:val="00BB0575"/>
    <w:rsid w:val="00BB0F56"/>
    <w:rsid w:val="00BB3812"/>
    <w:rsid w:val="00BB3B3F"/>
    <w:rsid w:val="00BB3E4D"/>
    <w:rsid w:val="00BB4869"/>
    <w:rsid w:val="00BB4A82"/>
    <w:rsid w:val="00BB503B"/>
    <w:rsid w:val="00BB618D"/>
    <w:rsid w:val="00BB7BBC"/>
    <w:rsid w:val="00BB7D1F"/>
    <w:rsid w:val="00BC0703"/>
    <w:rsid w:val="00BC0FC7"/>
    <w:rsid w:val="00BC1330"/>
    <w:rsid w:val="00BC195E"/>
    <w:rsid w:val="00BC1A74"/>
    <w:rsid w:val="00BC2A47"/>
    <w:rsid w:val="00BC37BD"/>
    <w:rsid w:val="00BC391C"/>
    <w:rsid w:val="00BC4062"/>
    <w:rsid w:val="00BC506A"/>
    <w:rsid w:val="00BC58E0"/>
    <w:rsid w:val="00BC5B38"/>
    <w:rsid w:val="00BC6127"/>
    <w:rsid w:val="00BC6980"/>
    <w:rsid w:val="00BC76E4"/>
    <w:rsid w:val="00BC7730"/>
    <w:rsid w:val="00BC7C5B"/>
    <w:rsid w:val="00BC7E6C"/>
    <w:rsid w:val="00BC7F6A"/>
    <w:rsid w:val="00BD0305"/>
    <w:rsid w:val="00BD084A"/>
    <w:rsid w:val="00BD252B"/>
    <w:rsid w:val="00BD2D5B"/>
    <w:rsid w:val="00BD3139"/>
    <w:rsid w:val="00BD32AF"/>
    <w:rsid w:val="00BD36BE"/>
    <w:rsid w:val="00BD3825"/>
    <w:rsid w:val="00BD3ABB"/>
    <w:rsid w:val="00BD3FB3"/>
    <w:rsid w:val="00BD40AE"/>
    <w:rsid w:val="00BD443C"/>
    <w:rsid w:val="00BD4656"/>
    <w:rsid w:val="00BD4CB2"/>
    <w:rsid w:val="00BD5252"/>
    <w:rsid w:val="00BD5885"/>
    <w:rsid w:val="00BD5891"/>
    <w:rsid w:val="00BD6167"/>
    <w:rsid w:val="00BD68DC"/>
    <w:rsid w:val="00BD6915"/>
    <w:rsid w:val="00BD7028"/>
    <w:rsid w:val="00BD703D"/>
    <w:rsid w:val="00BD7EF6"/>
    <w:rsid w:val="00BE0233"/>
    <w:rsid w:val="00BE04FA"/>
    <w:rsid w:val="00BE054C"/>
    <w:rsid w:val="00BE05B1"/>
    <w:rsid w:val="00BE0894"/>
    <w:rsid w:val="00BE117D"/>
    <w:rsid w:val="00BE1606"/>
    <w:rsid w:val="00BE2B42"/>
    <w:rsid w:val="00BE36D1"/>
    <w:rsid w:val="00BE3B4F"/>
    <w:rsid w:val="00BE3D85"/>
    <w:rsid w:val="00BE44A9"/>
    <w:rsid w:val="00BE4B74"/>
    <w:rsid w:val="00BE53B7"/>
    <w:rsid w:val="00BE65EA"/>
    <w:rsid w:val="00BE6888"/>
    <w:rsid w:val="00BE69D7"/>
    <w:rsid w:val="00BE7D7C"/>
    <w:rsid w:val="00BF1A75"/>
    <w:rsid w:val="00BF1BD9"/>
    <w:rsid w:val="00BF24C1"/>
    <w:rsid w:val="00BF2794"/>
    <w:rsid w:val="00BF3888"/>
    <w:rsid w:val="00BF4CD8"/>
    <w:rsid w:val="00BF4D91"/>
    <w:rsid w:val="00BF515E"/>
    <w:rsid w:val="00BF57BE"/>
    <w:rsid w:val="00BF5BBD"/>
    <w:rsid w:val="00BF621F"/>
    <w:rsid w:val="00BF73C4"/>
    <w:rsid w:val="00BF7946"/>
    <w:rsid w:val="00C006FF"/>
    <w:rsid w:val="00C021FD"/>
    <w:rsid w:val="00C02AAD"/>
    <w:rsid w:val="00C045AA"/>
    <w:rsid w:val="00C05453"/>
    <w:rsid w:val="00C05FBB"/>
    <w:rsid w:val="00C060CD"/>
    <w:rsid w:val="00C06980"/>
    <w:rsid w:val="00C06CB3"/>
    <w:rsid w:val="00C102E2"/>
    <w:rsid w:val="00C1032C"/>
    <w:rsid w:val="00C104CA"/>
    <w:rsid w:val="00C108D5"/>
    <w:rsid w:val="00C10E79"/>
    <w:rsid w:val="00C11326"/>
    <w:rsid w:val="00C1176D"/>
    <w:rsid w:val="00C12090"/>
    <w:rsid w:val="00C1237B"/>
    <w:rsid w:val="00C12703"/>
    <w:rsid w:val="00C131D2"/>
    <w:rsid w:val="00C13983"/>
    <w:rsid w:val="00C13AAD"/>
    <w:rsid w:val="00C13C32"/>
    <w:rsid w:val="00C13C7C"/>
    <w:rsid w:val="00C14090"/>
    <w:rsid w:val="00C140E5"/>
    <w:rsid w:val="00C1443C"/>
    <w:rsid w:val="00C14715"/>
    <w:rsid w:val="00C148E7"/>
    <w:rsid w:val="00C15211"/>
    <w:rsid w:val="00C152F8"/>
    <w:rsid w:val="00C157C4"/>
    <w:rsid w:val="00C15C17"/>
    <w:rsid w:val="00C170A0"/>
    <w:rsid w:val="00C172E2"/>
    <w:rsid w:val="00C2019E"/>
    <w:rsid w:val="00C216F2"/>
    <w:rsid w:val="00C21824"/>
    <w:rsid w:val="00C21C6F"/>
    <w:rsid w:val="00C22AB1"/>
    <w:rsid w:val="00C22CFA"/>
    <w:rsid w:val="00C22D67"/>
    <w:rsid w:val="00C233F6"/>
    <w:rsid w:val="00C2408D"/>
    <w:rsid w:val="00C241B4"/>
    <w:rsid w:val="00C2474D"/>
    <w:rsid w:val="00C24E0F"/>
    <w:rsid w:val="00C25D29"/>
    <w:rsid w:val="00C26723"/>
    <w:rsid w:val="00C27D3B"/>
    <w:rsid w:val="00C27FCE"/>
    <w:rsid w:val="00C30646"/>
    <w:rsid w:val="00C30BC1"/>
    <w:rsid w:val="00C30D1B"/>
    <w:rsid w:val="00C3105D"/>
    <w:rsid w:val="00C313B3"/>
    <w:rsid w:val="00C31AF8"/>
    <w:rsid w:val="00C31DF0"/>
    <w:rsid w:val="00C31F2E"/>
    <w:rsid w:val="00C31F7E"/>
    <w:rsid w:val="00C326BE"/>
    <w:rsid w:val="00C333D3"/>
    <w:rsid w:val="00C334A0"/>
    <w:rsid w:val="00C334D7"/>
    <w:rsid w:val="00C34418"/>
    <w:rsid w:val="00C344C5"/>
    <w:rsid w:val="00C347C9"/>
    <w:rsid w:val="00C34ADB"/>
    <w:rsid w:val="00C35352"/>
    <w:rsid w:val="00C353C4"/>
    <w:rsid w:val="00C357CE"/>
    <w:rsid w:val="00C360BC"/>
    <w:rsid w:val="00C37223"/>
    <w:rsid w:val="00C37AA7"/>
    <w:rsid w:val="00C37F0A"/>
    <w:rsid w:val="00C405B1"/>
    <w:rsid w:val="00C4131A"/>
    <w:rsid w:val="00C42117"/>
    <w:rsid w:val="00C4246D"/>
    <w:rsid w:val="00C4279D"/>
    <w:rsid w:val="00C43269"/>
    <w:rsid w:val="00C437FD"/>
    <w:rsid w:val="00C440A8"/>
    <w:rsid w:val="00C44873"/>
    <w:rsid w:val="00C46423"/>
    <w:rsid w:val="00C46E2E"/>
    <w:rsid w:val="00C47C52"/>
    <w:rsid w:val="00C47E92"/>
    <w:rsid w:val="00C5059D"/>
    <w:rsid w:val="00C51C06"/>
    <w:rsid w:val="00C521C9"/>
    <w:rsid w:val="00C522B0"/>
    <w:rsid w:val="00C52352"/>
    <w:rsid w:val="00C52B60"/>
    <w:rsid w:val="00C54990"/>
    <w:rsid w:val="00C5507D"/>
    <w:rsid w:val="00C5550A"/>
    <w:rsid w:val="00C556F2"/>
    <w:rsid w:val="00C558D9"/>
    <w:rsid w:val="00C55CB1"/>
    <w:rsid w:val="00C5683B"/>
    <w:rsid w:val="00C569FA"/>
    <w:rsid w:val="00C56DDE"/>
    <w:rsid w:val="00C5730D"/>
    <w:rsid w:val="00C575ED"/>
    <w:rsid w:val="00C57CA0"/>
    <w:rsid w:val="00C602EF"/>
    <w:rsid w:val="00C60622"/>
    <w:rsid w:val="00C60ED1"/>
    <w:rsid w:val="00C60EE1"/>
    <w:rsid w:val="00C62018"/>
    <w:rsid w:val="00C62B86"/>
    <w:rsid w:val="00C6330C"/>
    <w:rsid w:val="00C63F0D"/>
    <w:rsid w:val="00C641A1"/>
    <w:rsid w:val="00C65FB1"/>
    <w:rsid w:val="00C66D8B"/>
    <w:rsid w:val="00C67077"/>
    <w:rsid w:val="00C67737"/>
    <w:rsid w:val="00C70922"/>
    <w:rsid w:val="00C70E3F"/>
    <w:rsid w:val="00C71D48"/>
    <w:rsid w:val="00C72840"/>
    <w:rsid w:val="00C734CA"/>
    <w:rsid w:val="00C73961"/>
    <w:rsid w:val="00C73D74"/>
    <w:rsid w:val="00C743B3"/>
    <w:rsid w:val="00C7523F"/>
    <w:rsid w:val="00C75734"/>
    <w:rsid w:val="00C75AF7"/>
    <w:rsid w:val="00C7615A"/>
    <w:rsid w:val="00C7636F"/>
    <w:rsid w:val="00C77243"/>
    <w:rsid w:val="00C8087D"/>
    <w:rsid w:val="00C80A59"/>
    <w:rsid w:val="00C8202A"/>
    <w:rsid w:val="00C82155"/>
    <w:rsid w:val="00C82358"/>
    <w:rsid w:val="00C82533"/>
    <w:rsid w:val="00C82749"/>
    <w:rsid w:val="00C829B2"/>
    <w:rsid w:val="00C83063"/>
    <w:rsid w:val="00C8376A"/>
    <w:rsid w:val="00C83775"/>
    <w:rsid w:val="00C839B2"/>
    <w:rsid w:val="00C83FE6"/>
    <w:rsid w:val="00C84B4B"/>
    <w:rsid w:val="00C85A20"/>
    <w:rsid w:val="00C865A0"/>
    <w:rsid w:val="00C86D10"/>
    <w:rsid w:val="00C876BC"/>
    <w:rsid w:val="00C8791F"/>
    <w:rsid w:val="00C904B9"/>
    <w:rsid w:val="00C914C9"/>
    <w:rsid w:val="00C92105"/>
    <w:rsid w:val="00C92ED6"/>
    <w:rsid w:val="00C93531"/>
    <w:rsid w:val="00C93C2F"/>
    <w:rsid w:val="00C94BFF"/>
    <w:rsid w:val="00C950AA"/>
    <w:rsid w:val="00C9548B"/>
    <w:rsid w:val="00C957E8"/>
    <w:rsid w:val="00C96583"/>
    <w:rsid w:val="00C972E0"/>
    <w:rsid w:val="00C974BB"/>
    <w:rsid w:val="00CA05C5"/>
    <w:rsid w:val="00CA1359"/>
    <w:rsid w:val="00CA14B2"/>
    <w:rsid w:val="00CA15B1"/>
    <w:rsid w:val="00CA18CF"/>
    <w:rsid w:val="00CA2BD7"/>
    <w:rsid w:val="00CA3034"/>
    <w:rsid w:val="00CA3053"/>
    <w:rsid w:val="00CA3298"/>
    <w:rsid w:val="00CA380C"/>
    <w:rsid w:val="00CA391F"/>
    <w:rsid w:val="00CA3AA7"/>
    <w:rsid w:val="00CA3EBF"/>
    <w:rsid w:val="00CA47B0"/>
    <w:rsid w:val="00CA49D2"/>
    <w:rsid w:val="00CA4D44"/>
    <w:rsid w:val="00CA541F"/>
    <w:rsid w:val="00CA5894"/>
    <w:rsid w:val="00CA5C1D"/>
    <w:rsid w:val="00CA74AD"/>
    <w:rsid w:val="00CA7B38"/>
    <w:rsid w:val="00CB00AE"/>
    <w:rsid w:val="00CB049C"/>
    <w:rsid w:val="00CB0E14"/>
    <w:rsid w:val="00CB11AC"/>
    <w:rsid w:val="00CB224A"/>
    <w:rsid w:val="00CB2B1D"/>
    <w:rsid w:val="00CB2B3D"/>
    <w:rsid w:val="00CB32D8"/>
    <w:rsid w:val="00CB37E7"/>
    <w:rsid w:val="00CB4075"/>
    <w:rsid w:val="00CB4751"/>
    <w:rsid w:val="00CB4BFF"/>
    <w:rsid w:val="00CB4CC6"/>
    <w:rsid w:val="00CB4E7B"/>
    <w:rsid w:val="00CB51C9"/>
    <w:rsid w:val="00CB52E1"/>
    <w:rsid w:val="00CB61C8"/>
    <w:rsid w:val="00CB61E0"/>
    <w:rsid w:val="00CB6331"/>
    <w:rsid w:val="00CB65D5"/>
    <w:rsid w:val="00CB6E5C"/>
    <w:rsid w:val="00CB73F8"/>
    <w:rsid w:val="00CB7547"/>
    <w:rsid w:val="00CB7896"/>
    <w:rsid w:val="00CC0282"/>
    <w:rsid w:val="00CC02A2"/>
    <w:rsid w:val="00CC056A"/>
    <w:rsid w:val="00CC09F0"/>
    <w:rsid w:val="00CC11BE"/>
    <w:rsid w:val="00CC1435"/>
    <w:rsid w:val="00CC1781"/>
    <w:rsid w:val="00CC2764"/>
    <w:rsid w:val="00CC2F1E"/>
    <w:rsid w:val="00CC3F61"/>
    <w:rsid w:val="00CC4763"/>
    <w:rsid w:val="00CC4973"/>
    <w:rsid w:val="00CC5037"/>
    <w:rsid w:val="00CC56FA"/>
    <w:rsid w:val="00CC5734"/>
    <w:rsid w:val="00CC59BF"/>
    <w:rsid w:val="00CD011A"/>
    <w:rsid w:val="00CD0EBF"/>
    <w:rsid w:val="00CD10F6"/>
    <w:rsid w:val="00CD122D"/>
    <w:rsid w:val="00CD13DE"/>
    <w:rsid w:val="00CD1D51"/>
    <w:rsid w:val="00CD2566"/>
    <w:rsid w:val="00CD263A"/>
    <w:rsid w:val="00CD2AE0"/>
    <w:rsid w:val="00CD39BE"/>
    <w:rsid w:val="00CD3B02"/>
    <w:rsid w:val="00CD416F"/>
    <w:rsid w:val="00CD4257"/>
    <w:rsid w:val="00CD4FEC"/>
    <w:rsid w:val="00CD50D4"/>
    <w:rsid w:val="00CD601A"/>
    <w:rsid w:val="00CD674B"/>
    <w:rsid w:val="00CD67DC"/>
    <w:rsid w:val="00CD6A55"/>
    <w:rsid w:val="00CD71A5"/>
    <w:rsid w:val="00CD72A3"/>
    <w:rsid w:val="00CD78E1"/>
    <w:rsid w:val="00CD7B1E"/>
    <w:rsid w:val="00CE023A"/>
    <w:rsid w:val="00CE0FDD"/>
    <w:rsid w:val="00CE1871"/>
    <w:rsid w:val="00CE29A2"/>
    <w:rsid w:val="00CE3D02"/>
    <w:rsid w:val="00CE45FF"/>
    <w:rsid w:val="00CE4AC1"/>
    <w:rsid w:val="00CE5096"/>
    <w:rsid w:val="00CE575D"/>
    <w:rsid w:val="00CE5F2B"/>
    <w:rsid w:val="00CE70D5"/>
    <w:rsid w:val="00CF00E0"/>
    <w:rsid w:val="00CF060E"/>
    <w:rsid w:val="00CF0B45"/>
    <w:rsid w:val="00CF0B50"/>
    <w:rsid w:val="00CF1B02"/>
    <w:rsid w:val="00CF1E13"/>
    <w:rsid w:val="00CF1F64"/>
    <w:rsid w:val="00CF25A5"/>
    <w:rsid w:val="00CF291B"/>
    <w:rsid w:val="00CF3B98"/>
    <w:rsid w:val="00CF3F68"/>
    <w:rsid w:val="00CF440E"/>
    <w:rsid w:val="00CF4B3C"/>
    <w:rsid w:val="00CF65B0"/>
    <w:rsid w:val="00CF6D16"/>
    <w:rsid w:val="00CF70E9"/>
    <w:rsid w:val="00CF7479"/>
    <w:rsid w:val="00D0057C"/>
    <w:rsid w:val="00D00BB5"/>
    <w:rsid w:val="00D00FB0"/>
    <w:rsid w:val="00D01847"/>
    <w:rsid w:val="00D01C81"/>
    <w:rsid w:val="00D01CE9"/>
    <w:rsid w:val="00D0444A"/>
    <w:rsid w:val="00D04B85"/>
    <w:rsid w:val="00D05F2E"/>
    <w:rsid w:val="00D065A4"/>
    <w:rsid w:val="00D06FEC"/>
    <w:rsid w:val="00D07B4B"/>
    <w:rsid w:val="00D10289"/>
    <w:rsid w:val="00D10C41"/>
    <w:rsid w:val="00D10F56"/>
    <w:rsid w:val="00D12060"/>
    <w:rsid w:val="00D12B4A"/>
    <w:rsid w:val="00D1336F"/>
    <w:rsid w:val="00D13448"/>
    <w:rsid w:val="00D13737"/>
    <w:rsid w:val="00D13C46"/>
    <w:rsid w:val="00D13E47"/>
    <w:rsid w:val="00D1411E"/>
    <w:rsid w:val="00D14383"/>
    <w:rsid w:val="00D14937"/>
    <w:rsid w:val="00D149AC"/>
    <w:rsid w:val="00D15184"/>
    <w:rsid w:val="00D157C5"/>
    <w:rsid w:val="00D16607"/>
    <w:rsid w:val="00D16F1C"/>
    <w:rsid w:val="00D17533"/>
    <w:rsid w:val="00D1794C"/>
    <w:rsid w:val="00D20AA0"/>
    <w:rsid w:val="00D20DD3"/>
    <w:rsid w:val="00D211AD"/>
    <w:rsid w:val="00D21778"/>
    <w:rsid w:val="00D21C17"/>
    <w:rsid w:val="00D21E64"/>
    <w:rsid w:val="00D226E5"/>
    <w:rsid w:val="00D22797"/>
    <w:rsid w:val="00D23013"/>
    <w:rsid w:val="00D23A50"/>
    <w:rsid w:val="00D23B27"/>
    <w:rsid w:val="00D24A6E"/>
    <w:rsid w:val="00D2507D"/>
    <w:rsid w:val="00D25B2D"/>
    <w:rsid w:val="00D2688E"/>
    <w:rsid w:val="00D27077"/>
    <w:rsid w:val="00D2710D"/>
    <w:rsid w:val="00D2763C"/>
    <w:rsid w:val="00D3041B"/>
    <w:rsid w:val="00D305BC"/>
    <w:rsid w:val="00D30920"/>
    <w:rsid w:val="00D31488"/>
    <w:rsid w:val="00D3244A"/>
    <w:rsid w:val="00D32703"/>
    <w:rsid w:val="00D32788"/>
    <w:rsid w:val="00D327BA"/>
    <w:rsid w:val="00D3331F"/>
    <w:rsid w:val="00D342F9"/>
    <w:rsid w:val="00D346CA"/>
    <w:rsid w:val="00D36163"/>
    <w:rsid w:val="00D36313"/>
    <w:rsid w:val="00D363DB"/>
    <w:rsid w:val="00D36A72"/>
    <w:rsid w:val="00D3711A"/>
    <w:rsid w:val="00D37BCF"/>
    <w:rsid w:val="00D37E72"/>
    <w:rsid w:val="00D404A2"/>
    <w:rsid w:val="00D407A4"/>
    <w:rsid w:val="00D42050"/>
    <w:rsid w:val="00D4217D"/>
    <w:rsid w:val="00D422AF"/>
    <w:rsid w:val="00D43EFD"/>
    <w:rsid w:val="00D44584"/>
    <w:rsid w:val="00D4459E"/>
    <w:rsid w:val="00D44974"/>
    <w:rsid w:val="00D455DB"/>
    <w:rsid w:val="00D4593D"/>
    <w:rsid w:val="00D45A17"/>
    <w:rsid w:val="00D45BB2"/>
    <w:rsid w:val="00D45E5B"/>
    <w:rsid w:val="00D45F54"/>
    <w:rsid w:val="00D4603B"/>
    <w:rsid w:val="00D46307"/>
    <w:rsid w:val="00D46462"/>
    <w:rsid w:val="00D477C6"/>
    <w:rsid w:val="00D47902"/>
    <w:rsid w:val="00D50C71"/>
    <w:rsid w:val="00D50EEA"/>
    <w:rsid w:val="00D52055"/>
    <w:rsid w:val="00D523A7"/>
    <w:rsid w:val="00D52855"/>
    <w:rsid w:val="00D52FA0"/>
    <w:rsid w:val="00D52FC7"/>
    <w:rsid w:val="00D53655"/>
    <w:rsid w:val="00D537DB"/>
    <w:rsid w:val="00D53BCD"/>
    <w:rsid w:val="00D545E1"/>
    <w:rsid w:val="00D54AF8"/>
    <w:rsid w:val="00D555A9"/>
    <w:rsid w:val="00D557F7"/>
    <w:rsid w:val="00D56382"/>
    <w:rsid w:val="00D56574"/>
    <w:rsid w:val="00D565FF"/>
    <w:rsid w:val="00D568EC"/>
    <w:rsid w:val="00D57577"/>
    <w:rsid w:val="00D602C8"/>
    <w:rsid w:val="00D60910"/>
    <w:rsid w:val="00D60D4C"/>
    <w:rsid w:val="00D6112D"/>
    <w:rsid w:val="00D6132D"/>
    <w:rsid w:val="00D614DC"/>
    <w:rsid w:val="00D61D74"/>
    <w:rsid w:val="00D62AA2"/>
    <w:rsid w:val="00D62BE5"/>
    <w:rsid w:val="00D6451A"/>
    <w:rsid w:val="00D65201"/>
    <w:rsid w:val="00D6562D"/>
    <w:rsid w:val="00D6580B"/>
    <w:rsid w:val="00D66660"/>
    <w:rsid w:val="00D66A52"/>
    <w:rsid w:val="00D677F0"/>
    <w:rsid w:val="00D67CFA"/>
    <w:rsid w:val="00D70335"/>
    <w:rsid w:val="00D704B0"/>
    <w:rsid w:val="00D70AF1"/>
    <w:rsid w:val="00D710C2"/>
    <w:rsid w:val="00D71389"/>
    <w:rsid w:val="00D7181C"/>
    <w:rsid w:val="00D72BE5"/>
    <w:rsid w:val="00D73891"/>
    <w:rsid w:val="00D76120"/>
    <w:rsid w:val="00D7629A"/>
    <w:rsid w:val="00D76442"/>
    <w:rsid w:val="00D765BA"/>
    <w:rsid w:val="00D776F2"/>
    <w:rsid w:val="00D77C54"/>
    <w:rsid w:val="00D811B3"/>
    <w:rsid w:val="00D814A8"/>
    <w:rsid w:val="00D814EB"/>
    <w:rsid w:val="00D8150C"/>
    <w:rsid w:val="00D81574"/>
    <w:rsid w:val="00D820F7"/>
    <w:rsid w:val="00D8242C"/>
    <w:rsid w:val="00D82E2F"/>
    <w:rsid w:val="00D831D3"/>
    <w:rsid w:val="00D83564"/>
    <w:rsid w:val="00D83AA0"/>
    <w:rsid w:val="00D83DCD"/>
    <w:rsid w:val="00D851B9"/>
    <w:rsid w:val="00D85628"/>
    <w:rsid w:val="00D8602C"/>
    <w:rsid w:val="00D87AB2"/>
    <w:rsid w:val="00D87FD0"/>
    <w:rsid w:val="00D91343"/>
    <w:rsid w:val="00D913DC"/>
    <w:rsid w:val="00D91C0D"/>
    <w:rsid w:val="00D91FBF"/>
    <w:rsid w:val="00D92A0C"/>
    <w:rsid w:val="00D93006"/>
    <w:rsid w:val="00D9322C"/>
    <w:rsid w:val="00D93C7F"/>
    <w:rsid w:val="00D93EAF"/>
    <w:rsid w:val="00D93EFE"/>
    <w:rsid w:val="00D9462F"/>
    <w:rsid w:val="00D949DF"/>
    <w:rsid w:val="00D94C81"/>
    <w:rsid w:val="00D9546F"/>
    <w:rsid w:val="00D95733"/>
    <w:rsid w:val="00D95978"/>
    <w:rsid w:val="00D96B40"/>
    <w:rsid w:val="00D96C74"/>
    <w:rsid w:val="00D97243"/>
    <w:rsid w:val="00D973E5"/>
    <w:rsid w:val="00D97F4D"/>
    <w:rsid w:val="00DA01AD"/>
    <w:rsid w:val="00DA03D1"/>
    <w:rsid w:val="00DA0E7E"/>
    <w:rsid w:val="00DA1F22"/>
    <w:rsid w:val="00DA21E9"/>
    <w:rsid w:val="00DA2804"/>
    <w:rsid w:val="00DA2E18"/>
    <w:rsid w:val="00DA3A45"/>
    <w:rsid w:val="00DA49C8"/>
    <w:rsid w:val="00DA4C09"/>
    <w:rsid w:val="00DA4E27"/>
    <w:rsid w:val="00DA4F2A"/>
    <w:rsid w:val="00DA50A1"/>
    <w:rsid w:val="00DA5557"/>
    <w:rsid w:val="00DA569B"/>
    <w:rsid w:val="00DA5C3F"/>
    <w:rsid w:val="00DA5E46"/>
    <w:rsid w:val="00DA5E57"/>
    <w:rsid w:val="00DA7281"/>
    <w:rsid w:val="00DA7590"/>
    <w:rsid w:val="00DA7AFB"/>
    <w:rsid w:val="00DA7D63"/>
    <w:rsid w:val="00DB002E"/>
    <w:rsid w:val="00DB0112"/>
    <w:rsid w:val="00DB1902"/>
    <w:rsid w:val="00DB1D1C"/>
    <w:rsid w:val="00DB1D36"/>
    <w:rsid w:val="00DB364C"/>
    <w:rsid w:val="00DB44DF"/>
    <w:rsid w:val="00DB4998"/>
    <w:rsid w:val="00DB4D40"/>
    <w:rsid w:val="00DB5C1C"/>
    <w:rsid w:val="00DB6192"/>
    <w:rsid w:val="00DB63F0"/>
    <w:rsid w:val="00DB6606"/>
    <w:rsid w:val="00DB6650"/>
    <w:rsid w:val="00DB6930"/>
    <w:rsid w:val="00DB6942"/>
    <w:rsid w:val="00DB6B5F"/>
    <w:rsid w:val="00DB6DA7"/>
    <w:rsid w:val="00DB6F6F"/>
    <w:rsid w:val="00DB6FE3"/>
    <w:rsid w:val="00DB78DA"/>
    <w:rsid w:val="00DC05A7"/>
    <w:rsid w:val="00DC0F96"/>
    <w:rsid w:val="00DC1136"/>
    <w:rsid w:val="00DC125A"/>
    <w:rsid w:val="00DC1368"/>
    <w:rsid w:val="00DC1660"/>
    <w:rsid w:val="00DC1779"/>
    <w:rsid w:val="00DC205F"/>
    <w:rsid w:val="00DC2784"/>
    <w:rsid w:val="00DC33F2"/>
    <w:rsid w:val="00DC340E"/>
    <w:rsid w:val="00DC36B9"/>
    <w:rsid w:val="00DC3F44"/>
    <w:rsid w:val="00DC436B"/>
    <w:rsid w:val="00DC4C94"/>
    <w:rsid w:val="00DC519D"/>
    <w:rsid w:val="00DC5A9B"/>
    <w:rsid w:val="00DC5ABE"/>
    <w:rsid w:val="00DC5C0E"/>
    <w:rsid w:val="00DC5CE5"/>
    <w:rsid w:val="00DC5E9E"/>
    <w:rsid w:val="00DC5F87"/>
    <w:rsid w:val="00DC6513"/>
    <w:rsid w:val="00DC6A17"/>
    <w:rsid w:val="00DC6AB1"/>
    <w:rsid w:val="00DC70FE"/>
    <w:rsid w:val="00DC7424"/>
    <w:rsid w:val="00DC78E5"/>
    <w:rsid w:val="00DC7A4D"/>
    <w:rsid w:val="00DC7B39"/>
    <w:rsid w:val="00DC7BEC"/>
    <w:rsid w:val="00DC7FFC"/>
    <w:rsid w:val="00DD12F9"/>
    <w:rsid w:val="00DD1DC7"/>
    <w:rsid w:val="00DD1DD0"/>
    <w:rsid w:val="00DD31E1"/>
    <w:rsid w:val="00DD376E"/>
    <w:rsid w:val="00DD59C9"/>
    <w:rsid w:val="00DD6109"/>
    <w:rsid w:val="00DD77CB"/>
    <w:rsid w:val="00DD7F5B"/>
    <w:rsid w:val="00DE01B4"/>
    <w:rsid w:val="00DE1BAA"/>
    <w:rsid w:val="00DE23C2"/>
    <w:rsid w:val="00DE243A"/>
    <w:rsid w:val="00DE2CAE"/>
    <w:rsid w:val="00DE2E60"/>
    <w:rsid w:val="00DE37AB"/>
    <w:rsid w:val="00DE3DB8"/>
    <w:rsid w:val="00DE4F2C"/>
    <w:rsid w:val="00DE5A23"/>
    <w:rsid w:val="00DE7028"/>
    <w:rsid w:val="00DE7130"/>
    <w:rsid w:val="00DF0350"/>
    <w:rsid w:val="00DF054D"/>
    <w:rsid w:val="00DF1E10"/>
    <w:rsid w:val="00DF22E1"/>
    <w:rsid w:val="00DF2334"/>
    <w:rsid w:val="00DF2B4C"/>
    <w:rsid w:val="00DF2E90"/>
    <w:rsid w:val="00DF30ED"/>
    <w:rsid w:val="00DF32F8"/>
    <w:rsid w:val="00DF36F0"/>
    <w:rsid w:val="00DF4B16"/>
    <w:rsid w:val="00DF5013"/>
    <w:rsid w:val="00DF5762"/>
    <w:rsid w:val="00DF639E"/>
    <w:rsid w:val="00DF643D"/>
    <w:rsid w:val="00DF69C4"/>
    <w:rsid w:val="00DF73D9"/>
    <w:rsid w:val="00DF7F41"/>
    <w:rsid w:val="00E00199"/>
    <w:rsid w:val="00E0064D"/>
    <w:rsid w:val="00E00BA1"/>
    <w:rsid w:val="00E00CA3"/>
    <w:rsid w:val="00E00CEE"/>
    <w:rsid w:val="00E01506"/>
    <w:rsid w:val="00E02B84"/>
    <w:rsid w:val="00E03B17"/>
    <w:rsid w:val="00E03E2B"/>
    <w:rsid w:val="00E0498E"/>
    <w:rsid w:val="00E06280"/>
    <w:rsid w:val="00E06A21"/>
    <w:rsid w:val="00E0727C"/>
    <w:rsid w:val="00E075E9"/>
    <w:rsid w:val="00E076F0"/>
    <w:rsid w:val="00E078D2"/>
    <w:rsid w:val="00E079C6"/>
    <w:rsid w:val="00E101F1"/>
    <w:rsid w:val="00E10213"/>
    <w:rsid w:val="00E10A69"/>
    <w:rsid w:val="00E10B8F"/>
    <w:rsid w:val="00E10F9B"/>
    <w:rsid w:val="00E11040"/>
    <w:rsid w:val="00E1154D"/>
    <w:rsid w:val="00E11F63"/>
    <w:rsid w:val="00E122D0"/>
    <w:rsid w:val="00E12E14"/>
    <w:rsid w:val="00E1352A"/>
    <w:rsid w:val="00E13AA1"/>
    <w:rsid w:val="00E14539"/>
    <w:rsid w:val="00E14E73"/>
    <w:rsid w:val="00E14EA6"/>
    <w:rsid w:val="00E15287"/>
    <w:rsid w:val="00E15708"/>
    <w:rsid w:val="00E15773"/>
    <w:rsid w:val="00E15B60"/>
    <w:rsid w:val="00E16C7D"/>
    <w:rsid w:val="00E16D12"/>
    <w:rsid w:val="00E17B3D"/>
    <w:rsid w:val="00E17D24"/>
    <w:rsid w:val="00E2008C"/>
    <w:rsid w:val="00E20B1E"/>
    <w:rsid w:val="00E217ED"/>
    <w:rsid w:val="00E21939"/>
    <w:rsid w:val="00E21EF0"/>
    <w:rsid w:val="00E23174"/>
    <w:rsid w:val="00E2373D"/>
    <w:rsid w:val="00E23BFA"/>
    <w:rsid w:val="00E243EA"/>
    <w:rsid w:val="00E24B9E"/>
    <w:rsid w:val="00E24EA2"/>
    <w:rsid w:val="00E25367"/>
    <w:rsid w:val="00E25697"/>
    <w:rsid w:val="00E259C6"/>
    <w:rsid w:val="00E27835"/>
    <w:rsid w:val="00E30013"/>
    <w:rsid w:val="00E30161"/>
    <w:rsid w:val="00E30855"/>
    <w:rsid w:val="00E30BE0"/>
    <w:rsid w:val="00E31854"/>
    <w:rsid w:val="00E31BDF"/>
    <w:rsid w:val="00E331C3"/>
    <w:rsid w:val="00E335C5"/>
    <w:rsid w:val="00E33E9E"/>
    <w:rsid w:val="00E349DA"/>
    <w:rsid w:val="00E354A8"/>
    <w:rsid w:val="00E3576D"/>
    <w:rsid w:val="00E360CB"/>
    <w:rsid w:val="00E37694"/>
    <w:rsid w:val="00E37714"/>
    <w:rsid w:val="00E4051D"/>
    <w:rsid w:val="00E4261F"/>
    <w:rsid w:val="00E43707"/>
    <w:rsid w:val="00E4382A"/>
    <w:rsid w:val="00E444D6"/>
    <w:rsid w:val="00E44DD2"/>
    <w:rsid w:val="00E45D04"/>
    <w:rsid w:val="00E45D07"/>
    <w:rsid w:val="00E45D62"/>
    <w:rsid w:val="00E45FCD"/>
    <w:rsid w:val="00E4619F"/>
    <w:rsid w:val="00E46750"/>
    <w:rsid w:val="00E46AA9"/>
    <w:rsid w:val="00E477C1"/>
    <w:rsid w:val="00E4780D"/>
    <w:rsid w:val="00E5007B"/>
    <w:rsid w:val="00E50399"/>
    <w:rsid w:val="00E507B4"/>
    <w:rsid w:val="00E50898"/>
    <w:rsid w:val="00E509A8"/>
    <w:rsid w:val="00E50B82"/>
    <w:rsid w:val="00E50D8D"/>
    <w:rsid w:val="00E5141D"/>
    <w:rsid w:val="00E51977"/>
    <w:rsid w:val="00E51F6F"/>
    <w:rsid w:val="00E52743"/>
    <w:rsid w:val="00E5277C"/>
    <w:rsid w:val="00E52B3A"/>
    <w:rsid w:val="00E52F9D"/>
    <w:rsid w:val="00E531B2"/>
    <w:rsid w:val="00E536E8"/>
    <w:rsid w:val="00E5393E"/>
    <w:rsid w:val="00E53B5A"/>
    <w:rsid w:val="00E53CF6"/>
    <w:rsid w:val="00E54713"/>
    <w:rsid w:val="00E54FCA"/>
    <w:rsid w:val="00E55285"/>
    <w:rsid w:val="00E55829"/>
    <w:rsid w:val="00E5611F"/>
    <w:rsid w:val="00E56234"/>
    <w:rsid w:val="00E564BD"/>
    <w:rsid w:val="00E571E5"/>
    <w:rsid w:val="00E574BB"/>
    <w:rsid w:val="00E5769E"/>
    <w:rsid w:val="00E60EEE"/>
    <w:rsid w:val="00E61511"/>
    <w:rsid w:val="00E6206A"/>
    <w:rsid w:val="00E62E1D"/>
    <w:rsid w:val="00E63302"/>
    <w:rsid w:val="00E648E7"/>
    <w:rsid w:val="00E64A11"/>
    <w:rsid w:val="00E64ACA"/>
    <w:rsid w:val="00E65CCE"/>
    <w:rsid w:val="00E67038"/>
    <w:rsid w:val="00E671E6"/>
    <w:rsid w:val="00E70CB9"/>
    <w:rsid w:val="00E70FA4"/>
    <w:rsid w:val="00E71691"/>
    <w:rsid w:val="00E725F4"/>
    <w:rsid w:val="00E72725"/>
    <w:rsid w:val="00E728FF"/>
    <w:rsid w:val="00E7306F"/>
    <w:rsid w:val="00E7344F"/>
    <w:rsid w:val="00E738EB"/>
    <w:rsid w:val="00E74438"/>
    <w:rsid w:val="00E75DA3"/>
    <w:rsid w:val="00E7640E"/>
    <w:rsid w:val="00E76C9F"/>
    <w:rsid w:val="00E77811"/>
    <w:rsid w:val="00E804FE"/>
    <w:rsid w:val="00E80688"/>
    <w:rsid w:val="00E80DF0"/>
    <w:rsid w:val="00E82220"/>
    <w:rsid w:val="00E8227B"/>
    <w:rsid w:val="00E829DF"/>
    <w:rsid w:val="00E82D37"/>
    <w:rsid w:val="00E8323C"/>
    <w:rsid w:val="00E84074"/>
    <w:rsid w:val="00E8544F"/>
    <w:rsid w:val="00E85698"/>
    <w:rsid w:val="00E85737"/>
    <w:rsid w:val="00E857A6"/>
    <w:rsid w:val="00E860D2"/>
    <w:rsid w:val="00E86900"/>
    <w:rsid w:val="00E86A16"/>
    <w:rsid w:val="00E87D01"/>
    <w:rsid w:val="00E902A4"/>
    <w:rsid w:val="00E907BD"/>
    <w:rsid w:val="00E90F59"/>
    <w:rsid w:val="00E91579"/>
    <w:rsid w:val="00E915B8"/>
    <w:rsid w:val="00E91ED4"/>
    <w:rsid w:val="00E93683"/>
    <w:rsid w:val="00E9443D"/>
    <w:rsid w:val="00E9558C"/>
    <w:rsid w:val="00E95C0B"/>
    <w:rsid w:val="00E9664A"/>
    <w:rsid w:val="00E969F7"/>
    <w:rsid w:val="00E96DA8"/>
    <w:rsid w:val="00E97249"/>
    <w:rsid w:val="00E977ED"/>
    <w:rsid w:val="00EA0414"/>
    <w:rsid w:val="00EA06C4"/>
    <w:rsid w:val="00EA0A12"/>
    <w:rsid w:val="00EA0AAB"/>
    <w:rsid w:val="00EA1B18"/>
    <w:rsid w:val="00EA206D"/>
    <w:rsid w:val="00EA351E"/>
    <w:rsid w:val="00EA3B74"/>
    <w:rsid w:val="00EA3F94"/>
    <w:rsid w:val="00EA4C2B"/>
    <w:rsid w:val="00EA4F72"/>
    <w:rsid w:val="00EA5852"/>
    <w:rsid w:val="00EA6A2B"/>
    <w:rsid w:val="00EA772C"/>
    <w:rsid w:val="00EB0212"/>
    <w:rsid w:val="00EB0A2D"/>
    <w:rsid w:val="00EB2B5A"/>
    <w:rsid w:val="00EB2EFD"/>
    <w:rsid w:val="00EB2F51"/>
    <w:rsid w:val="00EB30C1"/>
    <w:rsid w:val="00EB3A53"/>
    <w:rsid w:val="00EB5039"/>
    <w:rsid w:val="00EB5285"/>
    <w:rsid w:val="00EB55E4"/>
    <w:rsid w:val="00EB5EDC"/>
    <w:rsid w:val="00EB6119"/>
    <w:rsid w:val="00EB620F"/>
    <w:rsid w:val="00EB6529"/>
    <w:rsid w:val="00EB690E"/>
    <w:rsid w:val="00EB6A75"/>
    <w:rsid w:val="00EB701A"/>
    <w:rsid w:val="00EB766F"/>
    <w:rsid w:val="00EB7CC9"/>
    <w:rsid w:val="00EC0435"/>
    <w:rsid w:val="00EC0713"/>
    <w:rsid w:val="00EC2DFA"/>
    <w:rsid w:val="00EC3990"/>
    <w:rsid w:val="00EC3D49"/>
    <w:rsid w:val="00EC483C"/>
    <w:rsid w:val="00EC4966"/>
    <w:rsid w:val="00EC4CF4"/>
    <w:rsid w:val="00EC4EAF"/>
    <w:rsid w:val="00EC6923"/>
    <w:rsid w:val="00EC6F62"/>
    <w:rsid w:val="00EC7994"/>
    <w:rsid w:val="00EC7C10"/>
    <w:rsid w:val="00ED05FC"/>
    <w:rsid w:val="00ED0D07"/>
    <w:rsid w:val="00ED1001"/>
    <w:rsid w:val="00ED1327"/>
    <w:rsid w:val="00ED1333"/>
    <w:rsid w:val="00ED32A6"/>
    <w:rsid w:val="00ED3BBB"/>
    <w:rsid w:val="00ED49AF"/>
    <w:rsid w:val="00ED4E6C"/>
    <w:rsid w:val="00ED4EAA"/>
    <w:rsid w:val="00ED708B"/>
    <w:rsid w:val="00ED75AF"/>
    <w:rsid w:val="00ED7BFA"/>
    <w:rsid w:val="00ED7FE4"/>
    <w:rsid w:val="00EE09C8"/>
    <w:rsid w:val="00EE102C"/>
    <w:rsid w:val="00EE12ED"/>
    <w:rsid w:val="00EE1409"/>
    <w:rsid w:val="00EE19D8"/>
    <w:rsid w:val="00EE1D9F"/>
    <w:rsid w:val="00EE2296"/>
    <w:rsid w:val="00EE33FC"/>
    <w:rsid w:val="00EE3429"/>
    <w:rsid w:val="00EE4083"/>
    <w:rsid w:val="00EE61D2"/>
    <w:rsid w:val="00EE652C"/>
    <w:rsid w:val="00EE6A60"/>
    <w:rsid w:val="00EE7397"/>
    <w:rsid w:val="00EE76BD"/>
    <w:rsid w:val="00EE7E16"/>
    <w:rsid w:val="00EF0BEC"/>
    <w:rsid w:val="00EF0F5D"/>
    <w:rsid w:val="00EF1DDF"/>
    <w:rsid w:val="00EF2975"/>
    <w:rsid w:val="00EF2B40"/>
    <w:rsid w:val="00EF2C6D"/>
    <w:rsid w:val="00EF2D34"/>
    <w:rsid w:val="00EF2FD9"/>
    <w:rsid w:val="00EF33AB"/>
    <w:rsid w:val="00EF4199"/>
    <w:rsid w:val="00EF4A07"/>
    <w:rsid w:val="00EF4B67"/>
    <w:rsid w:val="00EF50A2"/>
    <w:rsid w:val="00EF50D6"/>
    <w:rsid w:val="00EF5EC9"/>
    <w:rsid w:val="00EF6734"/>
    <w:rsid w:val="00EF7406"/>
    <w:rsid w:val="00EF764E"/>
    <w:rsid w:val="00EF77C6"/>
    <w:rsid w:val="00EF7894"/>
    <w:rsid w:val="00EF795C"/>
    <w:rsid w:val="00F00420"/>
    <w:rsid w:val="00F00A25"/>
    <w:rsid w:val="00F00B09"/>
    <w:rsid w:val="00F01467"/>
    <w:rsid w:val="00F01D70"/>
    <w:rsid w:val="00F02067"/>
    <w:rsid w:val="00F02E65"/>
    <w:rsid w:val="00F0314C"/>
    <w:rsid w:val="00F0347F"/>
    <w:rsid w:val="00F03D8B"/>
    <w:rsid w:val="00F03EAF"/>
    <w:rsid w:val="00F04FA4"/>
    <w:rsid w:val="00F05994"/>
    <w:rsid w:val="00F066AC"/>
    <w:rsid w:val="00F069A6"/>
    <w:rsid w:val="00F06A1E"/>
    <w:rsid w:val="00F06F0A"/>
    <w:rsid w:val="00F071DB"/>
    <w:rsid w:val="00F07395"/>
    <w:rsid w:val="00F07ADC"/>
    <w:rsid w:val="00F07BEA"/>
    <w:rsid w:val="00F1048F"/>
    <w:rsid w:val="00F104DE"/>
    <w:rsid w:val="00F10B87"/>
    <w:rsid w:val="00F10D0A"/>
    <w:rsid w:val="00F1142B"/>
    <w:rsid w:val="00F11899"/>
    <w:rsid w:val="00F11909"/>
    <w:rsid w:val="00F11A87"/>
    <w:rsid w:val="00F12085"/>
    <w:rsid w:val="00F1216C"/>
    <w:rsid w:val="00F12375"/>
    <w:rsid w:val="00F124DD"/>
    <w:rsid w:val="00F12893"/>
    <w:rsid w:val="00F12909"/>
    <w:rsid w:val="00F12E60"/>
    <w:rsid w:val="00F12FBA"/>
    <w:rsid w:val="00F13093"/>
    <w:rsid w:val="00F135B6"/>
    <w:rsid w:val="00F1366B"/>
    <w:rsid w:val="00F138A8"/>
    <w:rsid w:val="00F13E26"/>
    <w:rsid w:val="00F13EB7"/>
    <w:rsid w:val="00F14523"/>
    <w:rsid w:val="00F15263"/>
    <w:rsid w:val="00F155F3"/>
    <w:rsid w:val="00F15830"/>
    <w:rsid w:val="00F163EE"/>
    <w:rsid w:val="00F16A96"/>
    <w:rsid w:val="00F16E09"/>
    <w:rsid w:val="00F17529"/>
    <w:rsid w:val="00F178C1"/>
    <w:rsid w:val="00F178ED"/>
    <w:rsid w:val="00F20061"/>
    <w:rsid w:val="00F20529"/>
    <w:rsid w:val="00F2090F"/>
    <w:rsid w:val="00F2092A"/>
    <w:rsid w:val="00F20B11"/>
    <w:rsid w:val="00F20F15"/>
    <w:rsid w:val="00F217C0"/>
    <w:rsid w:val="00F21855"/>
    <w:rsid w:val="00F2205E"/>
    <w:rsid w:val="00F22F3D"/>
    <w:rsid w:val="00F239C4"/>
    <w:rsid w:val="00F239D3"/>
    <w:rsid w:val="00F2419F"/>
    <w:rsid w:val="00F2448E"/>
    <w:rsid w:val="00F248CD"/>
    <w:rsid w:val="00F24C22"/>
    <w:rsid w:val="00F2666F"/>
    <w:rsid w:val="00F26820"/>
    <w:rsid w:val="00F2692D"/>
    <w:rsid w:val="00F2785B"/>
    <w:rsid w:val="00F30032"/>
    <w:rsid w:val="00F30FF7"/>
    <w:rsid w:val="00F31519"/>
    <w:rsid w:val="00F32B2C"/>
    <w:rsid w:val="00F3354A"/>
    <w:rsid w:val="00F343D6"/>
    <w:rsid w:val="00F3473E"/>
    <w:rsid w:val="00F34A77"/>
    <w:rsid w:val="00F34B86"/>
    <w:rsid w:val="00F34C79"/>
    <w:rsid w:val="00F35819"/>
    <w:rsid w:val="00F35B34"/>
    <w:rsid w:val="00F36D33"/>
    <w:rsid w:val="00F36E26"/>
    <w:rsid w:val="00F37022"/>
    <w:rsid w:val="00F37609"/>
    <w:rsid w:val="00F37890"/>
    <w:rsid w:val="00F37A31"/>
    <w:rsid w:val="00F37AA4"/>
    <w:rsid w:val="00F37B65"/>
    <w:rsid w:val="00F37CFC"/>
    <w:rsid w:val="00F404DF"/>
    <w:rsid w:val="00F40BA4"/>
    <w:rsid w:val="00F410C8"/>
    <w:rsid w:val="00F41149"/>
    <w:rsid w:val="00F415D7"/>
    <w:rsid w:val="00F41C3E"/>
    <w:rsid w:val="00F426EF"/>
    <w:rsid w:val="00F42C16"/>
    <w:rsid w:val="00F42D5E"/>
    <w:rsid w:val="00F42E58"/>
    <w:rsid w:val="00F42E6A"/>
    <w:rsid w:val="00F434D7"/>
    <w:rsid w:val="00F4443F"/>
    <w:rsid w:val="00F44DE2"/>
    <w:rsid w:val="00F4621D"/>
    <w:rsid w:val="00F463E9"/>
    <w:rsid w:val="00F47305"/>
    <w:rsid w:val="00F479BD"/>
    <w:rsid w:val="00F47AA7"/>
    <w:rsid w:val="00F47CB5"/>
    <w:rsid w:val="00F50400"/>
    <w:rsid w:val="00F50A12"/>
    <w:rsid w:val="00F51281"/>
    <w:rsid w:val="00F52111"/>
    <w:rsid w:val="00F52244"/>
    <w:rsid w:val="00F525E5"/>
    <w:rsid w:val="00F53534"/>
    <w:rsid w:val="00F5540F"/>
    <w:rsid w:val="00F56195"/>
    <w:rsid w:val="00F56260"/>
    <w:rsid w:val="00F56765"/>
    <w:rsid w:val="00F56E77"/>
    <w:rsid w:val="00F56F79"/>
    <w:rsid w:val="00F5718E"/>
    <w:rsid w:val="00F57B3B"/>
    <w:rsid w:val="00F57DFD"/>
    <w:rsid w:val="00F60F12"/>
    <w:rsid w:val="00F62B1C"/>
    <w:rsid w:val="00F62B65"/>
    <w:rsid w:val="00F630E0"/>
    <w:rsid w:val="00F6395C"/>
    <w:rsid w:val="00F64285"/>
    <w:rsid w:val="00F64CB3"/>
    <w:rsid w:val="00F65674"/>
    <w:rsid w:val="00F67177"/>
    <w:rsid w:val="00F7001D"/>
    <w:rsid w:val="00F70AB7"/>
    <w:rsid w:val="00F727A8"/>
    <w:rsid w:val="00F731E5"/>
    <w:rsid w:val="00F737B0"/>
    <w:rsid w:val="00F737FF"/>
    <w:rsid w:val="00F74C79"/>
    <w:rsid w:val="00F74E82"/>
    <w:rsid w:val="00F750AC"/>
    <w:rsid w:val="00F756E5"/>
    <w:rsid w:val="00F75716"/>
    <w:rsid w:val="00F760DF"/>
    <w:rsid w:val="00F76FC3"/>
    <w:rsid w:val="00F80FAC"/>
    <w:rsid w:val="00F81303"/>
    <w:rsid w:val="00F82154"/>
    <w:rsid w:val="00F821B9"/>
    <w:rsid w:val="00F8227E"/>
    <w:rsid w:val="00F82F7B"/>
    <w:rsid w:val="00F83C6B"/>
    <w:rsid w:val="00F84A29"/>
    <w:rsid w:val="00F8508D"/>
    <w:rsid w:val="00F852CD"/>
    <w:rsid w:val="00F853E7"/>
    <w:rsid w:val="00F85623"/>
    <w:rsid w:val="00F864D6"/>
    <w:rsid w:val="00F86F52"/>
    <w:rsid w:val="00F87009"/>
    <w:rsid w:val="00F87E29"/>
    <w:rsid w:val="00F91251"/>
    <w:rsid w:val="00F91874"/>
    <w:rsid w:val="00F92A14"/>
    <w:rsid w:val="00F94383"/>
    <w:rsid w:val="00F947D7"/>
    <w:rsid w:val="00F94C8B"/>
    <w:rsid w:val="00F96279"/>
    <w:rsid w:val="00F96801"/>
    <w:rsid w:val="00F96DE7"/>
    <w:rsid w:val="00F97373"/>
    <w:rsid w:val="00F9740E"/>
    <w:rsid w:val="00FA037D"/>
    <w:rsid w:val="00FA0B83"/>
    <w:rsid w:val="00FA0BD1"/>
    <w:rsid w:val="00FA0BF0"/>
    <w:rsid w:val="00FA125B"/>
    <w:rsid w:val="00FA1409"/>
    <w:rsid w:val="00FA1BC9"/>
    <w:rsid w:val="00FA27ED"/>
    <w:rsid w:val="00FA2FDD"/>
    <w:rsid w:val="00FA457F"/>
    <w:rsid w:val="00FA45A5"/>
    <w:rsid w:val="00FA4C0E"/>
    <w:rsid w:val="00FA4C6B"/>
    <w:rsid w:val="00FA4CBC"/>
    <w:rsid w:val="00FA50C6"/>
    <w:rsid w:val="00FA52D5"/>
    <w:rsid w:val="00FA61A3"/>
    <w:rsid w:val="00FA6AFE"/>
    <w:rsid w:val="00FB0045"/>
    <w:rsid w:val="00FB0836"/>
    <w:rsid w:val="00FB0C8D"/>
    <w:rsid w:val="00FB11F6"/>
    <w:rsid w:val="00FB1925"/>
    <w:rsid w:val="00FB1B1F"/>
    <w:rsid w:val="00FB1BFD"/>
    <w:rsid w:val="00FB21DC"/>
    <w:rsid w:val="00FB24D8"/>
    <w:rsid w:val="00FB2D67"/>
    <w:rsid w:val="00FB3108"/>
    <w:rsid w:val="00FB35B8"/>
    <w:rsid w:val="00FB3661"/>
    <w:rsid w:val="00FB3B74"/>
    <w:rsid w:val="00FB3D05"/>
    <w:rsid w:val="00FB41C6"/>
    <w:rsid w:val="00FB438C"/>
    <w:rsid w:val="00FB44B3"/>
    <w:rsid w:val="00FB58A9"/>
    <w:rsid w:val="00FB5E40"/>
    <w:rsid w:val="00FB60EB"/>
    <w:rsid w:val="00FB6D9B"/>
    <w:rsid w:val="00FB7267"/>
    <w:rsid w:val="00FC0E03"/>
    <w:rsid w:val="00FC130B"/>
    <w:rsid w:val="00FC1467"/>
    <w:rsid w:val="00FC148D"/>
    <w:rsid w:val="00FC1A0A"/>
    <w:rsid w:val="00FC2DD8"/>
    <w:rsid w:val="00FC3370"/>
    <w:rsid w:val="00FC3747"/>
    <w:rsid w:val="00FC45F1"/>
    <w:rsid w:val="00FC4815"/>
    <w:rsid w:val="00FC4995"/>
    <w:rsid w:val="00FC49D3"/>
    <w:rsid w:val="00FC514D"/>
    <w:rsid w:val="00FC5C04"/>
    <w:rsid w:val="00FC5EB5"/>
    <w:rsid w:val="00FC630F"/>
    <w:rsid w:val="00FC652C"/>
    <w:rsid w:val="00FC6842"/>
    <w:rsid w:val="00FC6DD9"/>
    <w:rsid w:val="00FC6F52"/>
    <w:rsid w:val="00FC7A72"/>
    <w:rsid w:val="00FD070F"/>
    <w:rsid w:val="00FD0870"/>
    <w:rsid w:val="00FD0E3A"/>
    <w:rsid w:val="00FD110C"/>
    <w:rsid w:val="00FD1CB2"/>
    <w:rsid w:val="00FD24C0"/>
    <w:rsid w:val="00FD3420"/>
    <w:rsid w:val="00FD371D"/>
    <w:rsid w:val="00FD3B14"/>
    <w:rsid w:val="00FD44F1"/>
    <w:rsid w:val="00FD4A60"/>
    <w:rsid w:val="00FD531F"/>
    <w:rsid w:val="00FD53A2"/>
    <w:rsid w:val="00FD56FD"/>
    <w:rsid w:val="00FD60ED"/>
    <w:rsid w:val="00FD6333"/>
    <w:rsid w:val="00FD6473"/>
    <w:rsid w:val="00FD69A0"/>
    <w:rsid w:val="00FD6DA4"/>
    <w:rsid w:val="00FD75BC"/>
    <w:rsid w:val="00FE02BE"/>
    <w:rsid w:val="00FE0340"/>
    <w:rsid w:val="00FE0A13"/>
    <w:rsid w:val="00FE0E38"/>
    <w:rsid w:val="00FE0F6C"/>
    <w:rsid w:val="00FE1189"/>
    <w:rsid w:val="00FE2A33"/>
    <w:rsid w:val="00FE2BF5"/>
    <w:rsid w:val="00FE2DA7"/>
    <w:rsid w:val="00FE2F9F"/>
    <w:rsid w:val="00FE3C24"/>
    <w:rsid w:val="00FE41A7"/>
    <w:rsid w:val="00FE4940"/>
    <w:rsid w:val="00FE4BE9"/>
    <w:rsid w:val="00FE4CEE"/>
    <w:rsid w:val="00FE516E"/>
    <w:rsid w:val="00FE5226"/>
    <w:rsid w:val="00FE5418"/>
    <w:rsid w:val="00FE62B9"/>
    <w:rsid w:val="00FE6D36"/>
    <w:rsid w:val="00FF00F5"/>
    <w:rsid w:val="00FF1143"/>
    <w:rsid w:val="00FF1162"/>
    <w:rsid w:val="00FF16D0"/>
    <w:rsid w:val="00FF1BD1"/>
    <w:rsid w:val="00FF2786"/>
    <w:rsid w:val="00FF2CA8"/>
    <w:rsid w:val="00FF2E3B"/>
    <w:rsid w:val="00FF30E7"/>
    <w:rsid w:val="00FF385A"/>
    <w:rsid w:val="00FF3885"/>
    <w:rsid w:val="00FF388D"/>
    <w:rsid w:val="00FF406B"/>
    <w:rsid w:val="00FF43EA"/>
    <w:rsid w:val="00FF4C92"/>
    <w:rsid w:val="00FF5348"/>
    <w:rsid w:val="00FF551C"/>
    <w:rsid w:val="00FF56B9"/>
    <w:rsid w:val="00FF5D36"/>
    <w:rsid w:val="00FF6E18"/>
    <w:rsid w:val="00FF7617"/>
    <w:rsid w:val="00FF7793"/>
    <w:rsid w:val="00FF7967"/>
    <w:rsid w:val="00FF7D5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style="mso-position-vertical-relative:line" fill="f" fillcolor="white" stroke="f">
      <v:fill color="white" on="f"/>
      <v:stroke on="f"/>
    </o:shapedefaults>
    <o:shapelayout v:ext="edit">
      <o:idmap v:ext="edit" data="1"/>
    </o:shapelayout>
  </w:shapeDefaults>
  <w:decimalSymbol w:val=","/>
  <w:listSeparator w:val=";"/>
  <w14:docId w14:val="777FDCC4"/>
  <w15:docId w15:val="{CFDAF9FC-6098-46B9-9334-2CCA34A3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7E0"/>
    <w:pPr>
      <w:spacing w:after="200" w:line="276" w:lineRule="auto"/>
    </w:pPr>
    <w:rPr>
      <w:sz w:val="22"/>
      <w:szCs w:val="22"/>
      <w:lang w:eastAsia="en-US"/>
    </w:rPr>
  </w:style>
  <w:style w:type="paragraph" w:styleId="Ttulo1">
    <w:name w:val="heading 1"/>
    <w:basedOn w:val="Normal"/>
    <w:next w:val="Normal"/>
    <w:link w:val="Ttulo1Car"/>
    <w:uiPriority w:val="9"/>
    <w:qFormat/>
    <w:rsid w:val="008D6425"/>
    <w:pPr>
      <w:keepNext/>
      <w:spacing w:before="240" w:after="60" w:line="360" w:lineRule="auto"/>
      <w:jc w:val="both"/>
      <w:outlineLvl w:val="0"/>
    </w:pPr>
    <w:rPr>
      <w:rFonts w:ascii="Calibri Light" w:eastAsia="Times New Roman" w:hAnsi="Calibri Light"/>
      <w:b/>
      <w:bCs/>
      <w:kern w:val="32"/>
      <w:sz w:val="32"/>
      <w:szCs w:val="32"/>
      <w:lang w:val="es-ES"/>
    </w:rPr>
  </w:style>
  <w:style w:type="paragraph" w:styleId="Ttulo2">
    <w:name w:val="heading 2"/>
    <w:basedOn w:val="Normal"/>
    <w:next w:val="Normal"/>
    <w:link w:val="Ttulo2Car"/>
    <w:uiPriority w:val="9"/>
    <w:unhideWhenUsed/>
    <w:qFormat/>
    <w:rsid w:val="008D6425"/>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8D6425"/>
    <w:pPr>
      <w:keepNext/>
      <w:keepLines/>
      <w:spacing w:before="120" w:after="0" w:line="240" w:lineRule="auto"/>
      <w:outlineLvl w:val="2"/>
    </w:pPr>
    <w:rPr>
      <w:rFonts w:ascii="Cambria" w:eastAsia="Times New Roman" w:hAnsi="Cambria"/>
      <w:smallCaps/>
      <w:sz w:val="28"/>
      <w:szCs w:val="28"/>
      <w:lang w:eastAsia="es-CR"/>
    </w:rPr>
  </w:style>
  <w:style w:type="paragraph" w:styleId="Ttulo4">
    <w:name w:val="heading 4"/>
    <w:basedOn w:val="Normal"/>
    <w:next w:val="Normal"/>
    <w:link w:val="Ttulo4Car"/>
    <w:uiPriority w:val="9"/>
    <w:unhideWhenUsed/>
    <w:qFormat/>
    <w:rsid w:val="008D6425"/>
    <w:pPr>
      <w:keepNext/>
      <w:keepLines/>
      <w:spacing w:before="120" w:after="0" w:line="259" w:lineRule="auto"/>
      <w:outlineLvl w:val="3"/>
    </w:pPr>
    <w:rPr>
      <w:rFonts w:ascii="Cambria" w:eastAsia="Times New Roman" w:hAnsi="Cambria"/>
      <w:caps/>
      <w:lang w:eastAsia="es-CR"/>
    </w:rPr>
  </w:style>
  <w:style w:type="paragraph" w:styleId="Ttulo5">
    <w:name w:val="heading 5"/>
    <w:basedOn w:val="Normal"/>
    <w:next w:val="Normal"/>
    <w:link w:val="Ttulo5Car"/>
    <w:uiPriority w:val="9"/>
    <w:unhideWhenUsed/>
    <w:qFormat/>
    <w:rsid w:val="008D6425"/>
    <w:pPr>
      <w:keepNext/>
      <w:keepLines/>
      <w:spacing w:before="120" w:after="0" w:line="259" w:lineRule="auto"/>
      <w:outlineLvl w:val="4"/>
    </w:pPr>
    <w:rPr>
      <w:rFonts w:ascii="Cambria" w:eastAsia="Times New Roman" w:hAnsi="Cambria"/>
      <w:i/>
      <w:iCs/>
      <w:caps/>
      <w:lang w:eastAsia="es-CR"/>
    </w:rPr>
  </w:style>
  <w:style w:type="paragraph" w:styleId="Ttulo6">
    <w:name w:val="heading 6"/>
    <w:basedOn w:val="Normal"/>
    <w:next w:val="Normal"/>
    <w:link w:val="Ttulo6Car"/>
    <w:uiPriority w:val="9"/>
    <w:unhideWhenUsed/>
    <w:qFormat/>
    <w:rsid w:val="008D6425"/>
    <w:pPr>
      <w:keepNext/>
      <w:keepLines/>
      <w:spacing w:before="120" w:after="0" w:line="259" w:lineRule="auto"/>
      <w:outlineLvl w:val="5"/>
    </w:pPr>
    <w:rPr>
      <w:rFonts w:ascii="Cambria" w:eastAsia="Times New Roman" w:hAnsi="Cambria"/>
      <w:b/>
      <w:bCs/>
      <w:caps/>
      <w:color w:val="262626"/>
      <w:sz w:val="20"/>
      <w:szCs w:val="20"/>
      <w:lang w:eastAsia="es-CR"/>
    </w:rPr>
  </w:style>
  <w:style w:type="paragraph" w:styleId="Ttulo7">
    <w:name w:val="heading 7"/>
    <w:basedOn w:val="Normal"/>
    <w:next w:val="Normal"/>
    <w:link w:val="Ttulo7Car"/>
    <w:uiPriority w:val="9"/>
    <w:unhideWhenUsed/>
    <w:qFormat/>
    <w:rsid w:val="008D6425"/>
    <w:pPr>
      <w:keepNext/>
      <w:keepLines/>
      <w:spacing w:before="120" w:after="0" w:line="259" w:lineRule="auto"/>
      <w:outlineLvl w:val="6"/>
    </w:pPr>
    <w:rPr>
      <w:rFonts w:ascii="Cambria" w:eastAsia="Times New Roman" w:hAnsi="Cambria"/>
      <w:b/>
      <w:bCs/>
      <w:i/>
      <w:iCs/>
      <w:caps/>
      <w:color w:val="262626"/>
      <w:sz w:val="20"/>
      <w:szCs w:val="20"/>
      <w:lang w:eastAsia="es-CR"/>
    </w:rPr>
  </w:style>
  <w:style w:type="paragraph" w:styleId="Ttulo8">
    <w:name w:val="heading 8"/>
    <w:basedOn w:val="Normal"/>
    <w:next w:val="Normal"/>
    <w:link w:val="Ttulo8Car"/>
    <w:uiPriority w:val="9"/>
    <w:unhideWhenUsed/>
    <w:qFormat/>
    <w:rsid w:val="008D6425"/>
    <w:pPr>
      <w:keepNext/>
      <w:keepLines/>
      <w:spacing w:before="120" w:after="0" w:line="259" w:lineRule="auto"/>
      <w:outlineLvl w:val="7"/>
    </w:pPr>
    <w:rPr>
      <w:rFonts w:ascii="Cambria" w:eastAsia="Times New Roman" w:hAnsi="Cambria"/>
      <w:b/>
      <w:bCs/>
      <w:caps/>
      <w:color w:val="7F7F7F"/>
      <w:sz w:val="20"/>
      <w:szCs w:val="20"/>
      <w:lang w:eastAsia="es-CR"/>
    </w:rPr>
  </w:style>
  <w:style w:type="paragraph" w:styleId="Ttulo9">
    <w:name w:val="heading 9"/>
    <w:basedOn w:val="Normal"/>
    <w:next w:val="Normal"/>
    <w:link w:val="Ttulo9Car"/>
    <w:uiPriority w:val="9"/>
    <w:unhideWhenUsed/>
    <w:qFormat/>
    <w:rsid w:val="008D6425"/>
    <w:pPr>
      <w:keepNext/>
      <w:keepLines/>
      <w:spacing w:before="120" w:after="0" w:line="259" w:lineRule="auto"/>
      <w:outlineLvl w:val="8"/>
    </w:pPr>
    <w:rPr>
      <w:rFonts w:ascii="Cambria" w:eastAsia="Times New Roman" w:hAnsi="Cambria"/>
      <w:b/>
      <w:bCs/>
      <w:i/>
      <w:iCs/>
      <w:caps/>
      <w:color w:val="7F7F7F"/>
      <w:sz w:val="20"/>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1,Use Case List Paragraph,lp1,titulo 5"/>
    <w:basedOn w:val="Normal"/>
    <w:link w:val="PrrafodelistaCar"/>
    <w:uiPriority w:val="34"/>
    <w:qFormat/>
    <w:rsid w:val="000855AE"/>
    <w:pPr>
      <w:ind w:left="720"/>
      <w:contextualSpacing/>
    </w:pPr>
  </w:style>
  <w:style w:type="paragraph" w:styleId="Encabezado">
    <w:name w:val="header"/>
    <w:basedOn w:val="Normal"/>
    <w:link w:val="EncabezadoCar"/>
    <w:unhideWhenUsed/>
    <w:rsid w:val="00496183"/>
    <w:pPr>
      <w:tabs>
        <w:tab w:val="center" w:pos="4252"/>
        <w:tab w:val="right" w:pos="8504"/>
      </w:tabs>
    </w:pPr>
  </w:style>
  <w:style w:type="character" w:customStyle="1" w:styleId="EncabezadoCar">
    <w:name w:val="Encabezado Car"/>
    <w:link w:val="Encabezado"/>
    <w:rsid w:val="00496183"/>
    <w:rPr>
      <w:sz w:val="22"/>
      <w:szCs w:val="22"/>
      <w:lang w:val="es-CR" w:eastAsia="en-US"/>
    </w:rPr>
  </w:style>
  <w:style w:type="paragraph" w:styleId="Piedepgina">
    <w:name w:val="footer"/>
    <w:basedOn w:val="Normal"/>
    <w:link w:val="PiedepginaCar"/>
    <w:uiPriority w:val="99"/>
    <w:unhideWhenUsed/>
    <w:rsid w:val="00496183"/>
    <w:pPr>
      <w:tabs>
        <w:tab w:val="center" w:pos="4252"/>
        <w:tab w:val="right" w:pos="8504"/>
      </w:tabs>
    </w:pPr>
  </w:style>
  <w:style w:type="character" w:customStyle="1" w:styleId="PiedepginaCar">
    <w:name w:val="Pie de página Car"/>
    <w:link w:val="Piedepgina"/>
    <w:uiPriority w:val="99"/>
    <w:rsid w:val="00496183"/>
    <w:rPr>
      <w:sz w:val="22"/>
      <w:szCs w:val="22"/>
      <w:lang w:val="es-CR" w:eastAsia="en-US"/>
    </w:rPr>
  </w:style>
  <w:style w:type="paragraph" w:styleId="NormalWeb">
    <w:name w:val="Normal (Web)"/>
    <w:basedOn w:val="Normal"/>
    <w:uiPriority w:val="99"/>
    <w:unhideWhenUsed/>
    <w:rsid w:val="009E24A1"/>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apple-converted-space">
    <w:name w:val="apple-converted-space"/>
    <w:rsid w:val="008C14AD"/>
  </w:style>
  <w:style w:type="character" w:styleId="Hipervnculo">
    <w:name w:val="Hyperlink"/>
    <w:uiPriority w:val="99"/>
    <w:unhideWhenUsed/>
    <w:rsid w:val="008C14AD"/>
    <w:rPr>
      <w:color w:val="0000FF"/>
      <w:u w:val="single"/>
    </w:rPr>
  </w:style>
  <w:style w:type="paragraph" w:styleId="Textonotapie">
    <w:name w:val="footnote text"/>
    <w:aliases w:val="Footnote Text Char Char,Footnote Text Char,Footnote Text Char1,Footnote Text Char2,Footnote Text Char3,Footnote Text Char4,Footnote Text Char5,Footnote New"/>
    <w:basedOn w:val="Normal"/>
    <w:link w:val="TextonotapieCar"/>
    <w:uiPriority w:val="99"/>
    <w:semiHidden/>
    <w:rsid w:val="008D692F"/>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Footnote Text Char Char Car,Footnote Text Char Car,Footnote Text Char1 Car,Footnote Text Char2 Car,Footnote Text Char3 Car,Footnote Text Char4 Car,Footnote Text Char5 Car,Footnote New Car"/>
    <w:link w:val="Textonotapie"/>
    <w:uiPriority w:val="99"/>
    <w:semiHidden/>
    <w:rsid w:val="008D692F"/>
    <w:rPr>
      <w:rFonts w:ascii="Times New Roman" w:eastAsia="Times New Roman" w:hAnsi="Times New Roman"/>
      <w:lang w:val="es-ES" w:eastAsia="es-ES"/>
    </w:rPr>
  </w:style>
  <w:style w:type="character" w:styleId="Refdenotaalpie">
    <w:name w:val="footnote reference"/>
    <w:uiPriority w:val="99"/>
    <w:semiHidden/>
    <w:rsid w:val="008D692F"/>
    <w:rPr>
      <w:vertAlign w:val="superscript"/>
    </w:rPr>
  </w:style>
  <w:style w:type="table" w:styleId="Tablaconcuadrcula">
    <w:name w:val="Table Grid"/>
    <w:basedOn w:val="Tablanormal"/>
    <w:uiPriority w:val="39"/>
    <w:rsid w:val="008B7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45966"/>
    <w:rPr>
      <w:i/>
      <w:iCs/>
      <w:color w:val="808080"/>
    </w:rPr>
  </w:style>
  <w:style w:type="character" w:styleId="nfasisintenso">
    <w:name w:val="Intense Emphasis"/>
    <w:uiPriority w:val="21"/>
    <w:qFormat/>
    <w:rsid w:val="00145966"/>
    <w:rPr>
      <w:b/>
      <w:bCs/>
      <w:i/>
      <w:iCs/>
      <w:color w:val="4F81BD"/>
    </w:rPr>
  </w:style>
  <w:style w:type="paragraph" w:styleId="Textodeglobo">
    <w:name w:val="Balloon Text"/>
    <w:basedOn w:val="Normal"/>
    <w:link w:val="TextodegloboCar"/>
    <w:uiPriority w:val="99"/>
    <w:semiHidden/>
    <w:unhideWhenUsed/>
    <w:rsid w:val="000C0BD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C0BD0"/>
    <w:rPr>
      <w:rFonts w:ascii="Tahoma" w:hAnsi="Tahoma" w:cs="Tahoma"/>
      <w:sz w:val="16"/>
      <w:szCs w:val="16"/>
      <w:lang w:eastAsia="en-US"/>
    </w:rPr>
  </w:style>
  <w:style w:type="paragraph" w:customStyle="1" w:styleId="Default">
    <w:name w:val="Default"/>
    <w:rsid w:val="005F7C8C"/>
    <w:pPr>
      <w:autoSpaceDE w:val="0"/>
      <w:autoSpaceDN w:val="0"/>
      <w:adjustRightInd w:val="0"/>
    </w:pPr>
    <w:rPr>
      <w:rFonts w:ascii="Times New Roman" w:hAnsi="Times New Roman"/>
      <w:color w:val="000000"/>
      <w:sz w:val="24"/>
      <w:szCs w:val="24"/>
    </w:rPr>
  </w:style>
  <w:style w:type="paragraph" w:customStyle="1" w:styleId="xl26">
    <w:name w:val="xl26"/>
    <w:basedOn w:val="Normal"/>
    <w:rsid w:val="00C75734"/>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s-ES" w:eastAsia="es-ES"/>
    </w:rPr>
  </w:style>
  <w:style w:type="character" w:customStyle="1" w:styleId="Ttulo1Car">
    <w:name w:val="Título 1 Car"/>
    <w:link w:val="Ttulo1"/>
    <w:uiPriority w:val="9"/>
    <w:rsid w:val="008D6425"/>
    <w:rPr>
      <w:rFonts w:ascii="Calibri Light" w:eastAsia="Times New Roman" w:hAnsi="Calibri Light"/>
      <w:b/>
      <w:bCs/>
      <w:kern w:val="32"/>
      <w:sz w:val="32"/>
      <w:szCs w:val="32"/>
      <w:lang w:val="es-ES" w:eastAsia="en-US"/>
    </w:rPr>
  </w:style>
  <w:style w:type="character" w:customStyle="1" w:styleId="Ttulo2Car">
    <w:name w:val="Título 2 Car"/>
    <w:link w:val="Ttulo2"/>
    <w:uiPriority w:val="9"/>
    <w:rsid w:val="008D6425"/>
    <w:rPr>
      <w:rFonts w:ascii="Cambria" w:eastAsia="Times New Roman" w:hAnsi="Cambria"/>
      <w:b/>
      <w:bCs/>
      <w:color w:val="4F81BD"/>
      <w:sz w:val="26"/>
      <w:szCs w:val="26"/>
      <w:lang w:eastAsia="en-US"/>
    </w:rPr>
  </w:style>
  <w:style w:type="character" w:customStyle="1" w:styleId="Ttulo3Car">
    <w:name w:val="Título 3 Car"/>
    <w:link w:val="Ttulo3"/>
    <w:uiPriority w:val="9"/>
    <w:rsid w:val="008D6425"/>
    <w:rPr>
      <w:rFonts w:ascii="Cambria" w:eastAsia="Times New Roman" w:hAnsi="Cambria"/>
      <w:smallCaps/>
      <w:sz w:val="28"/>
      <w:szCs w:val="28"/>
    </w:rPr>
  </w:style>
  <w:style w:type="character" w:customStyle="1" w:styleId="Ttulo4Car">
    <w:name w:val="Título 4 Car"/>
    <w:link w:val="Ttulo4"/>
    <w:uiPriority w:val="9"/>
    <w:rsid w:val="008D6425"/>
    <w:rPr>
      <w:rFonts w:ascii="Cambria" w:eastAsia="Times New Roman" w:hAnsi="Cambria"/>
      <w:caps/>
      <w:sz w:val="22"/>
      <w:szCs w:val="22"/>
    </w:rPr>
  </w:style>
  <w:style w:type="character" w:customStyle="1" w:styleId="Ttulo5Car">
    <w:name w:val="Título 5 Car"/>
    <w:link w:val="Ttulo5"/>
    <w:uiPriority w:val="9"/>
    <w:rsid w:val="008D6425"/>
    <w:rPr>
      <w:rFonts w:ascii="Cambria" w:eastAsia="Times New Roman" w:hAnsi="Cambria"/>
      <w:i/>
      <w:iCs/>
      <w:caps/>
      <w:sz w:val="22"/>
      <w:szCs w:val="22"/>
    </w:rPr>
  </w:style>
  <w:style w:type="character" w:customStyle="1" w:styleId="Ttulo6Car">
    <w:name w:val="Título 6 Car"/>
    <w:link w:val="Ttulo6"/>
    <w:uiPriority w:val="9"/>
    <w:rsid w:val="008D6425"/>
    <w:rPr>
      <w:rFonts w:ascii="Cambria" w:eastAsia="Times New Roman" w:hAnsi="Cambria"/>
      <w:b/>
      <w:bCs/>
      <w:caps/>
      <w:color w:val="262626"/>
    </w:rPr>
  </w:style>
  <w:style w:type="character" w:customStyle="1" w:styleId="Ttulo7Car">
    <w:name w:val="Título 7 Car"/>
    <w:link w:val="Ttulo7"/>
    <w:uiPriority w:val="9"/>
    <w:rsid w:val="008D6425"/>
    <w:rPr>
      <w:rFonts w:ascii="Cambria" w:eastAsia="Times New Roman" w:hAnsi="Cambria"/>
      <w:b/>
      <w:bCs/>
      <w:i/>
      <w:iCs/>
      <w:caps/>
      <w:color w:val="262626"/>
    </w:rPr>
  </w:style>
  <w:style w:type="character" w:customStyle="1" w:styleId="Ttulo8Car">
    <w:name w:val="Título 8 Car"/>
    <w:link w:val="Ttulo8"/>
    <w:uiPriority w:val="9"/>
    <w:rsid w:val="008D6425"/>
    <w:rPr>
      <w:rFonts w:ascii="Cambria" w:eastAsia="Times New Roman" w:hAnsi="Cambria"/>
      <w:b/>
      <w:bCs/>
      <w:caps/>
      <w:color w:val="7F7F7F"/>
    </w:rPr>
  </w:style>
  <w:style w:type="character" w:customStyle="1" w:styleId="Ttulo9Car">
    <w:name w:val="Título 9 Car"/>
    <w:link w:val="Ttulo9"/>
    <w:uiPriority w:val="9"/>
    <w:rsid w:val="008D6425"/>
    <w:rPr>
      <w:rFonts w:ascii="Cambria" w:eastAsia="Times New Roman" w:hAnsi="Cambria"/>
      <w:b/>
      <w:bCs/>
      <w:i/>
      <w:iCs/>
      <w:caps/>
      <w:color w:val="7F7F7F"/>
    </w:rPr>
  </w:style>
  <w:style w:type="paragraph" w:customStyle="1" w:styleId="Bodycopyheader1">
    <w:name w:val="Body copy header 1"/>
    <w:basedOn w:val="Normal"/>
    <w:rsid w:val="00457719"/>
    <w:pPr>
      <w:spacing w:before="20" w:after="0" w:line="210" w:lineRule="exact"/>
    </w:pPr>
    <w:rPr>
      <w:rFonts w:ascii="Arial" w:eastAsia="PMingLiU" w:hAnsi="Arial" w:cs="Arial"/>
      <w:b/>
      <w:color w:val="000000"/>
      <w:sz w:val="17"/>
      <w:szCs w:val="17"/>
      <w:lang w:val="en-US"/>
    </w:rPr>
  </w:style>
  <w:style w:type="table" w:customStyle="1" w:styleId="Tabladecuadrcula2-nfasis31">
    <w:name w:val="Tabla de cuadrícula 2 - Énfasis 31"/>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
    <w:name w:val="Tabla con cuadrícula1"/>
    <w:basedOn w:val="Tablanormal"/>
    <w:next w:val="Tablaconcuadrcula"/>
    <w:uiPriority w:val="59"/>
    <w:rsid w:val="008D64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8D6425"/>
    <w:rPr>
      <w:sz w:val="16"/>
      <w:szCs w:val="16"/>
    </w:rPr>
  </w:style>
  <w:style w:type="paragraph" w:styleId="Textocomentario">
    <w:name w:val="annotation text"/>
    <w:basedOn w:val="Normal"/>
    <w:link w:val="TextocomentarioCar"/>
    <w:uiPriority w:val="99"/>
    <w:unhideWhenUsed/>
    <w:rsid w:val="008D6425"/>
    <w:rPr>
      <w:sz w:val="20"/>
      <w:szCs w:val="20"/>
    </w:rPr>
  </w:style>
  <w:style w:type="character" w:customStyle="1" w:styleId="TextocomentarioCar">
    <w:name w:val="Texto comentario Car"/>
    <w:link w:val="Textocomentario"/>
    <w:uiPriority w:val="99"/>
    <w:rsid w:val="008D6425"/>
    <w:rPr>
      <w:lang w:eastAsia="en-US"/>
    </w:rPr>
  </w:style>
  <w:style w:type="paragraph" w:styleId="Asuntodelcomentario">
    <w:name w:val="annotation subject"/>
    <w:basedOn w:val="Textocomentario"/>
    <w:next w:val="Textocomentario"/>
    <w:link w:val="AsuntodelcomentarioCar"/>
    <w:uiPriority w:val="99"/>
    <w:semiHidden/>
    <w:unhideWhenUsed/>
    <w:rsid w:val="008D6425"/>
    <w:rPr>
      <w:b/>
      <w:bCs/>
    </w:rPr>
  </w:style>
  <w:style w:type="character" w:customStyle="1" w:styleId="AsuntodelcomentarioCar">
    <w:name w:val="Asunto del comentario Car"/>
    <w:link w:val="Asuntodelcomentario"/>
    <w:uiPriority w:val="99"/>
    <w:semiHidden/>
    <w:rsid w:val="008D6425"/>
    <w:rPr>
      <w:b/>
      <w:bCs/>
      <w:lang w:eastAsia="en-US"/>
    </w:rPr>
  </w:style>
  <w:style w:type="paragraph" w:styleId="Textoindependiente2">
    <w:name w:val="Body Text 2"/>
    <w:basedOn w:val="Normal"/>
    <w:link w:val="Textoindependiente2Car"/>
    <w:unhideWhenUsed/>
    <w:rsid w:val="008D6425"/>
    <w:pPr>
      <w:spacing w:after="120" w:line="480" w:lineRule="auto"/>
    </w:pPr>
    <w:rPr>
      <w:rFonts w:eastAsia="Times New Roman"/>
      <w:lang w:val="es-ES"/>
    </w:rPr>
  </w:style>
  <w:style w:type="character" w:customStyle="1" w:styleId="Textoindependiente2Car">
    <w:name w:val="Texto independiente 2 Car"/>
    <w:link w:val="Textoindependiente2"/>
    <w:rsid w:val="008D6425"/>
    <w:rPr>
      <w:rFonts w:eastAsia="Times New Roman"/>
      <w:sz w:val="22"/>
      <w:szCs w:val="22"/>
      <w:lang w:val="es-ES" w:eastAsia="en-US"/>
    </w:rPr>
  </w:style>
  <w:style w:type="paragraph" w:styleId="Sangradetextonormal">
    <w:name w:val="Body Text Indent"/>
    <w:basedOn w:val="Normal"/>
    <w:link w:val="SangradetextonormalCar"/>
    <w:uiPriority w:val="99"/>
    <w:rsid w:val="008D6425"/>
    <w:pPr>
      <w:spacing w:after="0" w:line="240" w:lineRule="auto"/>
      <w:ind w:left="360"/>
      <w:jc w:val="both"/>
    </w:pPr>
    <w:rPr>
      <w:rFonts w:ascii="Garamond" w:eastAsia="Times New Roman" w:hAnsi="Garamond"/>
      <w:sz w:val="24"/>
      <w:szCs w:val="20"/>
      <w:lang w:eastAsia="es-ES"/>
    </w:rPr>
  </w:style>
  <w:style w:type="character" w:customStyle="1" w:styleId="SangradetextonormalCar">
    <w:name w:val="Sangría de texto normal Car"/>
    <w:link w:val="Sangradetextonormal"/>
    <w:uiPriority w:val="99"/>
    <w:rsid w:val="008D6425"/>
    <w:rPr>
      <w:rFonts w:ascii="Garamond" w:eastAsia="Times New Roman" w:hAnsi="Garamond"/>
      <w:sz w:val="24"/>
      <w:lang w:eastAsia="es-ES"/>
    </w:rPr>
  </w:style>
  <w:style w:type="paragraph" w:styleId="Textoindependiente">
    <w:name w:val="Body Text"/>
    <w:basedOn w:val="Normal"/>
    <w:link w:val="TextoindependienteCar"/>
    <w:uiPriority w:val="99"/>
    <w:unhideWhenUsed/>
    <w:rsid w:val="008D6425"/>
    <w:pPr>
      <w:spacing w:after="120" w:line="259" w:lineRule="auto"/>
    </w:pPr>
    <w:rPr>
      <w:rFonts w:eastAsia="Times New Roman"/>
      <w:lang w:eastAsia="es-CR"/>
    </w:rPr>
  </w:style>
  <w:style w:type="character" w:customStyle="1" w:styleId="TextoindependienteCar">
    <w:name w:val="Texto independiente Car"/>
    <w:link w:val="Textoindependiente"/>
    <w:uiPriority w:val="99"/>
    <w:rsid w:val="008D6425"/>
    <w:rPr>
      <w:rFonts w:eastAsia="Times New Roman"/>
      <w:sz w:val="22"/>
      <w:szCs w:val="22"/>
    </w:rPr>
  </w:style>
  <w:style w:type="paragraph" w:styleId="Ttulo">
    <w:name w:val="Title"/>
    <w:basedOn w:val="Normal"/>
    <w:next w:val="Normal"/>
    <w:link w:val="TtuloCar"/>
    <w:uiPriority w:val="10"/>
    <w:qFormat/>
    <w:rsid w:val="008D6425"/>
    <w:pPr>
      <w:spacing w:after="0" w:line="240" w:lineRule="auto"/>
      <w:contextualSpacing/>
    </w:pPr>
    <w:rPr>
      <w:rFonts w:ascii="Cambria" w:eastAsia="Times New Roman" w:hAnsi="Cambria"/>
      <w:caps/>
      <w:color w:val="404040"/>
      <w:spacing w:val="-10"/>
      <w:sz w:val="72"/>
      <w:szCs w:val="72"/>
      <w:lang w:eastAsia="es-CR"/>
    </w:rPr>
  </w:style>
  <w:style w:type="character" w:customStyle="1" w:styleId="TtuloCar">
    <w:name w:val="Título Car"/>
    <w:link w:val="Ttulo"/>
    <w:uiPriority w:val="10"/>
    <w:rsid w:val="008D6425"/>
    <w:rPr>
      <w:rFonts w:ascii="Cambria" w:eastAsia="Times New Roman" w:hAnsi="Cambria"/>
      <w:caps/>
      <w:color w:val="404040"/>
      <w:spacing w:val="-10"/>
      <w:sz w:val="72"/>
      <w:szCs w:val="72"/>
    </w:rPr>
  </w:style>
  <w:style w:type="paragraph" w:styleId="Listaconvietas5">
    <w:name w:val="List Bullet 5"/>
    <w:basedOn w:val="Normal"/>
    <w:autoRedefine/>
    <w:semiHidden/>
    <w:rsid w:val="008D6425"/>
    <w:pPr>
      <w:numPr>
        <w:numId w:val="1"/>
      </w:numPr>
      <w:tabs>
        <w:tab w:val="clear" w:pos="757"/>
      </w:tabs>
      <w:spacing w:after="0" w:line="240" w:lineRule="auto"/>
      <w:ind w:left="1440" w:hanging="360"/>
    </w:pPr>
    <w:rPr>
      <w:rFonts w:ascii="Times New Roman" w:eastAsia="Times New Roman" w:hAnsi="Times New Roman"/>
      <w:sz w:val="20"/>
      <w:szCs w:val="20"/>
      <w:lang w:eastAsia="es-ES"/>
    </w:rPr>
  </w:style>
  <w:style w:type="paragraph" w:styleId="Listaconvietas">
    <w:name w:val="List Bullet"/>
    <w:basedOn w:val="Normal"/>
    <w:autoRedefine/>
    <w:semiHidden/>
    <w:rsid w:val="008D6425"/>
    <w:pPr>
      <w:numPr>
        <w:numId w:val="2"/>
      </w:numPr>
      <w:tabs>
        <w:tab w:val="clear" w:pos="851"/>
      </w:tabs>
      <w:spacing w:after="0" w:line="240" w:lineRule="auto"/>
      <w:ind w:left="720" w:hanging="360"/>
    </w:pPr>
    <w:rPr>
      <w:rFonts w:ascii="Times New Roman" w:eastAsia="Times New Roman" w:hAnsi="Times New Roman"/>
      <w:sz w:val="20"/>
      <w:szCs w:val="20"/>
      <w:lang w:eastAsia="es-ES"/>
    </w:rPr>
  </w:style>
  <w:style w:type="paragraph" w:styleId="Mapadeldocumento">
    <w:name w:val="Document Map"/>
    <w:basedOn w:val="Normal"/>
    <w:link w:val="MapadeldocumentoCar"/>
    <w:semiHidden/>
    <w:rsid w:val="008D6425"/>
    <w:pPr>
      <w:shd w:val="clear" w:color="auto" w:fill="000080"/>
      <w:spacing w:after="0" w:line="240" w:lineRule="auto"/>
    </w:pPr>
    <w:rPr>
      <w:rFonts w:ascii="Tahoma" w:eastAsia="Times New Roman" w:hAnsi="Tahoma"/>
      <w:sz w:val="20"/>
      <w:szCs w:val="20"/>
      <w:lang w:eastAsia="es-ES"/>
    </w:rPr>
  </w:style>
  <w:style w:type="character" w:customStyle="1" w:styleId="MapadeldocumentoCar">
    <w:name w:val="Mapa del documento Car"/>
    <w:link w:val="Mapadeldocumento"/>
    <w:semiHidden/>
    <w:rsid w:val="008D6425"/>
    <w:rPr>
      <w:rFonts w:ascii="Tahoma" w:eastAsia="Times New Roman" w:hAnsi="Tahoma"/>
      <w:shd w:val="clear" w:color="auto" w:fill="000080"/>
      <w:lang w:eastAsia="es-ES"/>
    </w:rPr>
  </w:style>
  <w:style w:type="paragraph" w:styleId="Sangra2detindependiente">
    <w:name w:val="Body Text Indent 2"/>
    <w:basedOn w:val="Normal"/>
    <w:link w:val="Sangra2detindependienteCar"/>
    <w:semiHidden/>
    <w:rsid w:val="008D6425"/>
    <w:pPr>
      <w:spacing w:after="0" w:line="240" w:lineRule="auto"/>
      <w:ind w:firstLine="708"/>
      <w:jc w:val="both"/>
    </w:pPr>
    <w:rPr>
      <w:rFonts w:ascii="Garamond" w:eastAsia="Times New Roman" w:hAnsi="Garamond"/>
      <w:sz w:val="24"/>
      <w:szCs w:val="20"/>
      <w:lang w:eastAsia="es-ES"/>
    </w:rPr>
  </w:style>
  <w:style w:type="character" w:customStyle="1" w:styleId="Sangra2detindependienteCar">
    <w:name w:val="Sangría 2 de t. independiente Car"/>
    <w:link w:val="Sangra2detindependiente"/>
    <w:semiHidden/>
    <w:rsid w:val="008D6425"/>
    <w:rPr>
      <w:rFonts w:ascii="Garamond" w:eastAsia="Times New Roman" w:hAnsi="Garamond"/>
      <w:sz w:val="24"/>
      <w:lang w:eastAsia="es-ES"/>
    </w:rPr>
  </w:style>
  <w:style w:type="paragraph" w:styleId="Sangra3detindependiente">
    <w:name w:val="Body Text Indent 3"/>
    <w:basedOn w:val="Normal"/>
    <w:link w:val="Sangra3detindependienteCar"/>
    <w:uiPriority w:val="99"/>
    <w:rsid w:val="008D6425"/>
    <w:pPr>
      <w:spacing w:after="0" w:line="240" w:lineRule="auto"/>
      <w:ind w:left="360" w:firstLine="348"/>
      <w:jc w:val="both"/>
    </w:pPr>
    <w:rPr>
      <w:rFonts w:ascii="Garamond" w:eastAsia="Times New Roman" w:hAnsi="Garamond"/>
      <w:sz w:val="24"/>
      <w:szCs w:val="20"/>
      <w:lang w:eastAsia="es-ES"/>
    </w:rPr>
  </w:style>
  <w:style w:type="character" w:customStyle="1" w:styleId="Sangra3detindependienteCar">
    <w:name w:val="Sangría 3 de t. independiente Car"/>
    <w:link w:val="Sangra3detindependiente"/>
    <w:uiPriority w:val="99"/>
    <w:rsid w:val="008D6425"/>
    <w:rPr>
      <w:rFonts w:ascii="Garamond" w:eastAsia="Times New Roman" w:hAnsi="Garamond"/>
      <w:sz w:val="24"/>
      <w:lang w:eastAsia="es-ES"/>
    </w:rPr>
  </w:style>
  <w:style w:type="paragraph" w:styleId="Subttulo">
    <w:name w:val="Subtitle"/>
    <w:basedOn w:val="Normal"/>
    <w:next w:val="Normal"/>
    <w:link w:val="SubttuloCar"/>
    <w:uiPriority w:val="11"/>
    <w:qFormat/>
    <w:rsid w:val="008D6425"/>
    <w:pPr>
      <w:numPr>
        <w:ilvl w:val="1"/>
      </w:numPr>
      <w:spacing w:after="160" w:line="259" w:lineRule="auto"/>
    </w:pPr>
    <w:rPr>
      <w:rFonts w:ascii="Cambria" w:eastAsia="Times New Roman" w:hAnsi="Cambria"/>
      <w:smallCaps/>
      <w:color w:val="595959"/>
      <w:sz w:val="28"/>
      <w:szCs w:val="28"/>
      <w:lang w:eastAsia="es-CR"/>
    </w:rPr>
  </w:style>
  <w:style w:type="character" w:customStyle="1" w:styleId="SubttuloCar">
    <w:name w:val="Subtítulo Car"/>
    <w:link w:val="Subttulo"/>
    <w:uiPriority w:val="11"/>
    <w:rsid w:val="008D6425"/>
    <w:rPr>
      <w:rFonts w:ascii="Cambria" w:eastAsia="Times New Roman" w:hAnsi="Cambria"/>
      <w:smallCaps/>
      <w:color w:val="595959"/>
      <w:sz w:val="28"/>
      <w:szCs w:val="28"/>
    </w:rPr>
  </w:style>
  <w:style w:type="paragraph" w:styleId="Textoindependiente3">
    <w:name w:val="Body Text 3"/>
    <w:basedOn w:val="Normal"/>
    <w:link w:val="Textoindependiente3Car"/>
    <w:uiPriority w:val="99"/>
    <w:rsid w:val="008D6425"/>
    <w:pPr>
      <w:spacing w:after="0" w:line="360" w:lineRule="auto"/>
      <w:jc w:val="both"/>
    </w:pPr>
    <w:rPr>
      <w:rFonts w:ascii="Garamond" w:eastAsia="Times New Roman" w:hAnsi="Garamond"/>
      <w:b/>
      <w:i/>
      <w:sz w:val="20"/>
      <w:szCs w:val="20"/>
      <w:lang w:eastAsia="es-ES"/>
    </w:rPr>
  </w:style>
  <w:style w:type="character" w:customStyle="1" w:styleId="Textoindependiente3Car">
    <w:name w:val="Texto independiente 3 Car"/>
    <w:link w:val="Textoindependiente3"/>
    <w:uiPriority w:val="99"/>
    <w:rsid w:val="008D6425"/>
    <w:rPr>
      <w:rFonts w:ascii="Garamond" w:eastAsia="Times New Roman" w:hAnsi="Garamond"/>
      <w:b/>
      <w:i/>
      <w:lang w:eastAsia="es-ES"/>
    </w:rPr>
  </w:style>
  <w:style w:type="paragraph" w:customStyle="1" w:styleId="TtulodeTDC">
    <w:name w:val="Título de TDC"/>
    <w:basedOn w:val="Ttulo1"/>
    <w:next w:val="Normal"/>
    <w:uiPriority w:val="39"/>
    <w:unhideWhenUsed/>
    <w:qFormat/>
    <w:rsid w:val="008D6425"/>
    <w:pPr>
      <w:keepLines/>
      <w:spacing w:before="400" w:after="40" w:line="240" w:lineRule="auto"/>
      <w:jc w:val="left"/>
      <w:outlineLvl w:val="9"/>
    </w:pPr>
    <w:rPr>
      <w:rFonts w:ascii="Cambria" w:hAnsi="Cambria"/>
      <w:b w:val="0"/>
      <w:bCs w:val="0"/>
      <w:caps/>
      <w:kern w:val="0"/>
      <w:sz w:val="36"/>
      <w:szCs w:val="36"/>
      <w:lang w:val="es-CR" w:eastAsia="es-CR"/>
    </w:rPr>
  </w:style>
  <w:style w:type="paragraph" w:styleId="TDC1">
    <w:name w:val="toc 1"/>
    <w:basedOn w:val="Normal"/>
    <w:next w:val="Normal"/>
    <w:autoRedefine/>
    <w:uiPriority w:val="39"/>
    <w:unhideWhenUsed/>
    <w:qFormat/>
    <w:rsid w:val="008D6425"/>
    <w:pPr>
      <w:tabs>
        <w:tab w:val="right" w:leader="dot" w:pos="9964"/>
      </w:tabs>
      <w:spacing w:after="0" w:line="240" w:lineRule="auto"/>
    </w:pPr>
    <w:rPr>
      <w:rFonts w:ascii="Garamond" w:eastAsia="Times New Roman" w:hAnsi="Garamond"/>
      <w:sz w:val="20"/>
      <w:szCs w:val="20"/>
      <w:lang w:val="es-ES" w:eastAsia="es-ES"/>
    </w:rPr>
  </w:style>
  <w:style w:type="paragraph" w:styleId="TDC2">
    <w:name w:val="toc 2"/>
    <w:basedOn w:val="Normal"/>
    <w:next w:val="Normal"/>
    <w:autoRedefine/>
    <w:uiPriority w:val="39"/>
    <w:unhideWhenUsed/>
    <w:qFormat/>
    <w:rsid w:val="001F67F2"/>
    <w:pPr>
      <w:tabs>
        <w:tab w:val="right" w:leader="dot" w:pos="8789"/>
      </w:tabs>
      <w:spacing w:after="0" w:line="240" w:lineRule="auto"/>
      <w:ind w:left="200"/>
    </w:pPr>
    <w:rPr>
      <w:rFonts w:ascii="Garamond" w:eastAsia="Times New Roman" w:hAnsi="Garamond"/>
      <w:noProof/>
      <w:sz w:val="20"/>
      <w:szCs w:val="20"/>
      <w:lang w:eastAsia="es-ES"/>
    </w:rPr>
  </w:style>
  <w:style w:type="paragraph" w:styleId="TDC3">
    <w:name w:val="toc 3"/>
    <w:basedOn w:val="Normal"/>
    <w:next w:val="Normal"/>
    <w:autoRedefine/>
    <w:uiPriority w:val="39"/>
    <w:unhideWhenUsed/>
    <w:qFormat/>
    <w:rsid w:val="008D6425"/>
    <w:pPr>
      <w:spacing w:after="100" w:line="259" w:lineRule="auto"/>
      <w:ind w:left="440"/>
    </w:pPr>
    <w:rPr>
      <w:rFonts w:eastAsia="Times New Roman"/>
      <w:lang w:val="es-ES" w:eastAsia="es-ES"/>
    </w:rPr>
  </w:style>
  <w:style w:type="paragraph" w:styleId="TDC4">
    <w:name w:val="toc 4"/>
    <w:basedOn w:val="Normal"/>
    <w:next w:val="Normal"/>
    <w:autoRedefine/>
    <w:uiPriority w:val="39"/>
    <w:unhideWhenUsed/>
    <w:rsid w:val="008D6425"/>
    <w:pPr>
      <w:spacing w:after="100" w:line="259" w:lineRule="auto"/>
      <w:ind w:left="660"/>
    </w:pPr>
    <w:rPr>
      <w:rFonts w:eastAsia="Times New Roman"/>
      <w:lang w:val="es-ES" w:eastAsia="es-ES"/>
    </w:rPr>
  </w:style>
  <w:style w:type="paragraph" w:styleId="TDC5">
    <w:name w:val="toc 5"/>
    <w:basedOn w:val="Normal"/>
    <w:next w:val="Normal"/>
    <w:autoRedefine/>
    <w:uiPriority w:val="39"/>
    <w:unhideWhenUsed/>
    <w:rsid w:val="008D6425"/>
    <w:pPr>
      <w:spacing w:after="100" w:line="259" w:lineRule="auto"/>
      <w:ind w:left="880"/>
    </w:pPr>
    <w:rPr>
      <w:rFonts w:eastAsia="Times New Roman"/>
      <w:lang w:val="es-ES" w:eastAsia="es-ES"/>
    </w:rPr>
  </w:style>
  <w:style w:type="paragraph" w:styleId="TDC6">
    <w:name w:val="toc 6"/>
    <w:basedOn w:val="Normal"/>
    <w:next w:val="Normal"/>
    <w:autoRedefine/>
    <w:uiPriority w:val="39"/>
    <w:unhideWhenUsed/>
    <w:rsid w:val="008D6425"/>
    <w:pPr>
      <w:spacing w:after="100" w:line="259" w:lineRule="auto"/>
      <w:ind w:left="1100"/>
    </w:pPr>
    <w:rPr>
      <w:rFonts w:eastAsia="Times New Roman"/>
      <w:lang w:val="es-ES" w:eastAsia="es-ES"/>
    </w:rPr>
  </w:style>
  <w:style w:type="paragraph" w:styleId="TDC7">
    <w:name w:val="toc 7"/>
    <w:basedOn w:val="Normal"/>
    <w:next w:val="Normal"/>
    <w:autoRedefine/>
    <w:uiPriority w:val="39"/>
    <w:unhideWhenUsed/>
    <w:rsid w:val="008D6425"/>
    <w:pPr>
      <w:spacing w:after="100" w:line="259" w:lineRule="auto"/>
      <w:ind w:left="1320"/>
    </w:pPr>
    <w:rPr>
      <w:rFonts w:eastAsia="Times New Roman"/>
      <w:lang w:val="es-ES" w:eastAsia="es-ES"/>
    </w:rPr>
  </w:style>
  <w:style w:type="paragraph" w:styleId="TDC8">
    <w:name w:val="toc 8"/>
    <w:basedOn w:val="Normal"/>
    <w:next w:val="Normal"/>
    <w:autoRedefine/>
    <w:uiPriority w:val="39"/>
    <w:unhideWhenUsed/>
    <w:rsid w:val="008D6425"/>
    <w:pPr>
      <w:spacing w:after="100" w:line="259" w:lineRule="auto"/>
      <w:ind w:left="1540"/>
    </w:pPr>
    <w:rPr>
      <w:rFonts w:eastAsia="Times New Roman"/>
      <w:lang w:val="es-ES" w:eastAsia="es-ES"/>
    </w:rPr>
  </w:style>
  <w:style w:type="paragraph" w:styleId="TDC9">
    <w:name w:val="toc 9"/>
    <w:basedOn w:val="Normal"/>
    <w:next w:val="Normal"/>
    <w:autoRedefine/>
    <w:uiPriority w:val="39"/>
    <w:unhideWhenUsed/>
    <w:rsid w:val="008D6425"/>
    <w:pPr>
      <w:spacing w:after="100" w:line="259" w:lineRule="auto"/>
      <w:ind w:left="1760"/>
    </w:pPr>
    <w:rPr>
      <w:rFonts w:eastAsia="Times New Roman"/>
      <w:lang w:val="es-ES" w:eastAsia="es-ES"/>
    </w:rPr>
  </w:style>
  <w:style w:type="paragraph" w:customStyle="1" w:styleId="EmptyLayoutCell">
    <w:name w:val="EmptyLayoutCell"/>
    <w:basedOn w:val="Normal"/>
    <w:rsid w:val="008D6425"/>
    <w:pPr>
      <w:spacing w:after="0" w:line="240" w:lineRule="auto"/>
    </w:pPr>
    <w:rPr>
      <w:rFonts w:ascii="Times New Roman" w:eastAsia="Times New Roman" w:hAnsi="Times New Roman"/>
      <w:sz w:val="2"/>
      <w:szCs w:val="20"/>
      <w:lang w:val="en-US" w:eastAsia="es-CR"/>
    </w:rPr>
  </w:style>
  <w:style w:type="paragraph" w:customStyle="1" w:styleId="Epgrafe1">
    <w:name w:val="Epígrafe1"/>
    <w:basedOn w:val="Normal"/>
    <w:next w:val="Normal"/>
    <w:uiPriority w:val="35"/>
    <w:unhideWhenUsed/>
    <w:rsid w:val="008D6425"/>
    <w:pPr>
      <w:spacing w:after="0" w:line="240" w:lineRule="auto"/>
    </w:pPr>
    <w:rPr>
      <w:rFonts w:ascii="Times New Roman" w:eastAsia="Times New Roman" w:hAnsi="Times New Roman"/>
      <w:b/>
      <w:bCs/>
      <w:sz w:val="20"/>
      <w:szCs w:val="20"/>
      <w:lang w:eastAsia="es-ES"/>
    </w:rPr>
  </w:style>
  <w:style w:type="paragraph" w:customStyle="1" w:styleId="Noparagraphstyle">
    <w:name w:val="[No paragraph style]"/>
    <w:rsid w:val="008D6425"/>
    <w:pPr>
      <w:widowControl w:val="0"/>
      <w:adjustRightInd w:val="0"/>
      <w:spacing w:after="160" w:line="288" w:lineRule="auto"/>
    </w:pPr>
    <w:rPr>
      <w:rFonts w:ascii="Times New Roman" w:eastAsia="Times New Roman" w:hAnsi="Times New Roman"/>
      <w:color w:val="000000"/>
      <w:sz w:val="24"/>
      <w:szCs w:val="24"/>
      <w:lang w:val="es-ES" w:eastAsia="es-ES"/>
    </w:rPr>
  </w:style>
  <w:style w:type="paragraph" w:styleId="Textonotaalfinal">
    <w:name w:val="endnote text"/>
    <w:basedOn w:val="Normal"/>
    <w:link w:val="TextonotaalfinalCar"/>
    <w:uiPriority w:val="99"/>
    <w:semiHidden/>
    <w:unhideWhenUsed/>
    <w:rsid w:val="008D6425"/>
    <w:pPr>
      <w:spacing w:after="0" w:line="240" w:lineRule="auto"/>
    </w:pPr>
    <w:rPr>
      <w:rFonts w:eastAsia="Times New Roman"/>
      <w:sz w:val="20"/>
      <w:szCs w:val="20"/>
      <w:lang w:eastAsia="es-CR"/>
    </w:rPr>
  </w:style>
  <w:style w:type="character" w:customStyle="1" w:styleId="TextonotaalfinalCar">
    <w:name w:val="Texto nota al final Car"/>
    <w:link w:val="Textonotaalfinal"/>
    <w:uiPriority w:val="99"/>
    <w:semiHidden/>
    <w:rsid w:val="008D6425"/>
    <w:rPr>
      <w:rFonts w:eastAsia="Times New Roman"/>
    </w:rPr>
  </w:style>
  <w:style w:type="character" w:styleId="Refdenotaalfinal">
    <w:name w:val="endnote reference"/>
    <w:uiPriority w:val="99"/>
    <w:semiHidden/>
    <w:unhideWhenUsed/>
    <w:rsid w:val="008D6425"/>
    <w:rPr>
      <w:vertAlign w:val="superscript"/>
    </w:rPr>
  </w:style>
  <w:style w:type="paragraph" w:customStyle="1" w:styleId="Epgrafe">
    <w:name w:val="Epígrafe"/>
    <w:basedOn w:val="Normal"/>
    <w:next w:val="Normal"/>
    <w:uiPriority w:val="35"/>
    <w:unhideWhenUsed/>
    <w:qFormat/>
    <w:rsid w:val="008D6425"/>
    <w:pPr>
      <w:spacing w:after="160" w:line="240" w:lineRule="auto"/>
    </w:pPr>
    <w:rPr>
      <w:rFonts w:eastAsia="Times New Roman"/>
      <w:b/>
      <w:bCs/>
      <w:smallCaps/>
      <w:color w:val="595959"/>
      <w:lang w:eastAsia="es-CR"/>
    </w:rPr>
  </w:style>
  <w:style w:type="character" w:styleId="Textoennegrita">
    <w:name w:val="Strong"/>
    <w:uiPriority w:val="22"/>
    <w:qFormat/>
    <w:rsid w:val="008D6425"/>
    <w:rPr>
      <w:b/>
      <w:bCs/>
    </w:rPr>
  </w:style>
  <w:style w:type="character" w:styleId="nfasis">
    <w:name w:val="Emphasis"/>
    <w:uiPriority w:val="20"/>
    <w:qFormat/>
    <w:rsid w:val="008D6425"/>
    <w:rPr>
      <w:i/>
      <w:iCs/>
    </w:rPr>
  </w:style>
  <w:style w:type="paragraph" w:styleId="Sinespaciado">
    <w:name w:val="No Spacing"/>
    <w:link w:val="SinespaciadoCar"/>
    <w:uiPriority w:val="1"/>
    <w:qFormat/>
    <w:rsid w:val="008D6425"/>
    <w:rPr>
      <w:rFonts w:eastAsia="Times New Roman"/>
      <w:sz w:val="22"/>
      <w:szCs w:val="22"/>
    </w:rPr>
  </w:style>
  <w:style w:type="paragraph" w:styleId="Cita">
    <w:name w:val="Quote"/>
    <w:basedOn w:val="Normal"/>
    <w:next w:val="Normal"/>
    <w:link w:val="CitaCar"/>
    <w:uiPriority w:val="29"/>
    <w:qFormat/>
    <w:rsid w:val="008D6425"/>
    <w:pPr>
      <w:spacing w:before="160" w:after="160" w:line="240" w:lineRule="auto"/>
      <w:ind w:left="720" w:right="720"/>
    </w:pPr>
    <w:rPr>
      <w:rFonts w:ascii="Cambria" w:eastAsia="Times New Roman" w:hAnsi="Cambria"/>
      <w:sz w:val="25"/>
      <w:szCs w:val="25"/>
      <w:lang w:eastAsia="es-CR"/>
    </w:rPr>
  </w:style>
  <w:style w:type="character" w:customStyle="1" w:styleId="CitaCar">
    <w:name w:val="Cita Car"/>
    <w:link w:val="Cita"/>
    <w:uiPriority w:val="29"/>
    <w:rsid w:val="008D6425"/>
    <w:rPr>
      <w:rFonts w:ascii="Cambria" w:eastAsia="Times New Roman" w:hAnsi="Cambria"/>
      <w:sz w:val="25"/>
      <w:szCs w:val="25"/>
    </w:rPr>
  </w:style>
  <w:style w:type="paragraph" w:styleId="Citadestacada">
    <w:name w:val="Intense Quote"/>
    <w:basedOn w:val="Normal"/>
    <w:next w:val="Normal"/>
    <w:link w:val="CitadestacadaCar"/>
    <w:uiPriority w:val="30"/>
    <w:qFormat/>
    <w:rsid w:val="008D6425"/>
    <w:pPr>
      <w:spacing w:before="280" w:after="280" w:line="240" w:lineRule="auto"/>
      <w:ind w:left="1080" w:right="1080"/>
      <w:jc w:val="center"/>
    </w:pPr>
    <w:rPr>
      <w:rFonts w:eastAsia="Times New Roman"/>
      <w:color w:val="404040"/>
      <w:sz w:val="32"/>
      <w:szCs w:val="32"/>
      <w:lang w:eastAsia="es-CR"/>
    </w:rPr>
  </w:style>
  <w:style w:type="character" w:customStyle="1" w:styleId="CitadestacadaCar">
    <w:name w:val="Cita destacada Car"/>
    <w:link w:val="Citadestacada"/>
    <w:uiPriority w:val="30"/>
    <w:rsid w:val="008D6425"/>
    <w:rPr>
      <w:rFonts w:eastAsia="Times New Roman"/>
      <w:color w:val="404040"/>
      <w:sz w:val="32"/>
      <w:szCs w:val="32"/>
    </w:rPr>
  </w:style>
  <w:style w:type="character" w:styleId="Referenciasutil">
    <w:name w:val="Subtle Reference"/>
    <w:uiPriority w:val="31"/>
    <w:qFormat/>
    <w:rsid w:val="008D6425"/>
    <w:rPr>
      <w:smallCaps/>
      <w:color w:val="404040"/>
      <w:u w:val="single" w:color="7F7F7F"/>
    </w:rPr>
  </w:style>
  <w:style w:type="character" w:styleId="Referenciaintensa">
    <w:name w:val="Intense Reference"/>
    <w:uiPriority w:val="32"/>
    <w:qFormat/>
    <w:rsid w:val="008D6425"/>
    <w:rPr>
      <w:b/>
      <w:bCs/>
      <w:caps w:val="0"/>
      <w:smallCaps/>
      <w:color w:val="auto"/>
      <w:spacing w:val="3"/>
      <w:u w:val="single"/>
    </w:rPr>
  </w:style>
  <w:style w:type="character" w:styleId="Ttulodellibro">
    <w:name w:val="Book Title"/>
    <w:uiPriority w:val="33"/>
    <w:qFormat/>
    <w:rsid w:val="008D6425"/>
    <w:rPr>
      <w:b/>
      <w:bCs/>
      <w:smallCaps/>
      <w:spacing w:val="7"/>
    </w:rPr>
  </w:style>
  <w:style w:type="paragraph" w:styleId="Revisin">
    <w:name w:val="Revision"/>
    <w:hidden/>
    <w:uiPriority w:val="99"/>
    <w:semiHidden/>
    <w:rsid w:val="008D6425"/>
    <w:rPr>
      <w:rFonts w:eastAsia="Times New Roman"/>
      <w:sz w:val="22"/>
      <w:szCs w:val="22"/>
    </w:rPr>
  </w:style>
  <w:style w:type="character" w:customStyle="1" w:styleId="PuestoCar">
    <w:name w:val="Puesto Car"/>
    <w:uiPriority w:val="10"/>
    <w:rsid w:val="008D6425"/>
    <w:rPr>
      <w:rFonts w:ascii="Calibri Light" w:eastAsia="Times New Roman" w:hAnsi="Calibri Light" w:cs="Times New Roman"/>
      <w:b/>
      <w:bCs/>
      <w:kern w:val="28"/>
      <w:sz w:val="32"/>
      <w:szCs w:val="32"/>
      <w:lang w:val="es-CR" w:eastAsia="en-US"/>
    </w:rPr>
  </w:style>
  <w:style w:type="character" w:customStyle="1" w:styleId="PrrafodelistaCar">
    <w:name w:val="Párrafo de lista Car"/>
    <w:aliases w:val="Bullet 1 Car,Use Case List Paragraph Car,lp1 Car,titulo 5 Car"/>
    <w:link w:val="Prrafodelista"/>
    <w:uiPriority w:val="34"/>
    <w:locked/>
    <w:rsid w:val="008D6425"/>
    <w:rPr>
      <w:sz w:val="22"/>
      <w:szCs w:val="22"/>
      <w:lang w:eastAsia="en-US"/>
    </w:rPr>
  </w:style>
  <w:style w:type="character" w:styleId="Nmerodelnea">
    <w:name w:val="line number"/>
    <w:uiPriority w:val="99"/>
    <w:semiHidden/>
    <w:unhideWhenUsed/>
    <w:rsid w:val="008D6425"/>
  </w:style>
  <w:style w:type="paragraph" w:customStyle="1" w:styleId="Textonormal">
    <w:name w:val="Texto normal"/>
    <w:basedOn w:val="Normal"/>
    <w:rsid w:val="008D6425"/>
    <w:pPr>
      <w:spacing w:after="220" w:line="288" w:lineRule="atLeast"/>
      <w:jc w:val="both"/>
    </w:pPr>
    <w:rPr>
      <w:rFonts w:ascii="Times New Roman" w:eastAsia="Times New Roman" w:hAnsi="Times New Roman"/>
      <w:sz w:val="20"/>
      <w:szCs w:val="20"/>
      <w:lang w:val="en-US"/>
    </w:rPr>
  </w:style>
  <w:style w:type="paragraph" w:customStyle="1" w:styleId="xl104">
    <w:name w:val="xl104"/>
    <w:basedOn w:val="Normal"/>
    <w:rsid w:val="008D6425"/>
    <w:pPr>
      <w:spacing w:before="100" w:beforeAutospacing="1" w:after="100" w:afterAutospacing="1" w:line="240" w:lineRule="auto"/>
    </w:pPr>
    <w:rPr>
      <w:rFonts w:ascii="Arial" w:eastAsia="Times New Roman" w:hAnsi="Arial" w:cs="Arial"/>
      <w:b/>
      <w:bCs/>
      <w:sz w:val="24"/>
      <w:szCs w:val="24"/>
      <w:lang w:eastAsia="es-CR"/>
    </w:rPr>
  </w:style>
  <w:style w:type="paragraph" w:customStyle="1" w:styleId="xl105">
    <w:name w:val="xl105"/>
    <w:basedOn w:val="Normal"/>
    <w:rsid w:val="008D6425"/>
    <w:pPr>
      <w:spacing w:before="100" w:beforeAutospacing="1" w:after="100" w:afterAutospacing="1" w:line="240" w:lineRule="auto"/>
    </w:pPr>
    <w:rPr>
      <w:rFonts w:ascii="Arial" w:eastAsia="Times New Roman" w:hAnsi="Arial" w:cs="Arial"/>
      <w:b/>
      <w:bCs/>
      <w:sz w:val="24"/>
      <w:szCs w:val="24"/>
      <w:lang w:eastAsia="es-CR"/>
    </w:rPr>
  </w:style>
  <w:style w:type="paragraph" w:customStyle="1" w:styleId="xl106">
    <w:name w:val="xl106"/>
    <w:basedOn w:val="Normal"/>
    <w:rsid w:val="008D6425"/>
    <w:pPr>
      <w:spacing w:before="100" w:beforeAutospacing="1" w:after="100" w:afterAutospacing="1" w:line="240" w:lineRule="auto"/>
      <w:jc w:val="center"/>
    </w:pPr>
    <w:rPr>
      <w:rFonts w:ascii="Times New Roman" w:eastAsia="Times New Roman" w:hAnsi="Times New Roman"/>
      <w:sz w:val="24"/>
      <w:szCs w:val="24"/>
      <w:lang w:eastAsia="es-CR"/>
    </w:rPr>
  </w:style>
  <w:style w:type="paragraph" w:customStyle="1" w:styleId="xl107">
    <w:name w:val="xl107"/>
    <w:basedOn w:val="Normal"/>
    <w:rsid w:val="008D6425"/>
    <w:pPr>
      <w:spacing w:before="100" w:beforeAutospacing="1" w:after="100" w:afterAutospacing="1" w:line="240" w:lineRule="auto"/>
      <w:jc w:val="center"/>
    </w:pPr>
    <w:rPr>
      <w:rFonts w:ascii="Arial" w:eastAsia="Times New Roman" w:hAnsi="Arial" w:cs="Arial"/>
      <w:sz w:val="24"/>
      <w:szCs w:val="24"/>
      <w:lang w:eastAsia="es-CR"/>
    </w:rPr>
  </w:style>
  <w:style w:type="paragraph" w:customStyle="1" w:styleId="xl108">
    <w:name w:val="xl108"/>
    <w:basedOn w:val="Normal"/>
    <w:rsid w:val="008D6425"/>
    <w:pPr>
      <w:spacing w:before="100" w:beforeAutospacing="1" w:after="100" w:afterAutospacing="1" w:line="240" w:lineRule="auto"/>
    </w:pPr>
    <w:rPr>
      <w:rFonts w:ascii="Arial" w:eastAsia="Times New Roman" w:hAnsi="Arial" w:cs="Arial"/>
      <w:i/>
      <w:iCs/>
      <w:sz w:val="16"/>
      <w:szCs w:val="16"/>
      <w:lang w:eastAsia="es-CR"/>
    </w:rPr>
  </w:style>
  <w:style w:type="paragraph" w:customStyle="1" w:styleId="xl109">
    <w:name w:val="xl109"/>
    <w:basedOn w:val="Normal"/>
    <w:rsid w:val="008D6425"/>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pPr>
    <w:rPr>
      <w:rFonts w:ascii="Arial" w:eastAsia="Times New Roman" w:hAnsi="Arial" w:cs="Arial"/>
      <w:b/>
      <w:bCs/>
      <w:color w:val="FFFFFF"/>
      <w:sz w:val="24"/>
      <w:szCs w:val="24"/>
      <w:lang w:eastAsia="es-CR"/>
    </w:rPr>
  </w:style>
  <w:style w:type="paragraph" w:customStyle="1" w:styleId="xl110">
    <w:name w:val="xl110"/>
    <w:basedOn w:val="Normal"/>
    <w:rsid w:val="008D6425"/>
    <w:pPr>
      <w:spacing w:before="100" w:beforeAutospacing="1" w:after="100" w:afterAutospacing="1" w:line="240" w:lineRule="auto"/>
      <w:jc w:val="center"/>
    </w:pPr>
    <w:rPr>
      <w:rFonts w:ascii="Arial" w:eastAsia="Times New Roman" w:hAnsi="Arial" w:cs="Arial"/>
      <w:sz w:val="24"/>
      <w:szCs w:val="24"/>
      <w:lang w:eastAsia="es-CR"/>
    </w:rPr>
  </w:style>
  <w:style w:type="paragraph" w:customStyle="1" w:styleId="xl112">
    <w:name w:val="xl112"/>
    <w:basedOn w:val="Normal"/>
    <w:rsid w:val="008D6425"/>
    <w:pPr>
      <w:shd w:val="clear" w:color="000000" w:fill="366092"/>
      <w:spacing w:before="100" w:beforeAutospacing="1" w:after="100" w:afterAutospacing="1" w:line="240" w:lineRule="auto"/>
      <w:textAlignment w:val="top"/>
    </w:pPr>
    <w:rPr>
      <w:rFonts w:ascii="Arial" w:eastAsia="Times New Roman" w:hAnsi="Arial" w:cs="Arial"/>
      <w:b/>
      <w:bCs/>
      <w:color w:val="FFFFFF"/>
      <w:sz w:val="24"/>
      <w:szCs w:val="24"/>
      <w:u w:val="single"/>
      <w:lang w:eastAsia="es-CR"/>
    </w:rPr>
  </w:style>
  <w:style w:type="paragraph" w:customStyle="1" w:styleId="xl113">
    <w:name w:val="xl113"/>
    <w:basedOn w:val="Normal"/>
    <w:rsid w:val="008D6425"/>
    <w:pPr>
      <w:shd w:val="clear" w:color="000000" w:fill="366092"/>
      <w:spacing w:before="100" w:beforeAutospacing="1" w:after="100" w:afterAutospacing="1" w:line="240" w:lineRule="auto"/>
      <w:textAlignment w:val="top"/>
    </w:pPr>
    <w:rPr>
      <w:rFonts w:ascii="Arial" w:eastAsia="Times New Roman" w:hAnsi="Arial" w:cs="Arial"/>
      <w:b/>
      <w:bCs/>
      <w:color w:val="FFFFFF"/>
      <w:sz w:val="24"/>
      <w:szCs w:val="24"/>
      <w:u w:val="single"/>
      <w:lang w:eastAsia="es-CR"/>
    </w:rPr>
  </w:style>
  <w:style w:type="paragraph" w:customStyle="1" w:styleId="xl114">
    <w:name w:val="xl114"/>
    <w:basedOn w:val="Normal"/>
    <w:rsid w:val="008D6425"/>
    <w:pPr>
      <w:shd w:val="clear" w:color="000000" w:fill="366092"/>
      <w:spacing w:before="100" w:beforeAutospacing="1" w:after="100" w:afterAutospacing="1" w:line="240" w:lineRule="auto"/>
      <w:textAlignment w:val="top"/>
    </w:pPr>
    <w:rPr>
      <w:rFonts w:ascii="Arial" w:eastAsia="Times New Roman" w:hAnsi="Arial" w:cs="Arial"/>
      <w:b/>
      <w:bCs/>
      <w:color w:val="FFFFFF"/>
      <w:sz w:val="24"/>
      <w:szCs w:val="24"/>
      <w:lang w:eastAsia="es-CR"/>
    </w:rPr>
  </w:style>
  <w:style w:type="paragraph" w:customStyle="1" w:styleId="xl115">
    <w:name w:val="xl115"/>
    <w:basedOn w:val="Normal"/>
    <w:rsid w:val="008D6425"/>
    <w:pPr>
      <w:shd w:val="clear" w:color="000000" w:fill="366092"/>
      <w:spacing w:before="100" w:beforeAutospacing="1" w:after="100" w:afterAutospacing="1" w:line="240" w:lineRule="auto"/>
      <w:textAlignment w:val="top"/>
    </w:pPr>
    <w:rPr>
      <w:rFonts w:ascii="Arial" w:eastAsia="Times New Roman" w:hAnsi="Arial" w:cs="Arial"/>
      <w:b/>
      <w:bCs/>
      <w:color w:val="FFFFFF"/>
      <w:sz w:val="24"/>
      <w:szCs w:val="24"/>
      <w:lang w:eastAsia="es-CR"/>
    </w:rPr>
  </w:style>
  <w:style w:type="paragraph" w:customStyle="1" w:styleId="xl116">
    <w:name w:val="xl116"/>
    <w:basedOn w:val="Normal"/>
    <w:rsid w:val="008D6425"/>
    <w:pPr>
      <w:shd w:val="clear" w:color="000000" w:fill="B8CCE4"/>
      <w:spacing w:before="100" w:beforeAutospacing="1" w:after="100" w:afterAutospacing="1" w:line="240" w:lineRule="auto"/>
      <w:textAlignment w:val="top"/>
    </w:pPr>
    <w:rPr>
      <w:rFonts w:ascii="Arial" w:eastAsia="Times New Roman" w:hAnsi="Arial" w:cs="Arial"/>
      <w:b/>
      <w:bCs/>
      <w:sz w:val="24"/>
      <w:szCs w:val="24"/>
      <w:lang w:eastAsia="es-CR"/>
    </w:rPr>
  </w:style>
  <w:style w:type="paragraph" w:customStyle="1" w:styleId="xl117">
    <w:name w:val="xl117"/>
    <w:basedOn w:val="Normal"/>
    <w:rsid w:val="008D6425"/>
    <w:pPr>
      <w:shd w:val="clear" w:color="000000" w:fill="B8CCE4"/>
      <w:spacing w:before="100" w:beforeAutospacing="1" w:after="100" w:afterAutospacing="1" w:line="240" w:lineRule="auto"/>
      <w:textAlignment w:val="top"/>
    </w:pPr>
    <w:rPr>
      <w:rFonts w:ascii="Arial" w:eastAsia="Times New Roman" w:hAnsi="Arial" w:cs="Arial"/>
      <w:b/>
      <w:bCs/>
      <w:sz w:val="24"/>
      <w:szCs w:val="24"/>
      <w:lang w:eastAsia="es-CR"/>
    </w:rPr>
  </w:style>
  <w:style w:type="paragraph" w:customStyle="1" w:styleId="xl118">
    <w:name w:val="xl118"/>
    <w:basedOn w:val="Normal"/>
    <w:rsid w:val="008D6425"/>
    <w:pPr>
      <w:spacing w:before="100" w:beforeAutospacing="1" w:after="100" w:afterAutospacing="1" w:line="240" w:lineRule="auto"/>
      <w:jc w:val="center"/>
    </w:pPr>
    <w:rPr>
      <w:rFonts w:ascii="Arial" w:eastAsia="Times New Roman" w:hAnsi="Arial" w:cs="Arial"/>
      <w:color w:val="000000"/>
      <w:sz w:val="24"/>
      <w:szCs w:val="24"/>
      <w:lang w:eastAsia="es-CR"/>
    </w:rPr>
  </w:style>
  <w:style w:type="paragraph" w:customStyle="1" w:styleId="xl119">
    <w:name w:val="xl119"/>
    <w:basedOn w:val="Normal"/>
    <w:rsid w:val="008D6425"/>
    <w:pPr>
      <w:spacing w:before="100" w:beforeAutospacing="1" w:after="100" w:afterAutospacing="1" w:line="240" w:lineRule="auto"/>
      <w:textAlignment w:val="top"/>
    </w:pPr>
    <w:rPr>
      <w:rFonts w:ascii="Arial" w:eastAsia="Times New Roman" w:hAnsi="Arial" w:cs="Arial"/>
      <w:color w:val="000000"/>
      <w:sz w:val="16"/>
      <w:szCs w:val="16"/>
      <w:lang w:eastAsia="es-CR"/>
    </w:rPr>
  </w:style>
  <w:style w:type="paragraph" w:customStyle="1" w:styleId="xl120">
    <w:name w:val="xl120"/>
    <w:basedOn w:val="Normal"/>
    <w:rsid w:val="008D6425"/>
    <w:pPr>
      <w:spacing w:before="100" w:beforeAutospacing="1" w:after="100" w:afterAutospacing="1" w:line="240" w:lineRule="auto"/>
      <w:textAlignment w:val="top"/>
    </w:pPr>
    <w:rPr>
      <w:rFonts w:ascii="Arial" w:eastAsia="Times New Roman" w:hAnsi="Arial" w:cs="Arial"/>
      <w:color w:val="000000"/>
      <w:sz w:val="16"/>
      <w:szCs w:val="16"/>
      <w:lang w:eastAsia="es-CR"/>
    </w:rPr>
  </w:style>
  <w:style w:type="paragraph" w:customStyle="1" w:styleId="xl121">
    <w:name w:val="xl121"/>
    <w:basedOn w:val="Normal"/>
    <w:rsid w:val="008D6425"/>
    <w:pPr>
      <w:spacing w:before="100" w:beforeAutospacing="1" w:after="100" w:afterAutospacing="1" w:line="240" w:lineRule="auto"/>
      <w:jc w:val="center"/>
    </w:pPr>
    <w:rPr>
      <w:rFonts w:eastAsia="Times New Roman"/>
      <w:color w:val="000000"/>
      <w:sz w:val="24"/>
      <w:szCs w:val="24"/>
      <w:lang w:eastAsia="es-CR"/>
    </w:rPr>
  </w:style>
  <w:style w:type="paragraph" w:customStyle="1" w:styleId="xl122">
    <w:name w:val="xl122"/>
    <w:basedOn w:val="Normal"/>
    <w:rsid w:val="008D6425"/>
    <w:pPr>
      <w:spacing w:before="100" w:beforeAutospacing="1" w:after="100" w:afterAutospacing="1" w:line="240" w:lineRule="auto"/>
      <w:textAlignment w:val="top"/>
    </w:pPr>
    <w:rPr>
      <w:rFonts w:ascii="Arial" w:eastAsia="Times New Roman" w:hAnsi="Arial" w:cs="Arial"/>
      <w:sz w:val="16"/>
      <w:szCs w:val="16"/>
      <w:lang w:eastAsia="es-CR"/>
    </w:rPr>
  </w:style>
  <w:style w:type="paragraph" w:customStyle="1" w:styleId="xl123">
    <w:name w:val="xl123"/>
    <w:basedOn w:val="Normal"/>
    <w:rsid w:val="008D6425"/>
    <w:pPr>
      <w:spacing w:before="100" w:beforeAutospacing="1" w:after="100" w:afterAutospacing="1" w:line="240" w:lineRule="auto"/>
      <w:textAlignment w:val="top"/>
    </w:pPr>
    <w:rPr>
      <w:rFonts w:ascii="Arial" w:eastAsia="Times New Roman" w:hAnsi="Arial" w:cs="Arial"/>
      <w:color w:val="000000"/>
      <w:lang w:eastAsia="es-CR"/>
    </w:rPr>
  </w:style>
  <w:style w:type="paragraph" w:customStyle="1" w:styleId="xl124">
    <w:name w:val="xl124"/>
    <w:basedOn w:val="Normal"/>
    <w:rsid w:val="008D6425"/>
    <w:pPr>
      <w:shd w:val="clear" w:color="000000" w:fill="DCE6F1"/>
      <w:spacing w:before="100" w:beforeAutospacing="1" w:after="100" w:afterAutospacing="1" w:line="240" w:lineRule="auto"/>
      <w:textAlignment w:val="top"/>
    </w:pPr>
    <w:rPr>
      <w:rFonts w:ascii="Arial" w:eastAsia="Times New Roman" w:hAnsi="Arial" w:cs="Arial"/>
      <w:b/>
      <w:bCs/>
      <w:sz w:val="24"/>
      <w:szCs w:val="24"/>
      <w:lang w:eastAsia="es-CR"/>
    </w:rPr>
  </w:style>
  <w:style w:type="paragraph" w:customStyle="1" w:styleId="xl125">
    <w:name w:val="xl125"/>
    <w:basedOn w:val="Normal"/>
    <w:rsid w:val="008D6425"/>
    <w:pPr>
      <w:shd w:val="clear" w:color="000000" w:fill="DCE6F1"/>
      <w:spacing w:before="100" w:beforeAutospacing="1" w:after="100" w:afterAutospacing="1" w:line="240" w:lineRule="auto"/>
      <w:jc w:val="center"/>
    </w:pPr>
    <w:rPr>
      <w:rFonts w:eastAsia="Times New Roman"/>
      <w:color w:val="000000"/>
      <w:sz w:val="24"/>
      <w:szCs w:val="24"/>
      <w:lang w:eastAsia="es-CR"/>
    </w:rPr>
  </w:style>
  <w:style w:type="paragraph" w:customStyle="1" w:styleId="xl126">
    <w:name w:val="xl126"/>
    <w:basedOn w:val="Normal"/>
    <w:rsid w:val="008D6425"/>
    <w:pPr>
      <w:spacing w:before="100" w:beforeAutospacing="1" w:after="100" w:afterAutospacing="1" w:line="240" w:lineRule="auto"/>
      <w:textAlignment w:val="top"/>
    </w:pPr>
    <w:rPr>
      <w:rFonts w:ascii="Arial" w:eastAsia="Times New Roman" w:hAnsi="Arial" w:cs="Arial"/>
      <w:color w:val="000000"/>
      <w:lang w:eastAsia="es-CR"/>
    </w:rPr>
  </w:style>
  <w:style w:type="paragraph" w:customStyle="1" w:styleId="xl127">
    <w:name w:val="xl127"/>
    <w:basedOn w:val="Normal"/>
    <w:rsid w:val="008D6425"/>
    <w:pPr>
      <w:spacing w:before="100" w:beforeAutospacing="1" w:after="100" w:afterAutospacing="1" w:line="240" w:lineRule="auto"/>
      <w:textAlignment w:val="top"/>
    </w:pPr>
    <w:rPr>
      <w:rFonts w:ascii="Arial" w:eastAsia="Times New Roman" w:hAnsi="Arial" w:cs="Arial"/>
      <w:color w:val="000000"/>
      <w:sz w:val="16"/>
      <w:szCs w:val="16"/>
      <w:lang w:eastAsia="es-CR"/>
    </w:rPr>
  </w:style>
  <w:style w:type="paragraph" w:customStyle="1" w:styleId="xl128">
    <w:name w:val="xl128"/>
    <w:basedOn w:val="Normal"/>
    <w:rsid w:val="008D6425"/>
    <w:pPr>
      <w:spacing w:before="100" w:beforeAutospacing="1" w:after="100" w:afterAutospacing="1" w:line="240" w:lineRule="auto"/>
    </w:pPr>
    <w:rPr>
      <w:rFonts w:ascii="Arial" w:eastAsia="Times New Roman" w:hAnsi="Arial" w:cs="Arial"/>
      <w:color w:val="000000"/>
      <w:lang w:eastAsia="es-CR"/>
    </w:rPr>
  </w:style>
  <w:style w:type="paragraph" w:customStyle="1" w:styleId="xl129">
    <w:name w:val="xl129"/>
    <w:basedOn w:val="Normal"/>
    <w:rsid w:val="008D6425"/>
    <w:pPr>
      <w:shd w:val="clear" w:color="000000" w:fill="366092"/>
      <w:spacing w:before="100" w:beforeAutospacing="1" w:after="100" w:afterAutospacing="1" w:line="240" w:lineRule="auto"/>
      <w:textAlignment w:val="top"/>
    </w:pPr>
    <w:rPr>
      <w:rFonts w:ascii="Arial" w:eastAsia="Times New Roman" w:hAnsi="Arial" w:cs="Arial"/>
      <w:b/>
      <w:bCs/>
      <w:color w:val="FFFFFF"/>
      <w:sz w:val="24"/>
      <w:szCs w:val="24"/>
      <w:lang w:eastAsia="es-CR"/>
    </w:rPr>
  </w:style>
  <w:style w:type="paragraph" w:customStyle="1" w:styleId="xl130">
    <w:name w:val="xl130"/>
    <w:basedOn w:val="Normal"/>
    <w:rsid w:val="008D6425"/>
    <w:pPr>
      <w:shd w:val="clear" w:color="000000" w:fill="366092"/>
      <w:spacing w:before="100" w:beforeAutospacing="1" w:after="100" w:afterAutospacing="1" w:line="240" w:lineRule="auto"/>
      <w:jc w:val="center"/>
    </w:pPr>
    <w:rPr>
      <w:rFonts w:eastAsia="Times New Roman"/>
      <w:color w:val="FFFFFF"/>
      <w:lang w:eastAsia="es-CR"/>
    </w:rPr>
  </w:style>
  <w:style w:type="paragraph" w:customStyle="1" w:styleId="xl131">
    <w:name w:val="xl131"/>
    <w:basedOn w:val="Normal"/>
    <w:rsid w:val="008D6425"/>
    <w:pPr>
      <w:shd w:val="clear" w:color="000000" w:fill="366092"/>
      <w:spacing w:before="100" w:beforeAutospacing="1" w:after="100" w:afterAutospacing="1" w:line="240" w:lineRule="auto"/>
    </w:pPr>
    <w:rPr>
      <w:rFonts w:ascii="Arial" w:eastAsia="Times New Roman" w:hAnsi="Arial" w:cs="Arial"/>
      <w:color w:val="FFFFFF"/>
      <w:lang w:eastAsia="es-CR"/>
    </w:rPr>
  </w:style>
  <w:style w:type="paragraph" w:customStyle="1" w:styleId="xl132">
    <w:name w:val="xl132"/>
    <w:basedOn w:val="Normal"/>
    <w:rsid w:val="008D6425"/>
    <w:pPr>
      <w:shd w:val="clear" w:color="000000" w:fill="366092"/>
      <w:spacing w:before="100" w:beforeAutospacing="1" w:after="100" w:afterAutospacing="1" w:line="240" w:lineRule="auto"/>
    </w:pPr>
    <w:rPr>
      <w:rFonts w:ascii="Arial" w:eastAsia="Times New Roman" w:hAnsi="Arial" w:cs="Arial"/>
      <w:color w:val="FFFFFF"/>
      <w:lang w:eastAsia="es-CR"/>
    </w:rPr>
  </w:style>
  <w:style w:type="paragraph" w:customStyle="1" w:styleId="xl133">
    <w:name w:val="xl133"/>
    <w:basedOn w:val="Normal"/>
    <w:rsid w:val="008D6425"/>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pPr>
    <w:rPr>
      <w:rFonts w:ascii="Arial" w:eastAsia="Times New Roman" w:hAnsi="Arial" w:cs="Arial"/>
      <w:b/>
      <w:bCs/>
      <w:color w:val="FFFFFF"/>
      <w:sz w:val="24"/>
      <w:szCs w:val="24"/>
      <w:lang w:eastAsia="es-CR"/>
    </w:rPr>
  </w:style>
  <w:style w:type="paragraph" w:customStyle="1" w:styleId="xl134">
    <w:name w:val="xl134"/>
    <w:basedOn w:val="Normal"/>
    <w:rsid w:val="008D6425"/>
    <w:pPr>
      <w:spacing w:before="100" w:beforeAutospacing="1" w:after="100" w:afterAutospacing="1" w:line="240" w:lineRule="auto"/>
      <w:jc w:val="right"/>
    </w:pPr>
    <w:rPr>
      <w:rFonts w:ascii="Arial" w:eastAsia="Times New Roman" w:hAnsi="Arial" w:cs="Arial"/>
      <w:sz w:val="24"/>
      <w:szCs w:val="24"/>
      <w:lang w:eastAsia="es-CR"/>
    </w:rPr>
  </w:style>
  <w:style w:type="paragraph" w:customStyle="1" w:styleId="xl135">
    <w:name w:val="xl135"/>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es-CR"/>
    </w:rPr>
  </w:style>
  <w:style w:type="paragraph" w:customStyle="1" w:styleId="xl136">
    <w:name w:val="xl136"/>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es-CR"/>
    </w:rPr>
  </w:style>
  <w:style w:type="paragraph" w:customStyle="1" w:styleId="xl137">
    <w:name w:val="xl137"/>
    <w:basedOn w:val="Normal"/>
    <w:rsid w:val="008D6425"/>
    <w:pPr>
      <w:shd w:val="clear" w:color="000000" w:fill="DCE6F1"/>
      <w:spacing w:before="100" w:beforeAutospacing="1" w:after="100" w:afterAutospacing="1" w:line="240" w:lineRule="auto"/>
      <w:jc w:val="right"/>
    </w:pPr>
    <w:rPr>
      <w:rFonts w:ascii="Arial" w:eastAsia="Times New Roman" w:hAnsi="Arial" w:cs="Arial"/>
      <w:b/>
      <w:bCs/>
      <w:lang w:eastAsia="es-CR"/>
    </w:rPr>
  </w:style>
  <w:style w:type="paragraph" w:customStyle="1" w:styleId="xl138">
    <w:name w:val="xl138"/>
    <w:basedOn w:val="Normal"/>
    <w:rsid w:val="008D6425"/>
    <w:pPr>
      <w:shd w:val="clear" w:color="000000" w:fill="366092"/>
      <w:spacing w:before="100" w:beforeAutospacing="1" w:after="100" w:afterAutospacing="1" w:line="240" w:lineRule="auto"/>
      <w:jc w:val="right"/>
    </w:pPr>
    <w:rPr>
      <w:rFonts w:ascii="Arial" w:eastAsia="Times New Roman" w:hAnsi="Arial" w:cs="Arial"/>
      <w:color w:val="FFFFFF"/>
      <w:lang w:eastAsia="es-CR"/>
    </w:rPr>
  </w:style>
  <w:style w:type="paragraph" w:customStyle="1" w:styleId="xl139">
    <w:name w:val="xl139"/>
    <w:basedOn w:val="Normal"/>
    <w:rsid w:val="008D6425"/>
    <w:pPr>
      <w:spacing w:before="100" w:beforeAutospacing="1" w:after="100" w:afterAutospacing="1" w:line="240" w:lineRule="auto"/>
      <w:jc w:val="right"/>
    </w:pPr>
    <w:rPr>
      <w:rFonts w:ascii="Times New Roman" w:eastAsia="Times New Roman" w:hAnsi="Times New Roman"/>
      <w:sz w:val="24"/>
      <w:szCs w:val="24"/>
      <w:lang w:eastAsia="es-CR"/>
    </w:rPr>
  </w:style>
  <w:style w:type="paragraph" w:customStyle="1" w:styleId="xl140">
    <w:name w:val="xl140"/>
    <w:basedOn w:val="Normal"/>
    <w:rsid w:val="008D642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pPr>
    <w:rPr>
      <w:rFonts w:ascii="Arial" w:eastAsia="Times New Roman" w:hAnsi="Arial" w:cs="Arial"/>
      <w:sz w:val="24"/>
      <w:szCs w:val="24"/>
      <w:lang w:eastAsia="es-CR"/>
    </w:rPr>
  </w:style>
  <w:style w:type="paragraph" w:customStyle="1" w:styleId="xl141">
    <w:name w:val="xl141"/>
    <w:basedOn w:val="Normal"/>
    <w:rsid w:val="008D642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pPr>
    <w:rPr>
      <w:rFonts w:ascii="Arial" w:eastAsia="Times New Roman" w:hAnsi="Arial" w:cs="Arial"/>
      <w:b/>
      <w:bCs/>
      <w:sz w:val="24"/>
      <w:szCs w:val="24"/>
      <w:lang w:eastAsia="es-CR"/>
    </w:rPr>
  </w:style>
  <w:style w:type="paragraph" w:customStyle="1" w:styleId="xl142">
    <w:name w:val="xl142"/>
    <w:basedOn w:val="Normal"/>
    <w:rsid w:val="008D6425"/>
    <w:pPr>
      <w:shd w:val="clear" w:color="000000" w:fill="366092"/>
      <w:spacing w:before="100" w:beforeAutospacing="1" w:after="100" w:afterAutospacing="1" w:line="240" w:lineRule="auto"/>
      <w:jc w:val="right"/>
    </w:pPr>
    <w:rPr>
      <w:rFonts w:ascii="Arial" w:eastAsia="Times New Roman" w:hAnsi="Arial" w:cs="Arial"/>
      <w:b/>
      <w:bCs/>
      <w:color w:val="FFFFFF"/>
      <w:lang w:eastAsia="es-CR"/>
    </w:rPr>
  </w:style>
  <w:style w:type="paragraph" w:customStyle="1" w:styleId="xl143">
    <w:name w:val="xl143"/>
    <w:basedOn w:val="Normal"/>
    <w:rsid w:val="008D6425"/>
    <w:pPr>
      <w:spacing w:before="100" w:beforeAutospacing="1" w:after="100" w:afterAutospacing="1" w:line="240" w:lineRule="auto"/>
      <w:jc w:val="center"/>
      <w:textAlignment w:val="center"/>
    </w:pPr>
    <w:rPr>
      <w:rFonts w:ascii="Arial" w:eastAsia="Times New Roman" w:hAnsi="Arial" w:cs="Arial"/>
      <w:b/>
      <w:bCs/>
      <w:sz w:val="24"/>
      <w:szCs w:val="24"/>
      <w:lang w:eastAsia="es-CR"/>
    </w:rPr>
  </w:style>
  <w:style w:type="paragraph" w:customStyle="1" w:styleId="xl144">
    <w:name w:val="xl144"/>
    <w:basedOn w:val="Normal"/>
    <w:rsid w:val="008D6425"/>
    <w:pPr>
      <w:spacing w:before="100" w:beforeAutospacing="1" w:after="100" w:afterAutospacing="1" w:line="240" w:lineRule="auto"/>
      <w:jc w:val="right"/>
      <w:textAlignment w:val="center"/>
    </w:pPr>
    <w:rPr>
      <w:rFonts w:ascii="Arial" w:eastAsia="Times New Roman" w:hAnsi="Arial" w:cs="Arial"/>
      <w:b/>
      <w:bCs/>
      <w:sz w:val="24"/>
      <w:szCs w:val="24"/>
      <w:lang w:eastAsia="es-CR"/>
    </w:rPr>
  </w:style>
  <w:style w:type="paragraph" w:customStyle="1" w:styleId="xl145">
    <w:name w:val="xl145"/>
    <w:basedOn w:val="Normal"/>
    <w:rsid w:val="008D6425"/>
    <w:pPr>
      <w:spacing w:before="100" w:beforeAutospacing="1" w:after="100" w:afterAutospacing="1" w:line="240" w:lineRule="auto"/>
      <w:jc w:val="center"/>
      <w:textAlignment w:val="center"/>
    </w:pPr>
    <w:rPr>
      <w:rFonts w:ascii="Arial" w:eastAsia="Times New Roman" w:hAnsi="Arial" w:cs="Arial"/>
      <w:b/>
      <w:bCs/>
      <w:sz w:val="28"/>
      <w:szCs w:val="28"/>
      <w:lang w:eastAsia="es-CR"/>
    </w:rPr>
  </w:style>
  <w:style w:type="character" w:styleId="Hipervnculovisitado">
    <w:name w:val="FollowedHyperlink"/>
    <w:uiPriority w:val="99"/>
    <w:semiHidden/>
    <w:unhideWhenUsed/>
    <w:rsid w:val="008D6425"/>
    <w:rPr>
      <w:color w:val="800080"/>
      <w:u w:val="single"/>
    </w:rPr>
  </w:style>
  <w:style w:type="paragraph" w:customStyle="1" w:styleId="xl66">
    <w:name w:val="xl66"/>
    <w:basedOn w:val="Normal"/>
    <w:rsid w:val="008D6425"/>
    <w:pPr>
      <w:spacing w:before="100" w:beforeAutospacing="1" w:after="100" w:afterAutospacing="1" w:line="240" w:lineRule="auto"/>
    </w:pPr>
    <w:rPr>
      <w:rFonts w:ascii="Times New Roman" w:eastAsia="Times New Roman" w:hAnsi="Times New Roman"/>
      <w:sz w:val="20"/>
      <w:szCs w:val="20"/>
      <w:lang w:val="es-ES" w:eastAsia="es-ES"/>
    </w:rPr>
  </w:style>
  <w:style w:type="paragraph" w:customStyle="1" w:styleId="xl67">
    <w:name w:val="xl67"/>
    <w:basedOn w:val="Normal"/>
    <w:rsid w:val="008D642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68">
    <w:name w:val="xl68"/>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69">
    <w:name w:val="xl69"/>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70">
    <w:name w:val="xl70"/>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71">
    <w:name w:val="xl71"/>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lang w:val="es-ES" w:eastAsia="es-ES"/>
    </w:rPr>
  </w:style>
  <w:style w:type="paragraph" w:customStyle="1" w:styleId="xl72">
    <w:name w:val="xl72"/>
    <w:basedOn w:val="Normal"/>
    <w:rsid w:val="008D642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73">
    <w:name w:val="xl73"/>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0"/>
      <w:szCs w:val="20"/>
      <w:lang w:val="es-ES" w:eastAsia="es-ES"/>
    </w:rPr>
  </w:style>
  <w:style w:type="paragraph" w:customStyle="1" w:styleId="xl74">
    <w:name w:val="xl74"/>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0"/>
      <w:szCs w:val="20"/>
      <w:lang w:val="es-ES" w:eastAsia="es-ES"/>
    </w:rPr>
  </w:style>
  <w:style w:type="paragraph" w:customStyle="1" w:styleId="xl75">
    <w:name w:val="xl75"/>
    <w:basedOn w:val="Normal"/>
    <w:rsid w:val="008D6425"/>
    <w:pPr>
      <w:shd w:val="clear" w:color="000000" w:fill="FFFFFF"/>
      <w:spacing w:before="100" w:beforeAutospacing="1" w:after="100" w:afterAutospacing="1" w:line="240" w:lineRule="auto"/>
    </w:pPr>
    <w:rPr>
      <w:rFonts w:ascii="Times New Roman" w:eastAsia="Times New Roman" w:hAnsi="Times New Roman"/>
      <w:sz w:val="20"/>
      <w:szCs w:val="20"/>
      <w:lang w:val="es-ES" w:eastAsia="es-ES"/>
    </w:rPr>
  </w:style>
  <w:style w:type="paragraph" w:customStyle="1" w:styleId="xl76">
    <w:name w:val="xl76"/>
    <w:basedOn w:val="Normal"/>
    <w:rsid w:val="008D6425"/>
    <w:pP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77">
    <w:name w:val="xl77"/>
    <w:basedOn w:val="Normal"/>
    <w:rsid w:val="008D6425"/>
    <w:pP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78">
    <w:name w:val="xl78"/>
    <w:basedOn w:val="Normal"/>
    <w:rsid w:val="008D6425"/>
    <w:pPr>
      <w:shd w:val="clear" w:color="000000" w:fill="FFFFFF"/>
      <w:spacing w:before="100" w:beforeAutospacing="1" w:after="100" w:afterAutospacing="1" w:line="240" w:lineRule="auto"/>
      <w:jc w:val="center"/>
    </w:pPr>
    <w:rPr>
      <w:rFonts w:ascii="Arial" w:eastAsia="Times New Roman" w:hAnsi="Arial" w:cs="Arial"/>
      <w:color w:val="000000"/>
      <w:sz w:val="20"/>
      <w:szCs w:val="20"/>
      <w:lang w:val="es-ES" w:eastAsia="es-ES"/>
    </w:rPr>
  </w:style>
  <w:style w:type="paragraph" w:customStyle="1" w:styleId="xl79">
    <w:name w:val="xl79"/>
    <w:basedOn w:val="Normal"/>
    <w:rsid w:val="008D6425"/>
    <w:pP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80">
    <w:name w:val="xl80"/>
    <w:basedOn w:val="Normal"/>
    <w:rsid w:val="008D6425"/>
    <w:pP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81">
    <w:name w:val="xl81"/>
    <w:basedOn w:val="Normal"/>
    <w:rsid w:val="008D6425"/>
    <w:pPr>
      <w:shd w:val="clear" w:color="000000" w:fill="FFFFFF"/>
      <w:spacing w:before="100" w:beforeAutospacing="1" w:after="100" w:afterAutospacing="1" w:line="240" w:lineRule="auto"/>
      <w:jc w:val="right"/>
    </w:pPr>
    <w:rPr>
      <w:rFonts w:ascii="Arial" w:eastAsia="Times New Roman" w:hAnsi="Arial" w:cs="Arial"/>
      <w:color w:val="000000"/>
      <w:sz w:val="20"/>
      <w:szCs w:val="20"/>
      <w:lang w:val="es-ES" w:eastAsia="es-ES"/>
    </w:rPr>
  </w:style>
  <w:style w:type="paragraph" w:customStyle="1" w:styleId="xl82">
    <w:name w:val="xl82"/>
    <w:basedOn w:val="Normal"/>
    <w:rsid w:val="008D6425"/>
    <w:pP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83">
    <w:name w:val="xl83"/>
    <w:basedOn w:val="Normal"/>
    <w:rsid w:val="008D6425"/>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pPr>
    <w:rPr>
      <w:rFonts w:ascii="Arial" w:eastAsia="Times New Roman" w:hAnsi="Arial" w:cs="Arial"/>
      <w:b/>
      <w:bCs/>
      <w:color w:val="000000"/>
      <w:sz w:val="20"/>
      <w:szCs w:val="20"/>
      <w:lang w:val="es-ES" w:eastAsia="es-ES"/>
    </w:rPr>
  </w:style>
  <w:style w:type="paragraph" w:customStyle="1" w:styleId="xl84">
    <w:name w:val="xl84"/>
    <w:basedOn w:val="Normal"/>
    <w:rsid w:val="008D6425"/>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line="240" w:lineRule="auto"/>
      <w:jc w:val="center"/>
    </w:pPr>
    <w:rPr>
      <w:rFonts w:ascii="Arial" w:eastAsia="Times New Roman" w:hAnsi="Arial" w:cs="Arial"/>
      <w:b/>
      <w:bCs/>
      <w:color w:val="000000"/>
      <w:sz w:val="20"/>
      <w:szCs w:val="20"/>
      <w:lang w:val="es-ES" w:eastAsia="es-ES"/>
    </w:rPr>
  </w:style>
  <w:style w:type="paragraph" w:customStyle="1" w:styleId="xl85">
    <w:name w:val="xl85"/>
    <w:basedOn w:val="Normal"/>
    <w:rsid w:val="008D6425"/>
    <w:pPr>
      <w:shd w:val="clear" w:color="000000" w:fill="FFFFFF"/>
      <w:spacing w:before="100" w:beforeAutospacing="1" w:after="100" w:afterAutospacing="1" w:line="240" w:lineRule="auto"/>
      <w:jc w:val="center"/>
    </w:pPr>
    <w:rPr>
      <w:rFonts w:ascii="Arial" w:eastAsia="Times New Roman" w:hAnsi="Arial" w:cs="Arial"/>
      <w:color w:val="000000"/>
      <w:sz w:val="20"/>
      <w:szCs w:val="20"/>
      <w:lang w:val="es-ES" w:eastAsia="es-ES"/>
    </w:rPr>
  </w:style>
  <w:style w:type="paragraph" w:customStyle="1" w:styleId="xl86">
    <w:name w:val="xl86"/>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87">
    <w:name w:val="xl87"/>
    <w:basedOn w:val="Normal"/>
    <w:rsid w:val="008D6425"/>
    <w:pPr>
      <w:shd w:val="clear" w:color="000000" w:fill="FFFFFF"/>
      <w:spacing w:before="100" w:beforeAutospacing="1" w:after="100" w:afterAutospacing="1" w:line="240" w:lineRule="auto"/>
      <w:jc w:val="right"/>
    </w:pPr>
    <w:rPr>
      <w:rFonts w:ascii="Arial" w:eastAsia="Times New Roman" w:hAnsi="Arial" w:cs="Arial"/>
      <w:sz w:val="20"/>
      <w:szCs w:val="20"/>
      <w:lang w:val="es-ES" w:eastAsia="es-ES"/>
    </w:rPr>
  </w:style>
  <w:style w:type="paragraph" w:customStyle="1" w:styleId="xl88">
    <w:name w:val="xl88"/>
    <w:basedOn w:val="Normal"/>
    <w:rsid w:val="008D642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89">
    <w:name w:val="xl89"/>
    <w:basedOn w:val="Normal"/>
    <w:rsid w:val="008D642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90">
    <w:name w:val="xl90"/>
    <w:basedOn w:val="Normal"/>
    <w:rsid w:val="008D642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91">
    <w:name w:val="xl91"/>
    <w:basedOn w:val="Normal"/>
    <w:rsid w:val="008D642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0"/>
      <w:szCs w:val="20"/>
      <w:lang w:val="es-ES" w:eastAsia="es-ES"/>
    </w:rPr>
  </w:style>
  <w:style w:type="paragraph" w:customStyle="1" w:styleId="xl92">
    <w:name w:val="xl92"/>
    <w:basedOn w:val="Normal"/>
    <w:rsid w:val="008D642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93">
    <w:name w:val="xl93"/>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94">
    <w:name w:val="xl94"/>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95">
    <w:name w:val="xl95"/>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96">
    <w:name w:val="xl96"/>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97">
    <w:name w:val="xl97"/>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98">
    <w:name w:val="xl98"/>
    <w:basedOn w:val="Normal"/>
    <w:rsid w:val="008D6425"/>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99">
    <w:name w:val="xl99"/>
    <w:basedOn w:val="Normal"/>
    <w:rsid w:val="008D6425"/>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100">
    <w:name w:val="xl100"/>
    <w:basedOn w:val="Normal"/>
    <w:rsid w:val="008D64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101">
    <w:name w:val="xl101"/>
    <w:basedOn w:val="Normal"/>
    <w:rsid w:val="008D64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102">
    <w:name w:val="xl102"/>
    <w:basedOn w:val="Normal"/>
    <w:rsid w:val="008D64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lang w:val="es-ES" w:eastAsia="es-ES"/>
    </w:rPr>
  </w:style>
  <w:style w:type="paragraph" w:customStyle="1" w:styleId="xl103">
    <w:name w:val="xl103"/>
    <w:basedOn w:val="Normal"/>
    <w:rsid w:val="008D6425"/>
    <w:pPr>
      <w:pBdr>
        <w:top w:val="single" w:sz="8" w:space="0" w:color="auto"/>
        <w:left w:val="single" w:sz="8" w:space="0" w:color="auto"/>
        <w:bottom w:val="single" w:sz="8" w:space="0" w:color="auto"/>
      </w:pBdr>
      <w:shd w:val="clear" w:color="000000" w:fill="95B3D7"/>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111">
    <w:name w:val="xl111"/>
    <w:basedOn w:val="Normal"/>
    <w:rsid w:val="008D64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0"/>
      <w:szCs w:val="20"/>
      <w:lang w:val="es-ES" w:eastAsia="es-ES"/>
    </w:rPr>
  </w:style>
  <w:style w:type="paragraph" w:customStyle="1" w:styleId="xl146">
    <w:name w:val="xl146"/>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val="es-ES" w:eastAsia="es-ES"/>
    </w:rPr>
  </w:style>
  <w:style w:type="paragraph" w:customStyle="1" w:styleId="xl147">
    <w:name w:val="xl147"/>
    <w:basedOn w:val="Normal"/>
    <w:rsid w:val="008D6425"/>
    <w:pPr>
      <w:shd w:val="clear" w:color="000000" w:fill="FFFFFF"/>
      <w:spacing w:before="100" w:beforeAutospacing="1" w:after="100" w:afterAutospacing="1" w:line="240" w:lineRule="auto"/>
    </w:pPr>
    <w:rPr>
      <w:rFonts w:ascii="Times New Roman" w:eastAsia="Times New Roman" w:hAnsi="Times New Roman"/>
      <w:sz w:val="20"/>
      <w:szCs w:val="20"/>
      <w:lang w:val="es-ES" w:eastAsia="es-ES"/>
    </w:rPr>
  </w:style>
  <w:style w:type="paragraph" w:customStyle="1" w:styleId="xl148">
    <w:name w:val="xl148"/>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149">
    <w:name w:val="xl149"/>
    <w:basedOn w:val="Normal"/>
    <w:rsid w:val="008D6425"/>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150">
    <w:name w:val="xl150"/>
    <w:basedOn w:val="Normal"/>
    <w:rsid w:val="008D6425"/>
    <w:pPr>
      <w:spacing w:before="100" w:beforeAutospacing="1" w:after="100" w:afterAutospacing="1" w:line="240" w:lineRule="auto"/>
    </w:pPr>
    <w:rPr>
      <w:rFonts w:ascii="Times New Roman" w:eastAsia="Times New Roman" w:hAnsi="Times New Roman"/>
      <w:sz w:val="20"/>
      <w:szCs w:val="20"/>
      <w:lang w:val="es-ES" w:eastAsia="es-ES"/>
    </w:rPr>
  </w:style>
  <w:style w:type="paragraph" w:customStyle="1" w:styleId="xl151">
    <w:name w:val="xl151"/>
    <w:basedOn w:val="Normal"/>
    <w:rsid w:val="008D642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val="es-ES" w:eastAsia="es-ES"/>
    </w:rPr>
  </w:style>
  <w:style w:type="paragraph" w:customStyle="1" w:styleId="xl152">
    <w:name w:val="xl152"/>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val="es-ES" w:eastAsia="es-ES"/>
    </w:rPr>
  </w:style>
  <w:style w:type="paragraph" w:customStyle="1" w:styleId="xl153">
    <w:name w:val="xl153"/>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54">
    <w:name w:val="xl154"/>
    <w:basedOn w:val="Normal"/>
    <w:rsid w:val="008D642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155">
    <w:name w:val="xl155"/>
    <w:basedOn w:val="Normal"/>
    <w:rsid w:val="008D6425"/>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pPr>
    <w:rPr>
      <w:rFonts w:ascii="Arial" w:eastAsia="Times New Roman" w:hAnsi="Arial" w:cs="Arial"/>
      <w:b/>
      <w:bCs/>
      <w:color w:val="000000"/>
      <w:sz w:val="20"/>
      <w:szCs w:val="20"/>
      <w:lang w:val="es-ES" w:eastAsia="es-ES"/>
    </w:rPr>
  </w:style>
  <w:style w:type="paragraph" w:customStyle="1" w:styleId="xl156">
    <w:name w:val="xl156"/>
    <w:basedOn w:val="Normal"/>
    <w:rsid w:val="008D6425"/>
    <w:pPr>
      <w:pBdr>
        <w:top w:val="single" w:sz="8" w:space="0" w:color="auto"/>
        <w:bottom w:val="single" w:sz="8" w:space="0" w:color="auto"/>
      </w:pBdr>
      <w:shd w:val="clear" w:color="000000" w:fill="95B3D7"/>
      <w:spacing w:before="100" w:beforeAutospacing="1" w:after="100" w:afterAutospacing="1" w:line="240" w:lineRule="auto"/>
      <w:jc w:val="center"/>
    </w:pPr>
    <w:rPr>
      <w:rFonts w:ascii="Arial" w:eastAsia="Times New Roman" w:hAnsi="Arial" w:cs="Arial"/>
      <w:b/>
      <w:bCs/>
      <w:color w:val="000000"/>
      <w:sz w:val="20"/>
      <w:szCs w:val="20"/>
      <w:lang w:val="es-ES" w:eastAsia="es-ES"/>
    </w:rPr>
  </w:style>
  <w:style w:type="paragraph" w:customStyle="1" w:styleId="xl157">
    <w:name w:val="xl157"/>
    <w:basedOn w:val="Normal"/>
    <w:rsid w:val="008D6425"/>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pPr>
    <w:rPr>
      <w:rFonts w:ascii="Arial" w:eastAsia="Times New Roman" w:hAnsi="Arial" w:cs="Arial"/>
      <w:b/>
      <w:bCs/>
      <w:color w:val="000000"/>
      <w:sz w:val="20"/>
      <w:szCs w:val="20"/>
      <w:lang w:val="es-ES" w:eastAsia="es-ES"/>
    </w:rPr>
  </w:style>
  <w:style w:type="paragraph" w:customStyle="1" w:styleId="xl158">
    <w:name w:val="xl158"/>
    <w:basedOn w:val="Normal"/>
    <w:rsid w:val="008D6425"/>
    <w:pPr>
      <w:shd w:val="clear" w:color="000000" w:fill="FFFFFF"/>
      <w:spacing w:before="100" w:beforeAutospacing="1" w:after="100" w:afterAutospacing="1" w:line="240" w:lineRule="auto"/>
      <w:jc w:val="center"/>
    </w:pPr>
    <w:rPr>
      <w:rFonts w:ascii="Arial" w:eastAsia="Times New Roman" w:hAnsi="Arial" w:cs="Arial"/>
      <w:b/>
      <w:bCs/>
      <w:color w:val="000000"/>
      <w:sz w:val="32"/>
      <w:szCs w:val="32"/>
      <w:lang w:val="es-ES" w:eastAsia="es-ES"/>
    </w:rPr>
  </w:style>
  <w:style w:type="paragraph" w:customStyle="1" w:styleId="xl159">
    <w:name w:val="xl159"/>
    <w:basedOn w:val="Normal"/>
    <w:rsid w:val="008D6425"/>
    <w:pPr>
      <w:pBdr>
        <w:left w:val="single" w:sz="4" w:space="0" w:color="auto"/>
        <w:bottom w:val="single" w:sz="4" w:space="0" w:color="auto"/>
        <w:right w:val="single" w:sz="8" w:space="0" w:color="auto"/>
      </w:pBdr>
      <w:shd w:val="clear" w:color="000000" w:fill="F2F2F2"/>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60">
    <w:name w:val="xl160"/>
    <w:basedOn w:val="Normal"/>
    <w:rsid w:val="008D642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color w:val="000000"/>
      <w:sz w:val="16"/>
      <w:szCs w:val="16"/>
      <w:lang w:val="es-ES" w:eastAsia="es-ES"/>
    </w:rPr>
  </w:style>
  <w:style w:type="paragraph" w:customStyle="1" w:styleId="xl161">
    <w:name w:val="xl161"/>
    <w:basedOn w:val="Normal"/>
    <w:rsid w:val="008D6425"/>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62">
    <w:name w:val="xl162"/>
    <w:basedOn w:val="Normal"/>
    <w:rsid w:val="008D642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63">
    <w:name w:val="xl163"/>
    <w:basedOn w:val="Normal"/>
    <w:rsid w:val="008D642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color w:val="000000"/>
      <w:sz w:val="16"/>
      <w:szCs w:val="16"/>
      <w:lang w:val="es-ES" w:eastAsia="es-ES"/>
    </w:rPr>
  </w:style>
  <w:style w:type="paragraph" w:customStyle="1" w:styleId="xl164">
    <w:name w:val="xl164"/>
    <w:basedOn w:val="Normal"/>
    <w:rsid w:val="008D642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165">
    <w:name w:val="xl165"/>
    <w:basedOn w:val="Normal"/>
    <w:rsid w:val="008D642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166">
    <w:name w:val="xl166"/>
    <w:basedOn w:val="Normal"/>
    <w:rsid w:val="008D642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color w:val="000000"/>
      <w:sz w:val="16"/>
      <w:szCs w:val="16"/>
      <w:lang w:val="es-ES" w:eastAsia="es-ES"/>
    </w:rPr>
  </w:style>
  <w:style w:type="paragraph" w:customStyle="1" w:styleId="xl167">
    <w:name w:val="xl167"/>
    <w:basedOn w:val="Normal"/>
    <w:rsid w:val="008D6425"/>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68">
    <w:name w:val="xl168"/>
    <w:basedOn w:val="Normal"/>
    <w:rsid w:val="008D6425"/>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s-ES" w:eastAsia="es-ES"/>
    </w:rPr>
  </w:style>
  <w:style w:type="paragraph" w:customStyle="1" w:styleId="xl169">
    <w:name w:val="xl169"/>
    <w:basedOn w:val="Normal"/>
    <w:rsid w:val="008D6425"/>
    <w:pP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val="es-ES" w:eastAsia="es-ES"/>
    </w:rPr>
  </w:style>
  <w:style w:type="paragraph" w:customStyle="1" w:styleId="xl170">
    <w:name w:val="xl170"/>
    <w:basedOn w:val="Normal"/>
    <w:rsid w:val="008D6425"/>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71">
    <w:name w:val="xl171"/>
    <w:basedOn w:val="Normal"/>
    <w:rsid w:val="008D642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72">
    <w:name w:val="xl172"/>
    <w:basedOn w:val="Normal"/>
    <w:rsid w:val="008D64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lang w:val="es-ES" w:eastAsia="es-ES"/>
    </w:rPr>
  </w:style>
  <w:style w:type="paragraph" w:customStyle="1" w:styleId="xl173">
    <w:name w:val="xl173"/>
    <w:basedOn w:val="Normal"/>
    <w:rsid w:val="008D64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174">
    <w:name w:val="xl174"/>
    <w:basedOn w:val="Normal"/>
    <w:rsid w:val="008D64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16"/>
      <w:szCs w:val="16"/>
      <w:lang w:val="es-ES" w:eastAsia="es-ES"/>
    </w:rPr>
  </w:style>
  <w:style w:type="paragraph" w:customStyle="1" w:styleId="xl175">
    <w:name w:val="xl175"/>
    <w:basedOn w:val="Normal"/>
    <w:rsid w:val="008D64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176">
    <w:name w:val="xl176"/>
    <w:basedOn w:val="Normal"/>
    <w:rsid w:val="008D6425"/>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77">
    <w:name w:val="xl177"/>
    <w:basedOn w:val="Normal"/>
    <w:rsid w:val="008D642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78">
    <w:name w:val="xl178"/>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179">
    <w:name w:val="xl179"/>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val="es-ES" w:eastAsia="es-ES"/>
    </w:rPr>
  </w:style>
  <w:style w:type="paragraph" w:customStyle="1" w:styleId="xl180">
    <w:name w:val="xl180"/>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81">
    <w:name w:val="xl181"/>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s-ES" w:eastAsia="es-ES"/>
    </w:rPr>
  </w:style>
  <w:style w:type="paragraph" w:customStyle="1" w:styleId="xl182">
    <w:name w:val="xl182"/>
    <w:basedOn w:val="Normal"/>
    <w:rsid w:val="008D642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Arial" w:eastAsia="Times New Roman" w:hAnsi="Arial" w:cs="Arial"/>
      <w:b/>
      <w:bCs/>
      <w:sz w:val="16"/>
      <w:szCs w:val="16"/>
      <w:lang w:val="es-ES" w:eastAsia="es-ES"/>
    </w:rPr>
  </w:style>
  <w:style w:type="paragraph" w:customStyle="1" w:styleId="xl183">
    <w:name w:val="xl183"/>
    <w:basedOn w:val="Normal"/>
    <w:rsid w:val="008D642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sz w:val="16"/>
      <w:szCs w:val="16"/>
      <w:lang w:val="es-ES" w:eastAsia="es-ES"/>
    </w:rPr>
  </w:style>
  <w:style w:type="paragraph" w:customStyle="1" w:styleId="msonormal0">
    <w:name w:val="msonormal"/>
    <w:basedOn w:val="Normal"/>
    <w:rsid w:val="008D6425"/>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font5">
    <w:name w:val="font5"/>
    <w:basedOn w:val="Normal"/>
    <w:rsid w:val="008D6425"/>
    <w:pPr>
      <w:spacing w:before="100" w:beforeAutospacing="1" w:after="100" w:afterAutospacing="1" w:line="240" w:lineRule="auto"/>
    </w:pPr>
    <w:rPr>
      <w:rFonts w:eastAsia="Times New Roman"/>
      <w:b/>
      <w:bCs/>
      <w:color w:val="000000"/>
      <w:sz w:val="28"/>
      <w:szCs w:val="28"/>
      <w:u w:val="single"/>
      <w:lang w:eastAsia="es-CR"/>
    </w:rPr>
  </w:style>
  <w:style w:type="paragraph" w:customStyle="1" w:styleId="font6">
    <w:name w:val="font6"/>
    <w:basedOn w:val="Normal"/>
    <w:rsid w:val="008D6425"/>
    <w:pPr>
      <w:spacing w:before="100" w:beforeAutospacing="1" w:after="100" w:afterAutospacing="1" w:line="240" w:lineRule="auto"/>
    </w:pPr>
    <w:rPr>
      <w:rFonts w:eastAsia="Times New Roman"/>
      <w:color w:val="000000"/>
      <w:sz w:val="28"/>
      <w:szCs w:val="28"/>
      <w:lang w:eastAsia="es-CR"/>
    </w:rPr>
  </w:style>
  <w:style w:type="paragraph" w:customStyle="1" w:styleId="font7">
    <w:name w:val="font7"/>
    <w:basedOn w:val="Normal"/>
    <w:rsid w:val="008D6425"/>
    <w:pPr>
      <w:spacing w:before="100" w:beforeAutospacing="1" w:after="100" w:afterAutospacing="1" w:line="240" w:lineRule="auto"/>
    </w:pPr>
    <w:rPr>
      <w:rFonts w:ascii="Tahoma" w:eastAsia="Times New Roman" w:hAnsi="Tahoma" w:cs="Tahoma"/>
      <w:b/>
      <w:bCs/>
      <w:color w:val="000000"/>
      <w:sz w:val="18"/>
      <w:szCs w:val="18"/>
      <w:lang w:eastAsia="es-CR"/>
    </w:rPr>
  </w:style>
  <w:style w:type="paragraph" w:customStyle="1" w:styleId="font8">
    <w:name w:val="font8"/>
    <w:basedOn w:val="Normal"/>
    <w:rsid w:val="008D6425"/>
    <w:pPr>
      <w:spacing w:before="100" w:beforeAutospacing="1" w:after="100" w:afterAutospacing="1" w:line="240" w:lineRule="auto"/>
    </w:pPr>
    <w:rPr>
      <w:rFonts w:ascii="Tahoma" w:eastAsia="Times New Roman" w:hAnsi="Tahoma" w:cs="Tahoma"/>
      <w:color w:val="000000"/>
      <w:sz w:val="18"/>
      <w:szCs w:val="18"/>
      <w:lang w:eastAsia="es-CR"/>
    </w:rPr>
  </w:style>
  <w:style w:type="paragraph" w:customStyle="1" w:styleId="font9">
    <w:name w:val="font9"/>
    <w:basedOn w:val="Normal"/>
    <w:rsid w:val="008D6425"/>
    <w:pPr>
      <w:spacing w:before="100" w:beforeAutospacing="1" w:after="100" w:afterAutospacing="1" w:line="240" w:lineRule="auto"/>
    </w:pPr>
    <w:rPr>
      <w:rFonts w:eastAsia="Times New Roman"/>
      <w:color w:val="000000"/>
      <w:sz w:val="28"/>
      <w:szCs w:val="28"/>
      <w:lang w:eastAsia="es-CR"/>
    </w:rPr>
  </w:style>
  <w:style w:type="paragraph" w:customStyle="1" w:styleId="xl184">
    <w:name w:val="xl184"/>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es-CR"/>
    </w:rPr>
  </w:style>
  <w:style w:type="paragraph" w:customStyle="1" w:styleId="xl185">
    <w:name w:val="xl185"/>
    <w:basedOn w:val="Normal"/>
    <w:rsid w:val="008D642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186">
    <w:name w:val="xl186"/>
    <w:basedOn w:val="Normal"/>
    <w:rsid w:val="008D642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87">
    <w:name w:val="xl187"/>
    <w:basedOn w:val="Normal"/>
    <w:rsid w:val="008D642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88">
    <w:name w:val="xl188"/>
    <w:basedOn w:val="Normal"/>
    <w:rsid w:val="008D6425"/>
    <w:pPr>
      <w:pBdr>
        <w:left w:val="single" w:sz="8" w:space="0" w:color="auto"/>
        <w:bottom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189">
    <w:name w:val="xl189"/>
    <w:basedOn w:val="Normal"/>
    <w:rsid w:val="008D642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0">
    <w:name w:val="xl190"/>
    <w:basedOn w:val="Normal"/>
    <w:rsid w:val="008D6425"/>
    <w:pP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1">
    <w:name w:val="xl191"/>
    <w:basedOn w:val="Normal"/>
    <w:rsid w:val="008D6425"/>
    <w:pPr>
      <w:shd w:val="clear" w:color="000000" w:fill="DAEEF3"/>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2">
    <w:name w:val="xl192"/>
    <w:basedOn w:val="Normal"/>
    <w:rsid w:val="008D6425"/>
    <w:pPr>
      <w:pBdr>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3">
    <w:name w:val="xl193"/>
    <w:basedOn w:val="Normal"/>
    <w:rsid w:val="008D6425"/>
    <w:pPr>
      <w:pBdr>
        <w:left w:val="single" w:sz="8"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4">
    <w:name w:val="xl194"/>
    <w:basedOn w:val="Normal"/>
    <w:rsid w:val="008D6425"/>
    <w:pPr>
      <w:pBdr>
        <w:lef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5">
    <w:name w:val="xl195"/>
    <w:basedOn w:val="Normal"/>
    <w:rsid w:val="008D6425"/>
    <w:pPr>
      <w:pBdr>
        <w:left w:val="single" w:sz="8" w:space="0" w:color="auto"/>
        <w:right w:val="single" w:sz="8"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6">
    <w:name w:val="xl196"/>
    <w:basedOn w:val="Normal"/>
    <w:rsid w:val="008D6425"/>
    <w:pPr>
      <w:pBdr>
        <w:lef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7">
    <w:name w:val="xl197"/>
    <w:basedOn w:val="Normal"/>
    <w:rsid w:val="008D6425"/>
    <w:pP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8">
    <w:name w:val="xl198"/>
    <w:basedOn w:val="Normal"/>
    <w:rsid w:val="008D6425"/>
    <w:pPr>
      <w:pBdr>
        <w:bottom w:val="single" w:sz="8"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9">
    <w:name w:val="xl199"/>
    <w:basedOn w:val="Normal"/>
    <w:rsid w:val="008D6425"/>
    <w:pPr>
      <w:pBdr>
        <w:left w:val="single" w:sz="8"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0">
    <w:name w:val="xl200"/>
    <w:basedOn w:val="Normal"/>
    <w:rsid w:val="008D6425"/>
    <w:pPr>
      <w:pBdr>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1">
    <w:name w:val="xl201"/>
    <w:basedOn w:val="Normal"/>
    <w:rsid w:val="008D6425"/>
    <w:pPr>
      <w:pBdr>
        <w:left w:val="single" w:sz="8"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2">
    <w:name w:val="xl202"/>
    <w:basedOn w:val="Normal"/>
    <w:rsid w:val="008D6425"/>
    <w:pPr>
      <w:pBdr>
        <w:right w:val="single" w:sz="8"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3">
    <w:name w:val="xl203"/>
    <w:basedOn w:val="Normal"/>
    <w:rsid w:val="008D6425"/>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4">
    <w:name w:val="xl204"/>
    <w:basedOn w:val="Normal"/>
    <w:rsid w:val="008D6425"/>
    <w:pP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5">
    <w:name w:val="xl205"/>
    <w:basedOn w:val="Normal"/>
    <w:rsid w:val="008D6425"/>
    <w:pP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6">
    <w:name w:val="xl206"/>
    <w:basedOn w:val="Normal"/>
    <w:rsid w:val="008D6425"/>
    <w:pPr>
      <w:pBdr>
        <w:bottom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7">
    <w:name w:val="xl207"/>
    <w:basedOn w:val="Normal"/>
    <w:rsid w:val="008D6425"/>
    <w:pPr>
      <w:pBdr>
        <w:bottom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8">
    <w:name w:val="xl208"/>
    <w:basedOn w:val="Normal"/>
    <w:rsid w:val="008D6425"/>
    <w:pPr>
      <w:pBdr>
        <w:bottom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9">
    <w:name w:val="xl209"/>
    <w:basedOn w:val="Normal"/>
    <w:rsid w:val="008D6425"/>
    <w:pPr>
      <w:pBdr>
        <w:bottom w:val="single" w:sz="8"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0">
    <w:name w:val="xl210"/>
    <w:basedOn w:val="Normal"/>
    <w:rsid w:val="008D6425"/>
    <w:pPr>
      <w:pBdr>
        <w:bottom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1">
    <w:name w:val="xl211"/>
    <w:basedOn w:val="Normal"/>
    <w:rsid w:val="008D6425"/>
    <w:pPr>
      <w:pBdr>
        <w:bottom w:val="single" w:sz="8"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2">
    <w:name w:val="xl212"/>
    <w:basedOn w:val="Normal"/>
    <w:rsid w:val="008D6425"/>
    <w:pPr>
      <w:pBdr>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3">
    <w:name w:val="xl213"/>
    <w:basedOn w:val="Normal"/>
    <w:rsid w:val="008D6425"/>
    <w:pPr>
      <w:pBdr>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4">
    <w:name w:val="xl214"/>
    <w:basedOn w:val="Normal"/>
    <w:rsid w:val="008D6425"/>
    <w:pPr>
      <w:pBdr>
        <w:left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5">
    <w:name w:val="xl215"/>
    <w:basedOn w:val="Normal"/>
    <w:rsid w:val="008D6425"/>
    <w:pPr>
      <w:pBdr>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6">
    <w:name w:val="xl216"/>
    <w:basedOn w:val="Normal"/>
    <w:rsid w:val="008D6425"/>
    <w:pPr>
      <w:pBdr>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sz w:val="28"/>
      <w:szCs w:val="28"/>
      <w:lang w:eastAsia="es-CR"/>
    </w:rPr>
  </w:style>
  <w:style w:type="paragraph" w:customStyle="1" w:styleId="xl217">
    <w:name w:val="xl217"/>
    <w:basedOn w:val="Normal"/>
    <w:rsid w:val="008D6425"/>
    <w:pPr>
      <w:pBdr>
        <w:left w:val="single" w:sz="8" w:space="0" w:color="auto"/>
        <w:right w:val="single" w:sz="8"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8">
    <w:name w:val="xl218"/>
    <w:basedOn w:val="Normal"/>
    <w:rsid w:val="008D6425"/>
    <w:pPr>
      <w:pBdr>
        <w:lef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9">
    <w:name w:val="xl219"/>
    <w:basedOn w:val="Normal"/>
    <w:rsid w:val="008D6425"/>
    <w:pP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0">
    <w:name w:val="xl220"/>
    <w:basedOn w:val="Normal"/>
    <w:rsid w:val="008D6425"/>
    <w:pPr>
      <w:pBdr>
        <w:top w:val="single" w:sz="4" w:space="0" w:color="auto"/>
        <w:bottom w:val="single" w:sz="4"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1">
    <w:name w:val="xl221"/>
    <w:basedOn w:val="Normal"/>
    <w:rsid w:val="008D6425"/>
    <w:pPr>
      <w:pBdr>
        <w:bottom w:val="single" w:sz="4"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2">
    <w:name w:val="xl222"/>
    <w:basedOn w:val="Normal"/>
    <w:rsid w:val="008D6425"/>
    <w:pPr>
      <w:pBdr>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3">
    <w:name w:val="xl223"/>
    <w:basedOn w:val="Normal"/>
    <w:rsid w:val="008D6425"/>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4">
    <w:name w:val="xl224"/>
    <w:basedOn w:val="Normal"/>
    <w:rsid w:val="008D6425"/>
    <w:pPr>
      <w:pBdr>
        <w:left w:val="single" w:sz="8" w:space="0" w:color="auto"/>
        <w:bottom w:val="single" w:sz="4" w:space="0" w:color="auto"/>
        <w:right w:val="single" w:sz="8"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5">
    <w:name w:val="xl225"/>
    <w:basedOn w:val="Normal"/>
    <w:rsid w:val="008D6425"/>
    <w:pP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6">
    <w:name w:val="xl226"/>
    <w:basedOn w:val="Normal"/>
    <w:rsid w:val="008D6425"/>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sz w:val="28"/>
      <w:szCs w:val="28"/>
      <w:lang w:eastAsia="es-CR"/>
    </w:rPr>
  </w:style>
  <w:style w:type="paragraph" w:customStyle="1" w:styleId="xl227">
    <w:name w:val="xl227"/>
    <w:basedOn w:val="Normal"/>
    <w:rsid w:val="008D6425"/>
    <w:pP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8">
    <w:name w:val="xl228"/>
    <w:basedOn w:val="Normal"/>
    <w:rsid w:val="008D6425"/>
    <w:pPr>
      <w:pBdr>
        <w:left w:val="single" w:sz="8"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29">
    <w:name w:val="xl229"/>
    <w:basedOn w:val="Normal"/>
    <w:rsid w:val="008D642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30">
    <w:name w:val="xl230"/>
    <w:basedOn w:val="Normal"/>
    <w:rsid w:val="008D6425"/>
    <w:pPr>
      <w:pBdr>
        <w:left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31">
    <w:name w:val="xl231"/>
    <w:basedOn w:val="Normal"/>
    <w:rsid w:val="008D6425"/>
    <w:pPr>
      <w:pBdr>
        <w:left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32">
    <w:name w:val="xl232"/>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233">
    <w:name w:val="xl233"/>
    <w:basedOn w:val="Normal"/>
    <w:rsid w:val="008D642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34">
    <w:name w:val="xl234"/>
    <w:basedOn w:val="Normal"/>
    <w:rsid w:val="008D6425"/>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35">
    <w:name w:val="xl235"/>
    <w:basedOn w:val="Normal"/>
    <w:rsid w:val="008D6425"/>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236">
    <w:name w:val="xl236"/>
    <w:basedOn w:val="Normal"/>
    <w:rsid w:val="008D6425"/>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237">
    <w:name w:val="xl237"/>
    <w:basedOn w:val="Normal"/>
    <w:rsid w:val="008D6425"/>
    <w:pPr>
      <w:pBdr>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38">
    <w:name w:val="xl238"/>
    <w:basedOn w:val="Normal"/>
    <w:rsid w:val="008D6425"/>
    <w:pPr>
      <w:shd w:val="clear" w:color="000000" w:fill="DAEEF3"/>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39">
    <w:name w:val="xl239"/>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40">
    <w:name w:val="xl240"/>
    <w:basedOn w:val="Normal"/>
    <w:rsid w:val="008D6425"/>
    <w:pP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41">
    <w:name w:val="xl241"/>
    <w:basedOn w:val="Normal"/>
    <w:rsid w:val="008D6425"/>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242">
    <w:name w:val="xl242"/>
    <w:basedOn w:val="Normal"/>
    <w:rsid w:val="008D6425"/>
    <w:pPr>
      <w:pBdr>
        <w:top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43">
    <w:name w:val="xl243"/>
    <w:basedOn w:val="Normal"/>
    <w:rsid w:val="008D642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244">
    <w:name w:val="xl244"/>
    <w:basedOn w:val="Normal"/>
    <w:rsid w:val="008D64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45">
    <w:name w:val="xl245"/>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es-CR"/>
    </w:rPr>
  </w:style>
  <w:style w:type="paragraph" w:customStyle="1" w:styleId="xl246">
    <w:name w:val="xl246"/>
    <w:basedOn w:val="Normal"/>
    <w:rsid w:val="008D642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47">
    <w:name w:val="xl247"/>
    <w:basedOn w:val="Normal"/>
    <w:rsid w:val="008D642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48">
    <w:name w:val="xl248"/>
    <w:basedOn w:val="Normal"/>
    <w:rsid w:val="008D642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49">
    <w:name w:val="xl249"/>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0">
    <w:name w:val="xl250"/>
    <w:basedOn w:val="Normal"/>
    <w:rsid w:val="008D642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1">
    <w:name w:val="xl251"/>
    <w:basedOn w:val="Normal"/>
    <w:rsid w:val="008D642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2">
    <w:name w:val="xl252"/>
    <w:basedOn w:val="Normal"/>
    <w:rsid w:val="008D642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3">
    <w:name w:val="xl253"/>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4">
    <w:name w:val="xl254"/>
    <w:basedOn w:val="Normal"/>
    <w:rsid w:val="008D642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5">
    <w:name w:val="xl255"/>
    <w:basedOn w:val="Normal"/>
    <w:rsid w:val="008D642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6">
    <w:name w:val="xl256"/>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7">
    <w:name w:val="xl257"/>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58">
    <w:name w:val="xl258"/>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8"/>
      <w:szCs w:val="28"/>
      <w:lang w:eastAsia="es-CR"/>
    </w:rPr>
  </w:style>
  <w:style w:type="paragraph" w:customStyle="1" w:styleId="xl259">
    <w:name w:val="xl259"/>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60">
    <w:name w:val="xl260"/>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61">
    <w:name w:val="xl261"/>
    <w:basedOn w:val="Normal"/>
    <w:rsid w:val="008D6425"/>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es-CR"/>
    </w:rPr>
  </w:style>
  <w:style w:type="paragraph" w:customStyle="1" w:styleId="xl262">
    <w:name w:val="xl262"/>
    <w:basedOn w:val="Normal"/>
    <w:rsid w:val="008D6425"/>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63">
    <w:name w:val="xl263"/>
    <w:basedOn w:val="Normal"/>
    <w:rsid w:val="008D642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64">
    <w:name w:val="xl264"/>
    <w:basedOn w:val="Normal"/>
    <w:rsid w:val="008D6425"/>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65">
    <w:name w:val="xl265"/>
    <w:basedOn w:val="Normal"/>
    <w:rsid w:val="008D642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8"/>
      <w:szCs w:val="28"/>
      <w:lang w:eastAsia="es-CR"/>
    </w:rPr>
  </w:style>
  <w:style w:type="paragraph" w:customStyle="1" w:styleId="xl266">
    <w:name w:val="xl266"/>
    <w:basedOn w:val="Normal"/>
    <w:rsid w:val="008D642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8"/>
      <w:szCs w:val="28"/>
      <w:lang w:eastAsia="es-CR"/>
    </w:rPr>
  </w:style>
  <w:style w:type="paragraph" w:customStyle="1" w:styleId="xl267">
    <w:name w:val="xl267"/>
    <w:basedOn w:val="Normal"/>
    <w:rsid w:val="008D64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68">
    <w:name w:val="xl268"/>
    <w:basedOn w:val="Normal"/>
    <w:rsid w:val="008D64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es-CR"/>
    </w:rPr>
  </w:style>
  <w:style w:type="paragraph" w:customStyle="1" w:styleId="xl269">
    <w:name w:val="xl269"/>
    <w:basedOn w:val="Normal"/>
    <w:rsid w:val="008D642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8"/>
      <w:szCs w:val="28"/>
      <w:lang w:eastAsia="es-CR"/>
    </w:rPr>
  </w:style>
  <w:style w:type="paragraph" w:customStyle="1" w:styleId="xl270">
    <w:name w:val="xl270"/>
    <w:basedOn w:val="Normal"/>
    <w:rsid w:val="008D642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71">
    <w:name w:val="xl271"/>
    <w:basedOn w:val="Normal"/>
    <w:rsid w:val="008D6425"/>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72">
    <w:name w:val="xl272"/>
    <w:basedOn w:val="Normal"/>
    <w:rsid w:val="008D6425"/>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73">
    <w:name w:val="xl273"/>
    <w:basedOn w:val="Normal"/>
    <w:rsid w:val="008D6425"/>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74">
    <w:name w:val="xl274"/>
    <w:basedOn w:val="Normal"/>
    <w:rsid w:val="008D6425"/>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75">
    <w:name w:val="xl275"/>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76">
    <w:name w:val="xl276"/>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77">
    <w:name w:val="xl277"/>
    <w:basedOn w:val="Normal"/>
    <w:rsid w:val="008D6425"/>
    <w:pPr>
      <w:spacing w:before="100" w:beforeAutospacing="1" w:after="100" w:afterAutospacing="1" w:line="240" w:lineRule="auto"/>
      <w:jc w:val="center"/>
    </w:pPr>
    <w:rPr>
      <w:rFonts w:ascii="Times New Roman" w:eastAsia="Times New Roman" w:hAnsi="Times New Roman"/>
      <w:b/>
      <w:bCs/>
      <w:sz w:val="48"/>
      <w:szCs w:val="48"/>
      <w:lang w:eastAsia="es-CR"/>
    </w:rPr>
  </w:style>
  <w:style w:type="paragraph" w:customStyle="1" w:styleId="xl278">
    <w:name w:val="xl278"/>
    <w:basedOn w:val="Normal"/>
    <w:rsid w:val="008D6425"/>
    <w:pPr>
      <w:pBdr>
        <w:top w:val="single" w:sz="8" w:space="0" w:color="auto"/>
        <w:left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79">
    <w:name w:val="xl279"/>
    <w:basedOn w:val="Normal"/>
    <w:rsid w:val="008D6425"/>
    <w:pPr>
      <w:pBdr>
        <w:left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0">
    <w:name w:val="xl280"/>
    <w:basedOn w:val="Normal"/>
    <w:rsid w:val="008D6425"/>
    <w:pPr>
      <w:pBdr>
        <w:left w:val="single" w:sz="8"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1">
    <w:name w:val="xl281"/>
    <w:basedOn w:val="Normal"/>
    <w:rsid w:val="008D6425"/>
    <w:pPr>
      <w:pBdr>
        <w:top w:val="single" w:sz="8" w:space="0" w:color="auto"/>
        <w:left w:val="single" w:sz="8" w:space="0" w:color="auto"/>
        <w:bottom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2">
    <w:name w:val="xl282"/>
    <w:basedOn w:val="Normal"/>
    <w:rsid w:val="008D6425"/>
    <w:pPr>
      <w:pBdr>
        <w:top w:val="single" w:sz="8" w:space="0" w:color="auto"/>
        <w:bottom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3">
    <w:name w:val="xl283"/>
    <w:basedOn w:val="Normal"/>
    <w:rsid w:val="008D6425"/>
    <w:pPr>
      <w:pBdr>
        <w:top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4">
    <w:name w:val="xl284"/>
    <w:basedOn w:val="Normal"/>
    <w:rsid w:val="008D6425"/>
    <w:pPr>
      <w:pBdr>
        <w:top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5">
    <w:name w:val="xl285"/>
    <w:basedOn w:val="Normal"/>
    <w:rsid w:val="008D6425"/>
    <w:pPr>
      <w:pBdr>
        <w:top w:val="single" w:sz="8" w:space="0" w:color="auto"/>
        <w:lef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6">
    <w:name w:val="xl286"/>
    <w:basedOn w:val="Normal"/>
    <w:rsid w:val="008D6425"/>
    <w:pPr>
      <w:pBdr>
        <w:top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7">
    <w:name w:val="xl287"/>
    <w:basedOn w:val="Normal"/>
    <w:rsid w:val="008D6425"/>
    <w:pPr>
      <w:pBdr>
        <w:top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8">
    <w:name w:val="xl288"/>
    <w:basedOn w:val="Normal"/>
    <w:rsid w:val="008D6425"/>
    <w:pPr>
      <w:pBdr>
        <w:top w:val="single" w:sz="8" w:space="0" w:color="auto"/>
        <w:left w:val="single" w:sz="8" w:space="0" w:color="auto"/>
        <w:bottom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9">
    <w:name w:val="xl289"/>
    <w:basedOn w:val="Normal"/>
    <w:rsid w:val="008D6425"/>
    <w:pPr>
      <w:pBdr>
        <w:top w:val="single" w:sz="8" w:space="0" w:color="auto"/>
        <w:bottom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0">
    <w:name w:val="xl290"/>
    <w:basedOn w:val="Normal"/>
    <w:rsid w:val="008D642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1">
    <w:name w:val="xl291"/>
    <w:basedOn w:val="Normal"/>
    <w:rsid w:val="008D642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2">
    <w:name w:val="xl292"/>
    <w:basedOn w:val="Normal"/>
    <w:rsid w:val="008D642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3">
    <w:name w:val="xl293"/>
    <w:basedOn w:val="Normal"/>
    <w:rsid w:val="008D642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4">
    <w:name w:val="xl294"/>
    <w:basedOn w:val="Normal"/>
    <w:rsid w:val="008D642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5">
    <w:name w:val="xl295"/>
    <w:basedOn w:val="Normal"/>
    <w:rsid w:val="008D642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6">
    <w:name w:val="xl296"/>
    <w:basedOn w:val="Normal"/>
    <w:rsid w:val="008D642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7">
    <w:name w:val="xl297"/>
    <w:basedOn w:val="Normal"/>
    <w:rsid w:val="008D642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8">
    <w:name w:val="xl298"/>
    <w:basedOn w:val="Normal"/>
    <w:rsid w:val="008D642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9">
    <w:name w:val="xl299"/>
    <w:basedOn w:val="Normal"/>
    <w:rsid w:val="008D642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0">
    <w:name w:val="xl300"/>
    <w:basedOn w:val="Normal"/>
    <w:rsid w:val="008D642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1">
    <w:name w:val="xl301"/>
    <w:basedOn w:val="Normal"/>
    <w:rsid w:val="008D642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2">
    <w:name w:val="xl302"/>
    <w:basedOn w:val="Normal"/>
    <w:rsid w:val="008D642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3">
    <w:name w:val="xl303"/>
    <w:basedOn w:val="Normal"/>
    <w:rsid w:val="008D642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4">
    <w:name w:val="xl304"/>
    <w:basedOn w:val="Normal"/>
    <w:rsid w:val="008D642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5">
    <w:name w:val="xl305"/>
    <w:basedOn w:val="Normal"/>
    <w:rsid w:val="008D642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6">
    <w:name w:val="xl306"/>
    <w:basedOn w:val="Normal"/>
    <w:rsid w:val="008D642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7">
    <w:name w:val="xl307"/>
    <w:basedOn w:val="Normal"/>
    <w:rsid w:val="008D642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8">
    <w:name w:val="xl308"/>
    <w:basedOn w:val="Normal"/>
    <w:rsid w:val="008D642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NumberedParagraph-BulletelistLeft0Firstline0">
    <w:name w:val="Numbered Paragraph - Bullete list + Left:  0&quot; First line:  0&quot;"/>
    <w:basedOn w:val="Normal"/>
    <w:rsid w:val="008D6425"/>
    <w:pPr>
      <w:numPr>
        <w:numId w:val="3"/>
      </w:numPr>
      <w:spacing w:before="120" w:after="0" w:line="240" w:lineRule="exact"/>
      <w:ind w:right="360"/>
      <w:jc w:val="both"/>
    </w:pPr>
    <w:rPr>
      <w:rFonts w:ascii="Times New Roman" w:eastAsia="Times New Roman" w:hAnsi="Times New Roman"/>
      <w:snapToGrid w:val="0"/>
      <w:sz w:val="20"/>
      <w:szCs w:val="20"/>
      <w:lang w:val="en-US" w:eastAsia="es-ES"/>
    </w:rPr>
  </w:style>
  <w:style w:type="table" w:customStyle="1" w:styleId="Tabladecuadrcula2-nfasis32">
    <w:name w:val="Tabla de cuadrícula 2 - Énfasis 32"/>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
    <w:name w:val="Tabla de cuadrícula 2 - Énfasis 33"/>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xl63">
    <w:name w:val="xl63"/>
    <w:basedOn w:val="Normal"/>
    <w:rsid w:val="008D6425"/>
    <w:pPr>
      <w:pBdr>
        <w:top w:val="single" w:sz="8" w:space="0" w:color="auto"/>
        <w:bottom w:val="single" w:sz="8" w:space="0" w:color="auto"/>
        <w:right w:val="single" w:sz="8" w:space="0" w:color="auto"/>
      </w:pBdr>
      <w:shd w:val="clear" w:color="000000" w:fill="365F91"/>
      <w:spacing w:before="100" w:beforeAutospacing="1" w:after="100" w:afterAutospacing="1" w:line="240" w:lineRule="auto"/>
      <w:jc w:val="center"/>
      <w:textAlignment w:val="center"/>
    </w:pPr>
    <w:rPr>
      <w:rFonts w:ascii="Arial Narrow" w:eastAsia="Times New Roman" w:hAnsi="Arial Narrow"/>
      <w:color w:val="FFFFFF"/>
      <w:sz w:val="24"/>
      <w:szCs w:val="24"/>
      <w:lang w:eastAsia="es-CR"/>
    </w:rPr>
  </w:style>
  <w:style w:type="paragraph" w:customStyle="1" w:styleId="xl64">
    <w:name w:val="xl64"/>
    <w:basedOn w:val="Normal"/>
    <w:rsid w:val="008D6425"/>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24"/>
      <w:szCs w:val="24"/>
      <w:lang w:eastAsia="es-CR"/>
    </w:rPr>
  </w:style>
  <w:style w:type="paragraph" w:customStyle="1" w:styleId="xl65">
    <w:name w:val="xl65"/>
    <w:basedOn w:val="Normal"/>
    <w:rsid w:val="008D642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24"/>
      <w:szCs w:val="24"/>
      <w:lang w:eastAsia="es-CR"/>
    </w:rPr>
  </w:style>
  <w:style w:type="table" w:customStyle="1" w:styleId="Tablaconcuadrcula2-nfasis31">
    <w:name w:val="Tabla con cuadrícula 2 - Énfasis 31"/>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Lista">
    <w:name w:val="List"/>
    <w:basedOn w:val="Normal"/>
    <w:uiPriority w:val="99"/>
    <w:unhideWhenUsed/>
    <w:rsid w:val="008D6425"/>
    <w:pPr>
      <w:ind w:left="283" w:hanging="283"/>
      <w:contextualSpacing/>
    </w:pPr>
  </w:style>
  <w:style w:type="paragraph" w:styleId="Lista2">
    <w:name w:val="List 2"/>
    <w:basedOn w:val="Normal"/>
    <w:uiPriority w:val="99"/>
    <w:unhideWhenUsed/>
    <w:rsid w:val="008D6425"/>
    <w:pPr>
      <w:ind w:left="566" w:hanging="283"/>
      <w:contextualSpacing/>
    </w:pPr>
  </w:style>
  <w:style w:type="paragraph" w:styleId="Listaconvietas2">
    <w:name w:val="List Bullet 2"/>
    <w:basedOn w:val="Normal"/>
    <w:uiPriority w:val="99"/>
    <w:unhideWhenUsed/>
    <w:rsid w:val="008D6425"/>
    <w:pPr>
      <w:numPr>
        <w:numId w:val="4"/>
      </w:numPr>
      <w:contextualSpacing/>
    </w:pPr>
  </w:style>
  <w:style w:type="paragraph" w:styleId="Listaconvietas3">
    <w:name w:val="List Bullet 3"/>
    <w:basedOn w:val="Normal"/>
    <w:uiPriority w:val="99"/>
    <w:unhideWhenUsed/>
    <w:rsid w:val="008D6425"/>
    <w:pPr>
      <w:numPr>
        <w:numId w:val="5"/>
      </w:numPr>
      <w:contextualSpacing/>
    </w:pPr>
  </w:style>
  <w:style w:type="paragraph" w:styleId="Listaconvietas4">
    <w:name w:val="List Bullet 4"/>
    <w:basedOn w:val="Normal"/>
    <w:uiPriority w:val="99"/>
    <w:unhideWhenUsed/>
    <w:rsid w:val="008D6425"/>
    <w:pPr>
      <w:numPr>
        <w:numId w:val="6"/>
      </w:numPr>
      <w:contextualSpacing/>
    </w:pPr>
  </w:style>
  <w:style w:type="paragraph" w:styleId="Continuarlista3">
    <w:name w:val="List Continue 3"/>
    <w:basedOn w:val="Normal"/>
    <w:uiPriority w:val="99"/>
    <w:unhideWhenUsed/>
    <w:rsid w:val="008D6425"/>
    <w:pPr>
      <w:spacing w:after="120"/>
      <w:ind w:left="849"/>
      <w:contextualSpacing/>
    </w:pPr>
  </w:style>
  <w:style w:type="paragraph" w:customStyle="1" w:styleId="Direccininterior">
    <w:name w:val="Dirección interior"/>
    <w:basedOn w:val="Normal"/>
    <w:rsid w:val="008D6425"/>
  </w:style>
  <w:style w:type="paragraph" w:styleId="Textoindependienteprimerasangra2">
    <w:name w:val="Body Text First Indent 2"/>
    <w:basedOn w:val="Sangradetextonormal"/>
    <w:link w:val="Textoindependienteprimerasangra2Car"/>
    <w:uiPriority w:val="99"/>
    <w:unhideWhenUsed/>
    <w:rsid w:val="008D6425"/>
    <w:pPr>
      <w:spacing w:after="200" w:line="276" w:lineRule="auto"/>
      <w:ind w:firstLine="360"/>
      <w:jc w:val="left"/>
    </w:pPr>
    <w:rPr>
      <w:rFonts w:ascii="Calibri" w:eastAsia="Calibri" w:hAnsi="Calibri"/>
      <w:sz w:val="22"/>
      <w:szCs w:val="22"/>
      <w:lang w:eastAsia="en-US"/>
    </w:rPr>
  </w:style>
  <w:style w:type="character" w:customStyle="1" w:styleId="Textoindependienteprimerasangra2Car">
    <w:name w:val="Texto independiente primera sangría 2 Car"/>
    <w:link w:val="Textoindependienteprimerasangra2"/>
    <w:uiPriority w:val="99"/>
    <w:rsid w:val="008D6425"/>
    <w:rPr>
      <w:rFonts w:ascii="Garamond" w:eastAsia="Times New Roman" w:hAnsi="Garamond"/>
      <w:sz w:val="22"/>
      <w:szCs w:val="22"/>
      <w:lang w:eastAsia="en-US"/>
    </w:rPr>
  </w:style>
  <w:style w:type="paragraph" w:customStyle="1" w:styleId="Nombredireccininterior">
    <w:name w:val="Nombre dirección interior"/>
    <w:basedOn w:val="Normal"/>
    <w:next w:val="Normal"/>
    <w:rsid w:val="008D6425"/>
    <w:pPr>
      <w:spacing w:before="220" w:after="0" w:line="240" w:lineRule="atLeast"/>
      <w:jc w:val="both"/>
    </w:pPr>
    <w:rPr>
      <w:rFonts w:ascii="Arial" w:eastAsia="Batang" w:hAnsi="Arial"/>
      <w:kern w:val="18"/>
      <w:sz w:val="24"/>
      <w:szCs w:val="20"/>
      <w:lang w:val="es-ES"/>
    </w:rPr>
  </w:style>
  <w:style w:type="table" w:customStyle="1" w:styleId="Tablaconcuadrcula11">
    <w:name w:val="Tabla con cuadrícula11"/>
    <w:basedOn w:val="Tablanormal"/>
    <w:next w:val="Tablaconcuadrcula"/>
    <w:uiPriority w:val="59"/>
    <w:rsid w:val="008D6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echa">
    <w:name w:val="Date"/>
    <w:basedOn w:val="Normal"/>
    <w:next w:val="Normal"/>
    <w:link w:val="FechaCar"/>
    <w:uiPriority w:val="99"/>
    <w:semiHidden/>
    <w:unhideWhenUsed/>
    <w:rsid w:val="008D6425"/>
  </w:style>
  <w:style w:type="character" w:customStyle="1" w:styleId="FechaCar">
    <w:name w:val="Fecha Car"/>
    <w:link w:val="Fecha"/>
    <w:uiPriority w:val="99"/>
    <w:semiHidden/>
    <w:rsid w:val="008D6425"/>
    <w:rPr>
      <w:sz w:val="22"/>
      <w:szCs w:val="22"/>
      <w:lang w:eastAsia="en-US"/>
    </w:rPr>
  </w:style>
  <w:style w:type="table" w:styleId="Sombreadoclaro-nfasis4">
    <w:name w:val="Light Shading Accent 4"/>
    <w:basedOn w:val="Tablanormal"/>
    <w:uiPriority w:val="60"/>
    <w:rsid w:val="008D642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
    <w:name w:val="Tabla normal 41"/>
    <w:basedOn w:val="Tablanormal"/>
    <w:uiPriority w:val="44"/>
    <w:rsid w:val="008D64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anormal"/>
    <w:uiPriority w:val="41"/>
    <w:rsid w:val="008D642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
    <w:name w:val="Tabla de cuadrícula 41"/>
    <w:basedOn w:val="Tablanormal"/>
    <w:uiPriority w:val="49"/>
    <w:rsid w:val="008D642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
    <w:name w:val="Tabla de cuadrícula 4 - Énfasis 61"/>
    <w:basedOn w:val="Tablanormal"/>
    <w:uiPriority w:val="49"/>
    <w:rsid w:val="008D642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
    <w:name w:val="Tabla de cuadrícula 4 - Énfasis 11"/>
    <w:basedOn w:val="Tablanormal"/>
    <w:uiPriority w:val="49"/>
    <w:rsid w:val="008D642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
    <w:name w:val="Tabla de cuadrícula 2 - Énfasis 41"/>
    <w:basedOn w:val="Tablanormal"/>
    <w:uiPriority w:val="47"/>
    <w:rsid w:val="008D642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
    <w:name w:val="Tabla de cuadrícula 6 con colores1"/>
    <w:basedOn w:val="Tablanormal"/>
    <w:uiPriority w:val="51"/>
    <w:rsid w:val="008D642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
    <w:name w:val="Tabla de cuadrícula 6 con colores - Énfasis 21"/>
    <w:basedOn w:val="Tablanormal"/>
    <w:uiPriority w:val="51"/>
    <w:rsid w:val="008D642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
    <w:name w:val="Tabla de cuadrícula 6 con colores - Énfasis 51"/>
    <w:basedOn w:val="Tablanormal"/>
    <w:uiPriority w:val="51"/>
    <w:rsid w:val="008D642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
    <w:name w:val="Tabla de cuadrícula 6 con colores - Énfasis 11"/>
    <w:basedOn w:val="Tablanormal"/>
    <w:uiPriority w:val="51"/>
    <w:rsid w:val="008D642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
    <w:name w:val="Tabla de cuadrícula 1 clara - Énfasis 11"/>
    <w:basedOn w:val="Tablanormal"/>
    <w:uiPriority w:val="46"/>
    <w:rsid w:val="008D642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8D642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aclara-nfasis1">
    <w:name w:val="Light List Accent 1"/>
    <w:basedOn w:val="Tablanormal"/>
    <w:uiPriority w:val="61"/>
    <w:rsid w:val="008D642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ombreadomedio2-nfasis1">
    <w:name w:val="Medium Shading 2 Accent 1"/>
    <w:basedOn w:val="Tablanormal"/>
    <w:uiPriority w:val="64"/>
    <w:rsid w:val="008D642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elegante">
    <w:name w:val="Table Elegant"/>
    <w:basedOn w:val="Tablanormal"/>
    <w:rsid w:val="008D6425"/>
    <w:rPr>
      <w:rFonts w:ascii="Times New Roman" w:eastAsia="Times New Roman" w:hAnsi="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oindependienteprimerasangra">
    <w:name w:val="Body Text First Indent"/>
    <w:basedOn w:val="Textoindependiente"/>
    <w:link w:val="TextoindependienteprimerasangraCar"/>
    <w:rsid w:val="008D6425"/>
    <w:pPr>
      <w:spacing w:after="0" w:line="240" w:lineRule="auto"/>
      <w:ind w:firstLine="360"/>
    </w:pPr>
    <w:rPr>
      <w:rFonts w:ascii="Times New Roman" w:hAnsi="Times New Roman"/>
      <w:sz w:val="24"/>
      <w:szCs w:val="24"/>
      <w:lang w:val="es-ES" w:eastAsia="es-ES"/>
    </w:rPr>
  </w:style>
  <w:style w:type="character" w:customStyle="1" w:styleId="TextoindependienteprimerasangraCar">
    <w:name w:val="Texto independiente primera sangría Car"/>
    <w:link w:val="Textoindependienteprimerasangra"/>
    <w:rsid w:val="008D6425"/>
    <w:rPr>
      <w:rFonts w:ascii="Times New Roman" w:eastAsia="Times New Roman" w:hAnsi="Times New Roman"/>
      <w:sz w:val="24"/>
      <w:szCs w:val="24"/>
      <w:lang w:val="es-ES" w:eastAsia="es-ES"/>
    </w:rPr>
  </w:style>
  <w:style w:type="character" w:customStyle="1" w:styleId="SinespaciadoCar">
    <w:name w:val="Sin espaciado Car"/>
    <w:link w:val="Sinespaciado"/>
    <w:uiPriority w:val="1"/>
    <w:locked/>
    <w:rsid w:val="008D6425"/>
    <w:rPr>
      <w:rFonts w:eastAsia="Times New Roman"/>
      <w:sz w:val="22"/>
      <w:szCs w:val="22"/>
    </w:rPr>
  </w:style>
  <w:style w:type="paragraph" w:customStyle="1" w:styleId="Body">
    <w:name w:val="Body"/>
    <w:basedOn w:val="Normal"/>
    <w:rsid w:val="008D6425"/>
    <w:rPr>
      <w:color w:val="000000"/>
      <w:lang w:eastAsia="es-CR"/>
    </w:rPr>
  </w:style>
  <w:style w:type="paragraph" w:customStyle="1" w:styleId="Prrafodelista2">
    <w:name w:val="Párrafo de lista2"/>
    <w:basedOn w:val="Normal"/>
    <w:rsid w:val="008D6425"/>
    <w:pPr>
      <w:autoSpaceDE w:val="0"/>
      <w:autoSpaceDN w:val="0"/>
      <w:spacing w:after="0" w:line="240" w:lineRule="auto"/>
      <w:ind w:left="708"/>
      <w:jc w:val="both"/>
    </w:pPr>
    <w:rPr>
      <w:rFonts w:cs="Calibri"/>
      <w:sz w:val="24"/>
      <w:szCs w:val="24"/>
      <w:lang w:val="es-ES" w:eastAsia="es-ES"/>
    </w:rPr>
  </w:style>
  <w:style w:type="paragraph" w:customStyle="1" w:styleId="Prrafodelista1">
    <w:name w:val="Párrafo de lista1"/>
    <w:basedOn w:val="Normal"/>
    <w:rsid w:val="008D6425"/>
    <w:pPr>
      <w:autoSpaceDE w:val="0"/>
      <w:autoSpaceDN w:val="0"/>
      <w:spacing w:after="0" w:line="240" w:lineRule="auto"/>
      <w:ind w:left="720"/>
      <w:jc w:val="both"/>
    </w:pPr>
    <w:rPr>
      <w:rFonts w:cs="Calibri"/>
      <w:sz w:val="24"/>
      <w:szCs w:val="24"/>
      <w:lang w:val="es-ES" w:eastAsia="es-ES"/>
    </w:rPr>
  </w:style>
  <w:style w:type="paragraph" w:customStyle="1" w:styleId="Contenidodelatabla">
    <w:name w:val="Contenido de la tabla"/>
    <w:basedOn w:val="Normal"/>
    <w:rsid w:val="008D6425"/>
    <w:pPr>
      <w:suppressLineNumbers/>
      <w:suppressAutoHyphens/>
    </w:pPr>
    <w:rPr>
      <w:lang w:eastAsia="zh-CN"/>
    </w:rPr>
  </w:style>
  <w:style w:type="paragraph" w:customStyle="1" w:styleId="Estilo1">
    <w:name w:val="Estilo1"/>
    <w:basedOn w:val="Normal"/>
    <w:uiPriority w:val="99"/>
    <w:rsid w:val="008D6425"/>
    <w:pPr>
      <w:spacing w:after="0" w:line="240" w:lineRule="auto"/>
      <w:jc w:val="both"/>
    </w:pPr>
    <w:rPr>
      <w:rFonts w:ascii="Arial" w:eastAsia="Times New Roman" w:hAnsi="Arial" w:cs="Arial"/>
      <w:sz w:val="24"/>
      <w:szCs w:val="24"/>
      <w:lang w:val="es-AR" w:eastAsia="es-ES"/>
    </w:rPr>
  </w:style>
  <w:style w:type="table" w:customStyle="1" w:styleId="Tabladecuadrcula2-nfasis311">
    <w:name w:val="Tabla de cuadrícula 2 - Énfasis 311"/>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2">
    <w:name w:val="Tabla con cuadrícula2"/>
    <w:basedOn w:val="Tablanormal"/>
    <w:next w:val="Tablaconcuadrcula"/>
    <w:uiPriority w:val="59"/>
    <w:rsid w:val="008D64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nfasis321">
    <w:name w:val="Tabla de cuadrícula 2 - Énfasis 321"/>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1">
    <w:name w:val="Tabla de cuadrícula 2 - Énfasis 331"/>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
    <w:name w:val="Grid Table 2 Accent 31"/>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Sombreadoclaro-nfasis41">
    <w:name w:val="Sombreado claro - Énfasis 41"/>
    <w:basedOn w:val="Tablanormal"/>
    <w:next w:val="Sombreadoclaro-nfasis4"/>
    <w:uiPriority w:val="60"/>
    <w:rsid w:val="008D642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1">
    <w:name w:val="Tabla normal 411"/>
    <w:basedOn w:val="Tablanormal"/>
    <w:uiPriority w:val="44"/>
    <w:rsid w:val="008D64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1">
    <w:name w:val="Tabla normal 111"/>
    <w:basedOn w:val="Tablanormal"/>
    <w:uiPriority w:val="41"/>
    <w:rsid w:val="008D642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1">
    <w:name w:val="Tabla de cuadrícula 411"/>
    <w:basedOn w:val="Tablanormal"/>
    <w:uiPriority w:val="49"/>
    <w:rsid w:val="008D642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1">
    <w:name w:val="Tabla de cuadrícula 4 - Énfasis 611"/>
    <w:basedOn w:val="Tablanormal"/>
    <w:uiPriority w:val="49"/>
    <w:rsid w:val="008D642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1">
    <w:name w:val="Tabla de cuadrícula 4 - Énfasis 111"/>
    <w:basedOn w:val="Tablanormal"/>
    <w:uiPriority w:val="49"/>
    <w:rsid w:val="008D642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1">
    <w:name w:val="Tabla de cuadrícula 2 - Énfasis 411"/>
    <w:basedOn w:val="Tablanormal"/>
    <w:uiPriority w:val="47"/>
    <w:rsid w:val="008D642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1">
    <w:name w:val="Tabla de cuadrícula 6 con colores11"/>
    <w:basedOn w:val="Tablanormal"/>
    <w:uiPriority w:val="51"/>
    <w:rsid w:val="008D642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
    <w:name w:val="Tabla de cuadrícula 6 con colores - Énfasis 211"/>
    <w:basedOn w:val="Tablanormal"/>
    <w:uiPriority w:val="51"/>
    <w:rsid w:val="008D642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1">
    <w:name w:val="Tabla de cuadrícula 6 con colores - Énfasis 511"/>
    <w:basedOn w:val="Tablanormal"/>
    <w:uiPriority w:val="51"/>
    <w:rsid w:val="008D642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1">
    <w:name w:val="Tabla de cuadrícula 6 con colores - Énfasis 111"/>
    <w:basedOn w:val="Tablanormal"/>
    <w:uiPriority w:val="51"/>
    <w:rsid w:val="008D642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1">
    <w:name w:val="Tabla de cuadrícula 1 clara - Énfasis 111"/>
    <w:basedOn w:val="Tablanormal"/>
    <w:uiPriority w:val="46"/>
    <w:rsid w:val="008D642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1">
    <w:name w:val="Tabla normal 311"/>
    <w:basedOn w:val="Tablanormal"/>
    <w:uiPriority w:val="43"/>
    <w:rsid w:val="008D642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aclara-nfasis11">
    <w:name w:val="Lista clara - Énfasis 11"/>
    <w:basedOn w:val="Tablanormal"/>
    <w:next w:val="Listaclara-nfasis1"/>
    <w:uiPriority w:val="61"/>
    <w:rsid w:val="008D642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8D642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elegante1">
    <w:name w:val="Tabla elegante1"/>
    <w:basedOn w:val="Tablanormal"/>
    <w:next w:val="Tablaelegante"/>
    <w:rsid w:val="008D6425"/>
    <w:rPr>
      <w:rFonts w:ascii="Times New Roman" w:eastAsia="Times New Roman" w:hAnsi="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rsid w:val="003D54EB"/>
    <w:pPr>
      <w:suppressAutoHyphens/>
      <w:spacing w:before="280" w:after="280" w:line="240" w:lineRule="auto"/>
    </w:pPr>
    <w:rPr>
      <w:rFonts w:ascii="Times New Roman" w:eastAsia="Times New Roman" w:hAnsi="Times New Roman"/>
      <w:sz w:val="24"/>
      <w:szCs w:val="24"/>
      <w:lang w:eastAsia="zh-CN"/>
    </w:rPr>
  </w:style>
  <w:style w:type="character" w:customStyle="1" w:styleId="UnresolvedMention1">
    <w:name w:val="Unresolved Mention1"/>
    <w:uiPriority w:val="99"/>
    <w:semiHidden/>
    <w:unhideWhenUsed/>
    <w:rsid w:val="00154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544">
      <w:bodyDiv w:val="1"/>
      <w:marLeft w:val="0"/>
      <w:marRight w:val="0"/>
      <w:marTop w:val="0"/>
      <w:marBottom w:val="0"/>
      <w:divBdr>
        <w:top w:val="none" w:sz="0" w:space="0" w:color="auto"/>
        <w:left w:val="none" w:sz="0" w:space="0" w:color="auto"/>
        <w:bottom w:val="none" w:sz="0" w:space="0" w:color="auto"/>
        <w:right w:val="none" w:sz="0" w:space="0" w:color="auto"/>
      </w:divBdr>
    </w:div>
    <w:div w:id="7100635">
      <w:bodyDiv w:val="1"/>
      <w:marLeft w:val="0"/>
      <w:marRight w:val="0"/>
      <w:marTop w:val="0"/>
      <w:marBottom w:val="0"/>
      <w:divBdr>
        <w:top w:val="none" w:sz="0" w:space="0" w:color="auto"/>
        <w:left w:val="none" w:sz="0" w:space="0" w:color="auto"/>
        <w:bottom w:val="none" w:sz="0" w:space="0" w:color="auto"/>
        <w:right w:val="none" w:sz="0" w:space="0" w:color="auto"/>
      </w:divBdr>
    </w:div>
    <w:div w:id="7412786">
      <w:bodyDiv w:val="1"/>
      <w:marLeft w:val="0"/>
      <w:marRight w:val="0"/>
      <w:marTop w:val="0"/>
      <w:marBottom w:val="0"/>
      <w:divBdr>
        <w:top w:val="none" w:sz="0" w:space="0" w:color="auto"/>
        <w:left w:val="none" w:sz="0" w:space="0" w:color="auto"/>
        <w:bottom w:val="none" w:sz="0" w:space="0" w:color="auto"/>
        <w:right w:val="none" w:sz="0" w:space="0" w:color="auto"/>
      </w:divBdr>
    </w:div>
    <w:div w:id="7562210">
      <w:bodyDiv w:val="1"/>
      <w:marLeft w:val="0"/>
      <w:marRight w:val="0"/>
      <w:marTop w:val="0"/>
      <w:marBottom w:val="0"/>
      <w:divBdr>
        <w:top w:val="none" w:sz="0" w:space="0" w:color="auto"/>
        <w:left w:val="none" w:sz="0" w:space="0" w:color="auto"/>
        <w:bottom w:val="none" w:sz="0" w:space="0" w:color="auto"/>
        <w:right w:val="none" w:sz="0" w:space="0" w:color="auto"/>
      </w:divBdr>
    </w:div>
    <w:div w:id="7602511">
      <w:bodyDiv w:val="1"/>
      <w:marLeft w:val="0"/>
      <w:marRight w:val="0"/>
      <w:marTop w:val="0"/>
      <w:marBottom w:val="0"/>
      <w:divBdr>
        <w:top w:val="none" w:sz="0" w:space="0" w:color="auto"/>
        <w:left w:val="none" w:sz="0" w:space="0" w:color="auto"/>
        <w:bottom w:val="none" w:sz="0" w:space="0" w:color="auto"/>
        <w:right w:val="none" w:sz="0" w:space="0" w:color="auto"/>
      </w:divBdr>
    </w:div>
    <w:div w:id="8219293">
      <w:bodyDiv w:val="1"/>
      <w:marLeft w:val="0"/>
      <w:marRight w:val="0"/>
      <w:marTop w:val="0"/>
      <w:marBottom w:val="0"/>
      <w:divBdr>
        <w:top w:val="none" w:sz="0" w:space="0" w:color="auto"/>
        <w:left w:val="none" w:sz="0" w:space="0" w:color="auto"/>
        <w:bottom w:val="none" w:sz="0" w:space="0" w:color="auto"/>
        <w:right w:val="none" w:sz="0" w:space="0" w:color="auto"/>
      </w:divBdr>
    </w:div>
    <w:div w:id="8526803">
      <w:bodyDiv w:val="1"/>
      <w:marLeft w:val="0"/>
      <w:marRight w:val="0"/>
      <w:marTop w:val="0"/>
      <w:marBottom w:val="0"/>
      <w:divBdr>
        <w:top w:val="none" w:sz="0" w:space="0" w:color="auto"/>
        <w:left w:val="none" w:sz="0" w:space="0" w:color="auto"/>
        <w:bottom w:val="none" w:sz="0" w:space="0" w:color="auto"/>
        <w:right w:val="none" w:sz="0" w:space="0" w:color="auto"/>
      </w:divBdr>
    </w:div>
    <w:div w:id="10424167">
      <w:bodyDiv w:val="1"/>
      <w:marLeft w:val="0"/>
      <w:marRight w:val="0"/>
      <w:marTop w:val="0"/>
      <w:marBottom w:val="0"/>
      <w:divBdr>
        <w:top w:val="none" w:sz="0" w:space="0" w:color="auto"/>
        <w:left w:val="none" w:sz="0" w:space="0" w:color="auto"/>
        <w:bottom w:val="none" w:sz="0" w:space="0" w:color="auto"/>
        <w:right w:val="none" w:sz="0" w:space="0" w:color="auto"/>
      </w:divBdr>
    </w:div>
    <w:div w:id="10452521">
      <w:bodyDiv w:val="1"/>
      <w:marLeft w:val="0"/>
      <w:marRight w:val="0"/>
      <w:marTop w:val="0"/>
      <w:marBottom w:val="0"/>
      <w:divBdr>
        <w:top w:val="none" w:sz="0" w:space="0" w:color="auto"/>
        <w:left w:val="none" w:sz="0" w:space="0" w:color="auto"/>
        <w:bottom w:val="none" w:sz="0" w:space="0" w:color="auto"/>
        <w:right w:val="none" w:sz="0" w:space="0" w:color="auto"/>
      </w:divBdr>
    </w:div>
    <w:div w:id="11610575">
      <w:bodyDiv w:val="1"/>
      <w:marLeft w:val="0"/>
      <w:marRight w:val="0"/>
      <w:marTop w:val="0"/>
      <w:marBottom w:val="0"/>
      <w:divBdr>
        <w:top w:val="none" w:sz="0" w:space="0" w:color="auto"/>
        <w:left w:val="none" w:sz="0" w:space="0" w:color="auto"/>
        <w:bottom w:val="none" w:sz="0" w:space="0" w:color="auto"/>
        <w:right w:val="none" w:sz="0" w:space="0" w:color="auto"/>
      </w:divBdr>
    </w:div>
    <w:div w:id="13265527">
      <w:bodyDiv w:val="1"/>
      <w:marLeft w:val="0"/>
      <w:marRight w:val="0"/>
      <w:marTop w:val="0"/>
      <w:marBottom w:val="0"/>
      <w:divBdr>
        <w:top w:val="none" w:sz="0" w:space="0" w:color="auto"/>
        <w:left w:val="none" w:sz="0" w:space="0" w:color="auto"/>
        <w:bottom w:val="none" w:sz="0" w:space="0" w:color="auto"/>
        <w:right w:val="none" w:sz="0" w:space="0" w:color="auto"/>
      </w:divBdr>
    </w:div>
    <w:div w:id="13963319">
      <w:bodyDiv w:val="1"/>
      <w:marLeft w:val="0"/>
      <w:marRight w:val="0"/>
      <w:marTop w:val="0"/>
      <w:marBottom w:val="0"/>
      <w:divBdr>
        <w:top w:val="none" w:sz="0" w:space="0" w:color="auto"/>
        <w:left w:val="none" w:sz="0" w:space="0" w:color="auto"/>
        <w:bottom w:val="none" w:sz="0" w:space="0" w:color="auto"/>
        <w:right w:val="none" w:sz="0" w:space="0" w:color="auto"/>
      </w:divBdr>
    </w:div>
    <w:div w:id="15083435">
      <w:bodyDiv w:val="1"/>
      <w:marLeft w:val="0"/>
      <w:marRight w:val="0"/>
      <w:marTop w:val="0"/>
      <w:marBottom w:val="0"/>
      <w:divBdr>
        <w:top w:val="none" w:sz="0" w:space="0" w:color="auto"/>
        <w:left w:val="none" w:sz="0" w:space="0" w:color="auto"/>
        <w:bottom w:val="none" w:sz="0" w:space="0" w:color="auto"/>
        <w:right w:val="none" w:sz="0" w:space="0" w:color="auto"/>
      </w:divBdr>
    </w:div>
    <w:div w:id="16737207">
      <w:bodyDiv w:val="1"/>
      <w:marLeft w:val="0"/>
      <w:marRight w:val="0"/>
      <w:marTop w:val="0"/>
      <w:marBottom w:val="0"/>
      <w:divBdr>
        <w:top w:val="none" w:sz="0" w:space="0" w:color="auto"/>
        <w:left w:val="none" w:sz="0" w:space="0" w:color="auto"/>
        <w:bottom w:val="none" w:sz="0" w:space="0" w:color="auto"/>
        <w:right w:val="none" w:sz="0" w:space="0" w:color="auto"/>
      </w:divBdr>
    </w:div>
    <w:div w:id="17395321">
      <w:bodyDiv w:val="1"/>
      <w:marLeft w:val="0"/>
      <w:marRight w:val="0"/>
      <w:marTop w:val="0"/>
      <w:marBottom w:val="0"/>
      <w:divBdr>
        <w:top w:val="none" w:sz="0" w:space="0" w:color="auto"/>
        <w:left w:val="none" w:sz="0" w:space="0" w:color="auto"/>
        <w:bottom w:val="none" w:sz="0" w:space="0" w:color="auto"/>
        <w:right w:val="none" w:sz="0" w:space="0" w:color="auto"/>
      </w:divBdr>
    </w:div>
    <w:div w:id="17632365">
      <w:bodyDiv w:val="1"/>
      <w:marLeft w:val="0"/>
      <w:marRight w:val="0"/>
      <w:marTop w:val="0"/>
      <w:marBottom w:val="0"/>
      <w:divBdr>
        <w:top w:val="none" w:sz="0" w:space="0" w:color="auto"/>
        <w:left w:val="none" w:sz="0" w:space="0" w:color="auto"/>
        <w:bottom w:val="none" w:sz="0" w:space="0" w:color="auto"/>
        <w:right w:val="none" w:sz="0" w:space="0" w:color="auto"/>
      </w:divBdr>
    </w:div>
    <w:div w:id="18430928">
      <w:bodyDiv w:val="1"/>
      <w:marLeft w:val="0"/>
      <w:marRight w:val="0"/>
      <w:marTop w:val="0"/>
      <w:marBottom w:val="0"/>
      <w:divBdr>
        <w:top w:val="none" w:sz="0" w:space="0" w:color="auto"/>
        <w:left w:val="none" w:sz="0" w:space="0" w:color="auto"/>
        <w:bottom w:val="none" w:sz="0" w:space="0" w:color="auto"/>
        <w:right w:val="none" w:sz="0" w:space="0" w:color="auto"/>
      </w:divBdr>
    </w:div>
    <w:div w:id="21177652">
      <w:bodyDiv w:val="1"/>
      <w:marLeft w:val="0"/>
      <w:marRight w:val="0"/>
      <w:marTop w:val="0"/>
      <w:marBottom w:val="0"/>
      <w:divBdr>
        <w:top w:val="none" w:sz="0" w:space="0" w:color="auto"/>
        <w:left w:val="none" w:sz="0" w:space="0" w:color="auto"/>
        <w:bottom w:val="none" w:sz="0" w:space="0" w:color="auto"/>
        <w:right w:val="none" w:sz="0" w:space="0" w:color="auto"/>
      </w:divBdr>
    </w:div>
    <w:div w:id="22440679">
      <w:bodyDiv w:val="1"/>
      <w:marLeft w:val="0"/>
      <w:marRight w:val="0"/>
      <w:marTop w:val="0"/>
      <w:marBottom w:val="0"/>
      <w:divBdr>
        <w:top w:val="none" w:sz="0" w:space="0" w:color="auto"/>
        <w:left w:val="none" w:sz="0" w:space="0" w:color="auto"/>
        <w:bottom w:val="none" w:sz="0" w:space="0" w:color="auto"/>
        <w:right w:val="none" w:sz="0" w:space="0" w:color="auto"/>
      </w:divBdr>
    </w:div>
    <w:div w:id="23291448">
      <w:bodyDiv w:val="1"/>
      <w:marLeft w:val="0"/>
      <w:marRight w:val="0"/>
      <w:marTop w:val="0"/>
      <w:marBottom w:val="0"/>
      <w:divBdr>
        <w:top w:val="none" w:sz="0" w:space="0" w:color="auto"/>
        <w:left w:val="none" w:sz="0" w:space="0" w:color="auto"/>
        <w:bottom w:val="none" w:sz="0" w:space="0" w:color="auto"/>
        <w:right w:val="none" w:sz="0" w:space="0" w:color="auto"/>
      </w:divBdr>
    </w:div>
    <w:div w:id="25251709">
      <w:bodyDiv w:val="1"/>
      <w:marLeft w:val="0"/>
      <w:marRight w:val="0"/>
      <w:marTop w:val="0"/>
      <w:marBottom w:val="0"/>
      <w:divBdr>
        <w:top w:val="none" w:sz="0" w:space="0" w:color="auto"/>
        <w:left w:val="none" w:sz="0" w:space="0" w:color="auto"/>
        <w:bottom w:val="none" w:sz="0" w:space="0" w:color="auto"/>
        <w:right w:val="none" w:sz="0" w:space="0" w:color="auto"/>
      </w:divBdr>
    </w:div>
    <w:div w:id="25757513">
      <w:bodyDiv w:val="1"/>
      <w:marLeft w:val="0"/>
      <w:marRight w:val="0"/>
      <w:marTop w:val="0"/>
      <w:marBottom w:val="0"/>
      <w:divBdr>
        <w:top w:val="none" w:sz="0" w:space="0" w:color="auto"/>
        <w:left w:val="none" w:sz="0" w:space="0" w:color="auto"/>
        <w:bottom w:val="none" w:sz="0" w:space="0" w:color="auto"/>
        <w:right w:val="none" w:sz="0" w:space="0" w:color="auto"/>
      </w:divBdr>
    </w:div>
    <w:div w:id="29654013">
      <w:bodyDiv w:val="1"/>
      <w:marLeft w:val="0"/>
      <w:marRight w:val="0"/>
      <w:marTop w:val="0"/>
      <w:marBottom w:val="0"/>
      <w:divBdr>
        <w:top w:val="none" w:sz="0" w:space="0" w:color="auto"/>
        <w:left w:val="none" w:sz="0" w:space="0" w:color="auto"/>
        <w:bottom w:val="none" w:sz="0" w:space="0" w:color="auto"/>
        <w:right w:val="none" w:sz="0" w:space="0" w:color="auto"/>
      </w:divBdr>
    </w:div>
    <w:div w:id="31808484">
      <w:bodyDiv w:val="1"/>
      <w:marLeft w:val="0"/>
      <w:marRight w:val="0"/>
      <w:marTop w:val="0"/>
      <w:marBottom w:val="0"/>
      <w:divBdr>
        <w:top w:val="none" w:sz="0" w:space="0" w:color="auto"/>
        <w:left w:val="none" w:sz="0" w:space="0" w:color="auto"/>
        <w:bottom w:val="none" w:sz="0" w:space="0" w:color="auto"/>
        <w:right w:val="none" w:sz="0" w:space="0" w:color="auto"/>
      </w:divBdr>
    </w:div>
    <w:div w:id="31931579">
      <w:bodyDiv w:val="1"/>
      <w:marLeft w:val="0"/>
      <w:marRight w:val="0"/>
      <w:marTop w:val="0"/>
      <w:marBottom w:val="0"/>
      <w:divBdr>
        <w:top w:val="none" w:sz="0" w:space="0" w:color="auto"/>
        <w:left w:val="none" w:sz="0" w:space="0" w:color="auto"/>
        <w:bottom w:val="none" w:sz="0" w:space="0" w:color="auto"/>
        <w:right w:val="none" w:sz="0" w:space="0" w:color="auto"/>
      </w:divBdr>
    </w:div>
    <w:div w:id="32075220">
      <w:bodyDiv w:val="1"/>
      <w:marLeft w:val="0"/>
      <w:marRight w:val="0"/>
      <w:marTop w:val="0"/>
      <w:marBottom w:val="0"/>
      <w:divBdr>
        <w:top w:val="none" w:sz="0" w:space="0" w:color="auto"/>
        <w:left w:val="none" w:sz="0" w:space="0" w:color="auto"/>
        <w:bottom w:val="none" w:sz="0" w:space="0" w:color="auto"/>
        <w:right w:val="none" w:sz="0" w:space="0" w:color="auto"/>
      </w:divBdr>
    </w:div>
    <w:div w:id="32578993">
      <w:bodyDiv w:val="1"/>
      <w:marLeft w:val="0"/>
      <w:marRight w:val="0"/>
      <w:marTop w:val="0"/>
      <w:marBottom w:val="0"/>
      <w:divBdr>
        <w:top w:val="none" w:sz="0" w:space="0" w:color="auto"/>
        <w:left w:val="none" w:sz="0" w:space="0" w:color="auto"/>
        <w:bottom w:val="none" w:sz="0" w:space="0" w:color="auto"/>
        <w:right w:val="none" w:sz="0" w:space="0" w:color="auto"/>
      </w:divBdr>
    </w:div>
    <w:div w:id="32584088">
      <w:bodyDiv w:val="1"/>
      <w:marLeft w:val="0"/>
      <w:marRight w:val="0"/>
      <w:marTop w:val="0"/>
      <w:marBottom w:val="0"/>
      <w:divBdr>
        <w:top w:val="none" w:sz="0" w:space="0" w:color="auto"/>
        <w:left w:val="none" w:sz="0" w:space="0" w:color="auto"/>
        <w:bottom w:val="none" w:sz="0" w:space="0" w:color="auto"/>
        <w:right w:val="none" w:sz="0" w:space="0" w:color="auto"/>
      </w:divBdr>
    </w:div>
    <w:div w:id="32967296">
      <w:bodyDiv w:val="1"/>
      <w:marLeft w:val="0"/>
      <w:marRight w:val="0"/>
      <w:marTop w:val="0"/>
      <w:marBottom w:val="0"/>
      <w:divBdr>
        <w:top w:val="none" w:sz="0" w:space="0" w:color="auto"/>
        <w:left w:val="none" w:sz="0" w:space="0" w:color="auto"/>
        <w:bottom w:val="none" w:sz="0" w:space="0" w:color="auto"/>
        <w:right w:val="none" w:sz="0" w:space="0" w:color="auto"/>
      </w:divBdr>
    </w:div>
    <w:div w:id="37322352">
      <w:bodyDiv w:val="1"/>
      <w:marLeft w:val="0"/>
      <w:marRight w:val="0"/>
      <w:marTop w:val="0"/>
      <w:marBottom w:val="0"/>
      <w:divBdr>
        <w:top w:val="none" w:sz="0" w:space="0" w:color="auto"/>
        <w:left w:val="none" w:sz="0" w:space="0" w:color="auto"/>
        <w:bottom w:val="none" w:sz="0" w:space="0" w:color="auto"/>
        <w:right w:val="none" w:sz="0" w:space="0" w:color="auto"/>
      </w:divBdr>
    </w:div>
    <w:div w:id="39789749">
      <w:bodyDiv w:val="1"/>
      <w:marLeft w:val="0"/>
      <w:marRight w:val="0"/>
      <w:marTop w:val="0"/>
      <w:marBottom w:val="0"/>
      <w:divBdr>
        <w:top w:val="none" w:sz="0" w:space="0" w:color="auto"/>
        <w:left w:val="none" w:sz="0" w:space="0" w:color="auto"/>
        <w:bottom w:val="none" w:sz="0" w:space="0" w:color="auto"/>
        <w:right w:val="none" w:sz="0" w:space="0" w:color="auto"/>
      </w:divBdr>
    </w:div>
    <w:div w:id="42412585">
      <w:bodyDiv w:val="1"/>
      <w:marLeft w:val="0"/>
      <w:marRight w:val="0"/>
      <w:marTop w:val="0"/>
      <w:marBottom w:val="0"/>
      <w:divBdr>
        <w:top w:val="none" w:sz="0" w:space="0" w:color="auto"/>
        <w:left w:val="none" w:sz="0" w:space="0" w:color="auto"/>
        <w:bottom w:val="none" w:sz="0" w:space="0" w:color="auto"/>
        <w:right w:val="none" w:sz="0" w:space="0" w:color="auto"/>
      </w:divBdr>
    </w:div>
    <w:div w:id="45566076">
      <w:bodyDiv w:val="1"/>
      <w:marLeft w:val="0"/>
      <w:marRight w:val="0"/>
      <w:marTop w:val="0"/>
      <w:marBottom w:val="0"/>
      <w:divBdr>
        <w:top w:val="none" w:sz="0" w:space="0" w:color="auto"/>
        <w:left w:val="none" w:sz="0" w:space="0" w:color="auto"/>
        <w:bottom w:val="none" w:sz="0" w:space="0" w:color="auto"/>
        <w:right w:val="none" w:sz="0" w:space="0" w:color="auto"/>
      </w:divBdr>
    </w:div>
    <w:div w:id="45880430">
      <w:bodyDiv w:val="1"/>
      <w:marLeft w:val="0"/>
      <w:marRight w:val="0"/>
      <w:marTop w:val="0"/>
      <w:marBottom w:val="0"/>
      <w:divBdr>
        <w:top w:val="none" w:sz="0" w:space="0" w:color="auto"/>
        <w:left w:val="none" w:sz="0" w:space="0" w:color="auto"/>
        <w:bottom w:val="none" w:sz="0" w:space="0" w:color="auto"/>
        <w:right w:val="none" w:sz="0" w:space="0" w:color="auto"/>
      </w:divBdr>
    </w:div>
    <w:div w:id="47727200">
      <w:bodyDiv w:val="1"/>
      <w:marLeft w:val="0"/>
      <w:marRight w:val="0"/>
      <w:marTop w:val="0"/>
      <w:marBottom w:val="0"/>
      <w:divBdr>
        <w:top w:val="none" w:sz="0" w:space="0" w:color="auto"/>
        <w:left w:val="none" w:sz="0" w:space="0" w:color="auto"/>
        <w:bottom w:val="none" w:sz="0" w:space="0" w:color="auto"/>
        <w:right w:val="none" w:sz="0" w:space="0" w:color="auto"/>
      </w:divBdr>
    </w:div>
    <w:div w:id="48844677">
      <w:bodyDiv w:val="1"/>
      <w:marLeft w:val="0"/>
      <w:marRight w:val="0"/>
      <w:marTop w:val="0"/>
      <w:marBottom w:val="0"/>
      <w:divBdr>
        <w:top w:val="none" w:sz="0" w:space="0" w:color="auto"/>
        <w:left w:val="none" w:sz="0" w:space="0" w:color="auto"/>
        <w:bottom w:val="none" w:sz="0" w:space="0" w:color="auto"/>
        <w:right w:val="none" w:sz="0" w:space="0" w:color="auto"/>
      </w:divBdr>
    </w:div>
    <w:div w:id="50615125">
      <w:bodyDiv w:val="1"/>
      <w:marLeft w:val="0"/>
      <w:marRight w:val="0"/>
      <w:marTop w:val="0"/>
      <w:marBottom w:val="0"/>
      <w:divBdr>
        <w:top w:val="none" w:sz="0" w:space="0" w:color="auto"/>
        <w:left w:val="none" w:sz="0" w:space="0" w:color="auto"/>
        <w:bottom w:val="none" w:sz="0" w:space="0" w:color="auto"/>
        <w:right w:val="none" w:sz="0" w:space="0" w:color="auto"/>
      </w:divBdr>
    </w:div>
    <w:div w:id="52435448">
      <w:bodyDiv w:val="1"/>
      <w:marLeft w:val="0"/>
      <w:marRight w:val="0"/>
      <w:marTop w:val="0"/>
      <w:marBottom w:val="0"/>
      <w:divBdr>
        <w:top w:val="none" w:sz="0" w:space="0" w:color="auto"/>
        <w:left w:val="none" w:sz="0" w:space="0" w:color="auto"/>
        <w:bottom w:val="none" w:sz="0" w:space="0" w:color="auto"/>
        <w:right w:val="none" w:sz="0" w:space="0" w:color="auto"/>
      </w:divBdr>
    </w:div>
    <w:div w:id="55249203">
      <w:bodyDiv w:val="1"/>
      <w:marLeft w:val="0"/>
      <w:marRight w:val="0"/>
      <w:marTop w:val="0"/>
      <w:marBottom w:val="0"/>
      <w:divBdr>
        <w:top w:val="none" w:sz="0" w:space="0" w:color="auto"/>
        <w:left w:val="none" w:sz="0" w:space="0" w:color="auto"/>
        <w:bottom w:val="none" w:sz="0" w:space="0" w:color="auto"/>
        <w:right w:val="none" w:sz="0" w:space="0" w:color="auto"/>
      </w:divBdr>
    </w:div>
    <w:div w:id="57484950">
      <w:bodyDiv w:val="1"/>
      <w:marLeft w:val="0"/>
      <w:marRight w:val="0"/>
      <w:marTop w:val="0"/>
      <w:marBottom w:val="0"/>
      <w:divBdr>
        <w:top w:val="none" w:sz="0" w:space="0" w:color="auto"/>
        <w:left w:val="none" w:sz="0" w:space="0" w:color="auto"/>
        <w:bottom w:val="none" w:sz="0" w:space="0" w:color="auto"/>
        <w:right w:val="none" w:sz="0" w:space="0" w:color="auto"/>
      </w:divBdr>
    </w:div>
    <w:div w:id="57823455">
      <w:bodyDiv w:val="1"/>
      <w:marLeft w:val="0"/>
      <w:marRight w:val="0"/>
      <w:marTop w:val="0"/>
      <w:marBottom w:val="0"/>
      <w:divBdr>
        <w:top w:val="none" w:sz="0" w:space="0" w:color="auto"/>
        <w:left w:val="none" w:sz="0" w:space="0" w:color="auto"/>
        <w:bottom w:val="none" w:sz="0" w:space="0" w:color="auto"/>
        <w:right w:val="none" w:sz="0" w:space="0" w:color="auto"/>
      </w:divBdr>
    </w:div>
    <w:div w:id="57941533">
      <w:bodyDiv w:val="1"/>
      <w:marLeft w:val="0"/>
      <w:marRight w:val="0"/>
      <w:marTop w:val="0"/>
      <w:marBottom w:val="0"/>
      <w:divBdr>
        <w:top w:val="none" w:sz="0" w:space="0" w:color="auto"/>
        <w:left w:val="none" w:sz="0" w:space="0" w:color="auto"/>
        <w:bottom w:val="none" w:sz="0" w:space="0" w:color="auto"/>
        <w:right w:val="none" w:sz="0" w:space="0" w:color="auto"/>
      </w:divBdr>
    </w:div>
    <w:div w:id="59405633">
      <w:bodyDiv w:val="1"/>
      <w:marLeft w:val="0"/>
      <w:marRight w:val="0"/>
      <w:marTop w:val="0"/>
      <w:marBottom w:val="0"/>
      <w:divBdr>
        <w:top w:val="none" w:sz="0" w:space="0" w:color="auto"/>
        <w:left w:val="none" w:sz="0" w:space="0" w:color="auto"/>
        <w:bottom w:val="none" w:sz="0" w:space="0" w:color="auto"/>
        <w:right w:val="none" w:sz="0" w:space="0" w:color="auto"/>
      </w:divBdr>
    </w:div>
    <w:div w:id="61762285">
      <w:bodyDiv w:val="1"/>
      <w:marLeft w:val="0"/>
      <w:marRight w:val="0"/>
      <w:marTop w:val="0"/>
      <w:marBottom w:val="0"/>
      <w:divBdr>
        <w:top w:val="none" w:sz="0" w:space="0" w:color="auto"/>
        <w:left w:val="none" w:sz="0" w:space="0" w:color="auto"/>
        <w:bottom w:val="none" w:sz="0" w:space="0" w:color="auto"/>
        <w:right w:val="none" w:sz="0" w:space="0" w:color="auto"/>
      </w:divBdr>
    </w:div>
    <w:div w:id="68424708">
      <w:bodyDiv w:val="1"/>
      <w:marLeft w:val="0"/>
      <w:marRight w:val="0"/>
      <w:marTop w:val="0"/>
      <w:marBottom w:val="0"/>
      <w:divBdr>
        <w:top w:val="none" w:sz="0" w:space="0" w:color="auto"/>
        <w:left w:val="none" w:sz="0" w:space="0" w:color="auto"/>
        <w:bottom w:val="none" w:sz="0" w:space="0" w:color="auto"/>
        <w:right w:val="none" w:sz="0" w:space="0" w:color="auto"/>
      </w:divBdr>
    </w:div>
    <w:div w:id="70853627">
      <w:bodyDiv w:val="1"/>
      <w:marLeft w:val="0"/>
      <w:marRight w:val="0"/>
      <w:marTop w:val="0"/>
      <w:marBottom w:val="0"/>
      <w:divBdr>
        <w:top w:val="none" w:sz="0" w:space="0" w:color="auto"/>
        <w:left w:val="none" w:sz="0" w:space="0" w:color="auto"/>
        <w:bottom w:val="none" w:sz="0" w:space="0" w:color="auto"/>
        <w:right w:val="none" w:sz="0" w:space="0" w:color="auto"/>
      </w:divBdr>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1968797">
      <w:bodyDiv w:val="1"/>
      <w:marLeft w:val="0"/>
      <w:marRight w:val="0"/>
      <w:marTop w:val="0"/>
      <w:marBottom w:val="0"/>
      <w:divBdr>
        <w:top w:val="none" w:sz="0" w:space="0" w:color="auto"/>
        <w:left w:val="none" w:sz="0" w:space="0" w:color="auto"/>
        <w:bottom w:val="none" w:sz="0" w:space="0" w:color="auto"/>
        <w:right w:val="none" w:sz="0" w:space="0" w:color="auto"/>
      </w:divBdr>
    </w:div>
    <w:div w:id="71977883">
      <w:bodyDiv w:val="1"/>
      <w:marLeft w:val="0"/>
      <w:marRight w:val="0"/>
      <w:marTop w:val="0"/>
      <w:marBottom w:val="0"/>
      <w:divBdr>
        <w:top w:val="none" w:sz="0" w:space="0" w:color="auto"/>
        <w:left w:val="none" w:sz="0" w:space="0" w:color="auto"/>
        <w:bottom w:val="none" w:sz="0" w:space="0" w:color="auto"/>
        <w:right w:val="none" w:sz="0" w:space="0" w:color="auto"/>
      </w:divBdr>
    </w:div>
    <w:div w:id="72170333">
      <w:bodyDiv w:val="1"/>
      <w:marLeft w:val="0"/>
      <w:marRight w:val="0"/>
      <w:marTop w:val="0"/>
      <w:marBottom w:val="0"/>
      <w:divBdr>
        <w:top w:val="none" w:sz="0" w:space="0" w:color="auto"/>
        <w:left w:val="none" w:sz="0" w:space="0" w:color="auto"/>
        <w:bottom w:val="none" w:sz="0" w:space="0" w:color="auto"/>
        <w:right w:val="none" w:sz="0" w:space="0" w:color="auto"/>
      </w:divBdr>
    </w:div>
    <w:div w:id="73743969">
      <w:bodyDiv w:val="1"/>
      <w:marLeft w:val="0"/>
      <w:marRight w:val="0"/>
      <w:marTop w:val="0"/>
      <w:marBottom w:val="0"/>
      <w:divBdr>
        <w:top w:val="none" w:sz="0" w:space="0" w:color="auto"/>
        <w:left w:val="none" w:sz="0" w:space="0" w:color="auto"/>
        <w:bottom w:val="none" w:sz="0" w:space="0" w:color="auto"/>
        <w:right w:val="none" w:sz="0" w:space="0" w:color="auto"/>
      </w:divBdr>
    </w:div>
    <w:div w:id="74591959">
      <w:bodyDiv w:val="1"/>
      <w:marLeft w:val="0"/>
      <w:marRight w:val="0"/>
      <w:marTop w:val="0"/>
      <w:marBottom w:val="0"/>
      <w:divBdr>
        <w:top w:val="none" w:sz="0" w:space="0" w:color="auto"/>
        <w:left w:val="none" w:sz="0" w:space="0" w:color="auto"/>
        <w:bottom w:val="none" w:sz="0" w:space="0" w:color="auto"/>
        <w:right w:val="none" w:sz="0" w:space="0" w:color="auto"/>
      </w:divBdr>
    </w:div>
    <w:div w:id="76102047">
      <w:bodyDiv w:val="1"/>
      <w:marLeft w:val="0"/>
      <w:marRight w:val="0"/>
      <w:marTop w:val="0"/>
      <w:marBottom w:val="0"/>
      <w:divBdr>
        <w:top w:val="none" w:sz="0" w:space="0" w:color="auto"/>
        <w:left w:val="none" w:sz="0" w:space="0" w:color="auto"/>
        <w:bottom w:val="none" w:sz="0" w:space="0" w:color="auto"/>
        <w:right w:val="none" w:sz="0" w:space="0" w:color="auto"/>
      </w:divBdr>
    </w:div>
    <w:div w:id="79449325">
      <w:bodyDiv w:val="1"/>
      <w:marLeft w:val="0"/>
      <w:marRight w:val="0"/>
      <w:marTop w:val="0"/>
      <w:marBottom w:val="0"/>
      <w:divBdr>
        <w:top w:val="none" w:sz="0" w:space="0" w:color="auto"/>
        <w:left w:val="none" w:sz="0" w:space="0" w:color="auto"/>
        <w:bottom w:val="none" w:sz="0" w:space="0" w:color="auto"/>
        <w:right w:val="none" w:sz="0" w:space="0" w:color="auto"/>
      </w:divBdr>
    </w:div>
    <w:div w:id="81293933">
      <w:bodyDiv w:val="1"/>
      <w:marLeft w:val="0"/>
      <w:marRight w:val="0"/>
      <w:marTop w:val="0"/>
      <w:marBottom w:val="0"/>
      <w:divBdr>
        <w:top w:val="none" w:sz="0" w:space="0" w:color="auto"/>
        <w:left w:val="none" w:sz="0" w:space="0" w:color="auto"/>
        <w:bottom w:val="none" w:sz="0" w:space="0" w:color="auto"/>
        <w:right w:val="none" w:sz="0" w:space="0" w:color="auto"/>
      </w:divBdr>
    </w:div>
    <w:div w:id="81723701">
      <w:bodyDiv w:val="1"/>
      <w:marLeft w:val="0"/>
      <w:marRight w:val="0"/>
      <w:marTop w:val="0"/>
      <w:marBottom w:val="0"/>
      <w:divBdr>
        <w:top w:val="none" w:sz="0" w:space="0" w:color="auto"/>
        <w:left w:val="none" w:sz="0" w:space="0" w:color="auto"/>
        <w:bottom w:val="none" w:sz="0" w:space="0" w:color="auto"/>
        <w:right w:val="none" w:sz="0" w:space="0" w:color="auto"/>
      </w:divBdr>
    </w:div>
    <w:div w:id="82190204">
      <w:bodyDiv w:val="1"/>
      <w:marLeft w:val="0"/>
      <w:marRight w:val="0"/>
      <w:marTop w:val="0"/>
      <w:marBottom w:val="0"/>
      <w:divBdr>
        <w:top w:val="none" w:sz="0" w:space="0" w:color="auto"/>
        <w:left w:val="none" w:sz="0" w:space="0" w:color="auto"/>
        <w:bottom w:val="none" w:sz="0" w:space="0" w:color="auto"/>
        <w:right w:val="none" w:sz="0" w:space="0" w:color="auto"/>
      </w:divBdr>
    </w:div>
    <w:div w:id="82924050">
      <w:bodyDiv w:val="1"/>
      <w:marLeft w:val="0"/>
      <w:marRight w:val="0"/>
      <w:marTop w:val="0"/>
      <w:marBottom w:val="0"/>
      <w:divBdr>
        <w:top w:val="none" w:sz="0" w:space="0" w:color="auto"/>
        <w:left w:val="none" w:sz="0" w:space="0" w:color="auto"/>
        <w:bottom w:val="none" w:sz="0" w:space="0" w:color="auto"/>
        <w:right w:val="none" w:sz="0" w:space="0" w:color="auto"/>
      </w:divBdr>
    </w:div>
    <w:div w:id="82994878">
      <w:bodyDiv w:val="1"/>
      <w:marLeft w:val="0"/>
      <w:marRight w:val="0"/>
      <w:marTop w:val="0"/>
      <w:marBottom w:val="0"/>
      <w:divBdr>
        <w:top w:val="none" w:sz="0" w:space="0" w:color="auto"/>
        <w:left w:val="none" w:sz="0" w:space="0" w:color="auto"/>
        <w:bottom w:val="none" w:sz="0" w:space="0" w:color="auto"/>
        <w:right w:val="none" w:sz="0" w:space="0" w:color="auto"/>
      </w:divBdr>
    </w:div>
    <w:div w:id="83306629">
      <w:bodyDiv w:val="1"/>
      <w:marLeft w:val="0"/>
      <w:marRight w:val="0"/>
      <w:marTop w:val="0"/>
      <w:marBottom w:val="0"/>
      <w:divBdr>
        <w:top w:val="none" w:sz="0" w:space="0" w:color="auto"/>
        <w:left w:val="none" w:sz="0" w:space="0" w:color="auto"/>
        <w:bottom w:val="none" w:sz="0" w:space="0" w:color="auto"/>
        <w:right w:val="none" w:sz="0" w:space="0" w:color="auto"/>
      </w:divBdr>
    </w:div>
    <w:div w:id="83887332">
      <w:bodyDiv w:val="1"/>
      <w:marLeft w:val="0"/>
      <w:marRight w:val="0"/>
      <w:marTop w:val="0"/>
      <w:marBottom w:val="0"/>
      <w:divBdr>
        <w:top w:val="none" w:sz="0" w:space="0" w:color="auto"/>
        <w:left w:val="none" w:sz="0" w:space="0" w:color="auto"/>
        <w:bottom w:val="none" w:sz="0" w:space="0" w:color="auto"/>
        <w:right w:val="none" w:sz="0" w:space="0" w:color="auto"/>
      </w:divBdr>
    </w:div>
    <w:div w:id="84424045">
      <w:bodyDiv w:val="1"/>
      <w:marLeft w:val="0"/>
      <w:marRight w:val="0"/>
      <w:marTop w:val="0"/>
      <w:marBottom w:val="0"/>
      <w:divBdr>
        <w:top w:val="none" w:sz="0" w:space="0" w:color="auto"/>
        <w:left w:val="none" w:sz="0" w:space="0" w:color="auto"/>
        <w:bottom w:val="none" w:sz="0" w:space="0" w:color="auto"/>
        <w:right w:val="none" w:sz="0" w:space="0" w:color="auto"/>
      </w:divBdr>
    </w:div>
    <w:div w:id="85153932">
      <w:bodyDiv w:val="1"/>
      <w:marLeft w:val="0"/>
      <w:marRight w:val="0"/>
      <w:marTop w:val="0"/>
      <w:marBottom w:val="0"/>
      <w:divBdr>
        <w:top w:val="none" w:sz="0" w:space="0" w:color="auto"/>
        <w:left w:val="none" w:sz="0" w:space="0" w:color="auto"/>
        <w:bottom w:val="none" w:sz="0" w:space="0" w:color="auto"/>
        <w:right w:val="none" w:sz="0" w:space="0" w:color="auto"/>
      </w:divBdr>
    </w:div>
    <w:div w:id="86003838">
      <w:bodyDiv w:val="1"/>
      <w:marLeft w:val="0"/>
      <w:marRight w:val="0"/>
      <w:marTop w:val="0"/>
      <w:marBottom w:val="0"/>
      <w:divBdr>
        <w:top w:val="none" w:sz="0" w:space="0" w:color="auto"/>
        <w:left w:val="none" w:sz="0" w:space="0" w:color="auto"/>
        <w:bottom w:val="none" w:sz="0" w:space="0" w:color="auto"/>
        <w:right w:val="none" w:sz="0" w:space="0" w:color="auto"/>
      </w:divBdr>
    </w:div>
    <w:div w:id="89855124">
      <w:bodyDiv w:val="1"/>
      <w:marLeft w:val="0"/>
      <w:marRight w:val="0"/>
      <w:marTop w:val="0"/>
      <w:marBottom w:val="0"/>
      <w:divBdr>
        <w:top w:val="none" w:sz="0" w:space="0" w:color="auto"/>
        <w:left w:val="none" w:sz="0" w:space="0" w:color="auto"/>
        <w:bottom w:val="none" w:sz="0" w:space="0" w:color="auto"/>
        <w:right w:val="none" w:sz="0" w:space="0" w:color="auto"/>
      </w:divBdr>
    </w:div>
    <w:div w:id="90051967">
      <w:bodyDiv w:val="1"/>
      <w:marLeft w:val="0"/>
      <w:marRight w:val="0"/>
      <w:marTop w:val="0"/>
      <w:marBottom w:val="0"/>
      <w:divBdr>
        <w:top w:val="none" w:sz="0" w:space="0" w:color="auto"/>
        <w:left w:val="none" w:sz="0" w:space="0" w:color="auto"/>
        <w:bottom w:val="none" w:sz="0" w:space="0" w:color="auto"/>
        <w:right w:val="none" w:sz="0" w:space="0" w:color="auto"/>
      </w:divBdr>
    </w:div>
    <w:div w:id="90705305">
      <w:bodyDiv w:val="1"/>
      <w:marLeft w:val="0"/>
      <w:marRight w:val="0"/>
      <w:marTop w:val="0"/>
      <w:marBottom w:val="0"/>
      <w:divBdr>
        <w:top w:val="none" w:sz="0" w:space="0" w:color="auto"/>
        <w:left w:val="none" w:sz="0" w:space="0" w:color="auto"/>
        <w:bottom w:val="none" w:sz="0" w:space="0" w:color="auto"/>
        <w:right w:val="none" w:sz="0" w:space="0" w:color="auto"/>
      </w:divBdr>
    </w:div>
    <w:div w:id="92556872">
      <w:bodyDiv w:val="1"/>
      <w:marLeft w:val="0"/>
      <w:marRight w:val="0"/>
      <w:marTop w:val="0"/>
      <w:marBottom w:val="0"/>
      <w:divBdr>
        <w:top w:val="none" w:sz="0" w:space="0" w:color="auto"/>
        <w:left w:val="none" w:sz="0" w:space="0" w:color="auto"/>
        <w:bottom w:val="none" w:sz="0" w:space="0" w:color="auto"/>
        <w:right w:val="none" w:sz="0" w:space="0" w:color="auto"/>
      </w:divBdr>
    </w:div>
    <w:div w:id="95910254">
      <w:bodyDiv w:val="1"/>
      <w:marLeft w:val="0"/>
      <w:marRight w:val="0"/>
      <w:marTop w:val="0"/>
      <w:marBottom w:val="0"/>
      <w:divBdr>
        <w:top w:val="none" w:sz="0" w:space="0" w:color="auto"/>
        <w:left w:val="none" w:sz="0" w:space="0" w:color="auto"/>
        <w:bottom w:val="none" w:sz="0" w:space="0" w:color="auto"/>
        <w:right w:val="none" w:sz="0" w:space="0" w:color="auto"/>
      </w:divBdr>
    </w:div>
    <w:div w:id="98332305">
      <w:bodyDiv w:val="1"/>
      <w:marLeft w:val="0"/>
      <w:marRight w:val="0"/>
      <w:marTop w:val="0"/>
      <w:marBottom w:val="0"/>
      <w:divBdr>
        <w:top w:val="none" w:sz="0" w:space="0" w:color="auto"/>
        <w:left w:val="none" w:sz="0" w:space="0" w:color="auto"/>
        <w:bottom w:val="none" w:sz="0" w:space="0" w:color="auto"/>
        <w:right w:val="none" w:sz="0" w:space="0" w:color="auto"/>
      </w:divBdr>
    </w:div>
    <w:div w:id="107554142">
      <w:bodyDiv w:val="1"/>
      <w:marLeft w:val="0"/>
      <w:marRight w:val="0"/>
      <w:marTop w:val="0"/>
      <w:marBottom w:val="0"/>
      <w:divBdr>
        <w:top w:val="none" w:sz="0" w:space="0" w:color="auto"/>
        <w:left w:val="none" w:sz="0" w:space="0" w:color="auto"/>
        <w:bottom w:val="none" w:sz="0" w:space="0" w:color="auto"/>
        <w:right w:val="none" w:sz="0" w:space="0" w:color="auto"/>
      </w:divBdr>
    </w:div>
    <w:div w:id="109515908">
      <w:bodyDiv w:val="1"/>
      <w:marLeft w:val="0"/>
      <w:marRight w:val="0"/>
      <w:marTop w:val="0"/>
      <w:marBottom w:val="0"/>
      <w:divBdr>
        <w:top w:val="none" w:sz="0" w:space="0" w:color="auto"/>
        <w:left w:val="none" w:sz="0" w:space="0" w:color="auto"/>
        <w:bottom w:val="none" w:sz="0" w:space="0" w:color="auto"/>
        <w:right w:val="none" w:sz="0" w:space="0" w:color="auto"/>
      </w:divBdr>
    </w:div>
    <w:div w:id="110321068">
      <w:bodyDiv w:val="1"/>
      <w:marLeft w:val="0"/>
      <w:marRight w:val="0"/>
      <w:marTop w:val="0"/>
      <w:marBottom w:val="0"/>
      <w:divBdr>
        <w:top w:val="none" w:sz="0" w:space="0" w:color="auto"/>
        <w:left w:val="none" w:sz="0" w:space="0" w:color="auto"/>
        <w:bottom w:val="none" w:sz="0" w:space="0" w:color="auto"/>
        <w:right w:val="none" w:sz="0" w:space="0" w:color="auto"/>
      </w:divBdr>
    </w:div>
    <w:div w:id="112409442">
      <w:bodyDiv w:val="1"/>
      <w:marLeft w:val="0"/>
      <w:marRight w:val="0"/>
      <w:marTop w:val="0"/>
      <w:marBottom w:val="0"/>
      <w:divBdr>
        <w:top w:val="none" w:sz="0" w:space="0" w:color="auto"/>
        <w:left w:val="none" w:sz="0" w:space="0" w:color="auto"/>
        <w:bottom w:val="none" w:sz="0" w:space="0" w:color="auto"/>
        <w:right w:val="none" w:sz="0" w:space="0" w:color="auto"/>
      </w:divBdr>
    </w:div>
    <w:div w:id="116219755">
      <w:bodyDiv w:val="1"/>
      <w:marLeft w:val="0"/>
      <w:marRight w:val="0"/>
      <w:marTop w:val="0"/>
      <w:marBottom w:val="0"/>
      <w:divBdr>
        <w:top w:val="none" w:sz="0" w:space="0" w:color="auto"/>
        <w:left w:val="none" w:sz="0" w:space="0" w:color="auto"/>
        <w:bottom w:val="none" w:sz="0" w:space="0" w:color="auto"/>
        <w:right w:val="none" w:sz="0" w:space="0" w:color="auto"/>
      </w:divBdr>
    </w:div>
    <w:div w:id="116533383">
      <w:bodyDiv w:val="1"/>
      <w:marLeft w:val="0"/>
      <w:marRight w:val="0"/>
      <w:marTop w:val="0"/>
      <w:marBottom w:val="0"/>
      <w:divBdr>
        <w:top w:val="none" w:sz="0" w:space="0" w:color="auto"/>
        <w:left w:val="none" w:sz="0" w:space="0" w:color="auto"/>
        <w:bottom w:val="none" w:sz="0" w:space="0" w:color="auto"/>
        <w:right w:val="none" w:sz="0" w:space="0" w:color="auto"/>
      </w:divBdr>
    </w:div>
    <w:div w:id="118189541">
      <w:bodyDiv w:val="1"/>
      <w:marLeft w:val="0"/>
      <w:marRight w:val="0"/>
      <w:marTop w:val="0"/>
      <w:marBottom w:val="0"/>
      <w:divBdr>
        <w:top w:val="none" w:sz="0" w:space="0" w:color="auto"/>
        <w:left w:val="none" w:sz="0" w:space="0" w:color="auto"/>
        <w:bottom w:val="none" w:sz="0" w:space="0" w:color="auto"/>
        <w:right w:val="none" w:sz="0" w:space="0" w:color="auto"/>
      </w:divBdr>
    </w:div>
    <w:div w:id="119039073">
      <w:bodyDiv w:val="1"/>
      <w:marLeft w:val="0"/>
      <w:marRight w:val="0"/>
      <w:marTop w:val="0"/>
      <w:marBottom w:val="0"/>
      <w:divBdr>
        <w:top w:val="none" w:sz="0" w:space="0" w:color="auto"/>
        <w:left w:val="none" w:sz="0" w:space="0" w:color="auto"/>
        <w:bottom w:val="none" w:sz="0" w:space="0" w:color="auto"/>
        <w:right w:val="none" w:sz="0" w:space="0" w:color="auto"/>
      </w:divBdr>
    </w:div>
    <w:div w:id="123011085">
      <w:bodyDiv w:val="1"/>
      <w:marLeft w:val="0"/>
      <w:marRight w:val="0"/>
      <w:marTop w:val="0"/>
      <w:marBottom w:val="0"/>
      <w:divBdr>
        <w:top w:val="none" w:sz="0" w:space="0" w:color="auto"/>
        <w:left w:val="none" w:sz="0" w:space="0" w:color="auto"/>
        <w:bottom w:val="none" w:sz="0" w:space="0" w:color="auto"/>
        <w:right w:val="none" w:sz="0" w:space="0" w:color="auto"/>
      </w:divBdr>
    </w:div>
    <w:div w:id="123082451">
      <w:bodyDiv w:val="1"/>
      <w:marLeft w:val="0"/>
      <w:marRight w:val="0"/>
      <w:marTop w:val="0"/>
      <w:marBottom w:val="0"/>
      <w:divBdr>
        <w:top w:val="none" w:sz="0" w:space="0" w:color="auto"/>
        <w:left w:val="none" w:sz="0" w:space="0" w:color="auto"/>
        <w:bottom w:val="none" w:sz="0" w:space="0" w:color="auto"/>
        <w:right w:val="none" w:sz="0" w:space="0" w:color="auto"/>
      </w:divBdr>
    </w:div>
    <w:div w:id="123275006">
      <w:bodyDiv w:val="1"/>
      <w:marLeft w:val="0"/>
      <w:marRight w:val="0"/>
      <w:marTop w:val="0"/>
      <w:marBottom w:val="0"/>
      <w:divBdr>
        <w:top w:val="none" w:sz="0" w:space="0" w:color="auto"/>
        <w:left w:val="none" w:sz="0" w:space="0" w:color="auto"/>
        <w:bottom w:val="none" w:sz="0" w:space="0" w:color="auto"/>
        <w:right w:val="none" w:sz="0" w:space="0" w:color="auto"/>
      </w:divBdr>
    </w:div>
    <w:div w:id="126239407">
      <w:bodyDiv w:val="1"/>
      <w:marLeft w:val="0"/>
      <w:marRight w:val="0"/>
      <w:marTop w:val="0"/>
      <w:marBottom w:val="0"/>
      <w:divBdr>
        <w:top w:val="none" w:sz="0" w:space="0" w:color="auto"/>
        <w:left w:val="none" w:sz="0" w:space="0" w:color="auto"/>
        <w:bottom w:val="none" w:sz="0" w:space="0" w:color="auto"/>
        <w:right w:val="none" w:sz="0" w:space="0" w:color="auto"/>
      </w:divBdr>
    </w:div>
    <w:div w:id="126899182">
      <w:bodyDiv w:val="1"/>
      <w:marLeft w:val="0"/>
      <w:marRight w:val="0"/>
      <w:marTop w:val="0"/>
      <w:marBottom w:val="0"/>
      <w:divBdr>
        <w:top w:val="none" w:sz="0" w:space="0" w:color="auto"/>
        <w:left w:val="none" w:sz="0" w:space="0" w:color="auto"/>
        <w:bottom w:val="none" w:sz="0" w:space="0" w:color="auto"/>
        <w:right w:val="none" w:sz="0" w:space="0" w:color="auto"/>
      </w:divBdr>
    </w:div>
    <w:div w:id="127474670">
      <w:bodyDiv w:val="1"/>
      <w:marLeft w:val="0"/>
      <w:marRight w:val="0"/>
      <w:marTop w:val="0"/>
      <w:marBottom w:val="0"/>
      <w:divBdr>
        <w:top w:val="none" w:sz="0" w:space="0" w:color="auto"/>
        <w:left w:val="none" w:sz="0" w:space="0" w:color="auto"/>
        <w:bottom w:val="none" w:sz="0" w:space="0" w:color="auto"/>
        <w:right w:val="none" w:sz="0" w:space="0" w:color="auto"/>
      </w:divBdr>
    </w:div>
    <w:div w:id="128403027">
      <w:bodyDiv w:val="1"/>
      <w:marLeft w:val="0"/>
      <w:marRight w:val="0"/>
      <w:marTop w:val="0"/>
      <w:marBottom w:val="0"/>
      <w:divBdr>
        <w:top w:val="none" w:sz="0" w:space="0" w:color="auto"/>
        <w:left w:val="none" w:sz="0" w:space="0" w:color="auto"/>
        <w:bottom w:val="none" w:sz="0" w:space="0" w:color="auto"/>
        <w:right w:val="none" w:sz="0" w:space="0" w:color="auto"/>
      </w:divBdr>
    </w:div>
    <w:div w:id="130103594">
      <w:bodyDiv w:val="1"/>
      <w:marLeft w:val="0"/>
      <w:marRight w:val="0"/>
      <w:marTop w:val="0"/>
      <w:marBottom w:val="0"/>
      <w:divBdr>
        <w:top w:val="none" w:sz="0" w:space="0" w:color="auto"/>
        <w:left w:val="none" w:sz="0" w:space="0" w:color="auto"/>
        <w:bottom w:val="none" w:sz="0" w:space="0" w:color="auto"/>
        <w:right w:val="none" w:sz="0" w:space="0" w:color="auto"/>
      </w:divBdr>
    </w:div>
    <w:div w:id="130441807">
      <w:bodyDiv w:val="1"/>
      <w:marLeft w:val="0"/>
      <w:marRight w:val="0"/>
      <w:marTop w:val="0"/>
      <w:marBottom w:val="0"/>
      <w:divBdr>
        <w:top w:val="none" w:sz="0" w:space="0" w:color="auto"/>
        <w:left w:val="none" w:sz="0" w:space="0" w:color="auto"/>
        <w:bottom w:val="none" w:sz="0" w:space="0" w:color="auto"/>
        <w:right w:val="none" w:sz="0" w:space="0" w:color="auto"/>
      </w:divBdr>
    </w:div>
    <w:div w:id="130640299">
      <w:bodyDiv w:val="1"/>
      <w:marLeft w:val="0"/>
      <w:marRight w:val="0"/>
      <w:marTop w:val="0"/>
      <w:marBottom w:val="0"/>
      <w:divBdr>
        <w:top w:val="none" w:sz="0" w:space="0" w:color="auto"/>
        <w:left w:val="none" w:sz="0" w:space="0" w:color="auto"/>
        <w:bottom w:val="none" w:sz="0" w:space="0" w:color="auto"/>
        <w:right w:val="none" w:sz="0" w:space="0" w:color="auto"/>
      </w:divBdr>
    </w:div>
    <w:div w:id="131871758">
      <w:bodyDiv w:val="1"/>
      <w:marLeft w:val="0"/>
      <w:marRight w:val="0"/>
      <w:marTop w:val="0"/>
      <w:marBottom w:val="0"/>
      <w:divBdr>
        <w:top w:val="none" w:sz="0" w:space="0" w:color="auto"/>
        <w:left w:val="none" w:sz="0" w:space="0" w:color="auto"/>
        <w:bottom w:val="none" w:sz="0" w:space="0" w:color="auto"/>
        <w:right w:val="none" w:sz="0" w:space="0" w:color="auto"/>
      </w:divBdr>
    </w:div>
    <w:div w:id="132062751">
      <w:bodyDiv w:val="1"/>
      <w:marLeft w:val="0"/>
      <w:marRight w:val="0"/>
      <w:marTop w:val="0"/>
      <w:marBottom w:val="0"/>
      <w:divBdr>
        <w:top w:val="none" w:sz="0" w:space="0" w:color="auto"/>
        <w:left w:val="none" w:sz="0" w:space="0" w:color="auto"/>
        <w:bottom w:val="none" w:sz="0" w:space="0" w:color="auto"/>
        <w:right w:val="none" w:sz="0" w:space="0" w:color="auto"/>
      </w:divBdr>
    </w:div>
    <w:div w:id="136847719">
      <w:bodyDiv w:val="1"/>
      <w:marLeft w:val="0"/>
      <w:marRight w:val="0"/>
      <w:marTop w:val="0"/>
      <w:marBottom w:val="0"/>
      <w:divBdr>
        <w:top w:val="none" w:sz="0" w:space="0" w:color="auto"/>
        <w:left w:val="none" w:sz="0" w:space="0" w:color="auto"/>
        <w:bottom w:val="none" w:sz="0" w:space="0" w:color="auto"/>
        <w:right w:val="none" w:sz="0" w:space="0" w:color="auto"/>
      </w:divBdr>
    </w:div>
    <w:div w:id="136993051">
      <w:bodyDiv w:val="1"/>
      <w:marLeft w:val="0"/>
      <w:marRight w:val="0"/>
      <w:marTop w:val="0"/>
      <w:marBottom w:val="0"/>
      <w:divBdr>
        <w:top w:val="none" w:sz="0" w:space="0" w:color="auto"/>
        <w:left w:val="none" w:sz="0" w:space="0" w:color="auto"/>
        <w:bottom w:val="none" w:sz="0" w:space="0" w:color="auto"/>
        <w:right w:val="none" w:sz="0" w:space="0" w:color="auto"/>
      </w:divBdr>
    </w:div>
    <w:div w:id="144398725">
      <w:bodyDiv w:val="1"/>
      <w:marLeft w:val="0"/>
      <w:marRight w:val="0"/>
      <w:marTop w:val="0"/>
      <w:marBottom w:val="0"/>
      <w:divBdr>
        <w:top w:val="none" w:sz="0" w:space="0" w:color="auto"/>
        <w:left w:val="none" w:sz="0" w:space="0" w:color="auto"/>
        <w:bottom w:val="none" w:sz="0" w:space="0" w:color="auto"/>
        <w:right w:val="none" w:sz="0" w:space="0" w:color="auto"/>
      </w:divBdr>
    </w:div>
    <w:div w:id="144862242">
      <w:bodyDiv w:val="1"/>
      <w:marLeft w:val="0"/>
      <w:marRight w:val="0"/>
      <w:marTop w:val="0"/>
      <w:marBottom w:val="0"/>
      <w:divBdr>
        <w:top w:val="none" w:sz="0" w:space="0" w:color="auto"/>
        <w:left w:val="none" w:sz="0" w:space="0" w:color="auto"/>
        <w:bottom w:val="none" w:sz="0" w:space="0" w:color="auto"/>
        <w:right w:val="none" w:sz="0" w:space="0" w:color="auto"/>
      </w:divBdr>
    </w:div>
    <w:div w:id="146751931">
      <w:bodyDiv w:val="1"/>
      <w:marLeft w:val="0"/>
      <w:marRight w:val="0"/>
      <w:marTop w:val="0"/>
      <w:marBottom w:val="0"/>
      <w:divBdr>
        <w:top w:val="none" w:sz="0" w:space="0" w:color="auto"/>
        <w:left w:val="none" w:sz="0" w:space="0" w:color="auto"/>
        <w:bottom w:val="none" w:sz="0" w:space="0" w:color="auto"/>
        <w:right w:val="none" w:sz="0" w:space="0" w:color="auto"/>
      </w:divBdr>
    </w:div>
    <w:div w:id="148448577">
      <w:bodyDiv w:val="1"/>
      <w:marLeft w:val="0"/>
      <w:marRight w:val="0"/>
      <w:marTop w:val="0"/>
      <w:marBottom w:val="0"/>
      <w:divBdr>
        <w:top w:val="none" w:sz="0" w:space="0" w:color="auto"/>
        <w:left w:val="none" w:sz="0" w:space="0" w:color="auto"/>
        <w:bottom w:val="none" w:sz="0" w:space="0" w:color="auto"/>
        <w:right w:val="none" w:sz="0" w:space="0" w:color="auto"/>
      </w:divBdr>
    </w:div>
    <w:div w:id="150104563">
      <w:bodyDiv w:val="1"/>
      <w:marLeft w:val="0"/>
      <w:marRight w:val="0"/>
      <w:marTop w:val="0"/>
      <w:marBottom w:val="0"/>
      <w:divBdr>
        <w:top w:val="none" w:sz="0" w:space="0" w:color="auto"/>
        <w:left w:val="none" w:sz="0" w:space="0" w:color="auto"/>
        <w:bottom w:val="none" w:sz="0" w:space="0" w:color="auto"/>
        <w:right w:val="none" w:sz="0" w:space="0" w:color="auto"/>
      </w:divBdr>
    </w:div>
    <w:div w:id="150681217">
      <w:bodyDiv w:val="1"/>
      <w:marLeft w:val="0"/>
      <w:marRight w:val="0"/>
      <w:marTop w:val="0"/>
      <w:marBottom w:val="0"/>
      <w:divBdr>
        <w:top w:val="none" w:sz="0" w:space="0" w:color="auto"/>
        <w:left w:val="none" w:sz="0" w:space="0" w:color="auto"/>
        <w:bottom w:val="none" w:sz="0" w:space="0" w:color="auto"/>
        <w:right w:val="none" w:sz="0" w:space="0" w:color="auto"/>
      </w:divBdr>
    </w:div>
    <w:div w:id="153105987">
      <w:bodyDiv w:val="1"/>
      <w:marLeft w:val="0"/>
      <w:marRight w:val="0"/>
      <w:marTop w:val="0"/>
      <w:marBottom w:val="0"/>
      <w:divBdr>
        <w:top w:val="none" w:sz="0" w:space="0" w:color="auto"/>
        <w:left w:val="none" w:sz="0" w:space="0" w:color="auto"/>
        <w:bottom w:val="none" w:sz="0" w:space="0" w:color="auto"/>
        <w:right w:val="none" w:sz="0" w:space="0" w:color="auto"/>
      </w:divBdr>
    </w:div>
    <w:div w:id="153186929">
      <w:bodyDiv w:val="1"/>
      <w:marLeft w:val="0"/>
      <w:marRight w:val="0"/>
      <w:marTop w:val="0"/>
      <w:marBottom w:val="0"/>
      <w:divBdr>
        <w:top w:val="none" w:sz="0" w:space="0" w:color="auto"/>
        <w:left w:val="none" w:sz="0" w:space="0" w:color="auto"/>
        <w:bottom w:val="none" w:sz="0" w:space="0" w:color="auto"/>
        <w:right w:val="none" w:sz="0" w:space="0" w:color="auto"/>
      </w:divBdr>
    </w:div>
    <w:div w:id="153960714">
      <w:bodyDiv w:val="1"/>
      <w:marLeft w:val="0"/>
      <w:marRight w:val="0"/>
      <w:marTop w:val="0"/>
      <w:marBottom w:val="0"/>
      <w:divBdr>
        <w:top w:val="none" w:sz="0" w:space="0" w:color="auto"/>
        <w:left w:val="none" w:sz="0" w:space="0" w:color="auto"/>
        <w:bottom w:val="none" w:sz="0" w:space="0" w:color="auto"/>
        <w:right w:val="none" w:sz="0" w:space="0" w:color="auto"/>
      </w:divBdr>
    </w:div>
    <w:div w:id="156112827">
      <w:bodyDiv w:val="1"/>
      <w:marLeft w:val="0"/>
      <w:marRight w:val="0"/>
      <w:marTop w:val="0"/>
      <w:marBottom w:val="0"/>
      <w:divBdr>
        <w:top w:val="none" w:sz="0" w:space="0" w:color="auto"/>
        <w:left w:val="none" w:sz="0" w:space="0" w:color="auto"/>
        <w:bottom w:val="none" w:sz="0" w:space="0" w:color="auto"/>
        <w:right w:val="none" w:sz="0" w:space="0" w:color="auto"/>
      </w:divBdr>
    </w:div>
    <w:div w:id="158738502">
      <w:bodyDiv w:val="1"/>
      <w:marLeft w:val="0"/>
      <w:marRight w:val="0"/>
      <w:marTop w:val="0"/>
      <w:marBottom w:val="0"/>
      <w:divBdr>
        <w:top w:val="none" w:sz="0" w:space="0" w:color="auto"/>
        <w:left w:val="none" w:sz="0" w:space="0" w:color="auto"/>
        <w:bottom w:val="none" w:sz="0" w:space="0" w:color="auto"/>
        <w:right w:val="none" w:sz="0" w:space="0" w:color="auto"/>
      </w:divBdr>
    </w:div>
    <w:div w:id="162664560">
      <w:bodyDiv w:val="1"/>
      <w:marLeft w:val="0"/>
      <w:marRight w:val="0"/>
      <w:marTop w:val="0"/>
      <w:marBottom w:val="0"/>
      <w:divBdr>
        <w:top w:val="none" w:sz="0" w:space="0" w:color="auto"/>
        <w:left w:val="none" w:sz="0" w:space="0" w:color="auto"/>
        <w:bottom w:val="none" w:sz="0" w:space="0" w:color="auto"/>
        <w:right w:val="none" w:sz="0" w:space="0" w:color="auto"/>
      </w:divBdr>
    </w:div>
    <w:div w:id="164133359">
      <w:bodyDiv w:val="1"/>
      <w:marLeft w:val="0"/>
      <w:marRight w:val="0"/>
      <w:marTop w:val="0"/>
      <w:marBottom w:val="0"/>
      <w:divBdr>
        <w:top w:val="none" w:sz="0" w:space="0" w:color="auto"/>
        <w:left w:val="none" w:sz="0" w:space="0" w:color="auto"/>
        <w:bottom w:val="none" w:sz="0" w:space="0" w:color="auto"/>
        <w:right w:val="none" w:sz="0" w:space="0" w:color="auto"/>
      </w:divBdr>
    </w:div>
    <w:div w:id="164706044">
      <w:bodyDiv w:val="1"/>
      <w:marLeft w:val="0"/>
      <w:marRight w:val="0"/>
      <w:marTop w:val="0"/>
      <w:marBottom w:val="0"/>
      <w:divBdr>
        <w:top w:val="none" w:sz="0" w:space="0" w:color="auto"/>
        <w:left w:val="none" w:sz="0" w:space="0" w:color="auto"/>
        <w:bottom w:val="none" w:sz="0" w:space="0" w:color="auto"/>
        <w:right w:val="none" w:sz="0" w:space="0" w:color="auto"/>
      </w:divBdr>
    </w:div>
    <w:div w:id="165362248">
      <w:bodyDiv w:val="1"/>
      <w:marLeft w:val="0"/>
      <w:marRight w:val="0"/>
      <w:marTop w:val="0"/>
      <w:marBottom w:val="0"/>
      <w:divBdr>
        <w:top w:val="none" w:sz="0" w:space="0" w:color="auto"/>
        <w:left w:val="none" w:sz="0" w:space="0" w:color="auto"/>
        <w:bottom w:val="none" w:sz="0" w:space="0" w:color="auto"/>
        <w:right w:val="none" w:sz="0" w:space="0" w:color="auto"/>
      </w:divBdr>
    </w:div>
    <w:div w:id="169030658">
      <w:bodyDiv w:val="1"/>
      <w:marLeft w:val="0"/>
      <w:marRight w:val="0"/>
      <w:marTop w:val="0"/>
      <w:marBottom w:val="0"/>
      <w:divBdr>
        <w:top w:val="none" w:sz="0" w:space="0" w:color="auto"/>
        <w:left w:val="none" w:sz="0" w:space="0" w:color="auto"/>
        <w:bottom w:val="none" w:sz="0" w:space="0" w:color="auto"/>
        <w:right w:val="none" w:sz="0" w:space="0" w:color="auto"/>
      </w:divBdr>
    </w:div>
    <w:div w:id="170069322">
      <w:bodyDiv w:val="1"/>
      <w:marLeft w:val="0"/>
      <w:marRight w:val="0"/>
      <w:marTop w:val="0"/>
      <w:marBottom w:val="0"/>
      <w:divBdr>
        <w:top w:val="none" w:sz="0" w:space="0" w:color="auto"/>
        <w:left w:val="none" w:sz="0" w:space="0" w:color="auto"/>
        <w:bottom w:val="none" w:sz="0" w:space="0" w:color="auto"/>
        <w:right w:val="none" w:sz="0" w:space="0" w:color="auto"/>
      </w:divBdr>
    </w:div>
    <w:div w:id="170802610">
      <w:bodyDiv w:val="1"/>
      <w:marLeft w:val="0"/>
      <w:marRight w:val="0"/>
      <w:marTop w:val="0"/>
      <w:marBottom w:val="0"/>
      <w:divBdr>
        <w:top w:val="none" w:sz="0" w:space="0" w:color="auto"/>
        <w:left w:val="none" w:sz="0" w:space="0" w:color="auto"/>
        <w:bottom w:val="none" w:sz="0" w:space="0" w:color="auto"/>
        <w:right w:val="none" w:sz="0" w:space="0" w:color="auto"/>
      </w:divBdr>
    </w:div>
    <w:div w:id="170880582">
      <w:bodyDiv w:val="1"/>
      <w:marLeft w:val="0"/>
      <w:marRight w:val="0"/>
      <w:marTop w:val="0"/>
      <w:marBottom w:val="0"/>
      <w:divBdr>
        <w:top w:val="none" w:sz="0" w:space="0" w:color="auto"/>
        <w:left w:val="none" w:sz="0" w:space="0" w:color="auto"/>
        <w:bottom w:val="none" w:sz="0" w:space="0" w:color="auto"/>
        <w:right w:val="none" w:sz="0" w:space="0" w:color="auto"/>
      </w:divBdr>
    </w:div>
    <w:div w:id="174539915">
      <w:bodyDiv w:val="1"/>
      <w:marLeft w:val="0"/>
      <w:marRight w:val="0"/>
      <w:marTop w:val="0"/>
      <w:marBottom w:val="0"/>
      <w:divBdr>
        <w:top w:val="none" w:sz="0" w:space="0" w:color="auto"/>
        <w:left w:val="none" w:sz="0" w:space="0" w:color="auto"/>
        <w:bottom w:val="none" w:sz="0" w:space="0" w:color="auto"/>
        <w:right w:val="none" w:sz="0" w:space="0" w:color="auto"/>
      </w:divBdr>
    </w:div>
    <w:div w:id="174539937">
      <w:bodyDiv w:val="1"/>
      <w:marLeft w:val="0"/>
      <w:marRight w:val="0"/>
      <w:marTop w:val="0"/>
      <w:marBottom w:val="0"/>
      <w:divBdr>
        <w:top w:val="none" w:sz="0" w:space="0" w:color="auto"/>
        <w:left w:val="none" w:sz="0" w:space="0" w:color="auto"/>
        <w:bottom w:val="none" w:sz="0" w:space="0" w:color="auto"/>
        <w:right w:val="none" w:sz="0" w:space="0" w:color="auto"/>
      </w:divBdr>
    </w:div>
    <w:div w:id="174811842">
      <w:bodyDiv w:val="1"/>
      <w:marLeft w:val="0"/>
      <w:marRight w:val="0"/>
      <w:marTop w:val="0"/>
      <w:marBottom w:val="0"/>
      <w:divBdr>
        <w:top w:val="none" w:sz="0" w:space="0" w:color="auto"/>
        <w:left w:val="none" w:sz="0" w:space="0" w:color="auto"/>
        <w:bottom w:val="none" w:sz="0" w:space="0" w:color="auto"/>
        <w:right w:val="none" w:sz="0" w:space="0" w:color="auto"/>
      </w:divBdr>
    </w:div>
    <w:div w:id="176426519">
      <w:bodyDiv w:val="1"/>
      <w:marLeft w:val="0"/>
      <w:marRight w:val="0"/>
      <w:marTop w:val="0"/>
      <w:marBottom w:val="0"/>
      <w:divBdr>
        <w:top w:val="none" w:sz="0" w:space="0" w:color="auto"/>
        <w:left w:val="none" w:sz="0" w:space="0" w:color="auto"/>
        <w:bottom w:val="none" w:sz="0" w:space="0" w:color="auto"/>
        <w:right w:val="none" w:sz="0" w:space="0" w:color="auto"/>
      </w:divBdr>
    </w:div>
    <w:div w:id="177353285">
      <w:bodyDiv w:val="1"/>
      <w:marLeft w:val="0"/>
      <w:marRight w:val="0"/>
      <w:marTop w:val="0"/>
      <w:marBottom w:val="0"/>
      <w:divBdr>
        <w:top w:val="none" w:sz="0" w:space="0" w:color="auto"/>
        <w:left w:val="none" w:sz="0" w:space="0" w:color="auto"/>
        <w:bottom w:val="none" w:sz="0" w:space="0" w:color="auto"/>
        <w:right w:val="none" w:sz="0" w:space="0" w:color="auto"/>
      </w:divBdr>
    </w:div>
    <w:div w:id="178591702">
      <w:bodyDiv w:val="1"/>
      <w:marLeft w:val="0"/>
      <w:marRight w:val="0"/>
      <w:marTop w:val="0"/>
      <w:marBottom w:val="0"/>
      <w:divBdr>
        <w:top w:val="none" w:sz="0" w:space="0" w:color="auto"/>
        <w:left w:val="none" w:sz="0" w:space="0" w:color="auto"/>
        <w:bottom w:val="none" w:sz="0" w:space="0" w:color="auto"/>
        <w:right w:val="none" w:sz="0" w:space="0" w:color="auto"/>
      </w:divBdr>
    </w:div>
    <w:div w:id="178860917">
      <w:bodyDiv w:val="1"/>
      <w:marLeft w:val="0"/>
      <w:marRight w:val="0"/>
      <w:marTop w:val="0"/>
      <w:marBottom w:val="0"/>
      <w:divBdr>
        <w:top w:val="none" w:sz="0" w:space="0" w:color="auto"/>
        <w:left w:val="none" w:sz="0" w:space="0" w:color="auto"/>
        <w:bottom w:val="none" w:sz="0" w:space="0" w:color="auto"/>
        <w:right w:val="none" w:sz="0" w:space="0" w:color="auto"/>
      </w:divBdr>
    </w:div>
    <w:div w:id="179205646">
      <w:bodyDiv w:val="1"/>
      <w:marLeft w:val="0"/>
      <w:marRight w:val="0"/>
      <w:marTop w:val="0"/>
      <w:marBottom w:val="0"/>
      <w:divBdr>
        <w:top w:val="none" w:sz="0" w:space="0" w:color="auto"/>
        <w:left w:val="none" w:sz="0" w:space="0" w:color="auto"/>
        <w:bottom w:val="none" w:sz="0" w:space="0" w:color="auto"/>
        <w:right w:val="none" w:sz="0" w:space="0" w:color="auto"/>
      </w:divBdr>
    </w:div>
    <w:div w:id="180555141">
      <w:bodyDiv w:val="1"/>
      <w:marLeft w:val="0"/>
      <w:marRight w:val="0"/>
      <w:marTop w:val="0"/>
      <w:marBottom w:val="0"/>
      <w:divBdr>
        <w:top w:val="none" w:sz="0" w:space="0" w:color="auto"/>
        <w:left w:val="none" w:sz="0" w:space="0" w:color="auto"/>
        <w:bottom w:val="none" w:sz="0" w:space="0" w:color="auto"/>
        <w:right w:val="none" w:sz="0" w:space="0" w:color="auto"/>
      </w:divBdr>
    </w:div>
    <w:div w:id="180625641">
      <w:bodyDiv w:val="1"/>
      <w:marLeft w:val="0"/>
      <w:marRight w:val="0"/>
      <w:marTop w:val="0"/>
      <w:marBottom w:val="0"/>
      <w:divBdr>
        <w:top w:val="none" w:sz="0" w:space="0" w:color="auto"/>
        <w:left w:val="none" w:sz="0" w:space="0" w:color="auto"/>
        <w:bottom w:val="none" w:sz="0" w:space="0" w:color="auto"/>
        <w:right w:val="none" w:sz="0" w:space="0" w:color="auto"/>
      </w:divBdr>
    </w:div>
    <w:div w:id="181556364">
      <w:bodyDiv w:val="1"/>
      <w:marLeft w:val="0"/>
      <w:marRight w:val="0"/>
      <w:marTop w:val="0"/>
      <w:marBottom w:val="0"/>
      <w:divBdr>
        <w:top w:val="none" w:sz="0" w:space="0" w:color="auto"/>
        <w:left w:val="none" w:sz="0" w:space="0" w:color="auto"/>
        <w:bottom w:val="none" w:sz="0" w:space="0" w:color="auto"/>
        <w:right w:val="none" w:sz="0" w:space="0" w:color="auto"/>
      </w:divBdr>
    </w:div>
    <w:div w:id="182937808">
      <w:bodyDiv w:val="1"/>
      <w:marLeft w:val="0"/>
      <w:marRight w:val="0"/>
      <w:marTop w:val="0"/>
      <w:marBottom w:val="0"/>
      <w:divBdr>
        <w:top w:val="none" w:sz="0" w:space="0" w:color="auto"/>
        <w:left w:val="none" w:sz="0" w:space="0" w:color="auto"/>
        <w:bottom w:val="none" w:sz="0" w:space="0" w:color="auto"/>
        <w:right w:val="none" w:sz="0" w:space="0" w:color="auto"/>
      </w:divBdr>
    </w:div>
    <w:div w:id="183176326">
      <w:bodyDiv w:val="1"/>
      <w:marLeft w:val="0"/>
      <w:marRight w:val="0"/>
      <w:marTop w:val="0"/>
      <w:marBottom w:val="0"/>
      <w:divBdr>
        <w:top w:val="none" w:sz="0" w:space="0" w:color="auto"/>
        <w:left w:val="none" w:sz="0" w:space="0" w:color="auto"/>
        <w:bottom w:val="none" w:sz="0" w:space="0" w:color="auto"/>
        <w:right w:val="none" w:sz="0" w:space="0" w:color="auto"/>
      </w:divBdr>
    </w:div>
    <w:div w:id="183205250">
      <w:bodyDiv w:val="1"/>
      <w:marLeft w:val="0"/>
      <w:marRight w:val="0"/>
      <w:marTop w:val="0"/>
      <w:marBottom w:val="0"/>
      <w:divBdr>
        <w:top w:val="none" w:sz="0" w:space="0" w:color="auto"/>
        <w:left w:val="none" w:sz="0" w:space="0" w:color="auto"/>
        <w:bottom w:val="none" w:sz="0" w:space="0" w:color="auto"/>
        <w:right w:val="none" w:sz="0" w:space="0" w:color="auto"/>
      </w:divBdr>
    </w:div>
    <w:div w:id="185679805">
      <w:bodyDiv w:val="1"/>
      <w:marLeft w:val="0"/>
      <w:marRight w:val="0"/>
      <w:marTop w:val="0"/>
      <w:marBottom w:val="0"/>
      <w:divBdr>
        <w:top w:val="none" w:sz="0" w:space="0" w:color="auto"/>
        <w:left w:val="none" w:sz="0" w:space="0" w:color="auto"/>
        <w:bottom w:val="none" w:sz="0" w:space="0" w:color="auto"/>
        <w:right w:val="none" w:sz="0" w:space="0" w:color="auto"/>
      </w:divBdr>
    </w:div>
    <w:div w:id="186526321">
      <w:bodyDiv w:val="1"/>
      <w:marLeft w:val="0"/>
      <w:marRight w:val="0"/>
      <w:marTop w:val="0"/>
      <w:marBottom w:val="0"/>
      <w:divBdr>
        <w:top w:val="none" w:sz="0" w:space="0" w:color="auto"/>
        <w:left w:val="none" w:sz="0" w:space="0" w:color="auto"/>
        <w:bottom w:val="none" w:sz="0" w:space="0" w:color="auto"/>
        <w:right w:val="none" w:sz="0" w:space="0" w:color="auto"/>
      </w:divBdr>
    </w:div>
    <w:div w:id="187060224">
      <w:bodyDiv w:val="1"/>
      <w:marLeft w:val="0"/>
      <w:marRight w:val="0"/>
      <w:marTop w:val="0"/>
      <w:marBottom w:val="0"/>
      <w:divBdr>
        <w:top w:val="none" w:sz="0" w:space="0" w:color="auto"/>
        <w:left w:val="none" w:sz="0" w:space="0" w:color="auto"/>
        <w:bottom w:val="none" w:sz="0" w:space="0" w:color="auto"/>
        <w:right w:val="none" w:sz="0" w:space="0" w:color="auto"/>
      </w:divBdr>
    </w:div>
    <w:div w:id="188178144">
      <w:bodyDiv w:val="1"/>
      <w:marLeft w:val="0"/>
      <w:marRight w:val="0"/>
      <w:marTop w:val="0"/>
      <w:marBottom w:val="0"/>
      <w:divBdr>
        <w:top w:val="none" w:sz="0" w:space="0" w:color="auto"/>
        <w:left w:val="none" w:sz="0" w:space="0" w:color="auto"/>
        <w:bottom w:val="none" w:sz="0" w:space="0" w:color="auto"/>
        <w:right w:val="none" w:sz="0" w:space="0" w:color="auto"/>
      </w:divBdr>
    </w:div>
    <w:div w:id="191191259">
      <w:bodyDiv w:val="1"/>
      <w:marLeft w:val="0"/>
      <w:marRight w:val="0"/>
      <w:marTop w:val="0"/>
      <w:marBottom w:val="0"/>
      <w:divBdr>
        <w:top w:val="none" w:sz="0" w:space="0" w:color="auto"/>
        <w:left w:val="none" w:sz="0" w:space="0" w:color="auto"/>
        <w:bottom w:val="none" w:sz="0" w:space="0" w:color="auto"/>
        <w:right w:val="none" w:sz="0" w:space="0" w:color="auto"/>
      </w:divBdr>
    </w:div>
    <w:div w:id="193618559">
      <w:bodyDiv w:val="1"/>
      <w:marLeft w:val="0"/>
      <w:marRight w:val="0"/>
      <w:marTop w:val="0"/>
      <w:marBottom w:val="0"/>
      <w:divBdr>
        <w:top w:val="none" w:sz="0" w:space="0" w:color="auto"/>
        <w:left w:val="none" w:sz="0" w:space="0" w:color="auto"/>
        <w:bottom w:val="none" w:sz="0" w:space="0" w:color="auto"/>
        <w:right w:val="none" w:sz="0" w:space="0" w:color="auto"/>
      </w:divBdr>
    </w:div>
    <w:div w:id="197551846">
      <w:bodyDiv w:val="1"/>
      <w:marLeft w:val="0"/>
      <w:marRight w:val="0"/>
      <w:marTop w:val="0"/>
      <w:marBottom w:val="0"/>
      <w:divBdr>
        <w:top w:val="none" w:sz="0" w:space="0" w:color="auto"/>
        <w:left w:val="none" w:sz="0" w:space="0" w:color="auto"/>
        <w:bottom w:val="none" w:sz="0" w:space="0" w:color="auto"/>
        <w:right w:val="none" w:sz="0" w:space="0" w:color="auto"/>
      </w:divBdr>
    </w:div>
    <w:div w:id="199975255">
      <w:bodyDiv w:val="1"/>
      <w:marLeft w:val="0"/>
      <w:marRight w:val="0"/>
      <w:marTop w:val="0"/>
      <w:marBottom w:val="0"/>
      <w:divBdr>
        <w:top w:val="none" w:sz="0" w:space="0" w:color="auto"/>
        <w:left w:val="none" w:sz="0" w:space="0" w:color="auto"/>
        <w:bottom w:val="none" w:sz="0" w:space="0" w:color="auto"/>
        <w:right w:val="none" w:sz="0" w:space="0" w:color="auto"/>
      </w:divBdr>
    </w:div>
    <w:div w:id="200750698">
      <w:bodyDiv w:val="1"/>
      <w:marLeft w:val="0"/>
      <w:marRight w:val="0"/>
      <w:marTop w:val="0"/>
      <w:marBottom w:val="0"/>
      <w:divBdr>
        <w:top w:val="none" w:sz="0" w:space="0" w:color="auto"/>
        <w:left w:val="none" w:sz="0" w:space="0" w:color="auto"/>
        <w:bottom w:val="none" w:sz="0" w:space="0" w:color="auto"/>
        <w:right w:val="none" w:sz="0" w:space="0" w:color="auto"/>
      </w:divBdr>
    </w:div>
    <w:div w:id="205607423">
      <w:bodyDiv w:val="1"/>
      <w:marLeft w:val="0"/>
      <w:marRight w:val="0"/>
      <w:marTop w:val="0"/>
      <w:marBottom w:val="0"/>
      <w:divBdr>
        <w:top w:val="none" w:sz="0" w:space="0" w:color="auto"/>
        <w:left w:val="none" w:sz="0" w:space="0" w:color="auto"/>
        <w:bottom w:val="none" w:sz="0" w:space="0" w:color="auto"/>
        <w:right w:val="none" w:sz="0" w:space="0" w:color="auto"/>
      </w:divBdr>
    </w:div>
    <w:div w:id="206913277">
      <w:bodyDiv w:val="1"/>
      <w:marLeft w:val="0"/>
      <w:marRight w:val="0"/>
      <w:marTop w:val="0"/>
      <w:marBottom w:val="0"/>
      <w:divBdr>
        <w:top w:val="none" w:sz="0" w:space="0" w:color="auto"/>
        <w:left w:val="none" w:sz="0" w:space="0" w:color="auto"/>
        <w:bottom w:val="none" w:sz="0" w:space="0" w:color="auto"/>
        <w:right w:val="none" w:sz="0" w:space="0" w:color="auto"/>
      </w:divBdr>
    </w:div>
    <w:div w:id="208034533">
      <w:bodyDiv w:val="1"/>
      <w:marLeft w:val="0"/>
      <w:marRight w:val="0"/>
      <w:marTop w:val="0"/>
      <w:marBottom w:val="0"/>
      <w:divBdr>
        <w:top w:val="none" w:sz="0" w:space="0" w:color="auto"/>
        <w:left w:val="none" w:sz="0" w:space="0" w:color="auto"/>
        <w:bottom w:val="none" w:sz="0" w:space="0" w:color="auto"/>
        <w:right w:val="none" w:sz="0" w:space="0" w:color="auto"/>
      </w:divBdr>
    </w:div>
    <w:div w:id="213004950">
      <w:bodyDiv w:val="1"/>
      <w:marLeft w:val="0"/>
      <w:marRight w:val="0"/>
      <w:marTop w:val="0"/>
      <w:marBottom w:val="0"/>
      <w:divBdr>
        <w:top w:val="none" w:sz="0" w:space="0" w:color="auto"/>
        <w:left w:val="none" w:sz="0" w:space="0" w:color="auto"/>
        <w:bottom w:val="none" w:sz="0" w:space="0" w:color="auto"/>
        <w:right w:val="none" w:sz="0" w:space="0" w:color="auto"/>
      </w:divBdr>
    </w:div>
    <w:div w:id="213931281">
      <w:bodyDiv w:val="1"/>
      <w:marLeft w:val="0"/>
      <w:marRight w:val="0"/>
      <w:marTop w:val="0"/>
      <w:marBottom w:val="0"/>
      <w:divBdr>
        <w:top w:val="none" w:sz="0" w:space="0" w:color="auto"/>
        <w:left w:val="none" w:sz="0" w:space="0" w:color="auto"/>
        <w:bottom w:val="none" w:sz="0" w:space="0" w:color="auto"/>
        <w:right w:val="none" w:sz="0" w:space="0" w:color="auto"/>
      </w:divBdr>
    </w:div>
    <w:div w:id="213975701">
      <w:bodyDiv w:val="1"/>
      <w:marLeft w:val="0"/>
      <w:marRight w:val="0"/>
      <w:marTop w:val="0"/>
      <w:marBottom w:val="0"/>
      <w:divBdr>
        <w:top w:val="none" w:sz="0" w:space="0" w:color="auto"/>
        <w:left w:val="none" w:sz="0" w:space="0" w:color="auto"/>
        <w:bottom w:val="none" w:sz="0" w:space="0" w:color="auto"/>
        <w:right w:val="none" w:sz="0" w:space="0" w:color="auto"/>
      </w:divBdr>
    </w:div>
    <w:div w:id="214396682">
      <w:bodyDiv w:val="1"/>
      <w:marLeft w:val="0"/>
      <w:marRight w:val="0"/>
      <w:marTop w:val="0"/>
      <w:marBottom w:val="0"/>
      <w:divBdr>
        <w:top w:val="none" w:sz="0" w:space="0" w:color="auto"/>
        <w:left w:val="none" w:sz="0" w:space="0" w:color="auto"/>
        <w:bottom w:val="none" w:sz="0" w:space="0" w:color="auto"/>
        <w:right w:val="none" w:sz="0" w:space="0" w:color="auto"/>
      </w:divBdr>
    </w:div>
    <w:div w:id="214898714">
      <w:bodyDiv w:val="1"/>
      <w:marLeft w:val="0"/>
      <w:marRight w:val="0"/>
      <w:marTop w:val="0"/>
      <w:marBottom w:val="0"/>
      <w:divBdr>
        <w:top w:val="none" w:sz="0" w:space="0" w:color="auto"/>
        <w:left w:val="none" w:sz="0" w:space="0" w:color="auto"/>
        <w:bottom w:val="none" w:sz="0" w:space="0" w:color="auto"/>
        <w:right w:val="none" w:sz="0" w:space="0" w:color="auto"/>
      </w:divBdr>
    </w:div>
    <w:div w:id="215972100">
      <w:bodyDiv w:val="1"/>
      <w:marLeft w:val="0"/>
      <w:marRight w:val="0"/>
      <w:marTop w:val="0"/>
      <w:marBottom w:val="0"/>
      <w:divBdr>
        <w:top w:val="none" w:sz="0" w:space="0" w:color="auto"/>
        <w:left w:val="none" w:sz="0" w:space="0" w:color="auto"/>
        <w:bottom w:val="none" w:sz="0" w:space="0" w:color="auto"/>
        <w:right w:val="none" w:sz="0" w:space="0" w:color="auto"/>
      </w:divBdr>
    </w:div>
    <w:div w:id="216017389">
      <w:bodyDiv w:val="1"/>
      <w:marLeft w:val="0"/>
      <w:marRight w:val="0"/>
      <w:marTop w:val="0"/>
      <w:marBottom w:val="0"/>
      <w:divBdr>
        <w:top w:val="none" w:sz="0" w:space="0" w:color="auto"/>
        <w:left w:val="none" w:sz="0" w:space="0" w:color="auto"/>
        <w:bottom w:val="none" w:sz="0" w:space="0" w:color="auto"/>
        <w:right w:val="none" w:sz="0" w:space="0" w:color="auto"/>
      </w:divBdr>
    </w:div>
    <w:div w:id="223101905">
      <w:bodyDiv w:val="1"/>
      <w:marLeft w:val="0"/>
      <w:marRight w:val="0"/>
      <w:marTop w:val="0"/>
      <w:marBottom w:val="0"/>
      <w:divBdr>
        <w:top w:val="none" w:sz="0" w:space="0" w:color="auto"/>
        <w:left w:val="none" w:sz="0" w:space="0" w:color="auto"/>
        <w:bottom w:val="none" w:sz="0" w:space="0" w:color="auto"/>
        <w:right w:val="none" w:sz="0" w:space="0" w:color="auto"/>
      </w:divBdr>
    </w:div>
    <w:div w:id="224293963">
      <w:bodyDiv w:val="1"/>
      <w:marLeft w:val="0"/>
      <w:marRight w:val="0"/>
      <w:marTop w:val="0"/>
      <w:marBottom w:val="0"/>
      <w:divBdr>
        <w:top w:val="none" w:sz="0" w:space="0" w:color="auto"/>
        <w:left w:val="none" w:sz="0" w:space="0" w:color="auto"/>
        <w:bottom w:val="none" w:sz="0" w:space="0" w:color="auto"/>
        <w:right w:val="none" w:sz="0" w:space="0" w:color="auto"/>
      </w:divBdr>
    </w:div>
    <w:div w:id="228729866">
      <w:bodyDiv w:val="1"/>
      <w:marLeft w:val="0"/>
      <w:marRight w:val="0"/>
      <w:marTop w:val="0"/>
      <w:marBottom w:val="0"/>
      <w:divBdr>
        <w:top w:val="none" w:sz="0" w:space="0" w:color="auto"/>
        <w:left w:val="none" w:sz="0" w:space="0" w:color="auto"/>
        <w:bottom w:val="none" w:sz="0" w:space="0" w:color="auto"/>
        <w:right w:val="none" w:sz="0" w:space="0" w:color="auto"/>
      </w:divBdr>
    </w:div>
    <w:div w:id="229271835">
      <w:bodyDiv w:val="1"/>
      <w:marLeft w:val="0"/>
      <w:marRight w:val="0"/>
      <w:marTop w:val="0"/>
      <w:marBottom w:val="0"/>
      <w:divBdr>
        <w:top w:val="none" w:sz="0" w:space="0" w:color="auto"/>
        <w:left w:val="none" w:sz="0" w:space="0" w:color="auto"/>
        <w:bottom w:val="none" w:sz="0" w:space="0" w:color="auto"/>
        <w:right w:val="none" w:sz="0" w:space="0" w:color="auto"/>
      </w:divBdr>
    </w:div>
    <w:div w:id="229343034">
      <w:bodyDiv w:val="1"/>
      <w:marLeft w:val="0"/>
      <w:marRight w:val="0"/>
      <w:marTop w:val="0"/>
      <w:marBottom w:val="0"/>
      <w:divBdr>
        <w:top w:val="none" w:sz="0" w:space="0" w:color="auto"/>
        <w:left w:val="none" w:sz="0" w:space="0" w:color="auto"/>
        <w:bottom w:val="none" w:sz="0" w:space="0" w:color="auto"/>
        <w:right w:val="none" w:sz="0" w:space="0" w:color="auto"/>
      </w:divBdr>
    </w:div>
    <w:div w:id="234366121">
      <w:bodyDiv w:val="1"/>
      <w:marLeft w:val="0"/>
      <w:marRight w:val="0"/>
      <w:marTop w:val="0"/>
      <w:marBottom w:val="0"/>
      <w:divBdr>
        <w:top w:val="none" w:sz="0" w:space="0" w:color="auto"/>
        <w:left w:val="none" w:sz="0" w:space="0" w:color="auto"/>
        <w:bottom w:val="none" w:sz="0" w:space="0" w:color="auto"/>
        <w:right w:val="none" w:sz="0" w:space="0" w:color="auto"/>
      </w:divBdr>
    </w:div>
    <w:div w:id="235020302">
      <w:bodyDiv w:val="1"/>
      <w:marLeft w:val="0"/>
      <w:marRight w:val="0"/>
      <w:marTop w:val="0"/>
      <w:marBottom w:val="0"/>
      <w:divBdr>
        <w:top w:val="none" w:sz="0" w:space="0" w:color="auto"/>
        <w:left w:val="none" w:sz="0" w:space="0" w:color="auto"/>
        <w:bottom w:val="none" w:sz="0" w:space="0" w:color="auto"/>
        <w:right w:val="none" w:sz="0" w:space="0" w:color="auto"/>
      </w:divBdr>
    </w:div>
    <w:div w:id="242614729">
      <w:bodyDiv w:val="1"/>
      <w:marLeft w:val="0"/>
      <w:marRight w:val="0"/>
      <w:marTop w:val="0"/>
      <w:marBottom w:val="0"/>
      <w:divBdr>
        <w:top w:val="none" w:sz="0" w:space="0" w:color="auto"/>
        <w:left w:val="none" w:sz="0" w:space="0" w:color="auto"/>
        <w:bottom w:val="none" w:sz="0" w:space="0" w:color="auto"/>
        <w:right w:val="none" w:sz="0" w:space="0" w:color="auto"/>
      </w:divBdr>
    </w:div>
    <w:div w:id="245110401">
      <w:bodyDiv w:val="1"/>
      <w:marLeft w:val="0"/>
      <w:marRight w:val="0"/>
      <w:marTop w:val="0"/>
      <w:marBottom w:val="0"/>
      <w:divBdr>
        <w:top w:val="none" w:sz="0" w:space="0" w:color="auto"/>
        <w:left w:val="none" w:sz="0" w:space="0" w:color="auto"/>
        <w:bottom w:val="none" w:sz="0" w:space="0" w:color="auto"/>
        <w:right w:val="none" w:sz="0" w:space="0" w:color="auto"/>
      </w:divBdr>
    </w:div>
    <w:div w:id="245117391">
      <w:bodyDiv w:val="1"/>
      <w:marLeft w:val="0"/>
      <w:marRight w:val="0"/>
      <w:marTop w:val="0"/>
      <w:marBottom w:val="0"/>
      <w:divBdr>
        <w:top w:val="none" w:sz="0" w:space="0" w:color="auto"/>
        <w:left w:val="none" w:sz="0" w:space="0" w:color="auto"/>
        <w:bottom w:val="none" w:sz="0" w:space="0" w:color="auto"/>
        <w:right w:val="none" w:sz="0" w:space="0" w:color="auto"/>
      </w:divBdr>
    </w:div>
    <w:div w:id="245967899">
      <w:bodyDiv w:val="1"/>
      <w:marLeft w:val="0"/>
      <w:marRight w:val="0"/>
      <w:marTop w:val="0"/>
      <w:marBottom w:val="0"/>
      <w:divBdr>
        <w:top w:val="none" w:sz="0" w:space="0" w:color="auto"/>
        <w:left w:val="none" w:sz="0" w:space="0" w:color="auto"/>
        <w:bottom w:val="none" w:sz="0" w:space="0" w:color="auto"/>
        <w:right w:val="none" w:sz="0" w:space="0" w:color="auto"/>
      </w:divBdr>
    </w:div>
    <w:div w:id="246349950">
      <w:bodyDiv w:val="1"/>
      <w:marLeft w:val="0"/>
      <w:marRight w:val="0"/>
      <w:marTop w:val="0"/>
      <w:marBottom w:val="0"/>
      <w:divBdr>
        <w:top w:val="none" w:sz="0" w:space="0" w:color="auto"/>
        <w:left w:val="none" w:sz="0" w:space="0" w:color="auto"/>
        <w:bottom w:val="none" w:sz="0" w:space="0" w:color="auto"/>
        <w:right w:val="none" w:sz="0" w:space="0" w:color="auto"/>
      </w:divBdr>
    </w:div>
    <w:div w:id="247158096">
      <w:bodyDiv w:val="1"/>
      <w:marLeft w:val="0"/>
      <w:marRight w:val="0"/>
      <w:marTop w:val="0"/>
      <w:marBottom w:val="0"/>
      <w:divBdr>
        <w:top w:val="none" w:sz="0" w:space="0" w:color="auto"/>
        <w:left w:val="none" w:sz="0" w:space="0" w:color="auto"/>
        <w:bottom w:val="none" w:sz="0" w:space="0" w:color="auto"/>
        <w:right w:val="none" w:sz="0" w:space="0" w:color="auto"/>
      </w:divBdr>
    </w:div>
    <w:div w:id="247540981">
      <w:bodyDiv w:val="1"/>
      <w:marLeft w:val="0"/>
      <w:marRight w:val="0"/>
      <w:marTop w:val="0"/>
      <w:marBottom w:val="0"/>
      <w:divBdr>
        <w:top w:val="none" w:sz="0" w:space="0" w:color="auto"/>
        <w:left w:val="none" w:sz="0" w:space="0" w:color="auto"/>
        <w:bottom w:val="none" w:sz="0" w:space="0" w:color="auto"/>
        <w:right w:val="none" w:sz="0" w:space="0" w:color="auto"/>
      </w:divBdr>
    </w:div>
    <w:div w:id="247888118">
      <w:bodyDiv w:val="1"/>
      <w:marLeft w:val="0"/>
      <w:marRight w:val="0"/>
      <w:marTop w:val="0"/>
      <w:marBottom w:val="0"/>
      <w:divBdr>
        <w:top w:val="none" w:sz="0" w:space="0" w:color="auto"/>
        <w:left w:val="none" w:sz="0" w:space="0" w:color="auto"/>
        <w:bottom w:val="none" w:sz="0" w:space="0" w:color="auto"/>
        <w:right w:val="none" w:sz="0" w:space="0" w:color="auto"/>
      </w:divBdr>
    </w:div>
    <w:div w:id="249586178">
      <w:bodyDiv w:val="1"/>
      <w:marLeft w:val="0"/>
      <w:marRight w:val="0"/>
      <w:marTop w:val="0"/>
      <w:marBottom w:val="0"/>
      <w:divBdr>
        <w:top w:val="none" w:sz="0" w:space="0" w:color="auto"/>
        <w:left w:val="none" w:sz="0" w:space="0" w:color="auto"/>
        <w:bottom w:val="none" w:sz="0" w:space="0" w:color="auto"/>
        <w:right w:val="none" w:sz="0" w:space="0" w:color="auto"/>
      </w:divBdr>
    </w:div>
    <w:div w:id="249893649">
      <w:bodyDiv w:val="1"/>
      <w:marLeft w:val="0"/>
      <w:marRight w:val="0"/>
      <w:marTop w:val="0"/>
      <w:marBottom w:val="0"/>
      <w:divBdr>
        <w:top w:val="none" w:sz="0" w:space="0" w:color="auto"/>
        <w:left w:val="none" w:sz="0" w:space="0" w:color="auto"/>
        <w:bottom w:val="none" w:sz="0" w:space="0" w:color="auto"/>
        <w:right w:val="none" w:sz="0" w:space="0" w:color="auto"/>
      </w:divBdr>
    </w:div>
    <w:div w:id="254363032">
      <w:bodyDiv w:val="1"/>
      <w:marLeft w:val="0"/>
      <w:marRight w:val="0"/>
      <w:marTop w:val="0"/>
      <w:marBottom w:val="0"/>
      <w:divBdr>
        <w:top w:val="none" w:sz="0" w:space="0" w:color="auto"/>
        <w:left w:val="none" w:sz="0" w:space="0" w:color="auto"/>
        <w:bottom w:val="none" w:sz="0" w:space="0" w:color="auto"/>
        <w:right w:val="none" w:sz="0" w:space="0" w:color="auto"/>
      </w:divBdr>
    </w:div>
    <w:div w:id="254945136">
      <w:bodyDiv w:val="1"/>
      <w:marLeft w:val="0"/>
      <w:marRight w:val="0"/>
      <w:marTop w:val="0"/>
      <w:marBottom w:val="0"/>
      <w:divBdr>
        <w:top w:val="none" w:sz="0" w:space="0" w:color="auto"/>
        <w:left w:val="none" w:sz="0" w:space="0" w:color="auto"/>
        <w:bottom w:val="none" w:sz="0" w:space="0" w:color="auto"/>
        <w:right w:val="none" w:sz="0" w:space="0" w:color="auto"/>
      </w:divBdr>
    </w:div>
    <w:div w:id="256640359">
      <w:bodyDiv w:val="1"/>
      <w:marLeft w:val="0"/>
      <w:marRight w:val="0"/>
      <w:marTop w:val="0"/>
      <w:marBottom w:val="0"/>
      <w:divBdr>
        <w:top w:val="none" w:sz="0" w:space="0" w:color="auto"/>
        <w:left w:val="none" w:sz="0" w:space="0" w:color="auto"/>
        <w:bottom w:val="none" w:sz="0" w:space="0" w:color="auto"/>
        <w:right w:val="none" w:sz="0" w:space="0" w:color="auto"/>
      </w:divBdr>
    </w:div>
    <w:div w:id="257105039">
      <w:bodyDiv w:val="1"/>
      <w:marLeft w:val="0"/>
      <w:marRight w:val="0"/>
      <w:marTop w:val="0"/>
      <w:marBottom w:val="0"/>
      <w:divBdr>
        <w:top w:val="none" w:sz="0" w:space="0" w:color="auto"/>
        <w:left w:val="none" w:sz="0" w:space="0" w:color="auto"/>
        <w:bottom w:val="none" w:sz="0" w:space="0" w:color="auto"/>
        <w:right w:val="none" w:sz="0" w:space="0" w:color="auto"/>
      </w:divBdr>
    </w:div>
    <w:div w:id="260381363">
      <w:bodyDiv w:val="1"/>
      <w:marLeft w:val="0"/>
      <w:marRight w:val="0"/>
      <w:marTop w:val="0"/>
      <w:marBottom w:val="0"/>
      <w:divBdr>
        <w:top w:val="none" w:sz="0" w:space="0" w:color="auto"/>
        <w:left w:val="none" w:sz="0" w:space="0" w:color="auto"/>
        <w:bottom w:val="none" w:sz="0" w:space="0" w:color="auto"/>
        <w:right w:val="none" w:sz="0" w:space="0" w:color="auto"/>
      </w:divBdr>
    </w:div>
    <w:div w:id="262686174">
      <w:bodyDiv w:val="1"/>
      <w:marLeft w:val="0"/>
      <w:marRight w:val="0"/>
      <w:marTop w:val="0"/>
      <w:marBottom w:val="0"/>
      <w:divBdr>
        <w:top w:val="none" w:sz="0" w:space="0" w:color="auto"/>
        <w:left w:val="none" w:sz="0" w:space="0" w:color="auto"/>
        <w:bottom w:val="none" w:sz="0" w:space="0" w:color="auto"/>
        <w:right w:val="none" w:sz="0" w:space="0" w:color="auto"/>
      </w:divBdr>
    </w:div>
    <w:div w:id="262812169">
      <w:bodyDiv w:val="1"/>
      <w:marLeft w:val="0"/>
      <w:marRight w:val="0"/>
      <w:marTop w:val="0"/>
      <w:marBottom w:val="0"/>
      <w:divBdr>
        <w:top w:val="none" w:sz="0" w:space="0" w:color="auto"/>
        <w:left w:val="none" w:sz="0" w:space="0" w:color="auto"/>
        <w:bottom w:val="none" w:sz="0" w:space="0" w:color="auto"/>
        <w:right w:val="none" w:sz="0" w:space="0" w:color="auto"/>
      </w:divBdr>
    </w:div>
    <w:div w:id="263656625">
      <w:bodyDiv w:val="1"/>
      <w:marLeft w:val="0"/>
      <w:marRight w:val="0"/>
      <w:marTop w:val="0"/>
      <w:marBottom w:val="0"/>
      <w:divBdr>
        <w:top w:val="none" w:sz="0" w:space="0" w:color="auto"/>
        <w:left w:val="none" w:sz="0" w:space="0" w:color="auto"/>
        <w:bottom w:val="none" w:sz="0" w:space="0" w:color="auto"/>
        <w:right w:val="none" w:sz="0" w:space="0" w:color="auto"/>
      </w:divBdr>
    </w:div>
    <w:div w:id="263999434">
      <w:bodyDiv w:val="1"/>
      <w:marLeft w:val="0"/>
      <w:marRight w:val="0"/>
      <w:marTop w:val="0"/>
      <w:marBottom w:val="0"/>
      <w:divBdr>
        <w:top w:val="none" w:sz="0" w:space="0" w:color="auto"/>
        <w:left w:val="none" w:sz="0" w:space="0" w:color="auto"/>
        <w:bottom w:val="none" w:sz="0" w:space="0" w:color="auto"/>
        <w:right w:val="none" w:sz="0" w:space="0" w:color="auto"/>
      </w:divBdr>
    </w:div>
    <w:div w:id="264387776">
      <w:bodyDiv w:val="1"/>
      <w:marLeft w:val="0"/>
      <w:marRight w:val="0"/>
      <w:marTop w:val="0"/>
      <w:marBottom w:val="0"/>
      <w:divBdr>
        <w:top w:val="none" w:sz="0" w:space="0" w:color="auto"/>
        <w:left w:val="none" w:sz="0" w:space="0" w:color="auto"/>
        <w:bottom w:val="none" w:sz="0" w:space="0" w:color="auto"/>
        <w:right w:val="none" w:sz="0" w:space="0" w:color="auto"/>
      </w:divBdr>
    </w:div>
    <w:div w:id="265164001">
      <w:bodyDiv w:val="1"/>
      <w:marLeft w:val="0"/>
      <w:marRight w:val="0"/>
      <w:marTop w:val="0"/>
      <w:marBottom w:val="0"/>
      <w:divBdr>
        <w:top w:val="none" w:sz="0" w:space="0" w:color="auto"/>
        <w:left w:val="none" w:sz="0" w:space="0" w:color="auto"/>
        <w:bottom w:val="none" w:sz="0" w:space="0" w:color="auto"/>
        <w:right w:val="none" w:sz="0" w:space="0" w:color="auto"/>
      </w:divBdr>
    </w:div>
    <w:div w:id="266162945">
      <w:bodyDiv w:val="1"/>
      <w:marLeft w:val="0"/>
      <w:marRight w:val="0"/>
      <w:marTop w:val="0"/>
      <w:marBottom w:val="0"/>
      <w:divBdr>
        <w:top w:val="none" w:sz="0" w:space="0" w:color="auto"/>
        <w:left w:val="none" w:sz="0" w:space="0" w:color="auto"/>
        <w:bottom w:val="none" w:sz="0" w:space="0" w:color="auto"/>
        <w:right w:val="none" w:sz="0" w:space="0" w:color="auto"/>
      </w:divBdr>
    </w:div>
    <w:div w:id="270433295">
      <w:bodyDiv w:val="1"/>
      <w:marLeft w:val="0"/>
      <w:marRight w:val="0"/>
      <w:marTop w:val="0"/>
      <w:marBottom w:val="0"/>
      <w:divBdr>
        <w:top w:val="none" w:sz="0" w:space="0" w:color="auto"/>
        <w:left w:val="none" w:sz="0" w:space="0" w:color="auto"/>
        <w:bottom w:val="none" w:sz="0" w:space="0" w:color="auto"/>
        <w:right w:val="none" w:sz="0" w:space="0" w:color="auto"/>
      </w:divBdr>
    </w:div>
    <w:div w:id="271909633">
      <w:bodyDiv w:val="1"/>
      <w:marLeft w:val="0"/>
      <w:marRight w:val="0"/>
      <w:marTop w:val="0"/>
      <w:marBottom w:val="0"/>
      <w:divBdr>
        <w:top w:val="none" w:sz="0" w:space="0" w:color="auto"/>
        <w:left w:val="none" w:sz="0" w:space="0" w:color="auto"/>
        <w:bottom w:val="none" w:sz="0" w:space="0" w:color="auto"/>
        <w:right w:val="none" w:sz="0" w:space="0" w:color="auto"/>
      </w:divBdr>
    </w:div>
    <w:div w:id="273707826">
      <w:bodyDiv w:val="1"/>
      <w:marLeft w:val="0"/>
      <w:marRight w:val="0"/>
      <w:marTop w:val="0"/>
      <w:marBottom w:val="0"/>
      <w:divBdr>
        <w:top w:val="none" w:sz="0" w:space="0" w:color="auto"/>
        <w:left w:val="none" w:sz="0" w:space="0" w:color="auto"/>
        <w:bottom w:val="none" w:sz="0" w:space="0" w:color="auto"/>
        <w:right w:val="none" w:sz="0" w:space="0" w:color="auto"/>
      </w:divBdr>
    </w:div>
    <w:div w:id="274290190">
      <w:bodyDiv w:val="1"/>
      <w:marLeft w:val="0"/>
      <w:marRight w:val="0"/>
      <w:marTop w:val="0"/>
      <w:marBottom w:val="0"/>
      <w:divBdr>
        <w:top w:val="none" w:sz="0" w:space="0" w:color="auto"/>
        <w:left w:val="none" w:sz="0" w:space="0" w:color="auto"/>
        <w:bottom w:val="none" w:sz="0" w:space="0" w:color="auto"/>
        <w:right w:val="none" w:sz="0" w:space="0" w:color="auto"/>
      </w:divBdr>
    </w:div>
    <w:div w:id="278225196">
      <w:bodyDiv w:val="1"/>
      <w:marLeft w:val="0"/>
      <w:marRight w:val="0"/>
      <w:marTop w:val="0"/>
      <w:marBottom w:val="0"/>
      <w:divBdr>
        <w:top w:val="none" w:sz="0" w:space="0" w:color="auto"/>
        <w:left w:val="none" w:sz="0" w:space="0" w:color="auto"/>
        <w:bottom w:val="none" w:sz="0" w:space="0" w:color="auto"/>
        <w:right w:val="none" w:sz="0" w:space="0" w:color="auto"/>
      </w:divBdr>
    </w:div>
    <w:div w:id="278533405">
      <w:bodyDiv w:val="1"/>
      <w:marLeft w:val="0"/>
      <w:marRight w:val="0"/>
      <w:marTop w:val="0"/>
      <w:marBottom w:val="0"/>
      <w:divBdr>
        <w:top w:val="none" w:sz="0" w:space="0" w:color="auto"/>
        <w:left w:val="none" w:sz="0" w:space="0" w:color="auto"/>
        <w:bottom w:val="none" w:sz="0" w:space="0" w:color="auto"/>
        <w:right w:val="none" w:sz="0" w:space="0" w:color="auto"/>
      </w:divBdr>
    </w:div>
    <w:div w:id="279073762">
      <w:bodyDiv w:val="1"/>
      <w:marLeft w:val="0"/>
      <w:marRight w:val="0"/>
      <w:marTop w:val="0"/>
      <w:marBottom w:val="0"/>
      <w:divBdr>
        <w:top w:val="none" w:sz="0" w:space="0" w:color="auto"/>
        <w:left w:val="none" w:sz="0" w:space="0" w:color="auto"/>
        <w:bottom w:val="none" w:sz="0" w:space="0" w:color="auto"/>
        <w:right w:val="none" w:sz="0" w:space="0" w:color="auto"/>
      </w:divBdr>
    </w:div>
    <w:div w:id="279193422">
      <w:bodyDiv w:val="1"/>
      <w:marLeft w:val="0"/>
      <w:marRight w:val="0"/>
      <w:marTop w:val="0"/>
      <w:marBottom w:val="0"/>
      <w:divBdr>
        <w:top w:val="none" w:sz="0" w:space="0" w:color="auto"/>
        <w:left w:val="none" w:sz="0" w:space="0" w:color="auto"/>
        <w:bottom w:val="none" w:sz="0" w:space="0" w:color="auto"/>
        <w:right w:val="none" w:sz="0" w:space="0" w:color="auto"/>
      </w:divBdr>
    </w:div>
    <w:div w:id="286590995">
      <w:bodyDiv w:val="1"/>
      <w:marLeft w:val="0"/>
      <w:marRight w:val="0"/>
      <w:marTop w:val="0"/>
      <w:marBottom w:val="0"/>
      <w:divBdr>
        <w:top w:val="none" w:sz="0" w:space="0" w:color="auto"/>
        <w:left w:val="none" w:sz="0" w:space="0" w:color="auto"/>
        <w:bottom w:val="none" w:sz="0" w:space="0" w:color="auto"/>
        <w:right w:val="none" w:sz="0" w:space="0" w:color="auto"/>
      </w:divBdr>
    </w:div>
    <w:div w:id="287778794">
      <w:bodyDiv w:val="1"/>
      <w:marLeft w:val="0"/>
      <w:marRight w:val="0"/>
      <w:marTop w:val="0"/>
      <w:marBottom w:val="0"/>
      <w:divBdr>
        <w:top w:val="none" w:sz="0" w:space="0" w:color="auto"/>
        <w:left w:val="none" w:sz="0" w:space="0" w:color="auto"/>
        <w:bottom w:val="none" w:sz="0" w:space="0" w:color="auto"/>
        <w:right w:val="none" w:sz="0" w:space="0" w:color="auto"/>
      </w:divBdr>
    </w:div>
    <w:div w:id="290868372">
      <w:bodyDiv w:val="1"/>
      <w:marLeft w:val="0"/>
      <w:marRight w:val="0"/>
      <w:marTop w:val="0"/>
      <w:marBottom w:val="0"/>
      <w:divBdr>
        <w:top w:val="none" w:sz="0" w:space="0" w:color="auto"/>
        <w:left w:val="none" w:sz="0" w:space="0" w:color="auto"/>
        <w:bottom w:val="none" w:sz="0" w:space="0" w:color="auto"/>
        <w:right w:val="none" w:sz="0" w:space="0" w:color="auto"/>
      </w:divBdr>
    </w:div>
    <w:div w:id="293365836">
      <w:bodyDiv w:val="1"/>
      <w:marLeft w:val="0"/>
      <w:marRight w:val="0"/>
      <w:marTop w:val="0"/>
      <w:marBottom w:val="0"/>
      <w:divBdr>
        <w:top w:val="none" w:sz="0" w:space="0" w:color="auto"/>
        <w:left w:val="none" w:sz="0" w:space="0" w:color="auto"/>
        <w:bottom w:val="none" w:sz="0" w:space="0" w:color="auto"/>
        <w:right w:val="none" w:sz="0" w:space="0" w:color="auto"/>
      </w:divBdr>
    </w:div>
    <w:div w:id="294484289">
      <w:bodyDiv w:val="1"/>
      <w:marLeft w:val="0"/>
      <w:marRight w:val="0"/>
      <w:marTop w:val="0"/>
      <w:marBottom w:val="0"/>
      <w:divBdr>
        <w:top w:val="none" w:sz="0" w:space="0" w:color="auto"/>
        <w:left w:val="none" w:sz="0" w:space="0" w:color="auto"/>
        <w:bottom w:val="none" w:sz="0" w:space="0" w:color="auto"/>
        <w:right w:val="none" w:sz="0" w:space="0" w:color="auto"/>
      </w:divBdr>
    </w:div>
    <w:div w:id="295766827">
      <w:bodyDiv w:val="1"/>
      <w:marLeft w:val="0"/>
      <w:marRight w:val="0"/>
      <w:marTop w:val="0"/>
      <w:marBottom w:val="0"/>
      <w:divBdr>
        <w:top w:val="none" w:sz="0" w:space="0" w:color="auto"/>
        <w:left w:val="none" w:sz="0" w:space="0" w:color="auto"/>
        <w:bottom w:val="none" w:sz="0" w:space="0" w:color="auto"/>
        <w:right w:val="none" w:sz="0" w:space="0" w:color="auto"/>
      </w:divBdr>
    </w:div>
    <w:div w:id="295988247">
      <w:bodyDiv w:val="1"/>
      <w:marLeft w:val="0"/>
      <w:marRight w:val="0"/>
      <w:marTop w:val="0"/>
      <w:marBottom w:val="0"/>
      <w:divBdr>
        <w:top w:val="none" w:sz="0" w:space="0" w:color="auto"/>
        <w:left w:val="none" w:sz="0" w:space="0" w:color="auto"/>
        <w:bottom w:val="none" w:sz="0" w:space="0" w:color="auto"/>
        <w:right w:val="none" w:sz="0" w:space="0" w:color="auto"/>
      </w:divBdr>
    </w:div>
    <w:div w:id="298726493">
      <w:bodyDiv w:val="1"/>
      <w:marLeft w:val="0"/>
      <w:marRight w:val="0"/>
      <w:marTop w:val="0"/>
      <w:marBottom w:val="0"/>
      <w:divBdr>
        <w:top w:val="none" w:sz="0" w:space="0" w:color="auto"/>
        <w:left w:val="none" w:sz="0" w:space="0" w:color="auto"/>
        <w:bottom w:val="none" w:sz="0" w:space="0" w:color="auto"/>
        <w:right w:val="none" w:sz="0" w:space="0" w:color="auto"/>
      </w:divBdr>
    </w:div>
    <w:div w:id="301733224">
      <w:bodyDiv w:val="1"/>
      <w:marLeft w:val="0"/>
      <w:marRight w:val="0"/>
      <w:marTop w:val="0"/>
      <w:marBottom w:val="0"/>
      <w:divBdr>
        <w:top w:val="none" w:sz="0" w:space="0" w:color="auto"/>
        <w:left w:val="none" w:sz="0" w:space="0" w:color="auto"/>
        <w:bottom w:val="none" w:sz="0" w:space="0" w:color="auto"/>
        <w:right w:val="none" w:sz="0" w:space="0" w:color="auto"/>
      </w:divBdr>
    </w:div>
    <w:div w:id="302007542">
      <w:bodyDiv w:val="1"/>
      <w:marLeft w:val="0"/>
      <w:marRight w:val="0"/>
      <w:marTop w:val="0"/>
      <w:marBottom w:val="0"/>
      <w:divBdr>
        <w:top w:val="none" w:sz="0" w:space="0" w:color="auto"/>
        <w:left w:val="none" w:sz="0" w:space="0" w:color="auto"/>
        <w:bottom w:val="none" w:sz="0" w:space="0" w:color="auto"/>
        <w:right w:val="none" w:sz="0" w:space="0" w:color="auto"/>
      </w:divBdr>
    </w:div>
    <w:div w:id="306277935">
      <w:bodyDiv w:val="1"/>
      <w:marLeft w:val="0"/>
      <w:marRight w:val="0"/>
      <w:marTop w:val="0"/>
      <w:marBottom w:val="0"/>
      <w:divBdr>
        <w:top w:val="none" w:sz="0" w:space="0" w:color="auto"/>
        <w:left w:val="none" w:sz="0" w:space="0" w:color="auto"/>
        <w:bottom w:val="none" w:sz="0" w:space="0" w:color="auto"/>
        <w:right w:val="none" w:sz="0" w:space="0" w:color="auto"/>
      </w:divBdr>
    </w:div>
    <w:div w:id="308555898">
      <w:bodyDiv w:val="1"/>
      <w:marLeft w:val="0"/>
      <w:marRight w:val="0"/>
      <w:marTop w:val="0"/>
      <w:marBottom w:val="0"/>
      <w:divBdr>
        <w:top w:val="none" w:sz="0" w:space="0" w:color="auto"/>
        <w:left w:val="none" w:sz="0" w:space="0" w:color="auto"/>
        <w:bottom w:val="none" w:sz="0" w:space="0" w:color="auto"/>
        <w:right w:val="none" w:sz="0" w:space="0" w:color="auto"/>
      </w:divBdr>
    </w:div>
    <w:div w:id="311064920">
      <w:bodyDiv w:val="1"/>
      <w:marLeft w:val="0"/>
      <w:marRight w:val="0"/>
      <w:marTop w:val="0"/>
      <w:marBottom w:val="0"/>
      <w:divBdr>
        <w:top w:val="none" w:sz="0" w:space="0" w:color="auto"/>
        <w:left w:val="none" w:sz="0" w:space="0" w:color="auto"/>
        <w:bottom w:val="none" w:sz="0" w:space="0" w:color="auto"/>
        <w:right w:val="none" w:sz="0" w:space="0" w:color="auto"/>
      </w:divBdr>
    </w:div>
    <w:div w:id="313140692">
      <w:bodyDiv w:val="1"/>
      <w:marLeft w:val="0"/>
      <w:marRight w:val="0"/>
      <w:marTop w:val="0"/>
      <w:marBottom w:val="0"/>
      <w:divBdr>
        <w:top w:val="none" w:sz="0" w:space="0" w:color="auto"/>
        <w:left w:val="none" w:sz="0" w:space="0" w:color="auto"/>
        <w:bottom w:val="none" w:sz="0" w:space="0" w:color="auto"/>
        <w:right w:val="none" w:sz="0" w:space="0" w:color="auto"/>
      </w:divBdr>
    </w:div>
    <w:div w:id="313875971">
      <w:bodyDiv w:val="1"/>
      <w:marLeft w:val="0"/>
      <w:marRight w:val="0"/>
      <w:marTop w:val="0"/>
      <w:marBottom w:val="0"/>
      <w:divBdr>
        <w:top w:val="none" w:sz="0" w:space="0" w:color="auto"/>
        <w:left w:val="none" w:sz="0" w:space="0" w:color="auto"/>
        <w:bottom w:val="none" w:sz="0" w:space="0" w:color="auto"/>
        <w:right w:val="none" w:sz="0" w:space="0" w:color="auto"/>
      </w:divBdr>
    </w:div>
    <w:div w:id="314603870">
      <w:bodyDiv w:val="1"/>
      <w:marLeft w:val="0"/>
      <w:marRight w:val="0"/>
      <w:marTop w:val="0"/>
      <w:marBottom w:val="0"/>
      <w:divBdr>
        <w:top w:val="none" w:sz="0" w:space="0" w:color="auto"/>
        <w:left w:val="none" w:sz="0" w:space="0" w:color="auto"/>
        <w:bottom w:val="none" w:sz="0" w:space="0" w:color="auto"/>
        <w:right w:val="none" w:sz="0" w:space="0" w:color="auto"/>
      </w:divBdr>
    </w:div>
    <w:div w:id="315571243">
      <w:bodyDiv w:val="1"/>
      <w:marLeft w:val="0"/>
      <w:marRight w:val="0"/>
      <w:marTop w:val="0"/>
      <w:marBottom w:val="0"/>
      <w:divBdr>
        <w:top w:val="none" w:sz="0" w:space="0" w:color="auto"/>
        <w:left w:val="none" w:sz="0" w:space="0" w:color="auto"/>
        <w:bottom w:val="none" w:sz="0" w:space="0" w:color="auto"/>
        <w:right w:val="none" w:sz="0" w:space="0" w:color="auto"/>
      </w:divBdr>
    </w:div>
    <w:div w:id="316107546">
      <w:bodyDiv w:val="1"/>
      <w:marLeft w:val="0"/>
      <w:marRight w:val="0"/>
      <w:marTop w:val="0"/>
      <w:marBottom w:val="0"/>
      <w:divBdr>
        <w:top w:val="none" w:sz="0" w:space="0" w:color="auto"/>
        <w:left w:val="none" w:sz="0" w:space="0" w:color="auto"/>
        <w:bottom w:val="none" w:sz="0" w:space="0" w:color="auto"/>
        <w:right w:val="none" w:sz="0" w:space="0" w:color="auto"/>
      </w:divBdr>
    </w:div>
    <w:div w:id="316613841">
      <w:bodyDiv w:val="1"/>
      <w:marLeft w:val="0"/>
      <w:marRight w:val="0"/>
      <w:marTop w:val="0"/>
      <w:marBottom w:val="0"/>
      <w:divBdr>
        <w:top w:val="none" w:sz="0" w:space="0" w:color="auto"/>
        <w:left w:val="none" w:sz="0" w:space="0" w:color="auto"/>
        <w:bottom w:val="none" w:sz="0" w:space="0" w:color="auto"/>
        <w:right w:val="none" w:sz="0" w:space="0" w:color="auto"/>
      </w:divBdr>
    </w:div>
    <w:div w:id="318078423">
      <w:bodyDiv w:val="1"/>
      <w:marLeft w:val="0"/>
      <w:marRight w:val="0"/>
      <w:marTop w:val="0"/>
      <w:marBottom w:val="0"/>
      <w:divBdr>
        <w:top w:val="none" w:sz="0" w:space="0" w:color="auto"/>
        <w:left w:val="none" w:sz="0" w:space="0" w:color="auto"/>
        <w:bottom w:val="none" w:sz="0" w:space="0" w:color="auto"/>
        <w:right w:val="none" w:sz="0" w:space="0" w:color="auto"/>
      </w:divBdr>
    </w:div>
    <w:div w:id="321734531">
      <w:bodyDiv w:val="1"/>
      <w:marLeft w:val="0"/>
      <w:marRight w:val="0"/>
      <w:marTop w:val="0"/>
      <w:marBottom w:val="0"/>
      <w:divBdr>
        <w:top w:val="none" w:sz="0" w:space="0" w:color="auto"/>
        <w:left w:val="none" w:sz="0" w:space="0" w:color="auto"/>
        <w:bottom w:val="none" w:sz="0" w:space="0" w:color="auto"/>
        <w:right w:val="none" w:sz="0" w:space="0" w:color="auto"/>
      </w:divBdr>
    </w:div>
    <w:div w:id="322779027">
      <w:bodyDiv w:val="1"/>
      <w:marLeft w:val="0"/>
      <w:marRight w:val="0"/>
      <w:marTop w:val="0"/>
      <w:marBottom w:val="0"/>
      <w:divBdr>
        <w:top w:val="none" w:sz="0" w:space="0" w:color="auto"/>
        <w:left w:val="none" w:sz="0" w:space="0" w:color="auto"/>
        <w:bottom w:val="none" w:sz="0" w:space="0" w:color="auto"/>
        <w:right w:val="none" w:sz="0" w:space="0" w:color="auto"/>
      </w:divBdr>
    </w:div>
    <w:div w:id="323358223">
      <w:bodyDiv w:val="1"/>
      <w:marLeft w:val="0"/>
      <w:marRight w:val="0"/>
      <w:marTop w:val="0"/>
      <w:marBottom w:val="0"/>
      <w:divBdr>
        <w:top w:val="none" w:sz="0" w:space="0" w:color="auto"/>
        <w:left w:val="none" w:sz="0" w:space="0" w:color="auto"/>
        <w:bottom w:val="none" w:sz="0" w:space="0" w:color="auto"/>
        <w:right w:val="none" w:sz="0" w:space="0" w:color="auto"/>
      </w:divBdr>
    </w:div>
    <w:div w:id="324817520">
      <w:bodyDiv w:val="1"/>
      <w:marLeft w:val="0"/>
      <w:marRight w:val="0"/>
      <w:marTop w:val="0"/>
      <w:marBottom w:val="0"/>
      <w:divBdr>
        <w:top w:val="none" w:sz="0" w:space="0" w:color="auto"/>
        <w:left w:val="none" w:sz="0" w:space="0" w:color="auto"/>
        <w:bottom w:val="none" w:sz="0" w:space="0" w:color="auto"/>
        <w:right w:val="none" w:sz="0" w:space="0" w:color="auto"/>
      </w:divBdr>
    </w:div>
    <w:div w:id="327749643">
      <w:bodyDiv w:val="1"/>
      <w:marLeft w:val="0"/>
      <w:marRight w:val="0"/>
      <w:marTop w:val="0"/>
      <w:marBottom w:val="0"/>
      <w:divBdr>
        <w:top w:val="none" w:sz="0" w:space="0" w:color="auto"/>
        <w:left w:val="none" w:sz="0" w:space="0" w:color="auto"/>
        <w:bottom w:val="none" w:sz="0" w:space="0" w:color="auto"/>
        <w:right w:val="none" w:sz="0" w:space="0" w:color="auto"/>
      </w:divBdr>
    </w:div>
    <w:div w:id="328942433">
      <w:bodyDiv w:val="1"/>
      <w:marLeft w:val="0"/>
      <w:marRight w:val="0"/>
      <w:marTop w:val="0"/>
      <w:marBottom w:val="0"/>
      <w:divBdr>
        <w:top w:val="none" w:sz="0" w:space="0" w:color="auto"/>
        <w:left w:val="none" w:sz="0" w:space="0" w:color="auto"/>
        <w:bottom w:val="none" w:sz="0" w:space="0" w:color="auto"/>
        <w:right w:val="none" w:sz="0" w:space="0" w:color="auto"/>
      </w:divBdr>
    </w:div>
    <w:div w:id="331564392">
      <w:bodyDiv w:val="1"/>
      <w:marLeft w:val="0"/>
      <w:marRight w:val="0"/>
      <w:marTop w:val="0"/>
      <w:marBottom w:val="0"/>
      <w:divBdr>
        <w:top w:val="none" w:sz="0" w:space="0" w:color="auto"/>
        <w:left w:val="none" w:sz="0" w:space="0" w:color="auto"/>
        <w:bottom w:val="none" w:sz="0" w:space="0" w:color="auto"/>
        <w:right w:val="none" w:sz="0" w:space="0" w:color="auto"/>
      </w:divBdr>
    </w:div>
    <w:div w:id="333529369">
      <w:bodyDiv w:val="1"/>
      <w:marLeft w:val="0"/>
      <w:marRight w:val="0"/>
      <w:marTop w:val="0"/>
      <w:marBottom w:val="0"/>
      <w:divBdr>
        <w:top w:val="none" w:sz="0" w:space="0" w:color="auto"/>
        <w:left w:val="none" w:sz="0" w:space="0" w:color="auto"/>
        <w:bottom w:val="none" w:sz="0" w:space="0" w:color="auto"/>
        <w:right w:val="none" w:sz="0" w:space="0" w:color="auto"/>
      </w:divBdr>
    </w:div>
    <w:div w:id="334457617">
      <w:bodyDiv w:val="1"/>
      <w:marLeft w:val="0"/>
      <w:marRight w:val="0"/>
      <w:marTop w:val="0"/>
      <w:marBottom w:val="0"/>
      <w:divBdr>
        <w:top w:val="none" w:sz="0" w:space="0" w:color="auto"/>
        <w:left w:val="none" w:sz="0" w:space="0" w:color="auto"/>
        <w:bottom w:val="none" w:sz="0" w:space="0" w:color="auto"/>
        <w:right w:val="none" w:sz="0" w:space="0" w:color="auto"/>
      </w:divBdr>
    </w:div>
    <w:div w:id="336615787">
      <w:bodyDiv w:val="1"/>
      <w:marLeft w:val="0"/>
      <w:marRight w:val="0"/>
      <w:marTop w:val="0"/>
      <w:marBottom w:val="0"/>
      <w:divBdr>
        <w:top w:val="none" w:sz="0" w:space="0" w:color="auto"/>
        <w:left w:val="none" w:sz="0" w:space="0" w:color="auto"/>
        <w:bottom w:val="none" w:sz="0" w:space="0" w:color="auto"/>
        <w:right w:val="none" w:sz="0" w:space="0" w:color="auto"/>
      </w:divBdr>
    </w:div>
    <w:div w:id="338316813">
      <w:bodyDiv w:val="1"/>
      <w:marLeft w:val="0"/>
      <w:marRight w:val="0"/>
      <w:marTop w:val="0"/>
      <w:marBottom w:val="0"/>
      <w:divBdr>
        <w:top w:val="none" w:sz="0" w:space="0" w:color="auto"/>
        <w:left w:val="none" w:sz="0" w:space="0" w:color="auto"/>
        <w:bottom w:val="none" w:sz="0" w:space="0" w:color="auto"/>
        <w:right w:val="none" w:sz="0" w:space="0" w:color="auto"/>
      </w:divBdr>
    </w:div>
    <w:div w:id="338581589">
      <w:bodyDiv w:val="1"/>
      <w:marLeft w:val="0"/>
      <w:marRight w:val="0"/>
      <w:marTop w:val="0"/>
      <w:marBottom w:val="0"/>
      <w:divBdr>
        <w:top w:val="none" w:sz="0" w:space="0" w:color="auto"/>
        <w:left w:val="none" w:sz="0" w:space="0" w:color="auto"/>
        <w:bottom w:val="none" w:sz="0" w:space="0" w:color="auto"/>
        <w:right w:val="none" w:sz="0" w:space="0" w:color="auto"/>
      </w:divBdr>
    </w:div>
    <w:div w:id="339814817">
      <w:bodyDiv w:val="1"/>
      <w:marLeft w:val="0"/>
      <w:marRight w:val="0"/>
      <w:marTop w:val="0"/>
      <w:marBottom w:val="0"/>
      <w:divBdr>
        <w:top w:val="none" w:sz="0" w:space="0" w:color="auto"/>
        <w:left w:val="none" w:sz="0" w:space="0" w:color="auto"/>
        <w:bottom w:val="none" w:sz="0" w:space="0" w:color="auto"/>
        <w:right w:val="none" w:sz="0" w:space="0" w:color="auto"/>
      </w:divBdr>
    </w:div>
    <w:div w:id="344286879">
      <w:bodyDiv w:val="1"/>
      <w:marLeft w:val="0"/>
      <w:marRight w:val="0"/>
      <w:marTop w:val="0"/>
      <w:marBottom w:val="0"/>
      <w:divBdr>
        <w:top w:val="none" w:sz="0" w:space="0" w:color="auto"/>
        <w:left w:val="none" w:sz="0" w:space="0" w:color="auto"/>
        <w:bottom w:val="none" w:sz="0" w:space="0" w:color="auto"/>
        <w:right w:val="none" w:sz="0" w:space="0" w:color="auto"/>
      </w:divBdr>
    </w:div>
    <w:div w:id="344552278">
      <w:bodyDiv w:val="1"/>
      <w:marLeft w:val="0"/>
      <w:marRight w:val="0"/>
      <w:marTop w:val="0"/>
      <w:marBottom w:val="0"/>
      <w:divBdr>
        <w:top w:val="none" w:sz="0" w:space="0" w:color="auto"/>
        <w:left w:val="none" w:sz="0" w:space="0" w:color="auto"/>
        <w:bottom w:val="none" w:sz="0" w:space="0" w:color="auto"/>
        <w:right w:val="none" w:sz="0" w:space="0" w:color="auto"/>
      </w:divBdr>
    </w:div>
    <w:div w:id="345638192">
      <w:bodyDiv w:val="1"/>
      <w:marLeft w:val="0"/>
      <w:marRight w:val="0"/>
      <w:marTop w:val="0"/>
      <w:marBottom w:val="0"/>
      <w:divBdr>
        <w:top w:val="none" w:sz="0" w:space="0" w:color="auto"/>
        <w:left w:val="none" w:sz="0" w:space="0" w:color="auto"/>
        <w:bottom w:val="none" w:sz="0" w:space="0" w:color="auto"/>
        <w:right w:val="none" w:sz="0" w:space="0" w:color="auto"/>
      </w:divBdr>
    </w:div>
    <w:div w:id="348141114">
      <w:bodyDiv w:val="1"/>
      <w:marLeft w:val="0"/>
      <w:marRight w:val="0"/>
      <w:marTop w:val="0"/>
      <w:marBottom w:val="0"/>
      <w:divBdr>
        <w:top w:val="none" w:sz="0" w:space="0" w:color="auto"/>
        <w:left w:val="none" w:sz="0" w:space="0" w:color="auto"/>
        <w:bottom w:val="none" w:sz="0" w:space="0" w:color="auto"/>
        <w:right w:val="none" w:sz="0" w:space="0" w:color="auto"/>
      </w:divBdr>
    </w:div>
    <w:div w:id="351954509">
      <w:bodyDiv w:val="1"/>
      <w:marLeft w:val="0"/>
      <w:marRight w:val="0"/>
      <w:marTop w:val="0"/>
      <w:marBottom w:val="0"/>
      <w:divBdr>
        <w:top w:val="none" w:sz="0" w:space="0" w:color="auto"/>
        <w:left w:val="none" w:sz="0" w:space="0" w:color="auto"/>
        <w:bottom w:val="none" w:sz="0" w:space="0" w:color="auto"/>
        <w:right w:val="none" w:sz="0" w:space="0" w:color="auto"/>
      </w:divBdr>
    </w:div>
    <w:div w:id="351959033">
      <w:bodyDiv w:val="1"/>
      <w:marLeft w:val="0"/>
      <w:marRight w:val="0"/>
      <w:marTop w:val="0"/>
      <w:marBottom w:val="0"/>
      <w:divBdr>
        <w:top w:val="none" w:sz="0" w:space="0" w:color="auto"/>
        <w:left w:val="none" w:sz="0" w:space="0" w:color="auto"/>
        <w:bottom w:val="none" w:sz="0" w:space="0" w:color="auto"/>
        <w:right w:val="none" w:sz="0" w:space="0" w:color="auto"/>
      </w:divBdr>
    </w:div>
    <w:div w:id="352149158">
      <w:bodyDiv w:val="1"/>
      <w:marLeft w:val="0"/>
      <w:marRight w:val="0"/>
      <w:marTop w:val="0"/>
      <w:marBottom w:val="0"/>
      <w:divBdr>
        <w:top w:val="none" w:sz="0" w:space="0" w:color="auto"/>
        <w:left w:val="none" w:sz="0" w:space="0" w:color="auto"/>
        <w:bottom w:val="none" w:sz="0" w:space="0" w:color="auto"/>
        <w:right w:val="none" w:sz="0" w:space="0" w:color="auto"/>
      </w:divBdr>
    </w:div>
    <w:div w:id="354119378">
      <w:bodyDiv w:val="1"/>
      <w:marLeft w:val="0"/>
      <w:marRight w:val="0"/>
      <w:marTop w:val="0"/>
      <w:marBottom w:val="0"/>
      <w:divBdr>
        <w:top w:val="none" w:sz="0" w:space="0" w:color="auto"/>
        <w:left w:val="none" w:sz="0" w:space="0" w:color="auto"/>
        <w:bottom w:val="none" w:sz="0" w:space="0" w:color="auto"/>
        <w:right w:val="none" w:sz="0" w:space="0" w:color="auto"/>
      </w:divBdr>
    </w:div>
    <w:div w:id="355741721">
      <w:bodyDiv w:val="1"/>
      <w:marLeft w:val="0"/>
      <w:marRight w:val="0"/>
      <w:marTop w:val="0"/>
      <w:marBottom w:val="0"/>
      <w:divBdr>
        <w:top w:val="none" w:sz="0" w:space="0" w:color="auto"/>
        <w:left w:val="none" w:sz="0" w:space="0" w:color="auto"/>
        <w:bottom w:val="none" w:sz="0" w:space="0" w:color="auto"/>
        <w:right w:val="none" w:sz="0" w:space="0" w:color="auto"/>
      </w:divBdr>
    </w:div>
    <w:div w:id="356201279">
      <w:bodyDiv w:val="1"/>
      <w:marLeft w:val="0"/>
      <w:marRight w:val="0"/>
      <w:marTop w:val="0"/>
      <w:marBottom w:val="0"/>
      <w:divBdr>
        <w:top w:val="none" w:sz="0" w:space="0" w:color="auto"/>
        <w:left w:val="none" w:sz="0" w:space="0" w:color="auto"/>
        <w:bottom w:val="none" w:sz="0" w:space="0" w:color="auto"/>
        <w:right w:val="none" w:sz="0" w:space="0" w:color="auto"/>
      </w:divBdr>
    </w:div>
    <w:div w:id="357776824">
      <w:bodyDiv w:val="1"/>
      <w:marLeft w:val="0"/>
      <w:marRight w:val="0"/>
      <w:marTop w:val="0"/>
      <w:marBottom w:val="0"/>
      <w:divBdr>
        <w:top w:val="none" w:sz="0" w:space="0" w:color="auto"/>
        <w:left w:val="none" w:sz="0" w:space="0" w:color="auto"/>
        <w:bottom w:val="none" w:sz="0" w:space="0" w:color="auto"/>
        <w:right w:val="none" w:sz="0" w:space="0" w:color="auto"/>
      </w:divBdr>
    </w:div>
    <w:div w:id="358359936">
      <w:bodyDiv w:val="1"/>
      <w:marLeft w:val="0"/>
      <w:marRight w:val="0"/>
      <w:marTop w:val="0"/>
      <w:marBottom w:val="0"/>
      <w:divBdr>
        <w:top w:val="none" w:sz="0" w:space="0" w:color="auto"/>
        <w:left w:val="none" w:sz="0" w:space="0" w:color="auto"/>
        <w:bottom w:val="none" w:sz="0" w:space="0" w:color="auto"/>
        <w:right w:val="none" w:sz="0" w:space="0" w:color="auto"/>
      </w:divBdr>
    </w:div>
    <w:div w:id="359821110">
      <w:bodyDiv w:val="1"/>
      <w:marLeft w:val="0"/>
      <w:marRight w:val="0"/>
      <w:marTop w:val="0"/>
      <w:marBottom w:val="0"/>
      <w:divBdr>
        <w:top w:val="none" w:sz="0" w:space="0" w:color="auto"/>
        <w:left w:val="none" w:sz="0" w:space="0" w:color="auto"/>
        <w:bottom w:val="none" w:sz="0" w:space="0" w:color="auto"/>
        <w:right w:val="none" w:sz="0" w:space="0" w:color="auto"/>
      </w:divBdr>
    </w:div>
    <w:div w:id="361588097">
      <w:bodyDiv w:val="1"/>
      <w:marLeft w:val="0"/>
      <w:marRight w:val="0"/>
      <w:marTop w:val="0"/>
      <w:marBottom w:val="0"/>
      <w:divBdr>
        <w:top w:val="none" w:sz="0" w:space="0" w:color="auto"/>
        <w:left w:val="none" w:sz="0" w:space="0" w:color="auto"/>
        <w:bottom w:val="none" w:sz="0" w:space="0" w:color="auto"/>
        <w:right w:val="none" w:sz="0" w:space="0" w:color="auto"/>
      </w:divBdr>
    </w:div>
    <w:div w:id="366226349">
      <w:bodyDiv w:val="1"/>
      <w:marLeft w:val="0"/>
      <w:marRight w:val="0"/>
      <w:marTop w:val="0"/>
      <w:marBottom w:val="0"/>
      <w:divBdr>
        <w:top w:val="none" w:sz="0" w:space="0" w:color="auto"/>
        <w:left w:val="none" w:sz="0" w:space="0" w:color="auto"/>
        <w:bottom w:val="none" w:sz="0" w:space="0" w:color="auto"/>
        <w:right w:val="none" w:sz="0" w:space="0" w:color="auto"/>
      </w:divBdr>
    </w:div>
    <w:div w:id="366832103">
      <w:bodyDiv w:val="1"/>
      <w:marLeft w:val="0"/>
      <w:marRight w:val="0"/>
      <w:marTop w:val="0"/>
      <w:marBottom w:val="0"/>
      <w:divBdr>
        <w:top w:val="none" w:sz="0" w:space="0" w:color="auto"/>
        <w:left w:val="none" w:sz="0" w:space="0" w:color="auto"/>
        <w:bottom w:val="none" w:sz="0" w:space="0" w:color="auto"/>
        <w:right w:val="none" w:sz="0" w:space="0" w:color="auto"/>
      </w:divBdr>
    </w:div>
    <w:div w:id="367729349">
      <w:bodyDiv w:val="1"/>
      <w:marLeft w:val="0"/>
      <w:marRight w:val="0"/>
      <w:marTop w:val="0"/>
      <w:marBottom w:val="0"/>
      <w:divBdr>
        <w:top w:val="none" w:sz="0" w:space="0" w:color="auto"/>
        <w:left w:val="none" w:sz="0" w:space="0" w:color="auto"/>
        <w:bottom w:val="none" w:sz="0" w:space="0" w:color="auto"/>
        <w:right w:val="none" w:sz="0" w:space="0" w:color="auto"/>
      </w:divBdr>
    </w:div>
    <w:div w:id="368379227">
      <w:bodyDiv w:val="1"/>
      <w:marLeft w:val="0"/>
      <w:marRight w:val="0"/>
      <w:marTop w:val="0"/>
      <w:marBottom w:val="0"/>
      <w:divBdr>
        <w:top w:val="none" w:sz="0" w:space="0" w:color="auto"/>
        <w:left w:val="none" w:sz="0" w:space="0" w:color="auto"/>
        <w:bottom w:val="none" w:sz="0" w:space="0" w:color="auto"/>
        <w:right w:val="none" w:sz="0" w:space="0" w:color="auto"/>
      </w:divBdr>
    </w:div>
    <w:div w:id="369458861">
      <w:bodyDiv w:val="1"/>
      <w:marLeft w:val="0"/>
      <w:marRight w:val="0"/>
      <w:marTop w:val="0"/>
      <w:marBottom w:val="0"/>
      <w:divBdr>
        <w:top w:val="none" w:sz="0" w:space="0" w:color="auto"/>
        <w:left w:val="none" w:sz="0" w:space="0" w:color="auto"/>
        <w:bottom w:val="none" w:sz="0" w:space="0" w:color="auto"/>
        <w:right w:val="none" w:sz="0" w:space="0" w:color="auto"/>
      </w:divBdr>
    </w:div>
    <w:div w:id="371661310">
      <w:bodyDiv w:val="1"/>
      <w:marLeft w:val="0"/>
      <w:marRight w:val="0"/>
      <w:marTop w:val="0"/>
      <w:marBottom w:val="0"/>
      <w:divBdr>
        <w:top w:val="none" w:sz="0" w:space="0" w:color="auto"/>
        <w:left w:val="none" w:sz="0" w:space="0" w:color="auto"/>
        <w:bottom w:val="none" w:sz="0" w:space="0" w:color="auto"/>
        <w:right w:val="none" w:sz="0" w:space="0" w:color="auto"/>
      </w:divBdr>
    </w:div>
    <w:div w:id="372271239">
      <w:bodyDiv w:val="1"/>
      <w:marLeft w:val="0"/>
      <w:marRight w:val="0"/>
      <w:marTop w:val="0"/>
      <w:marBottom w:val="0"/>
      <w:divBdr>
        <w:top w:val="none" w:sz="0" w:space="0" w:color="auto"/>
        <w:left w:val="none" w:sz="0" w:space="0" w:color="auto"/>
        <w:bottom w:val="none" w:sz="0" w:space="0" w:color="auto"/>
        <w:right w:val="none" w:sz="0" w:space="0" w:color="auto"/>
      </w:divBdr>
    </w:div>
    <w:div w:id="374818855">
      <w:bodyDiv w:val="1"/>
      <w:marLeft w:val="0"/>
      <w:marRight w:val="0"/>
      <w:marTop w:val="0"/>
      <w:marBottom w:val="0"/>
      <w:divBdr>
        <w:top w:val="none" w:sz="0" w:space="0" w:color="auto"/>
        <w:left w:val="none" w:sz="0" w:space="0" w:color="auto"/>
        <w:bottom w:val="none" w:sz="0" w:space="0" w:color="auto"/>
        <w:right w:val="none" w:sz="0" w:space="0" w:color="auto"/>
      </w:divBdr>
    </w:div>
    <w:div w:id="375130300">
      <w:bodyDiv w:val="1"/>
      <w:marLeft w:val="0"/>
      <w:marRight w:val="0"/>
      <w:marTop w:val="0"/>
      <w:marBottom w:val="0"/>
      <w:divBdr>
        <w:top w:val="none" w:sz="0" w:space="0" w:color="auto"/>
        <w:left w:val="none" w:sz="0" w:space="0" w:color="auto"/>
        <w:bottom w:val="none" w:sz="0" w:space="0" w:color="auto"/>
        <w:right w:val="none" w:sz="0" w:space="0" w:color="auto"/>
      </w:divBdr>
    </w:div>
    <w:div w:id="375391343">
      <w:bodyDiv w:val="1"/>
      <w:marLeft w:val="0"/>
      <w:marRight w:val="0"/>
      <w:marTop w:val="0"/>
      <w:marBottom w:val="0"/>
      <w:divBdr>
        <w:top w:val="none" w:sz="0" w:space="0" w:color="auto"/>
        <w:left w:val="none" w:sz="0" w:space="0" w:color="auto"/>
        <w:bottom w:val="none" w:sz="0" w:space="0" w:color="auto"/>
        <w:right w:val="none" w:sz="0" w:space="0" w:color="auto"/>
      </w:divBdr>
    </w:div>
    <w:div w:id="376010544">
      <w:bodyDiv w:val="1"/>
      <w:marLeft w:val="0"/>
      <w:marRight w:val="0"/>
      <w:marTop w:val="0"/>
      <w:marBottom w:val="0"/>
      <w:divBdr>
        <w:top w:val="none" w:sz="0" w:space="0" w:color="auto"/>
        <w:left w:val="none" w:sz="0" w:space="0" w:color="auto"/>
        <w:bottom w:val="none" w:sz="0" w:space="0" w:color="auto"/>
        <w:right w:val="none" w:sz="0" w:space="0" w:color="auto"/>
      </w:divBdr>
    </w:div>
    <w:div w:id="378676671">
      <w:bodyDiv w:val="1"/>
      <w:marLeft w:val="0"/>
      <w:marRight w:val="0"/>
      <w:marTop w:val="0"/>
      <w:marBottom w:val="0"/>
      <w:divBdr>
        <w:top w:val="none" w:sz="0" w:space="0" w:color="auto"/>
        <w:left w:val="none" w:sz="0" w:space="0" w:color="auto"/>
        <w:bottom w:val="none" w:sz="0" w:space="0" w:color="auto"/>
        <w:right w:val="none" w:sz="0" w:space="0" w:color="auto"/>
      </w:divBdr>
    </w:div>
    <w:div w:id="378943088">
      <w:bodyDiv w:val="1"/>
      <w:marLeft w:val="0"/>
      <w:marRight w:val="0"/>
      <w:marTop w:val="0"/>
      <w:marBottom w:val="0"/>
      <w:divBdr>
        <w:top w:val="none" w:sz="0" w:space="0" w:color="auto"/>
        <w:left w:val="none" w:sz="0" w:space="0" w:color="auto"/>
        <w:bottom w:val="none" w:sz="0" w:space="0" w:color="auto"/>
        <w:right w:val="none" w:sz="0" w:space="0" w:color="auto"/>
      </w:divBdr>
    </w:div>
    <w:div w:id="379284599">
      <w:bodyDiv w:val="1"/>
      <w:marLeft w:val="0"/>
      <w:marRight w:val="0"/>
      <w:marTop w:val="0"/>
      <w:marBottom w:val="0"/>
      <w:divBdr>
        <w:top w:val="none" w:sz="0" w:space="0" w:color="auto"/>
        <w:left w:val="none" w:sz="0" w:space="0" w:color="auto"/>
        <w:bottom w:val="none" w:sz="0" w:space="0" w:color="auto"/>
        <w:right w:val="none" w:sz="0" w:space="0" w:color="auto"/>
      </w:divBdr>
    </w:div>
    <w:div w:id="380204083">
      <w:bodyDiv w:val="1"/>
      <w:marLeft w:val="0"/>
      <w:marRight w:val="0"/>
      <w:marTop w:val="0"/>
      <w:marBottom w:val="0"/>
      <w:divBdr>
        <w:top w:val="none" w:sz="0" w:space="0" w:color="auto"/>
        <w:left w:val="none" w:sz="0" w:space="0" w:color="auto"/>
        <w:bottom w:val="none" w:sz="0" w:space="0" w:color="auto"/>
        <w:right w:val="none" w:sz="0" w:space="0" w:color="auto"/>
      </w:divBdr>
    </w:div>
    <w:div w:id="380906738">
      <w:bodyDiv w:val="1"/>
      <w:marLeft w:val="0"/>
      <w:marRight w:val="0"/>
      <w:marTop w:val="0"/>
      <w:marBottom w:val="0"/>
      <w:divBdr>
        <w:top w:val="none" w:sz="0" w:space="0" w:color="auto"/>
        <w:left w:val="none" w:sz="0" w:space="0" w:color="auto"/>
        <w:bottom w:val="none" w:sz="0" w:space="0" w:color="auto"/>
        <w:right w:val="none" w:sz="0" w:space="0" w:color="auto"/>
      </w:divBdr>
    </w:div>
    <w:div w:id="385690782">
      <w:bodyDiv w:val="1"/>
      <w:marLeft w:val="0"/>
      <w:marRight w:val="0"/>
      <w:marTop w:val="0"/>
      <w:marBottom w:val="0"/>
      <w:divBdr>
        <w:top w:val="none" w:sz="0" w:space="0" w:color="auto"/>
        <w:left w:val="none" w:sz="0" w:space="0" w:color="auto"/>
        <w:bottom w:val="none" w:sz="0" w:space="0" w:color="auto"/>
        <w:right w:val="none" w:sz="0" w:space="0" w:color="auto"/>
      </w:divBdr>
    </w:div>
    <w:div w:id="388109703">
      <w:bodyDiv w:val="1"/>
      <w:marLeft w:val="0"/>
      <w:marRight w:val="0"/>
      <w:marTop w:val="0"/>
      <w:marBottom w:val="0"/>
      <w:divBdr>
        <w:top w:val="none" w:sz="0" w:space="0" w:color="auto"/>
        <w:left w:val="none" w:sz="0" w:space="0" w:color="auto"/>
        <w:bottom w:val="none" w:sz="0" w:space="0" w:color="auto"/>
        <w:right w:val="none" w:sz="0" w:space="0" w:color="auto"/>
      </w:divBdr>
    </w:div>
    <w:div w:id="389154701">
      <w:bodyDiv w:val="1"/>
      <w:marLeft w:val="0"/>
      <w:marRight w:val="0"/>
      <w:marTop w:val="0"/>
      <w:marBottom w:val="0"/>
      <w:divBdr>
        <w:top w:val="none" w:sz="0" w:space="0" w:color="auto"/>
        <w:left w:val="none" w:sz="0" w:space="0" w:color="auto"/>
        <w:bottom w:val="none" w:sz="0" w:space="0" w:color="auto"/>
        <w:right w:val="none" w:sz="0" w:space="0" w:color="auto"/>
      </w:divBdr>
    </w:div>
    <w:div w:id="389305572">
      <w:bodyDiv w:val="1"/>
      <w:marLeft w:val="0"/>
      <w:marRight w:val="0"/>
      <w:marTop w:val="0"/>
      <w:marBottom w:val="0"/>
      <w:divBdr>
        <w:top w:val="none" w:sz="0" w:space="0" w:color="auto"/>
        <w:left w:val="none" w:sz="0" w:space="0" w:color="auto"/>
        <w:bottom w:val="none" w:sz="0" w:space="0" w:color="auto"/>
        <w:right w:val="none" w:sz="0" w:space="0" w:color="auto"/>
      </w:divBdr>
    </w:div>
    <w:div w:id="389695629">
      <w:bodyDiv w:val="1"/>
      <w:marLeft w:val="0"/>
      <w:marRight w:val="0"/>
      <w:marTop w:val="0"/>
      <w:marBottom w:val="0"/>
      <w:divBdr>
        <w:top w:val="none" w:sz="0" w:space="0" w:color="auto"/>
        <w:left w:val="none" w:sz="0" w:space="0" w:color="auto"/>
        <w:bottom w:val="none" w:sz="0" w:space="0" w:color="auto"/>
        <w:right w:val="none" w:sz="0" w:space="0" w:color="auto"/>
      </w:divBdr>
    </w:div>
    <w:div w:id="390811259">
      <w:bodyDiv w:val="1"/>
      <w:marLeft w:val="0"/>
      <w:marRight w:val="0"/>
      <w:marTop w:val="0"/>
      <w:marBottom w:val="0"/>
      <w:divBdr>
        <w:top w:val="none" w:sz="0" w:space="0" w:color="auto"/>
        <w:left w:val="none" w:sz="0" w:space="0" w:color="auto"/>
        <w:bottom w:val="none" w:sz="0" w:space="0" w:color="auto"/>
        <w:right w:val="none" w:sz="0" w:space="0" w:color="auto"/>
      </w:divBdr>
    </w:div>
    <w:div w:id="391387047">
      <w:bodyDiv w:val="1"/>
      <w:marLeft w:val="0"/>
      <w:marRight w:val="0"/>
      <w:marTop w:val="0"/>
      <w:marBottom w:val="0"/>
      <w:divBdr>
        <w:top w:val="none" w:sz="0" w:space="0" w:color="auto"/>
        <w:left w:val="none" w:sz="0" w:space="0" w:color="auto"/>
        <w:bottom w:val="none" w:sz="0" w:space="0" w:color="auto"/>
        <w:right w:val="none" w:sz="0" w:space="0" w:color="auto"/>
      </w:divBdr>
    </w:div>
    <w:div w:id="391660924">
      <w:bodyDiv w:val="1"/>
      <w:marLeft w:val="0"/>
      <w:marRight w:val="0"/>
      <w:marTop w:val="0"/>
      <w:marBottom w:val="0"/>
      <w:divBdr>
        <w:top w:val="none" w:sz="0" w:space="0" w:color="auto"/>
        <w:left w:val="none" w:sz="0" w:space="0" w:color="auto"/>
        <w:bottom w:val="none" w:sz="0" w:space="0" w:color="auto"/>
        <w:right w:val="none" w:sz="0" w:space="0" w:color="auto"/>
      </w:divBdr>
    </w:div>
    <w:div w:id="395518288">
      <w:bodyDiv w:val="1"/>
      <w:marLeft w:val="0"/>
      <w:marRight w:val="0"/>
      <w:marTop w:val="0"/>
      <w:marBottom w:val="0"/>
      <w:divBdr>
        <w:top w:val="none" w:sz="0" w:space="0" w:color="auto"/>
        <w:left w:val="none" w:sz="0" w:space="0" w:color="auto"/>
        <w:bottom w:val="none" w:sz="0" w:space="0" w:color="auto"/>
        <w:right w:val="none" w:sz="0" w:space="0" w:color="auto"/>
      </w:divBdr>
    </w:div>
    <w:div w:id="396319818">
      <w:bodyDiv w:val="1"/>
      <w:marLeft w:val="0"/>
      <w:marRight w:val="0"/>
      <w:marTop w:val="0"/>
      <w:marBottom w:val="0"/>
      <w:divBdr>
        <w:top w:val="none" w:sz="0" w:space="0" w:color="auto"/>
        <w:left w:val="none" w:sz="0" w:space="0" w:color="auto"/>
        <w:bottom w:val="none" w:sz="0" w:space="0" w:color="auto"/>
        <w:right w:val="none" w:sz="0" w:space="0" w:color="auto"/>
      </w:divBdr>
    </w:div>
    <w:div w:id="397099208">
      <w:bodyDiv w:val="1"/>
      <w:marLeft w:val="0"/>
      <w:marRight w:val="0"/>
      <w:marTop w:val="0"/>
      <w:marBottom w:val="0"/>
      <w:divBdr>
        <w:top w:val="none" w:sz="0" w:space="0" w:color="auto"/>
        <w:left w:val="none" w:sz="0" w:space="0" w:color="auto"/>
        <w:bottom w:val="none" w:sz="0" w:space="0" w:color="auto"/>
        <w:right w:val="none" w:sz="0" w:space="0" w:color="auto"/>
      </w:divBdr>
    </w:div>
    <w:div w:id="399405710">
      <w:bodyDiv w:val="1"/>
      <w:marLeft w:val="0"/>
      <w:marRight w:val="0"/>
      <w:marTop w:val="0"/>
      <w:marBottom w:val="0"/>
      <w:divBdr>
        <w:top w:val="none" w:sz="0" w:space="0" w:color="auto"/>
        <w:left w:val="none" w:sz="0" w:space="0" w:color="auto"/>
        <w:bottom w:val="none" w:sz="0" w:space="0" w:color="auto"/>
        <w:right w:val="none" w:sz="0" w:space="0" w:color="auto"/>
      </w:divBdr>
    </w:div>
    <w:div w:id="403533865">
      <w:bodyDiv w:val="1"/>
      <w:marLeft w:val="0"/>
      <w:marRight w:val="0"/>
      <w:marTop w:val="0"/>
      <w:marBottom w:val="0"/>
      <w:divBdr>
        <w:top w:val="none" w:sz="0" w:space="0" w:color="auto"/>
        <w:left w:val="none" w:sz="0" w:space="0" w:color="auto"/>
        <w:bottom w:val="none" w:sz="0" w:space="0" w:color="auto"/>
        <w:right w:val="none" w:sz="0" w:space="0" w:color="auto"/>
      </w:divBdr>
    </w:div>
    <w:div w:id="403647301">
      <w:bodyDiv w:val="1"/>
      <w:marLeft w:val="0"/>
      <w:marRight w:val="0"/>
      <w:marTop w:val="0"/>
      <w:marBottom w:val="0"/>
      <w:divBdr>
        <w:top w:val="none" w:sz="0" w:space="0" w:color="auto"/>
        <w:left w:val="none" w:sz="0" w:space="0" w:color="auto"/>
        <w:bottom w:val="none" w:sz="0" w:space="0" w:color="auto"/>
        <w:right w:val="none" w:sz="0" w:space="0" w:color="auto"/>
      </w:divBdr>
    </w:div>
    <w:div w:id="403649600">
      <w:bodyDiv w:val="1"/>
      <w:marLeft w:val="0"/>
      <w:marRight w:val="0"/>
      <w:marTop w:val="0"/>
      <w:marBottom w:val="0"/>
      <w:divBdr>
        <w:top w:val="none" w:sz="0" w:space="0" w:color="auto"/>
        <w:left w:val="none" w:sz="0" w:space="0" w:color="auto"/>
        <w:bottom w:val="none" w:sz="0" w:space="0" w:color="auto"/>
        <w:right w:val="none" w:sz="0" w:space="0" w:color="auto"/>
      </w:divBdr>
    </w:div>
    <w:div w:id="405420658">
      <w:bodyDiv w:val="1"/>
      <w:marLeft w:val="0"/>
      <w:marRight w:val="0"/>
      <w:marTop w:val="0"/>
      <w:marBottom w:val="0"/>
      <w:divBdr>
        <w:top w:val="none" w:sz="0" w:space="0" w:color="auto"/>
        <w:left w:val="none" w:sz="0" w:space="0" w:color="auto"/>
        <w:bottom w:val="none" w:sz="0" w:space="0" w:color="auto"/>
        <w:right w:val="none" w:sz="0" w:space="0" w:color="auto"/>
      </w:divBdr>
    </w:div>
    <w:div w:id="406269364">
      <w:bodyDiv w:val="1"/>
      <w:marLeft w:val="0"/>
      <w:marRight w:val="0"/>
      <w:marTop w:val="0"/>
      <w:marBottom w:val="0"/>
      <w:divBdr>
        <w:top w:val="none" w:sz="0" w:space="0" w:color="auto"/>
        <w:left w:val="none" w:sz="0" w:space="0" w:color="auto"/>
        <w:bottom w:val="none" w:sz="0" w:space="0" w:color="auto"/>
        <w:right w:val="none" w:sz="0" w:space="0" w:color="auto"/>
      </w:divBdr>
    </w:div>
    <w:div w:id="409885493">
      <w:bodyDiv w:val="1"/>
      <w:marLeft w:val="0"/>
      <w:marRight w:val="0"/>
      <w:marTop w:val="0"/>
      <w:marBottom w:val="0"/>
      <w:divBdr>
        <w:top w:val="none" w:sz="0" w:space="0" w:color="auto"/>
        <w:left w:val="none" w:sz="0" w:space="0" w:color="auto"/>
        <w:bottom w:val="none" w:sz="0" w:space="0" w:color="auto"/>
        <w:right w:val="none" w:sz="0" w:space="0" w:color="auto"/>
      </w:divBdr>
    </w:div>
    <w:div w:id="411244223">
      <w:bodyDiv w:val="1"/>
      <w:marLeft w:val="0"/>
      <w:marRight w:val="0"/>
      <w:marTop w:val="0"/>
      <w:marBottom w:val="0"/>
      <w:divBdr>
        <w:top w:val="none" w:sz="0" w:space="0" w:color="auto"/>
        <w:left w:val="none" w:sz="0" w:space="0" w:color="auto"/>
        <w:bottom w:val="none" w:sz="0" w:space="0" w:color="auto"/>
        <w:right w:val="none" w:sz="0" w:space="0" w:color="auto"/>
      </w:divBdr>
    </w:div>
    <w:div w:id="412287222">
      <w:bodyDiv w:val="1"/>
      <w:marLeft w:val="0"/>
      <w:marRight w:val="0"/>
      <w:marTop w:val="0"/>
      <w:marBottom w:val="0"/>
      <w:divBdr>
        <w:top w:val="none" w:sz="0" w:space="0" w:color="auto"/>
        <w:left w:val="none" w:sz="0" w:space="0" w:color="auto"/>
        <w:bottom w:val="none" w:sz="0" w:space="0" w:color="auto"/>
        <w:right w:val="none" w:sz="0" w:space="0" w:color="auto"/>
      </w:divBdr>
    </w:div>
    <w:div w:id="413279214">
      <w:bodyDiv w:val="1"/>
      <w:marLeft w:val="0"/>
      <w:marRight w:val="0"/>
      <w:marTop w:val="0"/>
      <w:marBottom w:val="0"/>
      <w:divBdr>
        <w:top w:val="none" w:sz="0" w:space="0" w:color="auto"/>
        <w:left w:val="none" w:sz="0" w:space="0" w:color="auto"/>
        <w:bottom w:val="none" w:sz="0" w:space="0" w:color="auto"/>
        <w:right w:val="none" w:sz="0" w:space="0" w:color="auto"/>
      </w:divBdr>
    </w:div>
    <w:div w:id="417872444">
      <w:bodyDiv w:val="1"/>
      <w:marLeft w:val="0"/>
      <w:marRight w:val="0"/>
      <w:marTop w:val="0"/>
      <w:marBottom w:val="0"/>
      <w:divBdr>
        <w:top w:val="none" w:sz="0" w:space="0" w:color="auto"/>
        <w:left w:val="none" w:sz="0" w:space="0" w:color="auto"/>
        <w:bottom w:val="none" w:sz="0" w:space="0" w:color="auto"/>
        <w:right w:val="none" w:sz="0" w:space="0" w:color="auto"/>
      </w:divBdr>
    </w:div>
    <w:div w:id="418908098">
      <w:bodyDiv w:val="1"/>
      <w:marLeft w:val="0"/>
      <w:marRight w:val="0"/>
      <w:marTop w:val="0"/>
      <w:marBottom w:val="0"/>
      <w:divBdr>
        <w:top w:val="none" w:sz="0" w:space="0" w:color="auto"/>
        <w:left w:val="none" w:sz="0" w:space="0" w:color="auto"/>
        <w:bottom w:val="none" w:sz="0" w:space="0" w:color="auto"/>
        <w:right w:val="none" w:sz="0" w:space="0" w:color="auto"/>
      </w:divBdr>
    </w:div>
    <w:div w:id="421801629">
      <w:bodyDiv w:val="1"/>
      <w:marLeft w:val="0"/>
      <w:marRight w:val="0"/>
      <w:marTop w:val="0"/>
      <w:marBottom w:val="0"/>
      <w:divBdr>
        <w:top w:val="none" w:sz="0" w:space="0" w:color="auto"/>
        <w:left w:val="none" w:sz="0" w:space="0" w:color="auto"/>
        <w:bottom w:val="none" w:sz="0" w:space="0" w:color="auto"/>
        <w:right w:val="none" w:sz="0" w:space="0" w:color="auto"/>
      </w:divBdr>
    </w:div>
    <w:div w:id="423569725">
      <w:bodyDiv w:val="1"/>
      <w:marLeft w:val="0"/>
      <w:marRight w:val="0"/>
      <w:marTop w:val="0"/>
      <w:marBottom w:val="0"/>
      <w:divBdr>
        <w:top w:val="none" w:sz="0" w:space="0" w:color="auto"/>
        <w:left w:val="none" w:sz="0" w:space="0" w:color="auto"/>
        <w:bottom w:val="none" w:sz="0" w:space="0" w:color="auto"/>
        <w:right w:val="none" w:sz="0" w:space="0" w:color="auto"/>
      </w:divBdr>
    </w:div>
    <w:div w:id="426777257">
      <w:bodyDiv w:val="1"/>
      <w:marLeft w:val="0"/>
      <w:marRight w:val="0"/>
      <w:marTop w:val="0"/>
      <w:marBottom w:val="0"/>
      <w:divBdr>
        <w:top w:val="none" w:sz="0" w:space="0" w:color="auto"/>
        <w:left w:val="none" w:sz="0" w:space="0" w:color="auto"/>
        <w:bottom w:val="none" w:sz="0" w:space="0" w:color="auto"/>
        <w:right w:val="none" w:sz="0" w:space="0" w:color="auto"/>
      </w:divBdr>
    </w:div>
    <w:div w:id="428158953">
      <w:bodyDiv w:val="1"/>
      <w:marLeft w:val="0"/>
      <w:marRight w:val="0"/>
      <w:marTop w:val="0"/>
      <w:marBottom w:val="0"/>
      <w:divBdr>
        <w:top w:val="none" w:sz="0" w:space="0" w:color="auto"/>
        <w:left w:val="none" w:sz="0" w:space="0" w:color="auto"/>
        <w:bottom w:val="none" w:sz="0" w:space="0" w:color="auto"/>
        <w:right w:val="none" w:sz="0" w:space="0" w:color="auto"/>
      </w:divBdr>
    </w:div>
    <w:div w:id="428160186">
      <w:bodyDiv w:val="1"/>
      <w:marLeft w:val="0"/>
      <w:marRight w:val="0"/>
      <w:marTop w:val="0"/>
      <w:marBottom w:val="0"/>
      <w:divBdr>
        <w:top w:val="none" w:sz="0" w:space="0" w:color="auto"/>
        <w:left w:val="none" w:sz="0" w:space="0" w:color="auto"/>
        <w:bottom w:val="none" w:sz="0" w:space="0" w:color="auto"/>
        <w:right w:val="none" w:sz="0" w:space="0" w:color="auto"/>
      </w:divBdr>
    </w:div>
    <w:div w:id="436751570">
      <w:bodyDiv w:val="1"/>
      <w:marLeft w:val="0"/>
      <w:marRight w:val="0"/>
      <w:marTop w:val="0"/>
      <w:marBottom w:val="0"/>
      <w:divBdr>
        <w:top w:val="none" w:sz="0" w:space="0" w:color="auto"/>
        <w:left w:val="none" w:sz="0" w:space="0" w:color="auto"/>
        <w:bottom w:val="none" w:sz="0" w:space="0" w:color="auto"/>
        <w:right w:val="none" w:sz="0" w:space="0" w:color="auto"/>
      </w:divBdr>
    </w:div>
    <w:div w:id="440496715">
      <w:bodyDiv w:val="1"/>
      <w:marLeft w:val="0"/>
      <w:marRight w:val="0"/>
      <w:marTop w:val="0"/>
      <w:marBottom w:val="0"/>
      <w:divBdr>
        <w:top w:val="none" w:sz="0" w:space="0" w:color="auto"/>
        <w:left w:val="none" w:sz="0" w:space="0" w:color="auto"/>
        <w:bottom w:val="none" w:sz="0" w:space="0" w:color="auto"/>
        <w:right w:val="none" w:sz="0" w:space="0" w:color="auto"/>
      </w:divBdr>
    </w:div>
    <w:div w:id="441654372">
      <w:bodyDiv w:val="1"/>
      <w:marLeft w:val="0"/>
      <w:marRight w:val="0"/>
      <w:marTop w:val="0"/>
      <w:marBottom w:val="0"/>
      <w:divBdr>
        <w:top w:val="none" w:sz="0" w:space="0" w:color="auto"/>
        <w:left w:val="none" w:sz="0" w:space="0" w:color="auto"/>
        <w:bottom w:val="none" w:sz="0" w:space="0" w:color="auto"/>
        <w:right w:val="none" w:sz="0" w:space="0" w:color="auto"/>
      </w:divBdr>
    </w:div>
    <w:div w:id="442383350">
      <w:bodyDiv w:val="1"/>
      <w:marLeft w:val="0"/>
      <w:marRight w:val="0"/>
      <w:marTop w:val="0"/>
      <w:marBottom w:val="0"/>
      <w:divBdr>
        <w:top w:val="none" w:sz="0" w:space="0" w:color="auto"/>
        <w:left w:val="none" w:sz="0" w:space="0" w:color="auto"/>
        <w:bottom w:val="none" w:sz="0" w:space="0" w:color="auto"/>
        <w:right w:val="none" w:sz="0" w:space="0" w:color="auto"/>
      </w:divBdr>
    </w:div>
    <w:div w:id="443380692">
      <w:bodyDiv w:val="1"/>
      <w:marLeft w:val="0"/>
      <w:marRight w:val="0"/>
      <w:marTop w:val="0"/>
      <w:marBottom w:val="0"/>
      <w:divBdr>
        <w:top w:val="none" w:sz="0" w:space="0" w:color="auto"/>
        <w:left w:val="none" w:sz="0" w:space="0" w:color="auto"/>
        <w:bottom w:val="none" w:sz="0" w:space="0" w:color="auto"/>
        <w:right w:val="none" w:sz="0" w:space="0" w:color="auto"/>
      </w:divBdr>
    </w:div>
    <w:div w:id="443891170">
      <w:bodyDiv w:val="1"/>
      <w:marLeft w:val="0"/>
      <w:marRight w:val="0"/>
      <w:marTop w:val="0"/>
      <w:marBottom w:val="0"/>
      <w:divBdr>
        <w:top w:val="none" w:sz="0" w:space="0" w:color="auto"/>
        <w:left w:val="none" w:sz="0" w:space="0" w:color="auto"/>
        <w:bottom w:val="none" w:sz="0" w:space="0" w:color="auto"/>
        <w:right w:val="none" w:sz="0" w:space="0" w:color="auto"/>
      </w:divBdr>
    </w:div>
    <w:div w:id="447703436">
      <w:bodyDiv w:val="1"/>
      <w:marLeft w:val="0"/>
      <w:marRight w:val="0"/>
      <w:marTop w:val="0"/>
      <w:marBottom w:val="0"/>
      <w:divBdr>
        <w:top w:val="none" w:sz="0" w:space="0" w:color="auto"/>
        <w:left w:val="none" w:sz="0" w:space="0" w:color="auto"/>
        <w:bottom w:val="none" w:sz="0" w:space="0" w:color="auto"/>
        <w:right w:val="none" w:sz="0" w:space="0" w:color="auto"/>
      </w:divBdr>
    </w:div>
    <w:div w:id="449782183">
      <w:bodyDiv w:val="1"/>
      <w:marLeft w:val="0"/>
      <w:marRight w:val="0"/>
      <w:marTop w:val="0"/>
      <w:marBottom w:val="0"/>
      <w:divBdr>
        <w:top w:val="none" w:sz="0" w:space="0" w:color="auto"/>
        <w:left w:val="none" w:sz="0" w:space="0" w:color="auto"/>
        <w:bottom w:val="none" w:sz="0" w:space="0" w:color="auto"/>
        <w:right w:val="none" w:sz="0" w:space="0" w:color="auto"/>
      </w:divBdr>
    </w:div>
    <w:div w:id="450438437">
      <w:bodyDiv w:val="1"/>
      <w:marLeft w:val="0"/>
      <w:marRight w:val="0"/>
      <w:marTop w:val="0"/>
      <w:marBottom w:val="0"/>
      <w:divBdr>
        <w:top w:val="none" w:sz="0" w:space="0" w:color="auto"/>
        <w:left w:val="none" w:sz="0" w:space="0" w:color="auto"/>
        <w:bottom w:val="none" w:sz="0" w:space="0" w:color="auto"/>
        <w:right w:val="none" w:sz="0" w:space="0" w:color="auto"/>
      </w:divBdr>
    </w:div>
    <w:div w:id="453402294">
      <w:bodyDiv w:val="1"/>
      <w:marLeft w:val="0"/>
      <w:marRight w:val="0"/>
      <w:marTop w:val="0"/>
      <w:marBottom w:val="0"/>
      <w:divBdr>
        <w:top w:val="none" w:sz="0" w:space="0" w:color="auto"/>
        <w:left w:val="none" w:sz="0" w:space="0" w:color="auto"/>
        <w:bottom w:val="none" w:sz="0" w:space="0" w:color="auto"/>
        <w:right w:val="none" w:sz="0" w:space="0" w:color="auto"/>
      </w:divBdr>
    </w:div>
    <w:div w:id="456528845">
      <w:bodyDiv w:val="1"/>
      <w:marLeft w:val="0"/>
      <w:marRight w:val="0"/>
      <w:marTop w:val="0"/>
      <w:marBottom w:val="0"/>
      <w:divBdr>
        <w:top w:val="none" w:sz="0" w:space="0" w:color="auto"/>
        <w:left w:val="none" w:sz="0" w:space="0" w:color="auto"/>
        <w:bottom w:val="none" w:sz="0" w:space="0" w:color="auto"/>
        <w:right w:val="none" w:sz="0" w:space="0" w:color="auto"/>
      </w:divBdr>
    </w:div>
    <w:div w:id="456876448">
      <w:bodyDiv w:val="1"/>
      <w:marLeft w:val="0"/>
      <w:marRight w:val="0"/>
      <w:marTop w:val="0"/>
      <w:marBottom w:val="0"/>
      <w:divBdr>
        <w:top w:val="none" w:sz="0" w:space="0" w:color="auto"/>
        <w:left w:val="none" w:sz="0" w:space="0" w:color="auto"/>
        <w:bottom w:val="none" w:sz="0" w:space="0" w:color="auto"/>
        <w:right w:val="none" w:sz="0" w:space="0" w:color="auto"/>
      </w:divBdr>
    </w:div>
    <w:div w:id="457375807">
      <w:bodyDiv w:val="1"/>
      <w:marLeft w:val="0"/>
      <w:marRight w:val="0"/>
      <w:marTop w:val="0"/>
      <w:marBottom w:val="0"/>
      <w:divBdr>
        <w:top w:val="none" w:sz="0" w:space="0" w:color="auto"/>
        <w:left w:val="none" w:sz="0" w:space="0" w:color="auto"/>
        <w:bottom w:val="none" w:sz="0" w:space="0" w:color="auto"/>
        <w:right w:val="none" w:sz="0" w:space="0" w:color="auto"/>
      </w:divBdr>
    </w:div>
    <w:div w:id="459034959">
      <w:bodyDiv w:val="1"/>
      <w:marLeft w:val="0"/>
      <w:marRight w:val="0"/>
      <w:marTop w:val="0"/>
      <w:marBottom w:val="0"/>
      <w:divBdr>
        <w:top w:val="none" w:sz="0" w:space="0" w:color="auto"/>
        <w:left w:val="none" w:sz="0" w:space="0" w:color="auto"/>
        <w:bottom w:val="none" w:sz="0" w:space="0" w:color="auto"/>
        <w:right w:val="none" w:sz="0" w:space="0" w:color="auto"/>
      </w:divBdr>
    </w:div>
    <w:div w:id="459110413">
      <w:bodyDiv w:val="1"/>
      <w:marLeft w:val="0"/>
      <w:marRight w:val="0"/>
      <w:marTop w:val="0"/>
      <w:marBottom w:val="0"/>
      <w:divBdr>
        <w:top w:val="none" w:sz="0" w:space="0" w:color="auto"/>
        <w:left w:val="none" w:sz="0" w:space="0" w:color="auto"/>
        <w:bottom w:val="none" w:sz="0" w:space="0" w:color="auto"/>
        <w:right w:val="none" w:sz="0" w:space="0" w:color="auto"/>
      </w:divBdr>
    </w:div>
    <w:div w:id="462776641">
      <w:bodyDiv w:val="1"/>
      <w:marLeft w:val="0"/>
      <w:marRight w:val="0"/>
      <w:marTop w:val="0"/>
      <w:marBottom w:val="0"/>
      <w:divBdr>
        <w:top w:val="none" w:sz="0" w:space="0" w:color="auto"/>
        <w:left w:val="none" w:sz="0" w:space="0" w:color="auto"/>
        <w:bottom w:val="none" w:sz="0" w:space="0" w:color="auto"/>
        <w:right w:val="none" w:sz="0" w:space="0" w:color="auto"/>
      </w:divBdr>
    </w:div>
    <w:div w:id="463080246">
      <w:bodyDiv w:val="1"/>
      <w:marLeft w:val="0"/>
      <w:marRight w:val="0"/>
      <w:marTop w:val="0"/>
      <w:marBottom w:val="0"/>
      <w:divBdr>
        <w:top w:val="none" w:sz="0" w:space="0" w:color="auto"/>
        <w:left w:val="none" w:sz="0" w:space="0" w:color="auto"/>
        <w:bottom w:val="none" w:sz="0" w:space="0" w:color="auto"/>
        <w:right w:val="none" w:sz="0" w:space="0" w:color="auto"/>
      </w:divBdr>
    </w:div>
    <w:div w:id="465005895">
      <w:bodyDiv w:val="1"/>
      <w:marLeft w:val="0"/>
      <w:marRight w:val="0"/>
      <w:marTop w:val="0"/>
      <w:marBottom w:val="0"/>
      <w:divBdr>
        <w:top w:val="none" w:sz="0" w:space="0" w:color="auto"/>
        <w:left w:val="none" w:sz="0" w:space="0" w:color="auto"/>
        <w:bottom w:val="none" w:sz="0" w:space="0" w:color="auto"/>
        <w:right w:val="none" w:sz="0" w:space="0" w:color="auto"/>
      </w:divBdr>
    </w:div>
    <w:div w:id="465658393">
      <w:bodyDiv w:val="1"/>
      <w:marLeft w:val="0"/>
      <w:marRight w:val="0"/>
      <w:marTop w:val="0"/>
      <w:marBottom w:val="0"/>
      <w:divBdr>
        <w:top w:val="none" w:sz="0" w:space="0" w:color="auto"/>
        <w:left w:val="none" w:sz="0" w:space="0" w:color="auto"/>
        <w:bottom w:val="none" w:sz="0" w:space="0" w:color="auto"/>
        <w:right w:val="none" w:sz="0" w:space="0" w:color="auto"/>
      </w:divBdr>
    </w:div>
    <w:div w:id="466121958">
      <w:bodyDiv w:val="1"/>
      <w:marLeft w:val="0"/>
      <w:marRight w:val="0"/>
      <w:marTop w:val="0"/>
      <w:marBottom w:val="0"/>
      <w:divBdr>
        <w:top w:val="none" w:sz="0" w:space="0" w:color="auto"/>
        <w:left w:val="none" w:sz="0" w:space="0" w:color="auto"/>
        <w:bottom w:val="none" w:sz="0" w:space="0" w:color="auto"/>
        <w:right w:val="none" w:sz="0" w:space="0" w:color="auto"/>
      </w:divBdr>
    </w:div>
    <w:div w:id="466319324">
      <w:bodyDiv w:val="1"/>
      <w:marLeft w:val="0"/>
      <w:marRight w:val="0"/>
      <w:marTop w:val="0"/>
      <w:marBottom w:val="0"/>
      <w:divBdr>
        <w:top w:val="none" w:sz="0" w:space="0" w:color="auto"/>
        <w:left w:val="none" w:sz="0" w:space="0" w:color="auto"/>
        <w:bottom w:val="none" w:sz="0" w:space="0" w:color="auto"/>
        <w:right w:val="none" w:sz="0" w:space="0" w:color="auto"/>
      </w:divBdr>
    </w:div>
    <w:div w:id="468398792">
      <w:bodyDiv w:val="1"/>
      <w:marLeft w:val="0"/>
      <w:marRight w:val="0"/>
      <w:marTop w:val="0"/>
      <w:marBottom w:val="0"/>
      <w:divBdr>
        <w:top w:val="none" w:sz="0" w:space="0" w:color="auto"/>
        <w:left w:val="none" w:sz="0" w:space="0" w:color="auto"/>
        <w:bottom w:val="none" w:sz="0" w:space="0" w:color="auto"/>
        <w:right w:val="none" w:sz="0" w:space="0" w:color="auto"/>
      </w:divBdr>
    </w:div>
    <w:div w:id="468667930">
      <w:bodyDiv w:val="1"/>
      <w:marLeft w:val="0"/>
      <w:marRight w:val="0"/>
      <w:marTop w:val="0"/>
      <w:marBottom w:val="0"/>
      <w:divBdr>
        <w:top w:val="none" w:sz="0" w:space="0" w:color="auto"/>
        <w:left w:val="none" w:sz="0" w:space="0" w:color="auto"/>
        <w:bottom w:val="none" w:sz="0" w:space="0" w:color="auto"/>
        <w:right w:val="none" w:sz="0" w:space="0" w:color="auto"/>
      </w:divBdr>
    </w:div>
    <w:div w:id="469059311">
      <w:bodyDiv w:val="1"/>
      <w:marLeft w:val="0"/>
      <w:marRight w:val="0"/>
      <w:marTop w:val="0"/>
      <w:marBottom w:val="0"/>
      <w:divBdr>
        <w:top w:val="none" w:sz="0" w:space="0" w:color="auto"/>
        <w:left w:val="none" w:sz="0" w:space="0" w:color="auto"/>
        <w:bottom w:val="none" w:sz="0" w:space="0" w:color="auto"/>
        <w:right w:val="none" w:sz="0" w:space="0" w:color="auto"/>
      </w:divBdr>
    </w:div>
    <w:div w:id="469328542">
      <w:bodyDiv w:val="1"/>
      <w:marLeft w:val="0"/>
      <w:marRight w:val="0"/>
      <w:marTop w:val="0"/>
      <w:marBottom w:val="0"/>
      <w:divBdr>
        <w:top w:val="none" w:sz="0" w:space="0" w:color="auto"/>
        <w:left w:val="none" w:sz="0" w:space="0" w:color="auto"/>
        <w:bottom w:val="none" w:sz="0" w:space="0" w:color="auto"/>
        <w:right w:val="none" w:sz="0" w:space="0" w:color="auto"/>
      </w:divBdr>
    </w:div>
    <w:div w:id="470053496">
      <w:bodyDiv w:val="1"/>
      <w:marLeft w:val="0"/>
      <w:marRight w:val="0"/>
      <w:marTop w:val="0"/>
      <w:marBottom w:val="0"/>
      <w:divBdr>
        <w:top w:val="none" w:sz="0" w:space="0" w:color="auto"/>
        <w:left w:val="none" w:sz="0" w:space="0" w:color="auto"/>
        <w:bottom w:val="none" w:sz="0" w:space="0" w:color="auto"/>
        <w:right w:val="none" w:sz="0" w:space="0" w:color="auto"/>
      </w:divBdr>
    </w:div>
    <w:div w:id="472062555">
      <w:bodyDiv w:val="1"/>
      <w:marLeft w:val="0"/>
      <w:marRight w:val="0"/>
      <w:marTop w:val="0"/>
      <w:marBottom w:val="0"/>
      <w:divBdr>
        <w:top w:val="none" w:sz="0" w:space="0" w:color="auto"/>
        <w:left w:val="none" w:sz="0" w:space="0" w:color="auto"/>
        <w:bottom w:val="none" w:sz="0" w:space="0" w:color="auto"/>
        <w:right w:val="none" w:sz="0" w:space="0" w:color="auto"/>
      </w:divBdr>
    </w:div>
    <w:div w:id="476917301">
      <w:bodyDiv w:val="1"/>
      <w:marLeft w:val="0"/>
      <w:marRight w:val="0"/>
      <w:marTop w:val="0"/>
      <w:marBottom w:val="0"/>
      <w:divBdr>
        <w:top w:val="none" w:sz="0" w:space="0" w:color="auto"/>
        <w:left w:val="none" w:sz="0" w:space="0" w:color="auto"/>
        <w:bottom w:val="none" w:sz="0" w:space="0" w:color="auto"/>
        <w:right w:val="none" w:sz="0" w:space="0" w:color="auto"/>
      </w:divBdr>
    </w:div>
    <w:div w:id="477260880">
      <w:bodyDiv w:val="1"/>
      <w:marLeft w:val="0"/>
      <w:marRight w:val="0"/>
      <w:marTop w:val="0"/>
      <w:marBottom w:val="0"/>
      <w:divBdr>
        <w:top w:val="none" w:sz="0" w:space="0" w:color="auto"/>
        <w:left w:val="none" w:sz="0" w:space="0" w:color="auto"/>
        <w:bottom w:val="none" w:sz="0" w:space="0" w:color="auto"/>
        <w:right w:val="none" w:sz="0" w:space="0" w:color="auto"/>
      </w:divBdr>
    </w:div>
    <w:div w:id="477383794">
      <w:bodyDiv w:val="1"/>
      <w:marLeft w:val="0"/>
      <w:marRight w:val="0"/>
      <w:marTop w:val="0"/>
      <w:marBottom w:val="0"/>
      <w:divBdr>
        <w:top w:val="none" w:sz="0" w:space="0" w:color="auto"/>
        <w:left w:val="none" w:sz="0" w:space="0" w:color="auto"/>
        <w:bottom w:val="none" w:sz="0" w:space="0" w:color="auto"/>
        <w:right w:val="none" w:sz="0" w:space="0" w:color="auto"/>
      </w:divBdr>
    </w:div>
    <w:div w:id="477771641">
      <w:bodyDiv w:val="1"/>
      <w:marLeft w:val="0"/>
      <w:marRight w:val="0"/>
      <w:marTop w:val="0"/>
      <w:marBottom w:val="0"/>
      <w:divBdr>
        <w:top w:val="none" w:sz="0" w:space="0" w:color="auto"/>
        <w:left w:val="none" w:sz="0" w:space="0" w:color="auto"/>
        <w:bottom w:val="none" w:sz="0" w:space="0" w:color="auto"/>
        <w:right w:val="none" w:sz="0" w:space="0" w:color="auto"/>
      </w:divBdr>
    </w:div>
    <w:div w:id="478618406">
      <w:bodyDiv w:val="1"/>
      <w:marLeft w:val="0"/>
      <w:marRight w:val="0"/>
      <w:marTop w:val="0"/>
      <w:marBottom w:val="0"/>
      <w:divBdr>
        <w:top w:val="none" w:sz="0" w:space="0" w:color="auto"/>
        <w:left w:val="none" w:sz="0" w:space="0" w:color="auto"/>
        <w:bottom w:val="none" w:sz="0" w:space="0" w:color="auto"/>
        <w:right w:val="none" w:sz="0" w:space="0" w:color="auto"/>
      </w:divBdr>
    </w:div>
    <w:div w:id="479151769">
      <w:bodyDiv w:val="1"/>
      <w:marLeft w:val="0"/>
      <w:marRight w:val="0"/>
      <w:marTop w:val="0"/>
      <w:marBottom w:val="0"/>
      <w:divBdr>
        <w:top w:val="none" w:sz="0" w:space="0" w:color="auto"/>
        <w:left w:val="none" w:sz="0" w:space="0" w:color="auto"/>
        <w:bottom w:val="none" w:sz="0" w:space="0" w:color="auto"/>
        <w:right w:val="none" w:sz="0" w:space="0" w:color="auto"/>
      </w:divBdr>
    </w:div>
    <w:div w:id="479418584">
      <w:bodyDiv w:val="1"/>
      <w:marLeft w:val="0"/>
      <w:marRight w:val="0"/>
      <w:marTop w:val="0"/>
      <w:marBottom w:val="0"/>
      <w:divBdr>
        <w:top w:val="none" w:sz="0" w:space="0" w:color="auto"/>
        <w:left w:val="none" w:sz="0" w:space="0" w:color="auto"/>
        <w:bottom w:val="none" w:sz="0" w:space="0" w:color="auto"/>
        <w:right w:val="none" w:sz="0" w:space="0" w:color="auto"/>
      </w:divBdr>
    </w:div>
    <w:div w:id="483548000">
      <w:bodyDiv w:val="1"/>
      <w:marLeft w:val="0"/>
      <w:marRight w:val="0"/>
      <w:marTop w:val="0"/>
      <w:marBottom w:val="0"/>
      <w:divBdr>
        <w:top w:val="none" w:sz="0" w:space="0" w:color="auto"/>
        <w:left w:val="none" w:sz="0" w:space="0" w:color="auto"/>
        <w:bottom w:val="none" w:sz="0" w:space="0" w:color="auto"/>
        <w:right w:val="none" w:sz="0" w:space="0" w:color="auto"/>
      </w:divBdr>
    </w:div>
    <w:div w:id="484587498">
      <w:bodyDiv w:val="1"/>
      <w:marLeft w:val="0"/>
      <w:marRight w:val="0"/>
      <w:marTop w:val="0"/>
      <w:marBottom w:val="0"/>
      <w:divBdr>
        <w:top w:val="none" w:sz="0" w:space="0" w:color="auto"/>
        <w:left w:val="none" w:sz="0" w:space="0" w:color="auto"/>
        <w:bottom w:val="none" w:sz="0" w:space="0" w:color="auto"/>
        <w:right w:val="none" w:sz="0" w:space="0" w:color="auto"/>
      </w:divBdr>
    </w:div>
    <w:div w:id="485365909">
      <w:bodyDiv w:val="1"/>
      <w:marLeft w:val="0"/>
      <w:marRight w:val="0"/>
      <w:marTop w:val="0"/>
      <w:marBottom w:val="0"/>
      <w:divBdr>
        <w:top w:val="none" w:sz="0" w:space="0" w:color="auto"/>
        <w:left w:val="none" w:sz="0" w:space="0" w:color="auto"/>
        <w:bottom w:val="none" w:sz="0" w:space="0" w:color="auto"/>
        <w:right w:val="none" w:sz="0" w:space="0" w:color="auto"/>
      </w:divBdr>
    </w:div>
    <w:div w:id="487133740">
      <w:bodyDiv w:val="1"/>
      <w:marLeft w:val="0"/>
      <w:marRight w:val="0"/>
      <w:marTop w:val="0"/>
      <w:marBottom w:val="0"/>
      <w:divBdr>
        <w:top w:val="none" w:sz="0" w:space="0" w:color="auto"/>
        <w:left w:val="none" w:sz="0" w:space="0" w:color="auto"/>
        <w:bottom w:val="none" w:sz="0" w:space="0" w:color="auto"/>
        <w:right w:val="none" w:sz="0" w:space="0" w:color="auto"/>
      </w:divBdr>
    </w:div>
    <w:div w:id="492112395">
      <w:bodyDiv w:val="1"/>
      <w:marLeft w:val="0"/>
      <w:marRight w:val="0"/>
      <w:marTop w:val="0"/>
      <w:marBottom w:val="0"/>
      <w:divBdr>
        <w:top w:val="none" w:sz="0" w:space="0" w:color="auto"/>
        <w:left w:val="none" w:sz="0" w:space="0" w:color="auto"/>
        <w:bottom w:val="none" w:sz="0" w:space="0" w:color="auto"/>
        <w:right w:val="none" w:sz="0" w:space="0" w:color="auto"/>
      </w:divBdr>
    </w:div>
    <w:div w:id="496192497">
      <w:bodyDiv w:val="1"/>
      <w:marLeft w:val="0"/>
      <w:marRight w:val="0"/>
      <w:marTop w:val="0"/>
      <w:marBottom w:val="0"/>
      <w:divBdr>
        <w:top w:val="none" w:sz="0" w:space="0" w:color="auto"/>
        <w:left w:val="none" w:sz="0" w:space="0" w:color="auto"/>
        <w:bottom w:val="none" w:sz="0" w:space="0" w:color="auto"/>
        <w:right w:val="none" w:sz="0" w:space="0" w:color="auto"/>
      </w:divBdr>
    </w:div>
    <w:div w:id="496308574">
      <w:bodyDiv w:val="1"/>
      <w:marLeft w:val="0"/>
      <w:marRight w:val="0"/>
      <w:marTop w:val="0"/>
      <w:marBottom w:val="0"/>
      <w:divBdr>
        <w:top w:val="none" w:sz="0" w:space="0" w:color="auto"/>
        <w:left w:val="none" w:sz="0" w:space="0" w:color="auto"/>
        <w:bottom w:val="none" w:sz="0" w:space="0" w:color="auto"/>
        <w:right w:val="none" w:sz="0" w:space="0" w:color="auto"/>
      </w:divBdr>
    </w:div>
    <w:div w:id="498691331">
      <w:bodyDiv w:val="1"/>
      <w:marLeft w:val="0"/>
      <w:marRight w:val="0"/>
      <w:marTop w:val="0"/>
      <w:marBottom w:val="0"/>
      <w:divBdr>
        <w:top w:val="none" w:sz="0" w:space="0" w:color="auto"/>
        <w:left w:val="none" w:sz="0" w:space="0" w:color="auto"/>
        <w:bottom w:val="none" w:sz="0" w:space="0" w:color="auto"/>
        <w:right w:val="none" w:sz="0" w:space="0" w:color="auto"/>
      </w:divBdr>
    </w:div>
    <w:div w:id="501513380">
      <w:bodyDiv w:val="1"/>
      <w:marLeft w:val="0"/>
      <w:marRight w:val="0"/>
      <w:marTop w:val="0"/>
      <w:marBottom w:val="0"/>
      <w:divBdr>
        <w:top w:val="none" w:sz="0" w:space="0" w:color="auto"/>
        <w:left w:val="none" w:sz="0" w:space="0" w:color="auto"/>
        <w:bottom w:val="none" w:sz="0" w:space="0" w:color="auto"/>
        <w:right w:val="none" w:sz="0" w:space="0" w:color="auto"/>
      </w:divBdr>
    </w:div>
    <w:div w:id="501629974">
      <w:bodyDiv w:val="1"/>
      <w:marLeft w:val="0"/>
      <w:marRight w:val="0"/>
      <w:marTop w:val="0"/>
      <w:marBottom w:val="0"/>
      <w:divBdr>
        <w:top w:val="none" w:sz="0" w:space="0" w:color="auto"/>
        <w:left w:val="none" w:sz="0" w:space="0" w:color="auto"/>
        <w:bottom w:val="none" w:sz="0" w:space="0" w:color="auto"/>
        <w:right w:val="none" w:sz="0" w:space="0" w:color="auto"/>
      </w:divBdr>
    </w:div>
    <w:div w:id="502742955">
      <w:bodyDiv w:val="1"/>
      <w:marLeft w:val="0"/>
      <w:marRight w:val="0"/>
      <w:marTop w:val="0"/>
      <w:marBottom w:val="0"/>
      <w:divBdr>
        <w:top w:val="none" w:sz="0" w:space="0" w:color="auto"/>
        <w:left w:val="none" w:sz="0" w:space="0" w:color="auto"/>
        <w:bottom w:val="none" w:sz="0" w:space="0" w:color="auto"/>
        <w:right w:val="none" w:sz="0" w:space="0" w:color="auto"/>
      </w:divBdr>
    </w:div>
    <w:div w:id="503471633">
      <w:bodyDiv w:val="1"/>
      <w:marLeft w:val="0"/>
      <w:marRight w:val="0"/>
      <w:marTop w:val="0"/>
      <w:marBottom w:val="0"/>
      <w:divBdr>
        <w:top w:val="none" w:sz="0" w:space="0" w:color="auto"/>
        <w:left w:val="none" w:sz="0" w:space="0" w:color="auto"/>
        <w:bottom w:val="none" w:sz="0" w:space="0" w:color="auto"/>
        <w:right w:val="none" w:sz="0" w:space="0" w:color="auto"/>
      </w:divBdr>
    </w:div>
    <w:div w:id="507599417">
      <w:bodyDiv w:val="1"/>
      <w:marLeft w:val="0"/>
      <w:marRight w:val="0"/>
      <w:marTop w:val="0"/>
      <w:marBottom w:val="0"/>
      <w:divBdr>
        <w:top w:val="none" w:sz="0" w:space="0" w:color="auto"/>
        <w:left w:val="none" w:sz="0" w:space="0" w:color="auto"/>
        <w:bottom w:val="none" w:sz="0" w:space="0" w:color="auto"/>
        <w:right w:val="none" w:sz="0" w:space="0" w:color="auto"/>
      </w:divBdr>
    </w:div>
    <w:div w:id="508374901">
      <w:bodyDiv w:val="1"/>
      <w:marLeft w:val="0"/>
      <w:marRight w:val="0"/>
      <w:marTop w:val="0"/>
      <w:marBottom w:val="0"/>
      <w:divBdr>
        <w:top w:val="none" w:sz="0" w:space="0" w:color="auto"/>
        <w:left w:val="none" w:sz="0" w:space="0" w:color="auto"/>
        <w:bottom w:val="none" w:sz="0" w:space="0" w:color="auto"/>
        <w:right w:val="none" w:sz="0" w:space="0" w:color="auto"/>
      </w:divBdr>
    </w:div>
    <w:div w:id="509024428">
      <w:bodyDiv w:val="1"/>
      <w:marLeft w:val="0"/>
      <w:marRight w:val="0"/>
      <w:marTop w:val="0"/>
      <w:marBottom w:val="0"/>
      <w:divBdr>
        <w:top w:val="none" w:sz="0" w:space="0" w:color="auto"/>
        <w:left w:val="none" w:sz="0" w:space="0" w:color="auto"/>
        <w:bottom w:val="none" w:sz="0" w:space="0" w:color="auto"/>
        <w:right w:val="none" w:sz="0" w:space="0" w:color="auto"/>
      </w:divBdr>
    </w:div>
    <w:div w:id="510461286">
      <w:bodyDiv w:val="1"/>
      <w:marLeft w:val="0"/>
      <w:marRight w:val="0"/>
      <w:marTop w:val="0"/>
      <w:marBottom w:val="0"/>
      <w:divBdr>
        <w:top w:val="none" w:sz="0" w:space="0" w:color="auto"/>
        <w:left w:val="none" w:sz="0" w:space="0" w:color="auto"/>
        <w:bottom w:val="none" w:sz="0" w:space="0" w:color="auto"/>
        <w:right w:val="none" w:sz="0" w:space="0" w:color="auto"/>
      </w:divBdr>
    </w:div>
    <w:div w:id="513572157">
      <w:bodyDiv w:val="1"/>
      <w:marLeft w:val="0"/>
      <w:marRight w:val="0"/>
      <w:marTop w:val="0"/>
      <w:marBottom w:val="0"/>
      <w:divBdr>
        <w:top w:val="none" w:sz="0" w:space="0" w:color="auto"/>
        <w:left w:val="none" w:sz="0" w:space="0" w:color="auto"/>
        <w:bottom w:val="none" w:sz="0" w:space="0" w:color="auto"/>
        <w:right w:val="none" w:sz="0" w:space="0" w:color="auto"/>
      </w:divBdr>
    </w:div>
    <w:div w:id="515852516">
      <w:bodyDiv w:val="1"/>
      <w:marLeft w:val="0"/>
      <w:marRight w:val="0"/>
      <w:marTop w:val="0"/>
      <w:marBottom w:val="0"/>
      <w:divBdr>
        <w:top w:val="none" w:sz="0" w:space="0" w:color="auto"/>
        <w:left w:val="none" w:sz="0" w:space="0" w:color="auto"/>
        <w:bottom w:val="none" w:sz="0" w:space="0" w:color="auto"/>
        <w:right w:val="none" w:sz="0" w:space="0" w:color="auto"/>
      </w:divBdr>
    </w:div>
    <w:div w:id="516507925">
      <w:bodyDiv w:val="1"/>
      <w:marLeft w:val="0"/>
      <w:marRight w:val="0"/>
      <w:marTop w:val="0"/>
      <w:marBottom w:val="0"/>
      <w:divBdr>
        <w:top w:val="none" w:sz="0" w:space="0" w:color="auto"/>
        <w:left w:val="none" w:sz="0" w:space="0" w:color="auto"/>
        <w:bottom w:val="none" w:sz="0" w:space="0" w:color="auto"/>
        <w:right w:val="none" w:sz="0" w:space="0" w:color="auto"/>
      </w:divBdr>
    </w:div>
    <w:div w:id="517812841">
      <w:bodyDiv w:val="1"/>
      <w:marLeft w:val="0"/>
      <w:marRight w:val="0"/>
      <w:marTop w:val="0"/>
      <w:marBottom w:val="0"/>
      <w:divBdr>
        <w:top w:val="none" w:sz="0" w:space="0" w:color="auto"/>
        <w:left w:val="none" w:sz="0" w:space="0" w:color="auto"/>
        <w:bottom w:val="none" w:sz="0" w:space="0" w:color="auto"/>
        <w:right w:val="none" w:sz="0" w:space="0" w:color="auto"/>
      </w:divBdr>
    </w:div>
    <w:div w:id="521482905">
      <w:bodyDiv w:val="1"/>
      <w:marLeft w:val="0"/>
      <w:marRight w:val="0"/>
      <w:marTop w:val="0"/>
      <w:marBottom w:val="0"/>
      <w:divBdr>
        <w:top w:val="none" w:sz="0" w:space="0" w:color="auto"/>
        <w:left w:val="none" w:sz="0" w:space="0" w:color="auto"/>
        <w:bottom w:val="none" w:sz="0" w:space="0" w:color="auto"/>
        <w:right w:val="none" w:sz="0" w:space="0" w:color="auto"/>
      </w:divBdr>
    </w:div>
    <w:div w:id="523635518">
      <w:bodyDiv w:val="1"/>
      <w:marLeft w:val="0"/>
      <w:marRight w:val="0"/>
      <w:marTop w:val="0"/>
      <w:marBottom w:val="0"/>
      <w:divBdr>
        <w:top w:val="none" w:sz="0" w:space="0" w:color="auto"/>
        <w:left w:val="none" w:sz="0" w:space="0" w:color="auto"/>
        <w:bottom w:val="none" w:sz="0" w:space="0" w:color="auto"/>
        <w:right w:val="none" w:sz="0" w:space="0" w:color="auto"/>
      </w:divBdr>
    </w:div>
    <w:div w:id="525994173">
      <w:bodyDiv w:val="1"/>
      <w:marLeft w:val="0"/>
      <w:marRight w:val="0"/>
      <w:marTop w:val="0"/>
      <w:marBottom w:val="0"/>
      <w:divBdr>
        <w:top w:val="none" w:sz="0" w:space="0" w:color="auto"/>
        <w:left w:val="none" w:sz="0" w:space="0" w:color="auto"/>
        <w:bottom w:val="none" w:sz="0" w:space="0" w:color="auto"/>
        <w:right w:val="none" w:sz="0" w:space="0" w:color="auto"/>
      </w:divBdr>
    </w:div>
    <w:div w:id="528614370">
      <w:bodyDiv w:val="1"/>
      <w:marLeft w:val="0"/>
      <w:marRight w:val="0"/>
      <w:marTop w:val="0"/>
      <w:marBottom w:val="0"/>
      <w:divBdr>
        <w:top w:val="none" w:sz="0" w:space="0" w:color="auto"/>
        <w:left w:val="none" w:sz="0" w:space="0" w:color="auto"/>
        <w:bottom w:val="none" w:sz="0" w:space="0" w:color="auto"/>
        <w:right w:val="none" w:sz="0" w:space="0" w:color="auto"/>
      </w:divBdr>
    </w:div>
    <w:div w:id="528689336">
      <w:bodyDiv w:val="1"/>
      <w:marLeft w:val="0"/>
      <w:marRight w:val="0"/>
      <w:marTop w:val="0"/>
      <w:marBottom w:val="0"/>
      <w:divBdr>
        <w:top w:val="none" w:sz="0" w:space="0" w:color="auto"/>
        <w:left w:val="none" w:sz="0" w:space="0" w:color="auto"/>
        <w:bottom w:val="none" w:sz="0" w:space="0" w:color="auto"/>
        <w:right w:val="none" w:sz="0" w:space="0" w:color="auto"/>
      </w:divBdr>
    </w:div>
    <w:div w:id="530340501">
      <w:bodyDiv w:val="1"/>
      <w:marLeft w:val="0"/>
      <w:marRight w:val="0"/>
      <w:marTop w:val="0"/>
      <w:marBottom w:val="0"/>
      <w:divBdr>
        <w:top w:val="none" w:sz="0" w:space="0" w:color="auto"/>
        <w:left w:val="none" w:sz="0" w:space="0" w:color="auto"/>
        <w:bottom w:val="none" w:sz="0" w:space="0" w:color="auto"/>
        <w:right w:val="none" w:sz="0" w:space="0" w:color="auto"/>
      </w:divBdr>
    </w:div>
    <w:div w:id="531038826">
      <w:bodyDiv w:val="1"/>
      <w:marLeft w:val="0"/>
      <w:marRight w:val="0"/>
      <w:marTop w:val="0"/>
      <w:marBottom w:val="0"/>
      <w:divBdr>
        <w:top w:val="none" w:sz="0" w:space="0" w:color="auto"/>
        <w:left w:val="none" w:sz="0" w:space="0" w:color="auto"/>
        <w:bottom w:val="none" w:sz="0" w:space="0" w:color="auto"/>
        <w:right w:val="none" w:sz="0" w:space="0" w:color="auto"/>
      </w:divBdr>
    </w:div>
    <w:div w:id="533612751">
      <w:bodyDiv w:val="1"/>
      <w:marLeft w:val="0"/>
      <w:marRight w:val="0"/>
      <w:marTop w:val="0"/>
      <w:marBottom w:val="0"/>
      <w:divBdr>
        <w:top w:val="none" w:sz="0" w:space="0" w:color="auto"/>
        <w:left w:val="none" w:sz="0" w:space="0" w:color="auto"/>
        <w:bottom w:val="none" w:sz="0" w:space="0" w:color="auto"/>
        <w:right w:val="none" w:sz="0" w:space="0" w:color="auto"/>
      </w:divBdr>
    </w:div>
    <w:div w:id="534537062">
      <w:bodyDiv w:val="1"/>
      <w:marLeft w:val="0"/>
      <w:marRight w:val="0"/>
      <w:marTop w:val="0"/>
      <w:marBottom w:val="0"/>
      <w:divBdr>
        <w:top w:val="none" w:sz="0" w:space="0" w:color="auto"/>
        <w:left w:val="none" w:sz="0" w:space="0" w:color="auto"/>
        <w:bottom w:val="none" w:sz="0" w:space="0" w:color="auto"/>
        <w:right w:val="none" w:sz="0" w:space="0" w:color="auto"/>
      </w:divBdr>
    </w:div>
    <w:div w:id="534729941">
      <w:bodyDiv w:val="1"/>
      <w:marLeft w:val="0"/>
      <w:marRight w:val="0"/>
      <w:marTop w:val="0"/>
      <w:marBottom w:val="0"/>
      <w:divBdr>
        <w:top w:val="none" w:sz="0" w:space="0" w:color="auto"/>
        <w:left w:val="none" w:sz="0" w:space="0" w:color="auto"/>
        <w:bottom w:val="none" w:sz="0" w:space="0" w:color="auto"/>
        <w:right w:val="none" w:sz="0" w:space="0" w:color="auto"/>
      </w:divBdr>
    </w:div>
    <w:div w:id="537427141">
      <w:bodyDiv w:val="1"/>
      <w:marLeft w:val="0"/>
      <w:marRight w:val="0"/>
      <w:marTop w:val="0"/>
      <w:marBottom w:val="0"/>
      <w:divBdr>
        <w:top w:val="none" w:sz="0" w:space="0" w:color="auto"/>
        <w:left w:val="none" w:sz="0" w:space="0" w:color="auto"/>
        <w:bottom w:val="none" w:sz="0" w:space="0" w:color="auto"/>
        <w:right w:val="none" w:sz="0" w:space="0" w:color="auto"/>
      </w:divBdr>
    </w:div>
    <w:div w:id="537855367">
      <w:bodyDiv w:val="1"/>
      <w:marLeft w:val="0"/>
      <w:marRight w:val="0"/>
      <w:marTop w:val="0"/>
      <w:marBottom w:val="0"/>
      <w:divBdr>
        <w:top w:val="none" w:sz="0" w:space="0" w:color="auto"/>
        <w:left w:val="none" w:sz="0" w:space="0" w:color="auto"/>
        <w:bottom w:val="none" w:sz="0" w:space="0" w:color="auto"/>
        <w:right w:val="none" w:sz="0" w:space="0" w:color="auto"/>
      </w:divBdr>
    </w:div>
    <w:div w:id="538127478">
      <w:bodyDiv w:val="1"/>
      <w:marLeft w:val="0"/>
      <w:marRight w:val="0"/>
      <w:marTop w:val="0"/>
      <w:marBottom w:val="0"/>
      <w:divBdr>
        <w:top w:val="none" w:sz="0" w:space="0" w:color="auto"/>
        <w:left w:val="none" w:sz="0" w:space="0" w:color="auto"/>
        <w:bottom w:val="none" w:sz="0" w:space="0" w:color="auto"/>
        <w:right w:val="none" w:sz="0" w:space="0" w:color="auto"/>
      </w:divBdr>
    </w:div>
    <w:div w:id="538711535">
      <w:bodyDiv w:val="1"/>
      <w:marLeft w:val="0"/>
      <w:marRight w:val="0"/>
      <w:marTop w:val="0"/>
      <w:marBottom w:val="0"/>
      <w:divBdr>
        <w:top w:val="none" w:sz="0" w:space="0" w:color="auto"/>
        <w:left w:val="none" w:sz="0" w:space="0" w:color="auto"/>
        <w:bottom w:val="none" w:sz="0" w:space="0" w:color="auto"/>
        <w:right w:val="none" w:sz="0" w:space="0" w:color="auto"/>
      </w:divBdr>
    </w:div>
    <w:div w:id="538902934">
      <w:bodyDiv w:val="1"/>
      <w:marLeft w:val="0"/>
      <w:marRight w:val="0"/>
      <w:marTop w:val="0"/>
      <w:marBottom w:val="0"/>
      <w:divBdr>
        <w:top w:val="none" w:sz="0" w:space="0" w:color="auto"/>
        <w:left w:val="none" w:sz="0" w:space="0" w:color="auto"/>
        <w:bottom w:val="none" w:sz="0" w:space="0" w:color="auto"/>
        <w:right w:val="none" w:sz="0" w:space="0" w:color="auto"/>
      </w:divBdr>
    </w:div>
    <w:div w:id="539324544">
      <w:bodyDiv w:val="1"/>
      <w:marLeft w:val="0"/>
      <w:marRight w:val="0"/>
      <w:marTop w:val="0"/>
      <w:marBottom w:val="0"/>
      <w:divBdr>
        <w:top w:val="none" w:sz="0" w:space="0" w:color="auto"/>
        <w:left w:val="none" w:sz="0" w:space="0" w:color="auto"/>
        <w:bottom w:val="none" w:sz="0" w:space="0" w:color="auto"/>
        <w:right w:val="none" w:sz="0" w:space="0" w:color="auto"/>
      </w:divBdr>
    </w:div>
    <w:div w:id="540442103">
      <w:bodyDiv w:val="1"/>
      <w:marLeft w:val="0"/>
      <w:marRight w:val="0"/>
      <w:marTop w:val="0"/>
      <w:marBottom w:val="0"/>
      <w:divBdr>
        <w:top w:val="none" w:sz="0" w:space="0" w:color="auto"/>
        <w:left w:val="none" w:sz="0" w:space="0" w:color="auto"/>
        <w:bottom w:val="none" w:sz="0" w:space="0" w:color="auto"/>
        <w:right w:val="none" w:sz="0" w:space="0" w:color="auto"/>
      </w:divBdr>
    </w:div>
    <w:div w:id="540552348">
      <w:bodyDiv w:val="1"/>
      <w:marLeft w:val="0"/>
      <w:marRight w:val="0"/>
      <w:marTop w:val="0"/>
      <w:marBottom w:val="0"/>
      <w:divBdr>
        <w:top w:val="none" w:sz="0" w:space="0" w:color="auto"/>
        <w:left w:val="none" w:sz="0" w:space="0" w:color="auto"/>
        <w:bottom w:val="none" w:sz="0" w:space="0" w:color="auto"/>
        <w:right w:val="none" w:sz="0" w:space="0" w:color="auto"/>
      </w:divBdr>
    </w:div>
    <w:div w:id="541020251">
      <w:bodyDiv w:val="1"/>
      <w:marLeft w:val="0"/>
      <w:marRight w:val="0"/>
      <w:marTop w:val="0"/>
      <w:marBottom w:val="0"/>
      <w:divBdr>
        <w:top w:val="none" w:sz="0" w:space="0" w:color="auto"/>
        <w:left w:val="none" w:sz="0" w:space="0" w:color="auto"/>
        <w:bottom w:val="none" w:sz="0" w:space="0" w:color="auto"/>
        <w:right w:val="none" w:sz="0" w:space="0" w:color="auto"/>
      </w:divBdr>
    </w:div>
    <w:div w:id="544216707">
      <w:bodyDiv w:val="1"/>
      <w:marLeft w:val="0"/>
      <w:marRight w:val="0"/>
      <w:marTop w:val="0"/>
      <w:marBottom w:val="0"/>
      <w:divBdr>
        <w:top w:val="none" w:sz="0" w:space="0" w:color="auto"/>
        <w:left w:val="none" w:sz="0" w:space="0" w:color="auto"/>
        <w:bottom w:val="none" w:sz="0" w:space="0" w:color="auto"/>
        <w:right w:val="none" w:sz="0" w:space="0" w:color="auto"/>
      </w:divBdr>
    </w:div>
    <w:div w:id="546065598">
      <w:bodyDiv w:val="1"/>
      <w:marLeft w:val="0"/>
      <w:marRight w:val="0"/>
      <w:marTop w:val="0"/>
      <w:marBottom w:val="0"/>
      <w:divBdr>
        <w:top w:val="none" w:sz="0" w:space="0" w:color="auto"/>
        <w:left w:val="none" w:sz="0" w:space="0" w:color="auto"/>
        <w:bottom w:val="none" w:sz="0" w:space="0" w:color="auto"/>
        <w:right w:val="none" w:sz="0" w:space="0" w:color="auto"/>
      </w:divBdr>
    </w:div>
    <w:div w:id="546842558">
      <w:bodyDiv w:val="1"/>
      <w:marLeft w:val="0"/>
      <w:marRight w:val="0"/>
      <w:marTop w:val="0"/>
      <w:marBottom w:val="0"/>
      <w:divBdr>
        <w:top w:val="none" w:sz="0" w:space="0" w:color="auto"/>
        <w:left w:val="none" w:sz="0" w:space="0" w:color="auto"/>
        <w:bottom w:val="none" w:sz="0" w:space="0" w:color="auto"/>
        <w:right w:val="none" w:sz="0" w:space="0" w:color="auto"/>
      </w:divBdr>
    </w:div>
    <w:div w:id="547231156">
      <w:bodyDiv w:val="1"/>
      <w:marLeft w:val="0"/>
      <w:marRight w:val="0"/>
      <w:marTop w:val="0"/>
      <w:marBottom w:val="0"/>
      <w:divBdr>
        <w:top w:val="none" w:sz="0" w:space="0" w:color="auto"/>
        <w:left w:val="none" w:sz="0" w:space="0" w:color="auto"/>
        <w:bottom w:val="none" w:sz="0" w:space="0" w:color="auto"/>
        <w:right w:val="none" w:sz="0" w:space="0" w:color="auto"/>
      </w:divBdr>
    </w:div>
    <w:div w:id="548495818">
      <w:bodyDiv w:val="1"/>
      <w:marLeft w:val="0"/>
      <w:marRight w:val="0"/>
      <w:marTop w:val="0"/>
      <w:marBottom w:val="0"/>
      <w:divBdr>
        <w:top w:val="none" w:sz="0" w:space="0" w:color="auto"/>
        <w:left w:val="none" w:sz="0" w:space="0" w:color="auto"/>
        <w:bottom w:val="none" w:sz="0" w:space="0" w:color="auto"/>
        <w:right w:val="none" w:sz="0" w:space="0" w:color="auto"/>
      </w:divBdr>
    </w:div>
    <w:div w:id="548882825">
      <w:bodyDiv w:val="1"/>
      <w:marLeft w:val="0"/>
      <w:marRight w:val="0"/>
      <w:marTop w:val="0"/>
      <w:marBottom w:val="0"/>
      <w:divBdr>
        <w:top w:val="none" w:sz="0" w:space="0" w:color="auto"/>
        <w:left w:val="none" w:sz="0" w:space="0" w:color="auto"/>
        <w:bottom w:val="none" w:sz="0" w:space="0" w:color="auto"/>
        <w:right w:val="none" w:sz="0" w:space="0" w:color="auto"/>
      </w:divBdr>
    </w:div>
    <w:div w:id="551190397">
      <w:bodyDiv w:val="1"/>
      <w:marLeft w:val="0"/>
      <w:marRight w:val="0"/>
      <w:marTop w:val="0"/>
      <w:marBottom w:val="0"/>
      <w:divBdr>
        <w:top w:val="none" w:sz="0" w:space="0" w:color="auto"/>
        <w:left w:val="none" w:sz="0" w:space="0" w:color="auto"/>
        <w:bottom w:val="none" w:sz="0" w:space="0" w:color="auto"/>
        <w:right w:val="none" w:sz="0" w:space="0" w:color="auto"/>
      </w:divBdr>
    </w:div>
    <w:div w:id="554583275">
      <w:bodyDiv w:val="1"/>
      <w:marLeft w:val="0"/>
      <w:marRight w:val="0"/>
      <w:marTop w:val="0"/>
      <w:marBottom w:val="0"/>
      <w:divBdr>
        <w:top w:val="none" w:sz="0" w:space="0" w:color="auto"/>
        <w:left w:val="none" w:sz="0" w:space="0" w:color="auto"/>
        <w:bottom w:val="none" w:sz="0" w:space="0" w:color="auto"/>
        <w:right w:val="none" w:sz="0" w:space="0" w:color="auto"/>
      </w:divBdr>
    </w:div>
    <w:div w:id="557983610">
      <w:bodyDiv w:val="1"/>
      <w:marLeft w:val="0"/>
      <w:marRight w:val="0"/>
      <w:marTop w:val="0"/>
      <w:marBottom w:val="0"/>
      <w:divBdr>
        <w:top w:val="none" w:sz="0" w:space="0" w:color="auto"/>
        <w:left w:val="none" w:sz="0" w:space="0" w:color="auto"/>
        <w:bottom w:val="none" w:sz="0" w:space="0" w:color="auto"/>
        <w:right w:val="none" w:sz="0" w:space="0" w:color="auto"/>
      </w:divBdr>
    </w:div>
    <w:div w:id="558831540">
      <w:bodyDiv w:val="1"/>
      <w:marLeft w:val="0"/>
      <w:marRight w:val="0"/>
      <w:marTop w:val="0"/>
      <w:marBottom w:val="0"/>
      <w:divBdr>
        <w:top w:val="none" w:sz="0" w:space="0" w:color="auto"/>
        <w:left w:val="none" w:sz="0" w:space="0" w:color="auto"/>
        <w:bottom w:val="none" w:sz="0" w:space="0" w:color="auto"/>
        <w:right w:val="none" w:sz="0" w:space="0" w:color="auto"/>
      </w:divBdr>
    </w:div>
    <w:div w:id="562179535">
      <w:bodyDiv w:val="1"/>
      <w:marLeft w:val="0"/>
      <w:marRight w:val="0"/>
      <w:marTop w:val="0"/>
      <w:marBottom w:val="0"/>
      <w:divBdr>
        <w:top w:val="none" w:sz="0" w:space="0" w:color="auto"/>
        <w:left w:val="none" w:sz="0" w:space="0" w:color="auto"/>
        <w:bottom w:val="none" w:sz="0" w:space="0" w:color="auto"/>
        <w:right w:val="none" w:sz="0" w:space="0" w:color="auto"/>
      </w:divBdr>
    </w:div>
    <w:div w:id="563486944">
      <w:bodyDiv w:val="1"/>
      <w:marLeft w:val="0"/>
      <w:marRight w:val="0"/>
      <w:marTop w:val="0"/>
      <w:marBottom w:val="0"/>
      <w:divBdr>
        <w:top w:val="none" w:sz="0" w:space="0" w:color="auto"/>
        <w:left w:val="none" w:sz="0" w:space="0" w:color="auto"/>
        <w:bottom w:val="none" w:sz="0" w:space="0" w:color="auto"/>
        <w:right w:val="none" w:sz="0" w:space="0" w:color="auto"/>
      </w:divBdr>
    </w:div>
    <w:div w:id="566846996">
      <w:bodyDiv w:val="1"/>
      <w:marLeft w:val="0"/>
      <w:marRight w:val="0"/>
      <w:marTop w:val="0"/>
      <w:marBottom w:val="0"/>
      <w:divBdr>
        <w:top w:val="none" w:sz="0" w:space="0" w:color="auto"/>
        <w:left w:val="none" w:sz="0" w:space="0" w:color="auto"/>
        <w:bottom w:val="none" w:sz="0" w:space="0" w:color="auto"/>
        <w:right w:val="none" w:sz="0" w:space="0" w:color="auto"/>
      </w:divBdr>
    </w:div>
    <w:div w:id="567224283">
      <w:bodyDiv w:val="1"/>
      <w:marLeft w:val="0"/>
      <w:marRight w:val="0"/>
      <w:marTop w:val="0"/>
      <w:marBottom w:val="0"/>
      <w:divBdr>
        <w:top w:val="none" w:sz="0" w:space="0" w:color="auto"/>
        <w:left w:val="none" w:sz="0" w:space="0" w:color="auto"/>
        <w:bottom w:val="none" w:sz="0" w:space="0" w:color="auto"/>
        <w:right w:val="none" w:sz="0" w:space="0" w:color="auto"/>
      </w:divBdr>
    </w:div>
    <w:div w:id="569313991">
      <w:bodyDiv w:val="1"/>
      <w:marLeft w:val="0"/>
      <w:marRight w:val="0"/>
      <w:marTop w:val="0"/>
      <w:marBottom w:val="0"/>
      <w:divBdr>
        <w:top w:val="none" w:sz="0" w:space="0" w:color="auto"/>
        <w:left w:val="none" w:sz="0" w:space="0" w:color="auto"/>
        <w:bottom w:val="none" w:sz="0" w:space="0" w:color="auto"/>
        <w:right w:val="none" w:sz="0" w:space="0" w:color="auto"/>
      </w:divBdr>
    </w:div>
    <w:div w:id="575751249">
      <w:bodyDiv w:val="1"/>
      <w:marLeft w:val="0"/>
      <w:marRight w:val="0"/>
      <w:marTop w:val="0"/>
      <w:marBottom w:val="0"/>
      <w:divBdr>
        <w:top w:val="none" w:sz="0" w:space="0" w:color="auto"/>
        <w:left w:val="none" w:sz="0" w:space="0" w:color="auto"/>
        <w:bottom w:val="none" w:sz="0" w:space="0" w:color="auto"/>
        <w:right w:val="none" w:sz="0" w:space="0" w:color="auto"/>
      </w:divBdr>
    </w:div>
    <w:div w:id="576330783">
      <w:bodyDiv w:val="1"/>
      <w:marLeft w:val="0"/>
      <w:marRight w:val="0"/>
      <w:marTop w:val="0"/>
      <w:marBottom w:val="0"/>
      <w:divBdr>
        <w:top w:val="none" w:sz="0" w:space="0" w:color="auto"/>
        <w:left w:val="none" w:sz="0" w:space="0" w:color="auto"/>
        <w:bottom w:val="none" w:sz="0" w:space="0" w:color="auto"/>
        <w:right w:val="none" w:sz="0" w:space="0" w:color="auto"/>
      </w:divBdr>
    </w:div>
    <w:div w:id="576794032">
      <w:bodyDiv w:val="1"/>
      <w:marLeft w:val="0"/>
      <w:marRight w:val="0"/>
      <w:marTop w:val="0"/>
      <w:marBottom w:val="0"/>
      <w:divBdr>
        <w:top w:val="none" w:sz="0" w:space="0" w:color="auto"/>
        <w:left w:val="none" w:sz="0" w:space="0" w:color="auto"/>
        <w:bottom w:val="none" w:sz="0" w:space="0" w:color="auto"/>
        <w:right w:val="none" w:sz="0" w:space="0" w:color="auto"/>
      </w:divBdr>
    </w:div>
    <w:div w:id="577590698">
      <w:bodyDiv w:val="1"/>
      <w:marLeft w:val="0"/>
      <w:marRight w:val="0"/>
      <w:marTop w:val="0"/>
      <w:marBottom w:val="0"/>
      <w:divBdr>
        <w:top w:val="none" w:sz="0" w:space="0" w:color="auto"/>
        <w:left w:val="none" w:sz="0" w:space="0" w:color="auto"/>
        <w:bottom w:val="none" w:sz="0" w:space="0" w:color="auto"/>
        <w:right w:val="none" w:sz="0" w:space="0" w:color="auto"/>
      </w:divBdr>
    </w:div>
    <w:div w:id="578636004">
      <w:bodyDiv w:val="1"/>
      <w:marLeft w:val="0"/>
      <w:marRight w:val="0"/>
      <w:marTop w:val="0"/>
      <w:marBottom w:val="0"/>
      <w:divBdr>
        <w:top w:val="none" w:sz="0" w:space="0" w:color="auto"/>
        <w:left w:val="none" w:sz="0" w:space="0" w:color="auto"/>
        <w:bottom w:val="none" w:sz="0" w:space="0" w:color="auto"/>
        <w:right w:val="none" w:sz="0" w:space="0" w:color="auto"/>
      </w:divBdr>
    </w:div>
    <w:div w:id="579676289">
      <w:bodyDiv w:val="1"/>
      <w:marLeft w:val="0"/>
      <w:marRight w:val="0"/>
      <w:marTop w:val="0"/>
      <w:marBottom w:val="0"/>
      <w:divBdr>
        <w:top w:val="none" w:sz="0" w:space="0" w:color="auto"/>
        <w:left w:val="none" w:sz="0" w:space="0" w:color="auto"/>
        <w:bottom w:val="none" w:sz="0" w:space="0" w:color="auto"/>
        <w:right w:val="none" w:sz="0" w:space="0" w:color="auto"/>
      </w:divBdr>
    </w:div>
    <w:div w:id="580674380">
      <w:bodyDiv w:val="1"/>
      <w:marLeft w:val="0"/>
      <w:marRight w:val="0"/>
      <w:marTop w:val="0"/>
      <w:marBottom w:val="0"/>
      <w:divBdr>
        <w:top w:val="none" w:sz="0" w:space="0" w:color="auto"/>
        <w:left w:val="none" w:sz="0" w:space="0" w:color="auto"/>
        <w:bottom w:val="none" w:sz="0" w:space="0" w:color="auto"/>
        <w:right w:val="none" w:sz="0" w:space="0" w:color="auto"/>
      </w:divBdr>
    </w:div>
    <w:div w:id="580680613">
      <w:bodyDiv w:val="1"/>
      <w:marLeft w:val="0"/>
      <w:marRight w:val="0"/>
      <w:marTop w:val="0"/>
      <w:marBottom w:val="0"/>
      <w:divBdr>
        <w:top w:val="none" w:sz="0" w:space="0" w:color="auto"/>
        <w:left w:val="none" w:sz="0" w:space="0" w:color="auto"/>
        <w:bottom w:val="none" w:sz="0" w:space="0" w:color="auto"/>
        <w:right w:val="none" w:sz="0" w:space="0" w:color="auto"/>
      </w:divBdr>
    </w:div>
    <w:div w:id="583533858">
      <w:bodyDiv w:val="1"/>
      <w:marLeft w:val="0"/>
      <w:marRight w:val="0"/>
      <w:marTop w:val="0"/>
      <w:marBottom w:val="0"/>
      <w:divBdr>
        <w:top w:val="none" w:sz="0" w:space="0" w:color="auto"/>
        <w:left w:val="none" w:sz="0" w:space="0" w:color="auto"/>
        <w:bottom w:val="none" w:sz="0" w:space="0" w:color="auto"/>
        <w:right w:val="none" w:sz="0" w:space="0" w:color="auto"/>
      </w:divBdr>
    </w:div>
    <w:div w:id="585117247">
      <w:bodyDiv w:val="1"/>
      <w:marLeft w:val="0"/>
      <w:marRight w:val="0"/>
      <w:marTop w:val="0"/>
      <w:marBottom w:val="0"/>
      <w:divBdr>
        <w:top w:val="none" w:sz="0" w:space="0" w:color="auto"/>
        <w:left w:val="none" w:sz="0" w:space="0" w:color="auto"/>
        <w:bottom w:val="none" w:sz="0" w:space="0" w:color="auto"/>
        <w:right w:val="none" w:sz="0" w:space="0" w:color="auto"/>
      </w:divBdr>
    </w:div>
    <w:div w:id="586117514">
      <w:bodyDiv w:val="1"/>
      <w:marLeft w:val="0"/>
      <w:marRight w:val="0"/>
      <w:marTop w:val="0"/>
      <w:marBottom w:val="0"/>
      <w:divBdr>
        <w:top w:val="none" w:sz="0" w:space="0" w:color="auto"/>
        <w:left w:val="none" w:sz="0" w:space="0" w:color="auto"/>
        <w:bottom w:val="none" w:sz="0" w:space="0" w:color="auto"/>
        <w:right w:val="none" w:sz="0" w:space="0" w:color="auto"/>
      </w:divBdr>
    </w:div>
    <w:div w:id="587352041">
      <w:bodyDiv w:val="1"/>
      <w:marLeft w:val="0"/>
      <w:marRight w:val="0"/>
      <w:marTop w:val="0"/>
      <w:marBottom w:val="0"/>
      <w:divBdr>
        <w:top w:val="none" w:sz="0" w:space="0" w:color="auto"/>
        <w:left w:val="none" w:sz="0" w:space="0" w:color="auto"/>
        <w:bottom w:val="none" w:sz="0" w:space="0" w:color="auto"/>
        <w:right w:val="none" w:sz="0" w:space="0" w:color="auto"/>
      </w:divBdr>
    </w:div>
    <w:div w:id="587815392">
      <w:bodyDiv w:val="1"/>
      <w:marLeft w:val="0"/>
      <w:marRight w:val="0"/>
      <w:marTop w:val="0"/>
      <w:marBottom w:val="0"/>
      <w:divBdr>
        <w:top w:val="none" w:sz="0" w:space="0" w:color="auto"/>
        <w:left w:val="none" w:sz="0" w:space="0" w:color="auto"/>
        <w:bottom w:val="none" w:sz="0" w:space="0" w:color="auto"/>
        <w:right w:val="none" w:sz="0" w:space="0" w:color="auto"/>
      </w:divBdr>
    </w:div>
    <w:div w:id="588079395">
      <w:bodyDiv w:val="1"/>
      <w:marLeft w:val="0"/>
      <w:marRight w:val="0"/>
      <w:marTop w:val="0"/>
      <w:marBottom w:val="0"/>
      <w:divBdr>
        <w:top w:val="none" w:sz="0" w:space="0" w:color="auto"/>
        <w:left w:val="none" w:sz="0" w:space="0" w:color="auto"/>
        <w:bottom w:val="none" w:sz="0" w:space="0" w:color="auto"/>
        <w:right w:val="none" w:sz="0" w:space="0" w:color="auto"/>
      </w:divBdr>
    </w:div>
    <w:div w:id="588780883">
      <w:bodyDiv w:val="1"/>
      <w:marLeft w:val="0"/>
      <w:marRight w:val="0"/>
      <w:marTop w:val="0"/>
      <w:marBottom w:val="0"/>
      <w:divBdr>
        <w:top w:val="none" w:sz="0" w:space="0" w:color="auto"/>
        <w:left w:val="none" w:sz="0" w:space="0" w:color="auto"/>
        <w:bottom w:val="none" w:sz="0" w:space="0" w:color="auto"/>
        <w:right w:val="none" w:sz="0" w:space="0" w:color="auto"/>
      </w:divBdr>
    </w:div>
    <w:div w:id="588932939">
      <w:bodyDiv w:val="1"/>
      <w:marLeft w:val="0"/>
      <w:marRight w:val="0"/>
      <w:marTop w:val="0"/>
      <w:marBottom w:val="0"/>
      <w:divBdr>
        <w:top w:val="none" w:sz="0" w:space="0" w:color="auto"/>
        <w:left w:val="none" w:sz="0" w:space="0" w:color="auto"/>
        <w:bottom w:val="none" w:sz="0" w:space="0" w:color="auto"/>
        <w:right w:val="none" w:sz="0" w:space="0" w:color="auto"/>
      </w:divBdr>
    </w:div>
    <w:div w:id="592863230">
      <w:bodyDiv w:val="1"/>
      <w:marLeft w:val="0"/>
      <w:marRight w:val="0"/>
      <w:marTop w:val="0"/>
      <w:marBottom w:val="0"/>
      <w:divBdr>
        <w:top w:val="none" w:sz="0" w:space="0" w:color="auto"/>
        <w:left w:val="none" w:sz="0" w:space="0" w:color="auto"/>
        <w:bottom w:val="none" w:sz="0" w:space="0" w:color="auto"/>
        <w:right w:val="none" w:sz="0" w:space="0" w:color="auto"/>
      </w:divBdr>
    </w:div>
    <w:div w:id="593176035">
      <w:bodyDiv w:val="1"/>
      <w:marLeft w:val="0"/>
      <w:marRight w:val="0"/>
      <w:marTop w:val="0"/>
      <w:marBottom w:val="0"/>
      <w:divBdr>
        <w:top w:val="none" w:sz="0" w:space="0" w:color="auto"/>
        <w:left w:val="none" w:sz="0" w:space="0" w:color="auto"/>
        <w:bottom w:val="none" w:sz="0" w:space="0" w:color="auto"/>
        <w:right w:val="none" w:sz="0" w:space="0" w:color="auto"/>
      </w:divBdr>
    </w:div>
    <w:div w:id="594897363">
      <w:bodyDiv w:val="1"/>
      <w:marLeft w:val="0"/>
      <w:marRight w:val="0"/>
      <w:marTop w:val="0"/>
      <w:marBottom w:val="0"/>
      <w:divBdr>
        <w:top w:val="none" w:sz="0" w:space="0" w:color="auto"/>
        <w:left w:val="none" w:sz="0" w:space="0" w:color="auto"/>
        <w:bottom w:val="none" w:sz="0" w:space="0" w:color="auto"/>
        <w:right w:val="none" w:sz="0" w:space="0" w:color="auto"/>
      </w:divBdr>
    </w:div>
    <w:div w:id="595018781">
      <w:bodyDiv w:val="1"/>
      <w:marLeft w:val="0"/>
      <w:marRight w:val="0"/>
      <w:marTop w:val="0"/>
      <w:marBottom w:val="0"/>
      <w:divBdr>
        <w:top w:val="none" w:sz="0" w:space="0" w:color="auto"/>
        <w:left w:val="none" w:sz="0" w:space="0" w:color="auto"/>
        <w:bottom w:val="none" w:sz="0" w:space="0" w:color="auto"/>
        <w:right w:val="none" w:sz="0" w:space="0" w:color="auto"/>
      </w:divBdr>
    </w:div>
    <w:div w:id="595945421">
      <w:bodyDiv w:val="1"/>
      <w:marLeft w:val="0"/>
      <w:marRight w:val="0"/>
      <w:marTop w:val="0"/>
      <w:marBottom w:val="0"/>
      <w:divBdr>
        <w:top w:val="none" w:sz="0" w:space="0" w:color="auto"/>
        <w:left w:val="none" w:sz="0" w:space="0" w:color="auto"/>
        <w:bottom w:val="none" w:sz="0" w:space="0" w:color="auto"/>
        <w:right w:val="none" w:sz="0" w:space="0" w:color="auto"/>
      </w:divBdr>
    </w:div>
    <w:div w:id="596521942">
      <w:bodyDiv w:val="1"/>
      <w:marLeft w:val="0"/>
      <w:marRight w:val="0"/>
      <w:marTop w:val="0"/>
      <w:marBottom w:val="0"/>
      <w:divBdr>
        <w:top w:val="none" w:sz="0" w:space="0" w:color="auto"/>
        <w:left w:val="none" w:sz="0" w:space="0" w:color="auto"/>
        <w:bottom w:val="none" w:sz="0" w:space="0" w:color="auto"/>
        <w:right w:val="none" w:sz="0" w:space="0" w:color="auto"/>
      </w:divBdr>
    </w:div>
    <w:div w:id="598753390">
      <w:bodyDiv w:val="1"/>
      <w:marLeft w:val="0"/>
      <w:marRight w:val="0"/>
      <w:marTop w:val="0"/>
      <w:marBottom w:val="0"/>
      <w:divBdr>
        <w:top w:val="none" w:sz="0" w:space="0" w:color="auto"/>
        <w:left w:val="none" w:sz="0" w:space="0" w:color="auto"/>
        <w:bottom w:val="none" w:sz="0" w:space="0" w:color="auto"/>
        <w:right w:val="none" w:sz="0" w:space="0" w:color="auto"/>
      </w:divBdr>
    </w:div>
    <w:div w:id="599222772">
      <w:bodyDiv w:val="1"/>
      <w:marLeft w:val="0"/>
      <w:marRight w:val="0"/>
      <w:marTop w:val="0"/>
      <w:marBottom w:val="0"/>
      <w:divBdr>
        <w:top w:val="none" w:sz="0" w:space="0" w:color="auto"/>
        <w:left w:val="none" w:sz="0" w:space="0" w:color="auto"/>
        <w:bottom w:val="none" w:sz="0" w:space="0" w:color="auto"/>
        <w:right w:val="none" w:sz="0" w:space="0" w:color="auto"/>
      </w:divBdr>
    </w:div>
    <w:div w:id="601914307">
      <w:bodyDiv w:val="1"/>
      <w:marLeft w:val="0"/>
      <w:marRight w:val="0"/>
      <w:marTop w:val="0"/>
      <w:marBottom w:val="0"/>
      <w:divBdr>
        <w:top w:val="none" w:sz="0" w:space="0" w:color="auto"/>
        <w:left w:val="none" w:sz="0" w:space="0" w:color="auto"/>
        <w:bottom w:val="none" w:sz="0" w:space="0" w:color="auto"/>
        <w:right w:val="none" w:sz="0" w:space="0" w:color="auto"/>
      </w:divBdr>
    </w:div>
    <w:div w:id="602688083">
      <w:bodyDiv w:val="1"/>
      <w:marLeft w:val="0"/>
      <w:marRight w:val="0"/>
      <w:marTop w:val="0"/>
      <w:marBottom w:val="0"/>
      <w:divBdr>
        <w:top w:val="none" w:sz="0" w:space="0" w:color="auto"/>
        <w:left w:val="none" w:sz="0" w:space="0" w:color="auto"/>
        <w:bottom w:val="none" w:sz="0" w:space="0" w:color="auto"/>
        <w:right w:val="none" w:sz="0" w:space="0" w:color="auto"/>
      </w:divBdr>
    </w:div>
    <w:div w:id="603346289">
      <w:bodyDiv w:val="1"/>
      <w:marLeft w:val="0"/>
      <w:marRight w:val="0"/>
      <w:marTop w:val="0"/>
      <w:marBottom w:val="0"/>
      <w:divBdr>
        <w:top w:val="none" w:sz="0" w:space="0" w:color="auto"/>
        <w:left w:val="none" w:sz="0" w:space="0" w:color="auto"/>
        <w:bottom w:val="none" w:sz="0" w:space="0" w:color="auto"/>
        <w:right w:val="none" w:sz="0" w:space="0" w:color="auto"/>
      </w:divBdr>
    </w:div>
    <w:div w:id="603417491">
      <w:bodyDiv w:val="1"/>
      <w:marLeft w:val="0"/>
      <w:marRight w:val="0"/>
      <w:marTop w:val="0"/>
      <w:marBottom w:val="0"/>
      <w:divBdr>
        <w:top w:val="none" w:sz="0" w:space="0" w:color="auto"/>
        <w:left w:val="none" w:sz="0" w:space="0" w:color="auto"/>
        <w:bottom w:val="none" w:sz="0" w:space="0" w:color="auto"/>
        <w:right w:val="none" w:sz="0" w:space="0" w:color="auto"/>
      </w:divBdr>
    </w:div>
    <w:div w:id="606039365">
      <w:bodyDiv w:val="1"/>
      <w:marLeft w:val="0"/>
      <w:marRight w:val="0"/>
      <w:marTop w:val="0"/>
      <w:marBottom w:val="0"/>
      <w:divBdr>
        <w:top w:val="none" w:sz="0" w:space="0" w:color="auto"/>
        <w:left w:val="none" w:sz="0" w:space="0" w:color="auto"/>
        <w:bottom w:val="none" w:sz="0" w:space="0" w:color="auto"/>
        <w:right w:val="none" w:sz="0" w:space="0" w:color="auto"/>
      </w:divBdr>
    </w:div>
    <w:div w:id="606885405">
      <w:bodyDiv w:val="1"/>
      <w:marLeft w:val="0"/>
      <w:marRight w:val="0"/>
      <w:marTop w:val="0"/>
      <w:marBottom w:val="0"/>
      <w:divBdr>
        <w:top w:val="none" w:sz="0" w:space="0" w:color="auto"/>
        <w:left w:val="none" w:sz="0" w:space="0" w:color="auto"/>
        <w:bottom w:val="none" w:sz="0" w:space="0" w:color="auto"/>
        <w:right w:val="none" w:sz="0" w:space="0" w:color="auto"/>
      </w:divBdr>
    </w:div>
    <w:div w:id="608049544">
      <w:bodyDiv w:val="1"/>
      <w:marLeft w:val="0"/>
      <w:marRight w:val="0"/>
      <w:marTop w:val="0"/>
      <w:marBottom w:val="0"/>
      <w:divBdr>
        <w:top w:val="none" w:sz="0" w:space="0" w:color="auto"/>
        <w:left w:val="none" w:sz="0" w:space="0" w:color="auto"/>
        <w:bottom w:val="none" w:sz="0" w:space="0" w:color="auto"/>
        <w:right w:val="none" w:sz="0" w:space="0" w:color="auto"/>
      </w:divBdr>
    </w:div>
    <w:div w:id="608784459">
      <w:bodyDiv w:val="1"/>
      <w:marLeft w:val="0"/>
      <w:marRight w:val="0"/>
      <w:marTop w:val="0"/>
      <w:marBottom w:val="0"/>
      <w:divBdr>
        <w:top w:val="none" w:sz="0" w:space="0" w:color="auto"/>
        <w:left w:val="none" w:sz="0" w:space="0" w:color="auto"/>
        <w:bottom w:val="none" w:sz="0" w:space="0" w:color="auto"/>
        <w:right w:val="none" w:sz="0" w:space="0" w:color="auto"/>
      </w:divBdr>
    </w:div>
    <w:div w:id="615021451">
      <w:bodyDiv w:val="1"/>
      <w:marLeft w:val="0"/>
      <w:marRight w:val="0"/>
      <w:marTop w:val="0"/>
      <w:marBottom w:val="0"/>
      <w:divBdr>
        <w:top w:val="none" w:sz="0" w:space="0" w:color="auto"/>
        <w:left w:val="none" w:sz="0" w:space="0" w:color="auto"/>
        <w:bottom w:val="none" w:sz="0" w:space="0" w:color="auto"/>
        <w:right w:val="none" w:sz="0" w:space="0" w:color="auto"/>
      </w:divBdr>
    </w:div>
    <w:div w:id="615336283">
      <w:bodyDiv w:val="1"/>
      <w:marLeft w:val="0"/>
      <w:marRight w:val="0"/>
      <w:marTop w:val="0"/>
      <w:marBottom w:val="0"/>
      <w:divBdr>
        <w:top w:val="none" w:sz="0" w:space="0" w:color="auto"/>
        <w:left w:val="none" w:sz="0" w:space="0" w:color="auto"/>
        <w:bottom w:val="none" w:sz="0" w:space="0" w:color="auto"/>
        <w:right w:val="none" w:sz="0" w:space="0" w:color="auto"/>
      </w:divBdr>
    </w:div>
    <w:div w:id="617219939">
      <w:bodyDiv w:val="1"/>
      <w:marLeft w:val="0"/>
      <w:marRight w:val="0"/>
      <w:marTop w:val="0"/>
      <w:marBottom w:val="0"/>
      <w:divBdr>
        <w:top w:val="none" w:sz="0" w:space="0" w:color="auto"/>
        <w:left w:val="none" w:sz="0" w:space="0" w:color="auto"/>
        <w:bottom w:val="none" w:sz="0" w:space="0" w:color="auto"/>
        <w:right w:val="none" w:sz="0" w:space="0" w:color="auto"/>
      </w:divBdr>
    </w:div>
    <w:div w:id="618070098">
      <w:bodyDiv w:val="1"/>
      <w:marLeft w:val="0"/>
      <w:marRight w:val="0"/>
      <w:marTop w:val="0"/>
      <w:marBottom w:val="0"/>
      <w:divBdr>
        <w:top w:val="none" w:sz="0" w:space="0" w:color="auto"/>
        <w:left w:val="none" w:sz="0" w:space="0" w:color="auto"/>
        <w:bottom w:val="none" w:sz="0" w:space="0" w:color="auto"/>
        <w:right w:val="none" w:sz="0" w:space="0" w:color="auto"/>
      </w:divBdr>
    </w:div>
    <w:div w:id="618223935">
      <w:bodyDiv w:val="1"/>
      <w:marLeft w:val="0"/>
      <w:marRight w:val="0"/>
      <w:marTop w:val="0"/>
      <w:marBottom w:val="0"/>
      <w:divBdr>
        <w:top w:val="none" w:sz="0" w:space="0" w:color="auto"/>
        <w:left w:val="none" w:sz="0" w:space="0" w:color="auto"/>
        <w:bottom w:val="none" w:sz="0" w:space="0" w:color="auto"/>
        <w:right w:val="none" w:sz="0" w:space="0" w:color="auto"/>
      </w:divBdr>
    </w:div>
    <w:div w:id="619344105">
      <w:bodyDiv w:val="1"/>
      <w:marLeft w:val="0"/>
      <w:marRight w:val="0"/>
      <w:marTop w:val="0"/>
      <w:marBottom w:val="0"/>
      <w:divBdr>
        <w:top w:val="none" w:sz="0" w:space="0" w:color="auto"/>
        <w:left w:val="none" w:sz="0" w:space="0" w:color="auto"/>
        <w:bottom w:val="none" w:sz="0" w:space="0" w:color="auto"/>
        <w:right w:val="none" w:sz="0" w:space="0" w:color="auto"/>
      </w:divBdr>
    </w:div>
    <w:div w:id="619915577">
      <w:bodyDiv w:val="1"/>
      <w:marLeft w:val="0"/>
      <w:marRight w:val="0"/>
      <w:marTop w:val="0"/>
      <w:marBottom w:val="0"/>
      <w:divBdr>
        <w:top w:val="none" w:sz="0" w:space="0" w:color="auto"/>
        <w:left w:val="none" w:sz="0" w:space="0" w:color="auto"/>
        <w:bottom w:val="none" w:sz="0" w:space="0" w:color="auto"/>
        <w:right w:val="none" w:sz="0" w:space="0" w:color="auto"/>
      </w:divBdr>
    </w:div>
    <w:div w:id="620454994">
      <w:bodyDiv w:val="1"/>
      <w:marLeft w:val="0"/>
      <w:marRight w:val="0"/>
      <w:marTop w:val="0"/>
      <w:marBottom w:val="0"/>
      <w:divBdr>
        <w:top w:val="none" w:sz="0" w:space="0" w:color="auto"/>
        <w:left w:val="none" w:sz="0" w:space="0" w:color="auto"/>
        <w:bottom w:val="none" w:sz="0" w:space="0" w:color="auto"/>
        <w:right w:val="none" w:sz="0" w:space="0" w:color="auto"/>
      </w:divBdr>
    </w:div>
    <w:div w:id="621304584">
      <w:bodyDiv w:val="1"/>
      <w:marLeft w:val="0"/>
      <w:marRight w:val="0"/>
      <w:marTop w:val="0"/>
      <w:marBottom w:val="0"/>
      <w:divBdr>
        <w:top w:val="none" w:sz="0" w:space="0" w:color="auto"/>
        <w:left w:val="none" w:sz="0" w:space="0" w:color="auto"/>
        <w:bottom w:val="none" w:sz="0" w:space="0" w:color="auto"/>
        <w:right w:val="none" w:sz="0" w:space="0" w:color="auto"/>
      </w:divBdr>
    </w:div>
    <w:div w:id="622618397">
      <w:bodyDiv w:val="1"/>
      <w:marLeft w:val="0"/>
      <w:marRight w:val="0"/>
      <w:marTop w:val="0"/>
      <w:marBottom w:val="0"/>
      <w:divBdr>
        <w:top w:val="none" w:sz="0" w:space="0" w:color="auto"/>
        <w:left w:val="none" w:sz="0" w:space="0" w:color="auto"/>
        <w:bottom w:val="none" w:sz="0" w:space="0" w:color="auto"/>
        <w:right w:val="none" w:sz="0" w:space="0" w:color="auto"/>
      </w:divBdr>
    </w:div>
    <w:div w:id="626158800">
      <w:bodyDiv w:val="1"/>
      <w:marLeft w:val="0"/>
      <w:marRight w:val="0"/>
      <w:marTop w:val="0"/>
      <w:marBottom w:val="0"/>
      <w:divBdr>
        <w:top w:val="none" w:sz="0" w:space="0" w:color="auto"/>
        <w:left w:val="none" w:sz="0" w:space="0" w:color="auto"/>
        <w:bottom w:val="none" w:sz="0" w:space="0" w:color="auto"/>
        <w:right w:val="none" w:sz="0" w:space="0" w:color="auto"/>
      </w:divBdr>
    </w:div>
    <w:div w:id="627048783">
      <w:bodyDiv w:val="1"/>
      <w:marLeft w:val="0"/>
      <w:marRight w:val="0"/>
      <w:marTop w:val="0"/>
      <w:marBottom w:val="0"/>
      <w:divBdr>
        <w:top w:val="none" w:sz="0" w:space="0" w:color="auto"/>
        <w:left w:val="none" w:sz="0" w:space="0" w:color="auto"/>
        <w:bottom w:val="none" w:sz="0" w:space="0" w:color="auto"/>
        <w:right w:val="none" w:sz="0" w:space="0" w:color="auto"/>
      </w:divBdr>
    </w:div>
    <w:div w:id="628435843">
      <w:bodyDiv w:val="1"/>
      <w:marLeft w:val="0"/>
      <w:marRight w:val="0"/>
      <w:marTop w:val="0"/>
      <w:marBottom w:val="0"/>
      <w:divBdr>
        <w:top w:val="none" w:sz="0" w:space="0" w:color="auto"/>
        <w:left w:val="none" w:sz="0" w:space="0" w:color="auto"/>
        <w:bottom w:val="none" w:sz="0" w:space="0" w:color="auto"/>
        <w:right w:val="none" w:sz="0" w:space="0" w:color="auto"/>
      </w:divBdr>
    </w:div>
    <w:div w:id="629093961">
      <w:bodyDiv w:val="1"/>
      <w:marLeft w:val="0"/>
      <w:marRight w:val="0"/>
      <w:marTop w:val="0"/>
      <w:marBottom w:val="0"/>
      <w:divBdr>
        <w:top w:val="none" w:sz="0" w:space="0" w:color="auto"/>
        <w:left w:val="none" w:sz="0" w:space="0" w:color="auto"/>
        <w:bottom w:val="none" w:sz="0" w:space="0" w:color="auto"/>
        <w:right w:val="none" w:sz="0" w:space="0" w:color="auto"/>
      </w:divBdr>
    </w:div>
    <w:div w:id="630671286">
      <w:bodyDiv w:val="1"/>
      <w:marLeft w:val="0"/>
      <w:marRight w:val="0"/>
      <w:marTop w:val="0"/>
      <w:marBottom w:val="0"/>
      <w:divBdr>
        <w:top w:val="none" w:sz="0" w:space="0" w:color="auto"/>
        <w:left w:val="none" w:sz="0" w:space="0" w:color="auto"/>
        <w:bottom w:val="none" w:sz="0" w:space="0" w:color="auto"/>
        <w:right w:val="none" w:sz="0" w:space="0" w:color="auto"/>
      </w:divBdr>
    </w:div>
    <w:div w:id="630742862">
      <w:bodyDiv w:val="1"/>
      <w:marLeft w:val="0"/>
      <w:marRight w:val="0"/>
      <w:marTop w:val="0"/>
      <w:marBottom w:val="0"/>
      <w:divBdr>
        <w:top w:val="none" w:sz="0" w:space="0" w:color="auto"/>
        <w:left w:val="none" w:sz="0" w:space="0" w:color="auto"/>
        <w:bottom w:val="none" w:sz="0" w:space="0" w:color="auto"/>
        <w:right w:val="none" w:sz="0" w:space="0" w:color="auto"/>
      </w:divBdr>
    </w:div>
    <w:div w:id="632322157">
      <w:bodyDiv w:val="1"/>
      <w:marLeft w:val="0"/>
      <w:marRight w:val="0"/>
      <w:marTop w:val="0"/>
      <w:marBottom w:val="0"/>
      <w:divBdr>
        <w:top w:val="none" w:sz="0" w:space="0" w:color="auto"/>
        <w:left w:val="none" w:sz="0" w:space="0" w:color="auto"/>
        <w:bottom w:val="none" w:sz="0" w:space="0" w:color="auto"/>
        <w:right w:val="none" w:sz="0" w:space="0" w:color="auto"/>
      </w:divBdr>
    </w:div>
    <w:div w:id="632559061">
      <w:bodyDiv w:val="1"/>
      <w:marLeft w:val="0"/>
      <w:marRight w:val="0"/>
      <w:marTop w:val="0"/>
      <w:marBottom w:val="0"/>
      <w:divBdr>
        <w:top w:val="none" w:sz="0" w:space="0" w:color="auto"/>
        <w:left w:val="none" w:sz="0" w:space="0" w:color="auto"/>
        <w:bottom w:val="none" w:sz="0" w:space="0" w:color="auto"/>
        <w:right w:val="none" w:sz="0" w:space="0" w:color="auto"/>
      </w:divBdr>
    </w:div>
    <w:div w:id="633562339">
      <w:bodyDiv w:val="1"/>
      <w:marLeft w:val="0"/>
      <w:marRight w:val="0"/>
      <w:marTop w:val="0"/>
      <w:marBottom w:val="0"/>
      <w:divBdr>
        <w:top w:val="none" w:sz="0" w:space="0" w:color="auto"/>
        <w:left w:val="none" w:sz="0" w:space="0" w:color="auto"/>
        <w:bottom w:val="none" w:sz="0" w:space="0" w:color="auto"/>
        <w:right w:val="none" w:sz="0" w:space="0" w:color="auto"/>
      </w:divBdr>
    </w:div>
    <w:div w:id="634219766">
      <w:bodyDiv w:val="1"/>
      <w:marLeft w:val="0"/>
      <w:marRight w:val="0"/>
      <w:marTop w:val="0"/>
      <w:marBottom w:val="0"/>
      <w:divBdr>
        <w:top w:val="none" w:sz="0" w:space="0" w:color="auto"/>
        <w:left w:val="none" w:sz="0" w:space="0" w:color="auto"/>
        <w:bottom w:val="none" w:sz="0" w:space="0" w:color="auto"/>
        <w:right w:val="none" w:sz="0" w:space="0" w:color="auto"/>
      </w:divBdr>
    </w:div>
    <w:div w:id="636105413">
      <w:bodyDiv w:val="1"/>
      <w:marLeft w:val="0"/>
      <w:marRight w:val="0"/>
      <w:marTop w:val="0"/>
      <w:marBottom w:val="0"/>
      <w:divBdr>
        <w:top w:val="none" w:sz="0" w:space="0" w:color="auto"/>
        <w:left w:val="none" w:sz="0" w:space="0" w:color="auto"/>
        <w:bottom w:val="none" w:sz="0" w:space="0" w:color="auto"/>
        <w:right w:val="none" w:sz="0" w:space="0" w:color="auto"/>
      </w:divBdr>
    </w:div>
    <w:div w:id="636766196">
      <w:bodyDiv w:val="1"/>
      <w:marLeft w:val="0"/>
      <w:marRight w:val="0"/>
      <w:marTop w:val="0"/>
      <w:marBottom w:val="0"/>
      <w:divBdr>
        <w:top w:val="none" w:sz="0" w:space="0" w:color="auto"/>
        <w:left w:val="none" w:sz="0" w:space="0" w:color="auto"/>
        <w:bottom w:val="none" w:sz="0" w:space="0" w:color="auto"/>
        <w:right w:val="none" w:sz="0" w:space="0" w:color="auto"/>
      </w:divBdr>
    </w:div>
    <w:div w:id="637297664">
      <w:bodyDiv w:val="1"/>
      <w:marLeft w:val="0"/>
      <w:marRight w:val="0"/>
      <w:marTop w:val="0"/>
      <w:marBottom w:val="0"/>
      <w:divBdr>
        <w:top w:val="none" w:sz="0" w:space="0" w:color="auto"/>
        <w:left w:val="none" w:sz="0" w:space="0" w:color="auto"/>
        <w:bottom w:val="none" w:sz="0" w:space="0" w:color="auto"/>
        <w:right w:val="none" w:sz="0" w:space="0" w:color="auto"/>
      </w:divBdr>
    </w:div>
    <w:div w:id="638848788">
      <w:bodyDiv w:val="1"/>
      <w:marLeft w:val="0"/>
      <w:marRight w:val="0"/>
      <w:marTop w:val="0"/>
      <w:marBottom w:val="0"/>
      <w:divBdr>
        <w:top w:val="none" w:sz="0" w:space="0" w:color="auto"/>
        <w:left w:val="none" w:sz="0" w:space="0" w:color="auto"/>
        <w:bottom w:val="none" w:sz="0" w:space="0" w:color="auto"/>
        <w:right w:val="none" w:sz="0" w:space="0" w:color="auto"/>
      </w:divBdr>
    </w:div>
    <w:div w:id="638849144">
      <w:bodyDiv w:val="1"/>
      <w:marLeft w:val="0"/>
      <w:marRight w:val="0"/>
      <w:marTop w:val="0"/>
      <w:marBottom w:val="0"/>
      <w:divBdr>
        <w:top w:val="none" w:sz="0" w:space="0" w:color="auto"/>
        <w:left w:val="none" w:sz="0" w:space="0" w:color="auto"/>
        <w:bottom w:val="none" w:sz="0" w:space="0" w:color="auto"/>
        <w:right w:val="none" w:sz="0" w:space="0" w:color="auto"/>
      </w:divBdr>
    </w:div>
    <w:div w:id="639849546">
      <w:bodyDiv w:val="1"/>
      <w:marLeft w:val="0"/>
      <w:marRight w:val="0"/>
      <w:marTop w:val="0"/>
      <w:marBottom w:val="0"/>
      <w:divBdr>
        <w:top w:val="none" w:sz="0" w:space="0" w:color="auto"/>
        <w:left w:val="none" w:sz="0" w:space="0" w:color="auto"/>
        <w:bottom w:val="none" w:sz="0" w:space="0" w:color="auto"/>
        <w:right w:val="none" w:sz="0" w:space="0" w:color="auto"/>
      </w:divBdr>
    </w:div>
    <w:div w:id="639962496">
      <w:bodyDiv w:val="1"/>
      <w:marLeft w:val="0"/>
      <w:marRight w:val="0"/>
      <w:marTop w:val="0"/>
      <w:marBottom w:val="0"/>
      <w:divBdr>
        <w:top w:val="none" w:sz="0" w:space="0" w:color="auto"/>
        <w:left w:val="none" w:sz="0" w:space="0" w:color="auto"/>
        <w:bottom w:val="none" w:sz="0" w:space="0" w:color="auto"/>
        <w:right w:val="none" w:sz="0" w:space="0" w:color="auto"/>
      </w:divBdr>
    </w:div>
    <w:div w:id="640185534">
      <w:bodyDiv w:val="1"/>
      <w:marLeft w:val="0"/>
      <w:marRight w:val="0"/>
      <w:marTop w:val="0"/>
      <w:marBottom w:val="0"/>
      <w:divBdr>
        <w:top w:val="none" w:sz="0" w:space="0" w:color="auto"/>
        <w:left w:val="none" w:sz="0" w:space="0" w:color="auto"/>
        <w:bottom w:val="none" w:sz="0" w:space="0" w:color="auto"/>
        <w:right w:val="none" w:sz="0" w:space="0" w:color="auto"/>
      </w:divBdr>
    </w:div>
    <w:div w:id="640384593">
      <w:bodyDiv w:val="1"/>
      <w:marLeft w:val="0"/>
      <w:marRight w:val="0"/>
      <w:marTop w:val="0"/>
      <w:marBottom w:val="0"/>
      <w:divBdr>
        <w:top w:val="none" w:sz="0" w:space="0" w:color="auto"/>
        <w:left w:val="none" w:sz="0" w:space="0" w:color="auto"/>
        <w:bottom w:val="none" w:sz="0" w:space="0" w:color="auto"/>
        <w:right w:val="none" w:sz="0" w:space="0" w:color="auto"/>
      </w:divBdr>
    </w:div>
    <w:div w:id="641231912">
      <w:bodyDiv w:val="1"/>
      <w:marLeft w:val="0"/>
      <w:marRight w:val="0"/>
      <w:marTop w:val="0"/>
      <w:marBottom w:val="0"/>
      <w:divBdr>
        <w:top w:val="none" w:sz="0" w:space="0" w:color="auto"/>
        <w:left w:val="none" w:sz="0" w:space="0" w:color="auto"/>
        <w:bottom w:val="none" w:sz="0" w:space="0" w:color="auto"/>
        <w:right w:val="none" w:sz="0" w:space="0" w:color="auto"/>
      </w:divBdr>
    </w:div>
    <w:div w:id="641733038">
      <w:bodyDiv w:val="1"/>
      <w:marLeft w:val="0"/>
      <w:marRight w:val="0"/>
      <w:marTop w:val="0"/>
      <w:marBottom w:val="0"/>
      <w:divBdr>
        <w:top w:val="none" w:sz="0" w:space="0" w:color="auto"/>
        <w:left w:val="none" w:sz="0" w:space="0" w:color="auto"/>
        <w:bottom w:val="none" w:sz="0" w:space="0" w:color="auto"/>
        <w:right w:val="none" w:sz="0" w:space="0" w:color="auto"/>
      </w:divBdr>
    </w:div>
    <w:div w:id="644117870">
      <w:bodyDiv w:val="1"/>
      <w:marLeft w:val="0"/>
      <w:marRight w:val="0"/>
      <w:marTop w:val="0"/>
      <w:marBottom w:val="0"/>
      <w:divBdr>
        <w:top w:val="none" w:sz="0" w:space="0" w:color="auto"/>
        <w:left w:val="none" w:sz="0" w:space="0" w:color="auto"/>
        <w:bottom w:val="none" w:sz="0" w:space="0" w:color="auto"/>
        <w:right w:val="none" w:sz="0" w:space="0" w:color="auto"/>
      </w:divBdr>
    </w:div>
    <w:div w:id="644162291">
      <w:bodyDiv w:val="1"/>
      <w:marLeft w:val="0"/>
      <w:marRight w:val="0"/>
      <w:marTop w:val="0"/>
      <w:marBottom w:val="0"/>
      <w:divBdr>
        <w:top w:val="none" w:sz="0" w:space="0" w:color="auto"/>
        <w:left w:val="none" w:sz="0" w:space="0" w:color="auto"/>
        <w:bottom w:val="none" w:sz="0" w:space="0" w:color="auto"/>
        <w:right w:val="none" w:sz="0" w:space="0" w:color="auto"/>
      </w:divBdr>
    </w:div>
    <w:div w:id="646938118">
      <w:bodyDiv w:val="1"/>
      <w:marLeft w:val="0"/>
      <w:marRight w:val="0"/>
      <w:marTop w:val="0"/>
      <w:marBottom w:val="0"/>
      <w:divBdr>
        <w:top w:val="none" w:sz="0" w:space="0" w:color="auto"/>
        <w:left w:val="none" w:sz="0" w:space="0" w:color="auto"/>
        <w:bottom w:val="none" w:sz="0" w:space="0" w:color="auto"/>
        <w:right w:val="none" w:sz="0" w:space="0" w:color="auto"/>
      </w:divBdr>
    </w:div>
    <w:div w:id="646974183">
      <w:bodyDiv w:val="1"/>
      <w:marLeft w:val="0"/>
      <w:marRight w:val="0"/>
      <w:marTop w:val="0"/>
      <w:marBottom w:val="0"/>
      <w:divBdr>
        <w:top w:val="none" w:sz="0" w:space="0" w:color="auto"/>
        <w:left w:val="none" w:sz="0" w:space="0" w:color="auto"/>
        <w:bottom w:val="none" w:sz="0" w:space="0" w:color="auto"/>
        <w:right w:val="none" w:sz="0" w:space="0" w:color="auto"/>
      </w:divBdr>
    </w:div>
    <w:div w:id="647592810">
      <w:bodyDiv w:val="1"/>
      <w:marLeft w:val="0"/>
      <w:marRight w:val="0"/>
      <w:marTop w:val="0"/>
      <w:marBottom w:val="0"/>
      <w:divBdr>
        <w:top w:val="none" w:sz="0" w:space="0" w:color="auto"/>
        <w:left w:val="none" w:sz="0" w:space="0" w:color="auto"/>
        <w:bottom w:val="none" w:sz="0" w:space="0" w:color="auto"/>
        <w:right w:val="none" w:sz="0" w:space="0" w:color="auto"/>
      </w:divBdr>
    </w:div>
    <w:div w:id="648946840">
      <w:bodyDiv w:val="1"/>
      <w:marLeft w:val="0"/>
      <w:marRight w:val="0"/>
      <w:marTop w:val="0"/>
      <w:marBottom w:val="0"/>
      <w:divBdr>
        <w:top w:val="none" w:sz="0" w:space="0" w:color="auto"/>
        <w:left w:val="none" w:sz="0" w:space="0" w:color="auto"/>
        <w:bottom w:val="none" w:sz="0" w:space="0" w:color="auto"/>
        <w:right w:val="none" w:sz="0" w:space="0" w:color="auto"/>
      </w:divBdr>
    </w:div>
    <w:div w:id="649141894">
      <w:bodyDiv w:val="1"/>
      <w:marLeft w:val="0"/>
      <w:marRight w:val="0"/>
      <w:marTop w:val="0"/>
      <w:marBottom w:val="0"/>
      <w:divBdr>
        <w:top w:val="none" w:sz="0" w:space="0" w:color="auto"/>
        <w:left w:val="none" w:sz="0" w:space="0" w:color="auto"/>
        <w:bottom w:val="none" w:sz="0" w:space="0" w:color="auto"/>
        <w:right w:val="none" w:sz="0" w:space="0" w:color="auto"/>
      </w:divBdr>
    </w:div>
    <w:div w:id="651712539">
      <w:bodyDiv w:val="1"/>
      <w:marLeft w:val="0"/>
      <w:marRight w:val="0"/>
      <w:marTop w:val="0"/>
      <w:marBottom w:val="0"/>
      <w:divBdr>
        <w:top w:val="none" w:sz="0" w:space="0" w:color="auto"/>
        <w:left w:val="none" w:sz="0" w:space="0" w:color="auto"/>
        <w:bottom w:val="none" w:sz="0" w:space="0" w:color="auto"/>
        <w:right w:val="none" w:sz="0" w:space="0" w:color="auto"/>
      </w:divBdr>
    </w:div>
    <w:div w:id="653216526">
      <w:bodyDiv w:val="1"/>
      <w:marLeft w:val="0"/>
      <w:marRight w:val="0"/>
      <w:marTop w:val="0"/>
      <w:marBottom w:val="0"/>
      <w:divBdr>
        <w:top w:val="none" w:sz="0" w:space="0" w:color="auto"/>
        <w:left w:val="none" w:sz="0" w:space="0" w:color="auto"/>
        <w:bottom w:val="none" w:sz="0" w:space="0" w:color="auto"/>
        <w:right w:val="none" w:sz="0" w:space="0" w:color="auto"/>
      </w:divBdr>
    </w:div>
    <w:div w:id="653679283">
      <w:bodyDiv w:val="1"/>
      <w:marLeft w:val="0"/>
      <w:marRight w:val="0"/>
      <w:marTop w:val="0"/>
      <w:marBottom w:val="0"/>
      <w:divBdr>
        <w:top w:val="none" w:sz="0" w:space="0" w:color="auto"/>
        <w:left w:val="none" w:sz="0" w:space="0" w:color="auto"/>
        <w:bottom w:val="none" w:sz="0" w:space="0" w:color="auto"/>
        <w:right w:val="none" w:sz="0" w:space="0" w:color="auto"/>
      </w:divBdr>
    </w:div>
    <w:div w:id="653802396">
      <w:bodyDiv w:val="1"/>
      <w:marLeft w:val="0"/>
      <w:marRight w:val="0"/>
      <w:marTop w:val="0"/>
      <w:marBottom w:val="0"/>
      <w:divBdr>
        <w:top w:val="none" w:sz="0" w:space="0" w:color="auto"/>
        <w:left w:val="none" w:sz="0" w:space="0" w:color="auto"/>
        <w:bottom w:val="none" w:sz="0" w:space="0" w:color="auto"/>
        <w:right w:val="none" w:sz="0" w:space="0" w:color="auto"/>
      </w:divBdr>
    </w:div>
    <w:div w:id="655567895">
      <w:bodyDiv w:val="1"/>
      <w:marLeft w:val="0"/>
      <w:marRight w:val="0"/>
      <w:marTop w:val="0"/>
      <w:marBottom w:val="0"/>
      <w:divBdr>
        <w:top w:val="none" w:sz="0" w:space="0" w:color="auto"/>
        <w:left w:val="none" w:sz="0" w:space="0" w:color="auto"/>
        <w:bottom w:val="none" w:sz="0" w:space="0" w:color="auto"/>
        <w:right w:val="none" w:sz="0" w:space="0" w:color="auto"/>
      </w:divBdr>
    </w:div>
    <w:div w:id="656031638">
      <w:bodyDiv w:val="1"/>
      <w:marLeft w:val="0"/>
      <w:marRight w:val="0"/>
      <w:marTop w:val="0"/>
      <w:marBottom w:val="0"/>
      <w:divBdr>
        <w:top w:val="none" w:sz="0" w:space="0" w:color="auto"/>
        <w:left w:val="none" w:sz="0" w:space="0" w:color="auto"/>
        <w:bottom w:val="none" w:sz="0" w:space="0" w:color="auto"/>
        <w:right w:val="none" w:sz="0" w:space="0" w:color="auto"/>
      </w:divBdr>
    </w:div>
    <w:div w:id="657197610">
      <w:bodyDiv w:val="1"/>
      <w:marLeft w:val="0"/>
      <w:marRight w:val="0"/>
      <w:marTop w:val="0"/>
      <w:marBottom w:val="0"/>
      <w:divBdr>
        <w:top w:val="none" w:sz="0" w:space="0" w:color="auto"/>
        <w:left w:val="none" w:sz="0" w:space="0" w:color="auto"/>
        <w:bottom w:val="none" w:sz="0" w:space="0" w:color="auto"/>
        <w:right w:val="none" w:sz="0" w:space="0" w:color="auto"/>
      </w:divBdr>
    </w:div>
    <w:div w:id="660741885">
      <w:bodyDiv w:val="1"/>
      <w:marLeft w:val="0"/>
      <w:marRight w:val="0"/>
      <w:marTop w:val="0"/>
      <w:marBottom w:val="0"/>
      <w:divBdr>
        <w:top w:val="none" w:sz="0" w:space="0" w:color="auto"/>
        <w:left w:val="none" w:sz="0" w:space="0" w:color="auto"/>
        <w:bottom w:val="none" w:sz="0" w:space="0" w:color="auto"/>
        <w:right w:val="none" w:sz="0" w:space="0" w:color="auto"/>
      </w:divBdr>
    </w:div>
    <w:div w:id="661616434">
      <w:bodyDiv w:val="1"/>
      <w:marLeft w:val="0"/>
      <w:marRight w:val="0"/>
      <w:marTop w:val="0"/>
      <w:marBottom w:val="0"/>
      <w:divBdr>
        <w:top w:val="none" w:sz="0" w:space="0" w:color="auto"/>
        <w:left w:val="none" w:sz="0" w:space="0" w:color="auto"/>
        <w:bottom w:val="none" w:sz="0" w:space="0" w:color="auto"/>
        <w:right w:val="none" w:sz="0" w:space="0" w:color="auto"/>
      </w:divBdr>
    </w:div>
    <w:div w:id="664864537">
      <w:bodyDiv w:val="1"/>
      <w:marLeft w:val="0"/>
      <w:marRight w:val="0"/>
      <w:marTop w:val="0"/>
      <w:marBottom w:val="0"/>
      <w:divBdr>
        <w:top w:val="none" w:sz="0" w:space="0" w:color="auto"/>
        <w:left w:val="none" w:sz="0" w:space="0" w:color="auto"/>
        <w:bottom w:val="none" w:sz="0" w:space="0" w:color="auto"/>
        <w:right w:val="none" w:sz="0" w:space="0" w:color="auto"/>
      </w:divBdr>
    </w:div>
    <w:div w:id="666372746">
      <w:bodyDiv w:val="1"/>
      <w:marLeft w:val="0"/>
      <w:marRight w:val="0"/>
      <w:marTop w:val="0"/>
      <w:marBottom w:val="0"/>
      <w:divBdr>
        <w:top w:val="none" w:sz="0" w:space="0" w:color="auto"/>
        <w:left w:val="none" w:sz="0" w:space="0" w:color="auto"/>
        <w:bottom w:val="none" w:sz="0" w:space="0" w:color="auto"/>
        <w:right w:val="none" w:sz="0" w:space="0" w:color="auto"/>
      </w:divBdr>
    </w:div>
    <w:div w:id="666519699">
      <w:bodyDiv w:val="1"/>
      <w:marLeft w:val="0"/>
      <w:marRight w:val="0"/>
      <w:marTop w:val="0"/>
      <w:marBottom w:val="0"/>
      <w:divBdr>
        <w:top w:val="none" w:sz="0" w:space="0" w:color="auto"/>
        <w:left w:val="none" w:sz="0" w:space="0" w:color="auto"/>
        <w:bottom w:val="none" w:sz="0" w:space="0" w:color="auto"/>
        <w:right w:val="none" w:sz="0" w:space="0" w:color="auto"/>
      </w:divBdr>
    </w:div>
    <w:div w:id="667051691">
      <w:bodyDiv w:val="1"/>
      <w:marLeft w:val="0"/>
      <w:marRight w:val="0"/>
      <w:marTop w:val="0"/>
      <w:marBottom w:val="0"/>
      <w:divBdr>
        <w:top w:val="none" w:sz="0" w:space="0" w:color="auto"/>
        <w:left w:val="none" w:sz="0" w:space="0" w:color="auto"/>
        <w:bottom w:val="none" w:sz="0" w:space="0" w:color="auto"/>
        <w:right w:val="none" w:sz="0" w:space="0" w:color="auto"/>
      </w:divBdr>
    </w:div>
    <w:div w:id="667246217">
      <w:bodyDiv w:val="1"/>
      <w:marLeft w:val="0"/>
      <w:marRight w:val="0"/>
      <w:marTop w:val="0"/>
      <w:marBottom w:val="0"/>
      <w:divBdr>
        <w:top w:val="none" w:sz="0" w:space="0" w:color="auto"/>
        <w:left w:val="none" w:sz="0" w:space="0" w:color="auto"/>
        <w:bottom w:val="none" w:sz="0" w:space="0" w:color="auto"/>
        <w:right w:val="none" w:sz="0" w:space="0" w:color="auto"/>
      </w:divBdr>
    </w:div>
    <w:div w:id="668218007">
      <w:bodyDiv w:val="1"/>
      <w:marLeft w:val="0"/>
      <w:marRight w:val="0"/>
      <w:marTop w:val="0"/>
      <w:marBottom w:val="0"/>
      <w:divBdr>
        <w:top w:val="none" w:sz="0" w:space="0" w:color="auto"/>
        <w:left w:val="none" w:sz="0" w:space="0" w:color="auto"/>
        <w:bottom w:val="none" w:sz="0" w:space="0" w:color="auto"/>
        <w:right w:val="none" w:sz="0" w:space="0" w:color="auto"/>
      </w:divBdr>
    </w:div>
    <w:div w:id="670067717">
      <w:bodyDiv w:val="1"/>
      <w:marLeft w:val="0"/>
      <w:marRight w:val="0"/>
      <w:marTop w:val="0"/>
      <w:marBottom w:val="0"/>
      <w:divBdr>
        <w:top w:val="none" w:sz="0" w:space="0" w:color="auto"/>
        <w:left w:val="none" w:sz="0" w:space="0" w:color="auto"/>
        <w:bottom w:val="none" w:sz="0" w:space="0" w:color="auto"/>
        <w:right w:val="none" w:sz="0" w:space="0" w:color="auto"/>
      </w:divBdr>
    </w:div>
    <w:div w:id="671101967">
      <w:bodyDiv w:val="1"/>
      <w:marLeft w:val="0"/>
      <w:marRight w:val="0"/>
      <w:marTop w:val="0"/>
      <w:marBottom w:val="0"/>
      <w:divBdr>
        <w:top w:val="none" w:sz="0" w:space="0" w:color="auto"/>
        <w:left w:val="none" w:sz="0" w:space="0" w:color="auto"/>
        <w:bottom w:val="none" w:sz="0" w:space="0" w:color="auto"/>
        <w:right w:val="none" w:sz="0" w:space="0" w:color="auto"/>
      </w:divBdr>
    </w:div>
    <w:div w:id="673922017">
      <w:bodyDiv w:val="1"/>
      <w:marLeft w:val="0"/>
      <w:marRight w:val="0"/>
      <w:marTop w:val="0"/>
      <w:marBottom w:val="0"/>
      <w:divBdr>
        <w:top w:val="none" w:sz="0" w:space="0" w:color="auto"/>
        <w:left w:val="none" w:sz="0" w:space="0" w:color="auto"/>
        <w:bottom w:val="none" w:sz="0" w:space="0" w:color="auto"/>
        <w:right w:val="none" w:sz="0" w:space="0" w:color="auto"/>
      </w:divBdr>
    </w:div>
    <w:div w:id="674725618">
      <w:bodyDiv w:val="1"/>
      <w:marLeft w:val="0"/>
      <w:marRight w:val="0"/>
      <w:marTop w:val="0"/>
      <w:marBottom w:val="0"/>
      <w:divBdr>
        <w:top w:val="none" w:sz="0" w:space="0" w:color="auto"/>
        <w:left w:val="none" w:sz="0" w:space="0" w:color="auto"/>
        <w:bottom w:val="none" w:sz="0" w:space="0" w:color="auto"/>
        <w:right w:val="none" w:sz="0" w:space="0" w:color="auto"/>
      </w:divBdr>
    </w:div>
    <w:div w:id="675037621">
      <w:bodyDiv w:val="1"/>
      <w:marLeft w:val="0"/>
      <w:marRight w:val="0"/>
      <w:marTop w:val="0"/>
      <w:marBottom w:val="0"/>
      <w:divBdr>
        <w:top w:val="none" w:sz="0" w:space="0" w:color="auto"/>
        <w:left w:val="none" w:sz="0" w:space="0" w:color="auto"/>
        <w:bottom w:val="none" w:sz="0" w:space="0" w:color="auto"/>
        <w:right w:val="none" w:sz="0" w:space="0" w:color="auto"/>
      </w:divBdr>
    </w:div>
    <w:div w:id="675380103">
      <w:bodyDiv w:val="1"/>
      <w:marLeft w:val="0"/>
      <w:marRight w:val="0"/>
      <w:marTop w:val="0"/>
      <w:marBottom w:val="0"/>
      <w:divBdr>
        <w:top w:val="none" w:sz="0" w:space="0" w:color="auto"/>
        <w:left w:val="none" w:sz="0" w:space="0" w:color="auto"/>
        <w:bottom w:val="none" w:sz="0" w:space="0" w:color="auto"/>
        <w:right w:val="none" w:sz="0" w:space="0" w:color="auto"/>
      </w:divBdr>
    </w:div>
    <w:div w:id="679040706">
      <w:bodyDiv w:val="1"/>
      <w:marLeft w:val="0"/>
      <w:marRight w:val="0"/>
      <w:marTop w:val="0"/>
      <w:marBottom w:val="0"/>
      <w:divBdr>
        <w:top w:val="none" w:sz="0" w:space="0" w:color="auto"/>
        <w:left w:val="none" w:sz="0" w:space="0" w:color="auto"/>
        <w:bottom w:val="none" w:sz="0" w:space="0" w:color="auto"/>
        <w:right w:val="none" w:sz="0" w:space="0" w:color="auto"/>
      </w:divBdr>
    </w:div>
    <w:div w:id="679428189">
      <w:bodyDiv w:val="1"/>
      <w:marLeft w:val="0"/>
      <w:marRight w:val="0"/>
      <w:marTop w:val="0"/>
      <w:marBottom w:val="0"/>
      <w:divBdr>
        <w:top w:val="none" w:sz="0" w:space="0" w:color="auto"/>
        <w:left w:val="none" w:sz="0" w:space="0" w:color="auto"/>
        <w:bottom w:val="none" w:sz="0" w:space="0" w:color="auto"/>
        <w:right w:val="none" w:sz="0" w:space="0" w:color="auto"/>
      </w:divBdr>
    </w:div>
    <w:div w:id="682438797">
      <w:bodyDiv w:val="1"/>
      <w:marLeft w:val="0"/>
      <w:marRight w:val="0"/>
      <w:marTop w:val="0"/>
      <w:marBottom w:val="0"/>
      <w:divBdr>
        <w:top w:val="none" w:sz="0" w:space="0" w:color="auto"/>
        <w:left w:val="none" w:sz="0" w:space="0" w:color="auto"/>
        <w:bottom w:val="none" w:sz="0" w:space="0" w:color="auto"/>
        <w:right w:val="none" w:sz="0" w:space="0" w:color="auto"/>
      </w:divBdr>
    </w:div>
    <w:div w:id="682709113">
      <w:bodyDiv w:val="1"/>
      <w:marLeft w:val="0"/>
      <w:marRight w:val="0"/>
      <w:marTop w:val="0"/>
      <w:marBottom w:val="0"/>
      <w:divBdr>
        <w:top w:val="none" w:sz="0" w:space="0" w:color="auto"/>
        <w:left w:val="none" w:sz="0" w:space="0" w:color="auto"/>
        <w:bottom w:val="none" w:sz="0" w:space="0" w:color="auto"/>
        <w:right w:val="none" w:sz="0" w:space="0" w:color="auto"/>
      </w:divBdr>
    </w:div>
    <w:div w:id="684133009">
      <w:bodyDiv w:val="1"/>
      <w:marLeft w:val="0"/>
      <w:marRight w:val="0"/>
      <w:marTop w:val="0"/>
      <w:marBottom w:val="0"/>
      <w:divBdr>
        <w:top w:val="none" w:sz="0" w:space="0" w:color="auto"/>
        <w:left w:val="none" w:sz="0" w:space="0" w:color="auto"/>
        <w:bottom w:val="none" w:sz="0" w:space="0" w:color="auto"/>
        <w:right w:val="none" w:sz="0" w:space="0" w:color="auto"/>
      </w:divBdr>
    </w:div>
    <w:div w:id="684484313">
      <w:bodyDiv w:val="1"/>
      <w:marLeft w:val="0"/>
      <w:marRight w:val="0"/>
      <w:marTop w:val="0"/>
      <w:marBottom w:val="0"/>
      <w:divBdr>
        <w:top w:val="none" w:sz="0" w:space="0" w:color="auto"/>
        <w:left w:val="none" w:sz="0" w:space="0" w:color="auto"/>
        <w:bottom w:val="none" w:sz="0" w:space="0" w:color="auto"/>
        <w:right w:val="none" w:sz="0" w:space="0" w:color="auto"/>
      </w:divBdr>
    </w:div>
    <w:div w:id="685908397">
      <w:bodyDiv w:val="1"/>
      <w:marLeft w:val="0"/>
      <w:marRight w:val="0"/>
      <w:marTop w:val="0"/>
      <w:marBottom w:val="0"/>
      <w:divBdr>
        <w:top w:val="none" w:sz="0" w:space="0" w:color="auto"/>
        <w:left w:val="none" w:sz="0" w:space="0" w:color="auto"/>
        <w:bottom w:val="none" w:sz="0" w:space="0" w:color="auto"/>
        <w:right w:val="none" w:sz="0" w:space="0" w:color="auto"/>
      </w:divBdr>
    </w:div>
    <w:div w:id="686755324">
      <w:bodyDiv w:val="1"/>
      <w:marLeft w:val="0"/>
      <w:marRight w:val="0"/>
      <w:marTop w:val="0"/>
      <w:marBottom w:val="0"/>
      <w:divBdr>
        <w:top w:val="none" w:sz="0" w:space="0" w:color="auto"/>
        <w:left w:val="none" w:sz="0" w:space="0" w:color="auto"/>
        <w:bottom w:val="none" w:sz="0" w:space="0" w:color="auto"/>
        <w:right w:val="none" w:sz="0" w:space="0" w:color="auto"/>
      </w:divBdr>
    </w:div>
    <w:div w:id="687801386">
      <w:bodyDiv w:val="1"/>
      <w:marLeft w:val="0"/>
      <w:marRight w:val="0"/>
      <w:marTop w:val="0"/>
      <w:marBottom w:val="0"/>
      <w:divBdr>
        <w:top w:val="none" w:sz="0" w:space="0" w:color="auto"/>
        <w:left w:val="none" w:sz="0" w:space="0" w:color="auto"/>
        <w:bottom w:val="none" w:sz="0" w:space="0" w:color="auto"/>
        <w:right w:val="none" w:sz="0" w:space="0" w:color="auto"/>
      </w:divBdr>
    </w:div>
    <w:div w:id="690421958">
      <w:bodyDiv w:val="1"/>
      <w:marLeft w:val="0"/>
      <w:marRight w:val="0"/>
      <w:marTop w:val="0"/>
      <w:marBottom w:val="0"/>
      <w:divBdr>
        <w:top w:val="none" w:sz="0" w:space="0" w:color="auto"/>
        <w:left w:val="none" w:sz="0" w:space="0" w:color="auto"/>
        <w:bottom w:val="none" w:sz="0" w:space="0" w:color="auto"/>
        <w:right w:val="none" w:sz="0" w:space="0" w:color="auto"/>
      </w:divBdr>
    </w:div>
    <w:div w:id="690684995">
      <w:bodyDiv w:val="1"/>
      <w:marLeft w:val="0"/>
      <w:marRight w:val="0"/>
      <w:marTop w:val="0"/>
      <w:marBottom w:val="0"/>
      <w:divBdr>
        <w:top w:val="none" w:sz="0" w:space="0" w:color="auto"/>
        <w:left w:val="none" w:sz="0" w:space="0" w:color="auto"/>
        <w:bottom w:val="none" w:sz="0" w:space="0" w:color="auto"/>
        <w:right w:val="none" w:sz="0" w:space="0" w:color="auto"/>
      </w:divBdr>
    </w:div>
    <w:div w:id="691222497">
      <w:bodyDiv w:val="1"/>
      <w:marLeft w:val="0"/>
      <w:marRight w:val="0"/>
      <w:marTop w:val="0"/>
      <w:marBottom w:val="0"/>
      <w:divBdr>
        <w:top w:val="none" w:sz="0" w:space="0" w:color="auto"/>
        <w:left w:val="none" w:sz="0" w:space="0" w:color="auto"/>
        <w:bottom w:val="none" w:sz="0" w:space="0" w:color="auto"/>
        <w:right w:val="none" w:sz="0" w:space="0" w:color="auto"/>
      </w:divBdr>
    </w:div>
    <w:div w:id="691343924">
      <w:bodyDiv w:val="1"/>
      <w:marLeft w:val="0"/>
      <w:marRight w:val="0"/>
      <w:marTop w:val="0"/>
      <w:marBottom w:val="0"/>
      <w:divBdr>
        <w:top w:val="none" w:sz="0" w:space="0" w:color="auto"/>
        <w:left w:val="none" w:sz="0" w:space="0" w:color="auto"/>
        <w:bottom w:val="none" w:sz="0" w:space="0" w:color="auto"/>
        <w:right w:val="none" w:sz="0" w:space="0" w:color="auto"/>
      </w:divBdr>
    </w:div>
    <w:div w:id="693381820">
      <w:bodyDiv w:val="1"/>
      <w:marLeft w:val="0"/>
      <w:marRight w:val="0"/>
      <w:marTop w:val="0"/>
      <w:marBottom w:val="0"/>
      <w:divBdr>
        <w:top w:val="none" w:sz="0" w:space="0" w:color="auto"/>
        <w:left w:val="none" w:sz="0" w:space="0" w:color="auto"/>
        <w:bottom w:val="none" w:sz="0" w:space="0" w:color="auto"/>
        <w:right w:val="none" w:sz="0" w:space="0" w:color="auto"/>
      </w:divBdr>
    </w:div>
    <w:div w:id="694110950">
      <w:bodyDiv w:val="1"/>
      <w:marLeft w:val="0"/>
      <w:marRight w:val="0"/>
      <w:marTop w:val="0"/>
      <w:marBottom w:val="0"/>
      <w:divBdr>
        <w:top w:val="none" w:sz="0" w:space="0" w:color="auto"/>
        <w:left w:val="none" w:sz="0" w:space="0" w:color="auto"/>
        <w:bottom w:val="none" w:sz="0" w:space="0" w:color="auto"/>
        <w:right w:val="none" w:sz="0" w:space="0" w:color="auto"/>
      </w:divBdr>
    </w:div>
    <w:div w:id="698698287">
      <w:bodyDiv w:val="1"/>
      <w:marLeft w:val="0"/>
      <w:marRight w:val="0"/>
      <w:marTop w:val="0"/>
      <w:marBottom w:val="0"/>
      <w:divBdr>
        <w:top w:val="none" w:sz="0" w:space="0" w:color="auto"/>
        <w:left w:val="none" w:sz="0" w:space="0" w:color="auto"/>
        <w:bottom w:val="none" w:sz="0" w:space="0" w:color="auto"/>
        <w:right w:val="none" w:sz="0" w:space="0" w:color="auto"/>
      </w:divBdr>
    </w:div>
    <w:div w:id="699597561">
      <w:bodyDiv w:val="1"/>
      <w:marLeft w:val="0"/>
      <w:marRight w:val="0"/>
      <w:marTop w:val="0"/>
      <w:marBottom w:val="0"/>
      <w:divBdr>
        <w:top w:val="none" w:sz="0" w:space="0" w:color="auto"/>
        <w:left w:val="none" w:sz="0" w:space="0" w:color="auto"/>
        <w:bottom w:val="none" w:sz="0" w:space="0" w:color="auto"/>
        <w:right w:val="none" w:sz="0" w:space="0" w:color="auto"/>
      </w:divBdr>
    </w:div>
    <w:div w:id="699741156">
      <w:bodyDiv w:val="1"/>
      <w:marLeft w:val="0"/>
      <w:marRight w:val="0"/>
      <w:marTop w:val="0"/>
      <w:marBottom w:val="0"/>
      <w:divBdr>
        <w:top w:val="none" w:sz="0" w:space="0" w:color="auto"/>
        <w:left w:val="none" w:sz="0" w:space="0" w:color="auto"/>
        <w:bottom w:val="none" w:sz="0" w:space="0" w:color="auto"/>
        <w:right w:val="none" w:sz="0" w:space="0" w:color="auto"/>
      </w:divBdr>
    </w:div>
    <w:div w:id="699866163">
      <w:bodyDiv w:val="1"/>
      <w:marLeft w:val="0"/>
      <w:marRight w:val="0"/>
      <w:marTop w:val="0"/>
      <w:marBottom w:val="0"/>
      <w:divBdr>
        <w:top w:val="none" w:sz="0" w:space="0" w:color="auto"/>
        <w:left w:val="none" w:sz="0" w:space="0" w:color="auto"/>
        <w:bottom w:val="none" w:sz="0" w:space="0" w:color="auto"/>
        <w:right w:val="none" w:sz="0" w:space="0" w:color="auto"/>
      </w:divBdr>
    </w:div>
    <w:div w:id="700059585">
      <w:bodyDiv w:val="1"/>
      <w:marLeft w:val="0"/>
      <w:marRight w:val="0"/>
      <w:marTop w:val="0"/>
      <w:marBottom w:val="0"/>
      <w:divBdr>
        <w:top w:val="none" w:sz="0" w:space="0" w:color="auto"/>
        <w:left w:val="none" w:sz="0" w:space="0" w:color="auto"/>
        <w:bottom w:val="none" w:sz="0" w:space="0" w:color="auto"/>
        <w:right w:val="none" w:sz="0" w:space="0" w:color="auto"/>
      </w:divBdr>
    </w:div>
    <w:div w:id="702903862">
      <w:bodyDiv w:val="1"/>
      <w:marLeft w:val="0"/>
      <w:marRight w:val="0"/>
      <w:marTop w:val="0"/>
      <w:marBottom w:val="0"/>
      <w:divBdr>
        <w:top w:val="none" w:sz="0" w:space="0" w:color="auto"/>
        <w:left w:val="none" w:sz="0" w:space="0" w:color="auto"/>
        <w:bottom w:val="none" w:sz="0" w:space="0" w:color="auto"/>
        <w:right w:val="none" w:sz="0" w:space="0" w:color="auto"/>
      </w:divBdr>
    </w:div>
    <w:div w:id="704788426">
      <w:bodyDiv w:val="1"/>
      <w:marLeft w:val="0"/>
      <w:marRight w:val="0"/>
      <w:marTop w:val="0"/>
      <w:marBottom w:val="0"/>
      <w:divBdr>
        <w:top w:val="none" w:sz="0" w:space="0" w:color="auto"/>
        <w:left w:val="none" w:sz="0" w:space="0" w:color="auto"/>
        <w:bottom w:val="none" w:sz="0" w:space="0" w:color="auto"/>
        <w:right w:val="none" w:sz="0" w:space="0" w:color="auto"/>
      </w:divBdr>
    </w:div>
    <w:div w:id="707341760">
      <w:bodyDiv w:val="1"/>
      <w:marLeft w:val="0"/>
      <w:marRight w:val="0"/>
      <w:marTop w:val="0"/>
      <w:marBottom w:val="0"/>
      <w:divBdr>
        <w:top w:val="none" w:sz="0" w:space="0" w:color="auto"/>
        <w:left w:val="none" w:sz="0" w:space="0" w:color="auto"/>
        <w:bottom w:val="none" w:sz="0" w:space="0" w:color="auto"/>
        <w:right w:val="none" w:sz="0" w:space="0" w:color="auto"/>
      </w:divBdr>
    </w:div>
    <w:div w:id="707804961">
      <w:bodyDiv w:val="1"/>
      <w:marLeft w:val="0"/>
      <w:marRight w:val="0"/>
      <w:marTop w:val="0"/>
      <w:marBottom w:val="0"/>
      <w:divBdr>
        <w:top w:val="none" w:sz="0" w:space="0" w:color="auto"/>
        <w:left w:val="none" w:sz="0" w:space="0" w:color="auto"/>
        <w:bottom w:val="none" w:sz="0" w:space="0" w:color="auto"/>
        <w:right w:val="none" w:sz="0" w:space="0" w:color="auto"/>
      </w:divBdr>
    </w:div>
    <w:div w:id="709498318">
      <w:bodyDiv w:val="1"/>
      <w:marLeft w:val="0"/>
      <w:marRight w:val="0"/>
      <w:marTop w:val="0"/>
      <w:marBottom w:val="0"/>
      <w:divBdr>
        <w:top w:val="none" w:sz="0" w:space="0" w:color="auto"/>
        <w:left w:val="none" w:sz="0" w:space="0" w:color="auto"/>
        <w:bottom w:val="none" w:sz="0" w:space="0" w:color="auto"/>
        <w:right w:val="none" w:sz="0" w:space="0" w:color="auto"/>
      </w:divBdr>
    </w:div>
    <w:div w:id="711461241">
      <w:bodyDiv w:val="1"/>
      <w:marLeft w:val="0"/>
      <w:marRight w:val="0"/>
      <w:marTop w:val="0"/>
      <w:marBottom w:val="0"/>
      <w:divBdr>
        <w:top w:val="none" w:sz="0" w:space="0" w:color="auto"/>
        <w:left w:val="none" w:sz="0" w:space="0" w:color="auto"/>
        <w:bottom w:val="none" w:sz="0" w:space="0" w:color="auto"/>
        <w:right w:val="none" w:sz="0" w:space="0" w:color="auto"/>
      </w:divBdr>
    </w:div>
    <w:div w:id="711468073">
      <w:bodyDiv w:val="1"/>
      <w:marLeft w:val="0"/>
      <w:marRight w:val="0"/>
      <w:marTop w:val="0"/>
      <w:marBottom w:val="0"/>
      <w:divBdr>
        <w:top w:val="none" w:sz="0" w:space="0" w:color="auto"/>
        <w:left w:val="none" w:sz="0" w:space="0" w:color="auto"/>
        <w:bottom w:val="none" w:sz="0" w:space="0" w:color="auto"/>
        <w:right w:val="none" w:sz="0" w:space="0" w:color="auto"/>
      </w:divBdr>
    </w:div>
    <w:div w:id="712197899">
      <w:bodyDiv w:val="1"/>
      <w:marLeft w:val="0"/>
      <w:marRight w:val="0"/>
      <w:marTop w:val="0"/>
      <w:marBottom w:val="0"/>
      <w:divBdr>
        <w:top w:val="none" w:sz="0" w:space="0" w:color="auto"/>
        <w:left w:val="none" w:sz="0" w:space="0" w:color="auto"/>
        <w:bottom w:val="none" w:sz="0" w:space="0" w:color="auto"/>
        <w:right w:val="none" w:sz="0" w:space="0" w:color="auto"/>
      </w:divBdr>
    </w:div>
    <w:div w:id="712731502">
      <w:bodyDiv w:val="1"/>
      <w:marLeft w:val="0"/>
      <w:marRight w:val="0"/>
      <w:marTop w:val="0"/>
      <w:marBottom w:val="0"/>
      <w:divBdr>
        <w:top w:val="none" w:sz="0" w:space="0" w:color="auto"/>
        <w:left w:val="none" w:sz="0" w:space="0" w:color="auto"/>
        <w:bottom w:val="none" w:sz="0" w:space="0" w:color="auto"/>
        <w:right w:val="none" w:sz="0" w:space="0" w:color="auto"/>
      </w:divBdr>
    </w:div>
    <w:div w:id="714544796">
      <w:bodyDiv w:val="1"/>
      <w:marLeft w:val="0"/>
      <w:marRight w:val="0"/>
      <w:marTop w:val="0"/>
      <w:marBottom w:val="0"/>
      <w:divBdr>
        <w:top w:val="none" w:sz="0" w:space="0" w:color="auto"/>
        <w:left w:val="none" w:sz="0" w:space="0" w:color="auto"/>
        <w:bottom w:val="none" w:sz="0" w:space="0" w:color="auto"/>
        <w:right w:val="none" w:sz="0" w:space="0" w:color="auto"/>
      </w:divBdr>
    </w:div>
    <w:div w:id="715353200">
      <w:bodyDiv w:val="1"/>
      <w:marLeft w:val="0"/>
      <w:marRight w:val="0"/>
      <w:marTop w:val="0"/>
      <w:marBottom w:val="0"/>
      <w:divBdr>
        <w:top w:val="none" w:sz="0" w:space="0" w:color="auto"/>
        <w:left w:val="none" w:sz="0" w:space="0" w:color="auto"/>
        <w:bottom w:val="none" w:sz="0" w:space="0" w:color="auto"/>
        <w:right w:val="none" w:sz="0" w:space="0" w:color="auto"/>
      </w:divBdr>
    </w:div>
    <w:div w:id="716852708">
      <w:bodyDiv w:val="1"/>
      <w:marLeft w:val="0"/>
      <w:marRight w:val="0"/>
      <w:marTop w:val="0"/>
      <w:marBottom w:val="0"/>
      <w:divBdr>
        <w:top w:val="none" w:sz="0" w:space="0" w:color="auto"/>
        <w:left w:val="none" w:sz="0" w:space="0" w:color="auto"/>
        <w:bottom w:val="none" w:sz="0" w:space="0" w:color="auto"/>
        <w:right w:val="none" w:sz="0" w:space="0" w:color="auto"/>
      </w:divBdr>
    </w:div>
    <w:div w:id="717126095">
      <w:bodyDiv w:val="1"/>
      <w:marLeft w:val="0"/>
      <w:marRight w:val="0"/>
      <w:marTop w:val="0"/>
      <w:marBottom w:val="0"/>
      <w:divBdr>
        <w:top w:val="none" w:sz="0" w:space="0" w:color="auto"/>
        <w:left w:val="none" w:sz="0" w:space="0" w:color="auto"/>
        <w:bottom w:val="none" w:sz="0" w:space="0" w:color="auto"/>
        <w:right w:val="none" w:sz="0" w:space="0" w:color="auto"/>
      </w:divBdr>
    </w:div>
    <w:div w:id="717704030">
      <w:bodyDiv w:val="1"/>
      <w:marLeft w:val="0"/>
      <w:marRight w:val="0"/>
      <w:marTop w:val="0"/>
      <w:marBottom w:val="0"/>
      <w:divBdr>
        <w:top w:val="none" w:sz="0" w:space="0" w:color="auto"/>
        <w:left w:val="none" w:sz="0" w:space="0" w:color="auto"/>
        <w:bottom w:val="none" w:sz="0" w:space="0" w:color="auto"/>
        <w:right w:val="none" w:sz="0" w:space="0" w:color="auto"/>
      </w:divBdr>
    </w:div>
    <w:div w:id="717976347">
      <w:bodyDiv w:val="1"/>
      <w:marLeft w:val="0"/>
      <w:marRight w:val="0"/>
      <w:marTop w:val="0"/>
      <w:marBottom w:val="0"/>
      <w:divBdr>
        <w:top w:val="none" w:sz="0" w:space="0" w:color="auto"/>
        <w:left w:val="none" w:sz="0" w:space="0" w:color="auto"/>
        <w:bottom w:val="none" w:sz="0" w:space="0" w:color="auto"/>
        <w:right w:val="none" w:sz="0" w:space="0" w:color="auto"/>
      </w:divBdr>
    </w:div>
    <w:div w:id="718432162">
      <w:bodyDiv w:val="1"/>
      <w:marLeft w:val="0"/>
      <w:marRight w:val="0"/>
      <w:marTop w:val="0"/>
      <w:marBottom w:val="0"/>
      <w:divBdr>
        <w:top w:val="none" w:sz="0" w:space="0" w:color="auto"/>
        <w:left w:val="none" w:sz="0" w:space="0" w:color="auto"/>
        <w:bottom w:val="none" w:sz="0" w:space="0" w:color="auto"/>
        <w:right w:val="none" w:sz="0" w:space="0" w:color="auto"/>
      </w:divBdr>
    </w:div>
    <w:div w:id="718893550">
      <w:bodyDiv w:val="1"/>
      <w:marLeft w:val="0"/>
      <w:marRight w:val="0"/>
      <w:marTop w:val="0"/>
      <w:marBottom w:val="0"/>
      <w:divBdr>
        <w:top w:val="none" w:sz="0" w:space="0" w:color="auto"/>
        <w:left w:val="none" w:sz="0" w:space="0" w:color="auto"/>
        <w:bottom w:val="none" w:sz="0" w:space="0" w:color="auto"/>
        <w:right w:val="none" w:sz="0" w:space="0" w:color="auto"/>
      </w:divBdr>
    </w:div>
    <w:div w:id="720444922">
      <w:bodyDiv w:val="1"/>
      <w:marLeft w:val="0"/>
      <w:marRight w:val="0"/>
      <w:marTop w:val="0"/>
      <w:marBottom w:val="0"/>
      <w:divBdr>
        <w:top w:val="none" w:sz="0" w:space="0" w:color="auto"/>
        <w:left w:val="none" w:sz="0" w:space="0" w:color="auto"/>
        <w:bottom w:val="none" w:sz="0" w:space="0" w:color="auto"/>
        <w:right w:val="none" w:sz="0" w:space="0" w:color="auto"/>
      </w:divBdr>
    </w:div>
    <w:div w:id="721903956">
      <w:bodyDiv w:val="1"/>
      <w:marLeft w:val="0"/>
      <w:marRight w:val="0"/>
      <w:marTop w:val="0"/>
      <w:marBottom w:val="0"/>
      <w:divBdr>
        <w:top w:val="none" w:sz="0" w:space="0" w:color="auto"/>
        <w:left w:val="none" w:sz="0" w:space="0" w:color="auto"/>
        <w:bottom w:val="none" w:sz="0" w:space="0" w:color="auto"/>
        <w:right w:val="none" w:sz="0" w:space="0" w:color="auto"/>
      </w:divBdr>
    </w:div>
    <w:div w:id="722098755">
      <w:bodyDiv w:val="1"/>
      <w:marLeft w:val="0"/>
      <w:marRight w:val="0"/>
      <w:marTop w:val="0"/>
      <w:marBottom w:val="0"/>
      <w:divBdr>
        <w:top w:val="none" w:sz="0" w:space="0" w:color="auto"/>
        <w:left w:val="none" w:sz="0" w:space="0" w:color="auto"/>
        <w:bottom w:val="none" w:sz="0" w:space="0" w:color="auto"/>
        <w:right w:val="none" w:sz="0" w:space="0" w:color="auto"/>
      </w:divBdr>
    </w:div>
    <w:div w:id="722753101">
      <w:bodyDiv w:val="1"/>
      <w:marLeft w:val="0"/>
      <w:marRight w:val="0"/>
      <w:marTop w:val="0"/>
      <w:marBottom w:val="0"/>
      <w:divBdr>
        <w:top w:val="none" w:sz="0" w:space="0" w:color="auto"/>
        <w:left w:val="none" w:sz="0" w:space="0" w:color="auto"/>
        <w:bottom w:val="none" w:sz="0" w:space="0" w:color="auto"/>
        <w:right w:val="none" w:sz="0" w:space="0" w:color="auto"/>
      </w:divBdr>
    </w:div>
    <w:div w:id="726496497">
      <w:bodyDiv w:val="1"/>
      <w:marLeft w:val="0"/>
      <w:marRight w:val="0"/>
      <w:marTop w:val="0"/>
      <w:marBottom w:val="0"/>
      <w:divBdr>
        <w:top w:val="none" w:sz="0" w:space="0" w:color="auto"/>
        <w:left w:val="none" w:sz="0" w:space="0" w:color="auto"/>
        <w:bottom w:val="none" w:sz="0" w:space="0" w:color="auto"/>
        <w:right w:val="none" w:sz="0" w:space="0" w:color="auto"/>
      </w:divBdr>
    </w:div>
    <w:div w:id="726536342">
      <w:bodyDiv w:val="1"/>
      <w:marLeft w:val="0"/>
      <w:marRight w:val="0"/>
      <w:marTop w:val="0"/>
      <w:marBottom w:val="0"/>
      <w:divBdr>
        <w:top w:val="none" w:sz="0" w:space="0" w:color="auto"/>
        <w:left w:val="none" w:sz="0" w:space="0" w:color="auto"/>
        <w:bottom w:val="none" w:sz="0" w:space="0" w:color="auto"/>
        <w:right w:val="none" w:sz="0" w:space="0" w:color="auto"/>
      </w:divBdr>
    </w:div>
    <w:div w:id="727847551">
      <w:bodyDiv w:val="1"/>
      <w:marLeft w:val="0"/>
      <w:marRight w:val="0"/>
      <w:marTop w:val="0"/>
      <w:marBottom w:val="0"/>
      <w:divBdr>
        <w:top w:val="none" w:sz="0" w:space="0" w:color="auto"/>
        <w:left w:val="none" w:sz="0" w:space="0" w:color="auto"/>
        <w:bottom w:val="none" w:sz="0" w:space="0" w:color="auto"/>
        <w:right w:val="none" w:sz="0" w:space="0" w:color="auto"/>
      </w:divBdr>
    </w:div>
    <w:div w:id="730621165">
      <w:bodyDiv w:val="1"/>
      <w:marLeft w:val="0"/>
      <w:marRight w:val="0"/>
      <w:marTop w:val="0"/>
      <w:marBottom w:val="0"/>
      <w:divBdr>
        <w:top w:val="none" w:sz="0" w:space="0" w:color="auto"/>
        <w:left w:val="none" w:sz="0" w:space="0" w:color="auto"/>
        <w:bottom w:val="none" w:sz="0" w:space="0" w:color="auto"/>
        <w:right w:val="none" w:sz="0" w:space="0" w:color="auto"/>
      </w:divBdr>
    </w:div>
    <w:div w:id="731075492">
      <w:bodyDiv w:val="1"/>
      <w:marLeft w:val="0"/>
      <w:marRight w:val="0"/>
      <w:marTop w:val="0"/>
      <w:marBottom w:val="0"/>
      <w:divBdr>
        <w:top w:val="none" w:sz="0" w:space="0" w:color="auto"/>
        <w:left w:val="none" w:sz="0" w:space="0" w:color="auto"/>
        <w:bottom w:val="none" w:sz="0" w:space="0" w:color="auto"/>
        <w:right w:val="none" w:sz="0" w:space="0" w:color="auto"/>
      </w:divBdr>
    </w:div>
    <w:div w:id="732040792">
      <w:bodyDiv w:val="1"/>
      <w:marLeft w:val="0"/>
      <w:marRight w:val="0"/>
      <w:marTop w:val="0"/>
      <w:marBottom w:val="0"/>
      <w:divBdr>
        <w:top w:val="none" w:sz="0" w:space="0" w:color="auto"/>
        <w:left w:val="none" w:sz="0" w:space="0" w:color="auto"/>
        <w:bottom w:val="none" w:sz="0" w:space="0" w:color="auto"/>
        <w:right w:val="none" w:sz="0" w:space="0" w:color="auto"/>
      </w:divBdr>
    </w:div>
    <w:div w:id="732503118">
      <w:bodyDiv w:val="1"/>
      <w:marLeft w:val="0"/>
      <w:marRight w:val="0"/>
      <w:marTop w:val="0"/>
      <w:marBottom w:val="0"/>
      <w:divBdr>
        <w:top w:val="none" w:sz="0" w:space="0" w:color="auto"/>
        <w:left w:val="none" w:sz="0" w:space="0" w:color="auto"/>
        <w:bottom w:val="none" w:sz="0" w:space="0" w:color="auto"/>
        <w:right w:val="none" w:sz="0" w:space="0" w:color="auto"/>
      </w:divBdr>
    </w:div>
    <w:div w:id="733815788">
      <w:bodyDiv w:val="1"/>
      <w:marLeft w:val="0"/>
      <w:marRight w:val="0"/>
      <w:marTop w:val="0"/>
      <w:marBottom w:val="0"/>
      <w:divBdr>
        <w:top w:val="none" w:sz="0" w:space="0" w:color="auto"/>
        <w:left w:val="none" w:sz="0" w:space="0" w:color="auto"/>
        <w:bottom w:val="none" w:sz="0" w:space="0" w:color="auto"/>
        <w:right w:val="none" w:sz="0" w:space="0" w:color="auto"/>
      </w:divBdr>
    </w:div>
    <w:div w:id="733966940">
      <w:bodyDiv w:val="1"/>
      <w:marLeft w:val="0"/>
      <w:marRight w:val="0"/>
      <w:marTop w:val="0"/>
      <w:marBottom w:val="0"/>
      <w:divBdr>
        <w:top w:val="none" w:sz="0" w:space="0" w:color="auto"/>
        <w:left w:val="none" w:sz="0" w:space="0" w:color="auto"/>
        <w:bottom w:val="none" w:sz="0" w:space="0" w:color="auto"/>
        <w:right w:val="none" w:sz="0" w:space="0" w:color="auto"/>
      </w:divBdr>
    </w:div>
    <w:div w:id="736170201">
      <w:bodyDiv w:val="1"/>
      <w:marLeft w:val="0"/>
      <w:marRight w:val="0"/>
      <w:marTop w:val="0"/>
      <w:marBottom w:val="0"/>
      <w:divBdr>
        <w:top w:val="none" w:sz="0" w:space="0" w:color="auto"/>
        <w:left w:val="none" w:sz="0" w:space="0" w:color="auto"/>
        <w:bottom w:val="none" w:sz="0" w:space="0" w:color="auto"/>
        <w:right w:val="none" w:sz="0" w:space="0" w:color="auto"/>
      </w:divBdr>
    </w:div>
    <w:div w:id="737091301">
      <w:bodyDiv w:val="1"/>
      <w:marLeft w:val="0"/>
      <w:marRight w:val="0"/>
      <w:marTop w:val="0"/>
      <w:marBottom w:val="0"/>
      <w:divBdr>
        <w:top w:val="none" w:sz="0" w:space="0" w:color="auto"/>
        <w:left w:val="none" w:sz="0" w:space="0" w:color="auto"/>
        <w:bottom w:val="none" w:sz="0" w:space="0" w:color="auto"/>
        <w:right w:val="none" w:sz="0" w:space="0" w:color="auto"/>
      </w:divBdr>
    </w:div>
    <w:div w:id="737636215">
      <w:bodyDiv w:val="1"/>
      <w:marLeft w:val="0"/>
      <w:marRight w:val="0"/>
      <w:marTop w:val="0"/>
      <w:marBottom w:val="0"/>
      <w:divBdr>
        <w:top w:val="none" w:sz="0" w:space="0" w:color="auto"/>
        <w:left w:val="none" w:sz="0" w:space="0" w:color="auto"/>
        <w:bottom w:val="none" w:sz="0" w:space="0" w:color="auto"/>
        <w:right w:val="none" w:sz="0" w:space="0" w:color="auto"/>
      </w:divBdr>
    </w:div>
    <w:div w:id="737748510">
      <w:bodyDiv w:val="1"/>
      <w:marLeft w:val="0"/>
      <w:marRight w:val="0"/>
      <w:marTop w:val="0"/>
      <w:marBottom w:val="0"/>
      <w:divBdr>
        <w:top w:val="none" w:sz="0" w:space="0" w:color="auto"/>
        <w:left w:val="none" w:sz="0" w:space="0" w:color="auto"/>
        <w:bottom w:val="none" w:sz="0" w:space="0" w:color="auto"/>
        <w:right w:val="none" w:sz="0" w:space="0" w:color="auto"/>
      </w:divBdr>
    </w:div>
    <w:div w:id="739401126">
      <w:bodyDiv w:val="1"/>
      <w:marLeft w:val="0"/>
      <w:marRight w:val="0"/>
      <w:marTop w:val="0"/>
      <w:marBottom w:val="0"/>
      <w:divBdr>
        <w:top w:val="none" w:sz="0" w:space="0" w:color="auto"/>
        <w:left w:val="none" w:sz="0" w:space="0" w:color="auto"/>
        <w:bottom w:val="none" w:sz="0" w:space="0" w:color="auto"/>
        <w:right w:val="none" w:sz="0" w:space="0" w:color="auto"/>
      </w:divBdr>
    </w:div>
    <w:div w:id="740908565">
      <w:bodyDiv w:val="1"/>
      <w:marLeft w:val="0"/>
      <w:marRight w:val="0"/>
      <w:marTop w:val="0"/>
      <w:marBottom w:val="0"/>
      <w:divBdr>
        <w:top w:val="none" w:sz="0" w:space="0" w:color="auto"/>
        <w:left w:val="none" w:sz="0" w:space="0" w:color="auto"/>
        <w:bottom w:val="none" w:sz="0" w:space="0" w:color="auto"/>
        <w:right w:val="none" w:sz="0" w:space="0" w:color="auto"/>
      </w:divBdr>
    </w:div>
    <w:div w:id="741175655">
      <w:bodyDiv w:val="1"/>
      <w:marLeft w:val="0"/>
      <w:marRight w:val="0"/>
      <w:marTop w:val="0"/>
      <w:marBottom w:val="0"/>
      <w:divBdr>
        <w:top w:val="none" w:sz="0" w:space="0" w:color="auto"/>
        <w:left w:val="none" w:sz="0" w:space="0" w:color="auto"/>
        <w:bottom w:val="none" w:sz="0" w:space="0" w:color="auto"/>
        <w:right w:val="none" w:sz="0" w:space="0" w:color="auto"/>
      </w:divBdr>
    </w:div>
    <w:div w:id="741490008">
      <w:bodyDiv w:val="1"/>
      <w:marLeft w:val="0"/>
      <w:marRight w:val="0"/>
      <w:marTop w:val="0"/>
      <w:marBottom w:val="0"/>
      <w:divBdr>
        <w:top w:val="none" w:sz="0" w:space="0" w:color="auto"/>
        <w:left w:val="none" w:sz="0" w:space="0" w:color="auto"/>
        <w:bottom w:val="none" w:sz="0" w:space="0" w:color="auto"/>
        <w:right w:val="none" w:sz="0" w:space="0" w:color="auto"/>
      </w:divBdr>
    </w:div>
    <w:div w:id="742413568">
      <w:bodyDiv w:val="1"/>
      <w:marLeft w:val="0"/>
      <w:marRight w:val="0"/>
      <w:marTop w:val="0"/>
      <w:marBottom w:val="0"/>
      <w:divBdr>
        <w:top w:val="none" w:sz="0" w:space="0" w:color="auto"/>
        <w:left w:val="none" w:sz="0" w:space="0" w:color="auto"/>
        <w:bottom w:val="none" w:sz="0" w:space="0" w:color="auto"/>
        <w:right w:val="none" w:sz="0" w:space="0" w:color="auto"/>
      </w:divBdr>
    </w:div>
    <w:div w:id="744686159">
      <w:bodyDiv w:val="1"/>
      <w:marLeft w:val="0"/>
      <w:marRight w:val="0"/>
      <w:marTop w:val="0"/>
      <w:marBottom w:val="0"/>
      <w:divBdr>
        <w:top w:val="none" w:sz="0" w:space="0" w:color="auto"/>
        <w:left w:val="none" w:sz="0" w:space="0" w:color="auto"/>
        <w:bottom w:val="none" w:sz="0" w:space="0" w:color="auto"/>
        <w:right w:val="none" w:sz="0" w:space="0" w:color="auto"/>
      </w:divBdr>
    </w:div>
    <w:div w:id="744688580">
      <w:bodyDiv w:val="1"/>
      <w:marLeft w:val="0"/>
      <w:marRight w:val="0"/>
      <w:marTop w:val="0"/>
      <w:marBottom w:val="0"/>
      <w:divBdr>
        <w:top w:val="none" w:sz="0" w:space="0" w:color="auto"/>
        <w:left w:val="none" w:sz="0" w:space="0" w:color="auto"/>
        <w:bottom w:val="none" w:sz="0" w:space="0" w:color="auto"/>
        <w:right w:val="none" w:sz="0" w:space="0" w:color="auto"/>
      </w:divBdr>
    </w:div>
    <w:div w:id="747119695">
      <w:bodyDiv w:val="1"/>
      <w:marLeft w:val="0"/>
      <w:marRight w:val="0"/>
      <w:marTop w:val="0"/>
      <w:marBottom w:val="0"/>
      <w:divBdr>
        <w:top w:val="none" w:sz="0" w:space="0" w:color="auto"/>
        <w:left w:val="none" w:sz="0" w:space="0" w:color="auto"/>
        <w:bottom w:val="none" w:sz="0" w:space="0" w:color="auto"/>
        <w:right w:val="none" w:sz="0" w:space="0" w:color="auto"/>
      </w:divBdr>
    </w:div>
    <w:div w:id="754787181">
      <w:bodyDiv w:val="1"/>
      <w:marLeft w:val="0"/>
      <w:marRight w:val="0"/>
      <w:marTop w:val="0"/>
      <w:marBottom w:val="0"/>
      <w:divBdr>
        <w:top w:val="none" w:sz="0" w:space="0" w:color="auto"/>
        <w:left w:val="none" w:sz="0" w:space="0" w:color="auto"/>
        <w:bottom w:val="none" w:sz="0" w:space="0" w:color="auto"/>
        <w:right w:val="none" w:sz="0" w:space="0" w:color="auto"/>
      </w:divBdr>
    </w:div>
    <w:div w:id="755446070">
      <w:bodyDiv w:val="1"/>
      <w:marLeft w:val="0"/>
      <w:marRight w:val="0"/>
      <w:marTop w:val="0"/>
      <w:marBottom w:val="0"/>
      <w:divBdr>
        <w:top w:val="none" w:sz="0" w:space="0" w:color="auto"/>
        <w:left w:val="none" w:sz="0" w:space="0" w:color="auto"/>
        <w:bottom w:val="none" w:sz="0" w:space="0" w:color="auto"/>
        <w:right w:val="none" w:sz="0" w:space="0" w:color="auto"/>
      </w:divBdr>
    </w:div>
    <w:div w:id="760418341">
      <w:bodyDiv w:val="1"/>
      <w:marLeft w:val="0"/>
      <w:marRight w:val="0"/>
      <w:marTop w:val="0"/>
      <w:marBottom w:val="0"/>
      <w:divBdr>
        <w:top w:val="none" w:sz="0" w:space="0" w:color="auto"/>
        <w:left w:val="none" w:sz="0" w:space="0" w:color="auto"/>
        <w:bottom w:val="none" w:sz="0" w:space="0" w:color="auto"/>
        <w:right w:val="none" w:sz="0" w:space="0" w:color="auto"/>
      </w:divBdr>
    </w:div>
    <w:div w:id="761145329">
      <w:bodyDiv w:val="1"/>
      <w:marLeft w:val="0"/>
      <w:marRight w:val="0"/>
      <w:marTop w:val="0"/>
      <w:marBottom w:val="0"/>
      <w:divBdr>
        <w:top w:val="none" w:sz="0" w:space="0" w:color="auto"/>
        <w:left w:val="none" w:sz="0" w:space="0" w:color="auto"/>
        <w:bottom w:val="none" w:sz="0" w:space="0" w:color="auto"/>
        <w:right w:val="none" w:sz="0" w:space="0" w:color="auto"/>
      </w:divBdr>
    </w:div>
    <w:div w:id="762142039">
      <w:bodyDiv w:val="1"/>
      <w:marLeft w:val="0"/>
      <w:marRight w:val="0"/>
      <w:marTop w:val="0"/>
      <w:marBottom w:val="0"/>
      <w:divBdr>
        <w:top w:val="none" w:sz="0" w:space="0" w:color="auto"/>
        <w:left w:val="none" w:sz="0" w:space="0" w:color="auto"/>
        <w:bottom w:val="none" w:sz="0" w:space="0" w:color="auto"/>
        <w:right w:val="none" w:sz="0" w:space="0" w:color="auto"/>
      </w:divBdr>
    </w:div>
    <w:div w:id="762650065">
      <w:bodyDiv w:val="1"/>
      <w:marLeft w:val="0"/>
      <w:marRight w:val="0"/>
      <w:marTop w:val="0"/>
      <w:marBottom w:val="0"/>
      <w:divBdr>
        <w:top w:val="none" w:sz="0" w:space="0" w:color="auto"/>
        <w:left w:val="none" w:sz="0" w:space="0" w:color="auto"/>
        <w:bottom w:val="none" w:sz="0" w:space="0" w:color="auto"/>
        <w:right w:val="none" w:sz="0" w:space="0" w:color="auto"/>
      </w:divBdr>
    </w:div>
    <w:div w:id="764543929">
      <w:bodyDiv w:val="1"/>
      <w:marLeft w:val="0"/>
      <w:marRight w:val="0"/>
      <w:marTop w:val="0"/>
      <w:marBottom w:val="0"/>
      <w:divBdr>
        <w:top w:val="none" w:sz="0" w:space="0" w:color="auto"/>
        <w:left w:val="none" w:sz="0" w:space="0" w:color="auto"/>
        <w:bottom w:val="none" w:sz="0" w:space="0" w:color="auto"/>
        <w:right w:val="none" w:sz="0" w:space="0" w:color="auto"/>
      </w:divBdr>
    </w:div>
    <w:div w:id="772407395">
      <w:bodyDiv w:val="1"/>
      <w:marLeft w:val="0"/>
      <w:marRight w:val="0"/>
      <w:marTop w:val="0"/>
      <w:marBottom w:val="0"/>
      <w:divBdr>
        <w:top w:val="none" w:sz="0" w:space="0" w:color="auto"/>
        <w:left w:val="none" w:sz="0" w:space="0" w:color="auto"/>
        <w:bottom w:val="none" w:sz="0" w:space="0" w:color="auto"/>
        <w:right w:val="none" w:sz="0" w:space="0" w:color="auto"/>
      </w:divBdr>
    </w:div>
    <w:div w:id="772555053">
      <w:bodyDiv w:val="1"/>
      <w:marLeft w:val="0"/>
      <w:marRight w:val="0"/>
      <w:marTop w:val="0"/>
      <w:marBottom w:val="0"/>
      <w:divBdr>
        <w:top w:val="none" w:sz="0" w:space="0" w:color="auto"/>
        <w:left w:val="none" w:sz="0" w:space="0" w:color="auto"/>
        <w:bottom w:val="none" w:sz="0" w:space="0" w:color="auto"/>
        <w:right w:val="none" w:sz="0" w:space="0" w:color="auto"/>
      </w:divBdr>
    </w:div>
    <w:div w:id="774248426">
      <w:bodyDiv w:val="1"/>
      <w:marLeft w:val="0"/>
      <w:marRight w:val="0"/>
      <w:marTop w:val="0"/>
      <w:marBottom w:val="0"/>
      <w:divBdr>
        <w:top w:val="none" w:sz="0" w:space="0" w:color="auto"/>
        <w:left w:val="none" w:sz="0" w:space="0" w:color="auto"/>
        <w:bottom w:val="none" w:sz="0" w:space="0" w:color="auto"/>
        <w:right w:val="none" w:sz="0" w:space="0" w:color="auto"/>
      </w:divBdr>
    </w:div>
    <w:div w:id="774523113">
      <w:bodyDiv w:val="1"/>
      <w:marLeft w:val="0"/>
      <w:marRight w:val="0"/>
      <w:marTop w:val="0"/>
      <w:marBottom w:val="0"/>
      <w:divBdr>
        <w:top w:val="none" w:sz="0" w:space="0" w:color="auto"/>
        <w:left w:val="none" w:sz="0" w:space="0" w:color="auto"/>
        <w:bottom w:val="none" w:sz="0" w:space="0" w:color="auto"/>
        <w:right w:val="none" w:sz="0" w:space="0" w:color="auto"/>
      </w:divBdr>
    </w:div>
    <w:div w:id="775754433">
      <w:bodyDiv w:val="1"/>
      <w:marLeft w:val="0"/>
      <w:marRight w:val="0"/>
      <w:marTop w:val="0"/>
      <w:marBottom w:val="0"/>
      <w:divBdr>
        <w:top w:val="none" w:sz="0" w:space="0" w:color="auto"/>
        <w:left w:val="none" w:sz="0" w:space="0" w:color="auto"/>
        <w:bottom w:val="none" w:sz="0" w:space="0" w:color="auto"/>
        <w:right w:val="none" w:sz="0" w:space="0" w:color="auto"/>
      </w:divBdr>
    </w:div>
    <w:div w:id="776297007">
      <w:bodyDiv w:val="1"/>
      <w:marLeft w:val="0"/>
      <w:marRight w:val="0"/>
      <w:marTop w:val="0"/>
      <w:marBottom w:val="0"/>
      <w:divBdr>
        <w:top w:val="none" w:sz="0" w:space="0" w:color="auto"/>
        <w:left w:val="none" w:sz="0" w:space="0" w:color="auto"/>
        <w:bottom w:val="none" w:sz="0" w:space="0" w:color="auto"/>
        <w:right w:val="none" w:sz="0" w:space="0" w:color="auto"/>
      </w:divBdr>
    </w:div>
    <w:div w:id="778305614">
      <w:bodyDiv w:val="1"/>
      <w:marLeft w:val="0"/>
      <w:marRight w:val="0"/>
      <w:marTop w:val="0"/>
      <w:marBottom w:val="0"/>
      <w:divBdr>
        <w:top w:val="none" w:sz="0" w:space="0" w:color="auto"/>
        <w:left w:val="none" w:sz="0" w:space="0" w:color="auto"/>
        <w:bottom w:val="none" w:sz="0" w:space="0" w:color="auto"/>
        <w:right w:val="none" w:sz="0" w:space="0" w:color="auto"/>
      </w:divBdr>
    </w:div>
    <w:div w:id="779759148">
      <w:bodyDiv w:val="1"/>
      <w:marLeft w:val="0"/>
      <w:marRight w:val="0"/>
      <w:marTop w:val="0"/>
      <w:marBottom w:val="0"/>
      <w:divBdr>
        <w:top w:val="none" w:sz="0" w:space="0" w:color="auto"/>
        <w:left w:val="none" w:sz="0" w:space="0" w:color="auto"/>
        <w:bottom w:val="none" w:sz="0" w:space="0" w:color="auto"/>
        <w:right w:val="none" w:sz="0" w:space="0" w:color="auto"/>
      </w:divBdr>
    </w:div>
    <w:div w:id="780879161">
      <w:bodyDiv w:val="1"/>
      <w:marLeft w:val="0"/>
      <w:marRight w:val="0"/>
      <w:marTop w:val="0"/>
      <w:marBottom w:val="0"/>
      <w:divBdr>
        <w:top w:val="none" w:sz="0" w:space="0" w:color="auto"/>
        <w:left w:val="none" w:sz="0" w:space="0" w:color="auto"/>
        <w:bottom w:val="none" w:sz="0" w:space="0" w:color="auto"/>
        <w:right w:val="none" w:sz="0" w:space="0" w:color="auto"/>
      </w:divBdr>
    </w:div>
    <w:div w:id="784158742">
      <w:bodyDiv w:val="1"/>
      <w:marLeft w:val="0"/>
      <w:marRight w:val="0"/>
      <w:marTop w:val="0"/>
      <w:marBottom w:val="0"/>
      <w:divBdr>
        <w:top w:val="none" w:sz="0" w:space="0" w:color="auto"/>
        <w:left w:val="none" w:sz="0" w:space="0" w:color="auto"/>
        <w:bottom w:val="none" w:sz="0" w:space="0" w:color="auto"/>
        <w:right w:val="none" w:sz="0" w:space="0" w:color="auto"/>
      </w:divBdr>
    </w:div>
    <w:div w:id="784235634">
      <w:bodyDiv w:val="1"/>
      <w:marLeft w:val="0"/>
      <w:marRight w:val="0"/>
      <w:marTop w:val="0"/>
      <w:marBottom w:val="0"/>
      <w:divBdr>
        <w:top w:val="none" w:sz="0" w:space="0" w:color="auto"/>
        <w:left w:val="none" w:sz="0" w:space="0" w:color="auto"/>
        <w:bottom w:val="none" w:sz="0" w:space="0" w:color="auto"/>
        <w:right w:val="none" w:sz="0" w:space="0" w:color="auto"/>
      </w:divBdr>
    </w:div>
    <w:div w:id="784618996">
      <w:bodyDiv w:val="1"/>
      <w:marLeft w:val="0"/>
      <w:marRight w:val="0"/>
      <w:marTop w:val="0"/>
      <w:marBottom w:val="0"/>
      <w:divBdr>
        <w:top w:val="none" w:sz="0" w:space="0" w:color="auto"/>
        <w:left w:val="none" w:sz="0" w:space="0" w:color="auto"/>
        <w:bottom w:val="none" w:sz="0" w:space="0" w:color="auto"/>
        <w:right w:val="none" w:sz="0" w:space="0" w:color="auto"/>
      </w:divBdr>
    </w:div>
    <w:div w:id="785270889">
      <w:bodyDiv w:val="1"/>
      <w:marLeft w:val="0"/>
      <w:marRight w:val="0"/>
      <w:marTop w:val="0"/>
      <w:marBottom w:val="0"/>
      <w:divBdr>
        <w:top w:val="none" w:sz="0" w:space="0" w:color="auto"/>
        <w:left w:val="none" w:sz="0" w:space="0" w:color="auto"/>
        <w:bottom w:val="none" w:sz="0" w:space="0" w:color="auto"/>
        <w:right w:val="none" w:sz="0" w:space="0" w:color="auto"/>
      </w:divBdr>
    </w:div>
    <w:div w:id="786893271">
      <w:bodyDiv w:val="1"/>
      <w:marLeft w:val="0"/>
      <w:marRight w:val="0"/>
      <w:marTop w:val="0"/>
      <w:marBottom w:val="0"/>
      <w:divBdr>
        <w:top w:val="none" w:sz="0" w:space="0" w:color="auto"/>
        <w:left w:val="none" w:sz="0" w:space="0" w:color="auto"/>
        <w:bottom w:val="none" w:sz="0" w:space="0" w:color="auto"/>
        <w:right w:val="none" w:sz="0" w:space="0" w:color="auto"/>
      </w:divBdr>
    </w:div>
    <w:div w:id="787235788">
      <w:bodyDiv w:val="1"/>
      <w:marLeft w:val="0"/>
      <w:marRight w:val="0"/>
      <w:marTop w:val="0"/>
      <w:marBottom w:val="0"/>
      <w:divBdr>
        <w:top w:val="none" w:sz="0" w:space="0" w:color="auto"/>
        <w:left w:val="none" w:sz="0" w:space="0" w:color="auto"/>
        <w:bottom w:val="none" w:sz="0" w:space="0" w:color="auto"/>
        <w:right w:val="none" w:sz="0" w:space="0" w:color="auto"/>
      </w:divBdr>
    </w:div>
    <w:div w:id="788739120">
      <w:bodyDiv w:val="1"/>
      <w:marLeft w:val="0"/>
      <w:marRight w:val="0"/>
      <w:marTop w:val="0"/>
      <w:marBottom w:val="0"/>
      <w:divBdr>
        <w:top w:val="none" w:sz="0" w:space="0" w:color="auto"/>
        <w:left w:val="none" w:sz="0" w:space="0" w:color="auto"/>
        <w:bottom w:val="none" w:sz="0" w:space="0" w:color="auto"/>
        <w:right w:val="none" w:sz="0" w:space="0" w:color="auto"/>
      </w:divBdr>
    </w:div>
    <w:div w:id="789519915">
      <w:bodyDiv w:val="1"/>
      <w:marLeft w:val="0"/>
      <w:marRight w:val="0"/>
      <w:marTop w:val="0"/>
      <w:marBottom w:val="0"/>
      <w:divBdr>
        <w:top w:val="none" w:sz="0" w:space="0" w:color="auto"/>
        <w:left w:val="none" w:sz="0" w:space="0" w:color="auto"/>
        <w:bottom w:val="none" w:sz="0" w:space="0" w:color="auto"/>
        <w:right w:val="none" w:sz="0" w:space="0" w:color="auto"/>
      </w:divBdr>
    </w:div>
    <w:div w:id="789668750">
      <w:bodyDiv w:val="1"/>
      <w:marLeft w:val="0"/>
      <w:marRight w:val="0"/>
      <w:marTop w:val="0"/>
      <w:marBottom w:val="0"/>
      <w:divBdr>
        <w:top w:val="none" w:sz="0" w:space="0" w:color="auto"/>
        <w:left w:val="none" w:sz="0" w:space="0" w:color="auto"/>
        <w:bottom w:val="none" w:sz="0" w:space="0" w:color="auto"/>
        <w:right w:val="none" w:sz="0" w:space="0" w:color="auto"/>
      </w:divBdr>
    </w:div>
    <w:div w:id="790175652">
      <w:bodyDiv w:val="1"/>
      <w:marLeft w:val="0"/>
      <w:marRight w:val="0"/>
      <w:marTop w:val="0"/>
      <w:marBottom w:val="0"/>
      <w:divBdr>
        <w:top w:val="none" w:sz="0" w:space="0" w:color="auto"/>
        <w:left w:val="none" w:sz="0" w:space="0" w:color="auto"/>
        <w:bottom w:val="none" w:sz="0" w:space="0" w:color="auto"/>
        <w:right w:val="none" w:sz="0" w:space="0" w:color="auto"/>
      </w:divBdr>
    </w:div>
    <w:div w:id="790784906">
      <w:bodyDiv w:val="1"/>
      <w:marLeft w:val="0"/>
      <w:marRight w:val="0"/>
      <w:marTop w:val="0"/>
      <w:marBottom w:val="0"/>
      <w:divBdr>
        <w:top w:val="none" w:sz="0" w:space="0" w:color="auto"/>
        <w:left w:val="none" w:sz="0" w:space="0" w:color="auto"/>
        <w:bottom w:val="none" w:sz="0" w:space="0" w:color="auto"/>
        <w:right w:val="none" w:sz="0" w:space="0" w:color="auto"/>
      </w:divBdr>
    </w:div>
    <w:div w:id="792138861">
      <w:bodyDiv w:val="1"/>
      <w:marLeft w:val="0"/>
      <w:marRight w:val="0"/>
      <w:marTop w:val="0"/>
      <w:marBottom w:val="0"/>
      <w:divBdr>
        <w:top w:val="none" w:sz="0" w:space="0" w:color="auto"/>
        <w:left w:val="none" w:sz="0" w:space="0" w:color="auto"/>
        <w:bottom w:val="none" w:sz="0" w:space="0" w:color="auto"/>
        <w:right w:val="none" w:sz="0" w:space="0" w:color="auto"/>
      </w:divBdr>
    </w:div>
    <w:div w:id="792333127">
      <w:bodyDiv w:val="1"/>
      <w:marLeft w:val="0"/>
      <w:marRight w:val="0"/>
      <w:marTop w:val="0"/>
      <w:marBottom w:val="0"/>
      <w:divBdr>
        <w:top w:val="none" w:sz="0" w:space="0" w:color="auto"/>
        <w:left w:val="none" w:sz="0" w:space="0" w:color="auto"/>
        <w:bottom w:val="none" w:sz="0" w:space="0" w:color="auto"/>
        <w:right w:val="none" w:sz="0" w:space="0" w:color="auto"/>
      </w:divBdr>
    </w:div>
    <w:div w:id="792405954">
      <w:bodyDiv w:val="1"/>
      <w:marLeft w:val="0"/>
      <w:marRight w:val="0"/>
      <w:marTop w:val="0"/>
      <w:marBottom w:val="0"/>
      <w:divBdr>
        <w:top w:val="none" w:sz="0" w:space="0" w:color="auto"/>
        <w:left w:val="none" w:sz="0" w:space="0" w:color="auto"/>
        <w:bottom w:val="none" w:sz="0" w:space="0" w:color="auto"/>
        <w:right w:val="none" w:sz="0" w:space="0" w:color="auto"/>
      </w:divBdr>
    </w:div>
    <w:div w:id="793911405">
      <w:bodyDiv w:val="1"/>
      <w:marLeft w:val="0"/>
      <w:marRight w:val="0"/>
      <w:marTop w:val="0"/>
      <w:marBottom w:val="0"/>
      <w:divBdr>
        <w:top w:val="none" w:sz="0" w:space="0" w:color="auto"/>
        <w:left w:val="none" w:sz="0" w:space="0" w:color="auto"/>
        <w:bottom w:val="none" w:sz="0" w:space="0" w:color="auto"/>
        <w:right w:val="none" w:sz="0" w:space="0" w:color="auto"/>
      </w:divBdr>
    </w:div>
    <w:div w:id="796066131">
      <w:bodyDiv w:val="1"/>
      <w:marLeft w:val="0"/>
      <w:marRight w:val="0"/>
      <w:marTop w:val="0"/>
      <w:marBottom w:val="0"/>
      <w:divBdr>
        <w:top w:val="none" w:sz="0" w:space="0" w:color="auto"/>
        <w:left w:val="none" w:sz="0" w:space="0" w:color="auto"/>
        <w:bottom w:val="none" w:sz="0" w:space="0" w:color="auto"/>
        <w:right w:val="none" w:sz="0" w:space="0" w:color="auto"/>
      </w:divBdr>
    </w:div>
    <w:div w:id="797263621">
      <w:bodyDiv w:val="1"/>
      <w:marLeft w:val="0"/>
      <w:marRight w:val="0"/>
      <w:marTop w:val="0"/>
      <w:marBottom w:val="0"/>
      <w:divBdr>
        <w:top w:val="none" w:sz="0" w:space="0" w:color="auto"/>
        <w:left w:val="none" w:sz="0" w:space="0" w:color="auto"/>
        <w:bottom w:val="none" w:sz="0" w:space="0" w:color="auto"/>
        <w:right w:val="none" w:sz="0" w:space="0" w:color="auto"/>
      </w:divBdr>
    </w:div>
    <w:div w:id="798456574">
      <w:bodyDiv w:val="1"/>
      <w:marLeft w:val="0"/>
      <w:marRight w:val="0"/>
      <w:marTop w:val="0"/>
      <w:marBottom w:val="0"/>
      <w:divBdr>
        <w:top w:val="none" w:sz="0" w:space="0" w:color="auto"/>
        <w:left w:val="none" w:sz="0" w:space="0" w:color="auto"/>
        <w:bottom w:val="none" w:sz="0" w:space="0" w:color="auto"/>
        <w:right w:val="none" w:sz="0" w:space="0" w:color="auto"/>
      </w:divBdr>
    </w:div>
    <w:div w:id="800344974">
      <w:bodyDiv w:val="1"/>
      <w:marLeft w:val="0"/>
      <w:marRight w:val="0"/>
      <w:marTop w:val="0"/>
      <w:marBottom w:val="0"/>
      <w:divBdr>
        <w:top w:val="none" w:sz="0" w:space="0" w:color="auto"/>
        <w:left w:val="none" w:sz="0" w:space="0" w:color="auto"/>
        <w:bottom w:val="none" w:sz="0" w:space="0" w:color="auto"/>
        <w:right w:val="none" w:sz="0" w:space="0" w:color="auto"/>
      </w:divBdr>
    </w:div>
    <w:div w:id="801461726">
      <w:bodyDiv w:val="1"/>
      <w:marLeft w:val="0"/>
      <w:marRight w:val="0"/>
      <w:marTop w:val="0"/>
      <w:marBottom w:val="0"/>
      <w:divBdr>
        <w:top w:val="none" w:sz="0" w:space="0" w:color="auto"/>
        <w:left w:val="none" w:sz="0" w:space="0" w:color="auto"/>
        <w:bottom w:val="none" w:sz="0" w:space="0" w:color="auto"/>
        <w:right w:val="none" w:sz="0" w:space="0" w:color="auto"/>
      </w:divBdr>
    </w:div>
    <w:div w:id="801537064">
      <w:bodyDiv w:val="1"/>
      <w:marLeft w:val="0"/>
      <w:marRight w:val="0"/>
      <w:marTop w:val="0"/>
      <w:marBottom w:val="0"/>
      <w:divBdr>
        <w:top w:val="none" w:sz="0" w:space="0" w:color="auto"/>
        <w:left w:val="none" w:sz="0" w:space="0" w:color="auto"/>
        <w:bottom w:val="none" w:sz="0" w:space="0" w:color="auto"/>
        <w:right w:val="none" w:sz="0" w:space="0" w:color="auto"/>
      </w:divBdr>
    </w:div>
    <w:div w:id="806122638">
      <w:bodyDiv w:val="1"/>
      <w:marLeft w:val="0"/>
      <w:marRight w:val="0"/>
      <w:marTop w:val="0"/>
      <w:marBottom w:val="0"/>
      <w:divBdr>
        <w:top w:val="none" w:sz="0" w:space="0" w:color="auto"/>
        <w:left w:val="none" w:sz="0" w:space="0" w:color="auto"/>
        <w:bottom w:val="none" w:sz="0" w:space="0" w:color="auto"/>
        <w:right w:val="none" w:sz="0" w:space="0" w:color="auto"/>
      </w:divBdr>
    </w:div>
    <w:div w:id="807019115">
      <w:bodyDiv w:val="1"/>
      <w:marLeft w:val="0"/>
      <w:marRight w:val="0"/>
      <w:marTop w:val="0"/>
      <w:marBottom w:val="0"/>
      <w:divBdr>
        <w:top w:val="none" w:sz="0" w:space="0" w:color="auto"/>
        <w:left w:val="none" w:sz="0" w:space="0" w:color="auto"/>
        <w:bottom w:val="none" w:sz="0" w:space="0" w:color="auto"/>
        <w:right w:val="none" w:sz="0" w:space="0" w:color="auto"/>
      </w:divBdr>
    </w:div>
    <w:div w:id="808480785">
      <w:bodyDiv w:val="1"/>
      <w:marLeft w:val="0"/>
      <w:marRight w:val="0"/>
      <w:marTop w:val="0"/>
      <w:marBottom w:val="0"/>
      <w:divBdr>
        <w:top w:val="none" w:sz="0" w:space="0" w:color="auto"/>
        <w:left w:val="none" w:sz="0" w:space="0" w:color="auto"/>
        <w:bottom w:val="none" w:sz="0" w:space="0" w:color="auto"/>
        <w:right w:val="none" w:sz="0" w:space="0" w:color="auto"/>
      </w:divBdr>
    </w:div>
    <w:div w:id="808742412">
      <w:bodyDiv w:val="1"/>
      <w:marLeft w:val="0"/>
      <w:marRight w:val="0"/>
      <w:marTop w:val="0"/>
      <w:marBottom w:val="0"/>
      <w:divBdr>
        <w:top w:val="none" w:sz="0" w:space="0" w:color="auto"/>
        <w:left w:val="none" w:sz="0" w:space="0" w:color="auto"/>
        <w:bottom w:val="none" w:sz="0" w:space="0" w:color="auto"/>
        <w:right w:val="none" w:sz="0" w:space="0" w:color="auto"/>
      </w:divBdr>
    </w:div>
    <w:div w:id="808976922">
      <w:bodyDiv w:val="1"/>
      <w:marLeft w:val="0"/>
      <w:marRight w:val="0"/>
      <w:marTop w:val="0"/>
      <w:marBottom w:val="0"/>
      <w:divBdr>
        <w:top w:val="none" w:sz="0" w:space="0" w:color="auto"/>
        <w:left w:val="none" w:sz="0" w:space="0" w:color="auto"/>
        <w:bottom w:val="none" w:sz="0" w:space="0" w:color="auto"/>
        <w:right w:val="none" w:sz="0" w:space="0" w:color="auto"/>
      </w:divBdr>
    </w:div>
    <w:div w:id="810290822">
      <w:bodyDiv w:val="1"/>
      <w:marLeft w:val="0"/>
      <w:marRight w:val="0"/>
      <w:marTop w:val="0"/>
      <w:marBottom w:val="0"/>
      <w:divBdr>
        <w:top w:val="none" w:sz="0" w:space="0" w:color="auto"/>
        <w:left w:val="none" w:sz="0" w:space="0" w:color="auto"/>
        <w:bottom w:val="none" w:sz="0" w:space="0" w:color="auto"/>
        <w:right w:val="none" w:sz="0" w:space="0" w:color="auto"/>
      </w:divBdr>
    </w:div>
    <w:div w:id="811405279">
      <w:bodyDiv w:val="1"/>
      <w:marLeft w:val="0"/>
      <w:marRight w:val="0"/>
      <w:marTop w:val="0"/>
      <w:marBottom w:val="0"/>
      <w:divBdr>
        <w:top w:val="none" w:sz="0" w:space="0" w:color="auto"/>
        <w:left w:val="none" w:sz="0" w:space="0" w:color="auto"/>
        <w:bottom w:val="none" w:sz="0" w:space="0" w:color="auto"/>
        <w:right w:val="none" w:sz="0" w:space="0" w:color="auto"/>
      </w:divBdr>
    </w:div>
    <w:div w:id="814568228">
      <w:bodyDiv w:val="1"/>
      <w:marLeft w:val="0"/>
      <w:marRight w:val="0"/>
      <w:marTop w:val="0"/>
      <w:marBottom w:val="0"/>
      <w:divBdr>
        <w:top w:val="none" w:sz="0" w:space="0" w:color="auto"/>
        <w:left w:val="none" w:sz="0" w:space="0" w:color="auto"/>
        <w:bottom w:val="none" w:sz="0" w:space="0" w:color="auto"/>
        <w:right w:val="none" w:sz="0" w:space="0" w:color="auto"/>
      </w:divBdr>
    </w:div>
    <w:div w:id="815072933">
      <w:bodyDiv w:val="1"/>
      <w:marLeft w:val="0"/>
      <w:marRight w:val="0"/>
      <w:marTop w:val="0"/>
      <w:marBottom w:val="0"/>
      <w:divBdr>
        <w:top w:val="none" w:sz="0" w:space="0" w:color="auto"/>
        <w:left w:val="none" w:sz="0" w:space="0" w:color="auto"/>
        <w:bottom w:val="none" w:sz="0" w:space="0" w:color="auto"/>
        <w:right w:val="none" w:sz="0" w:space="0" w:color="auto"/>
      </w:divBdr>
    </w:div>
    <w:div w:id="815998517">
      <w:bodyDiv w:val="1"/>
      <w:marLeft w:val="0"/>
      <w:marRight w:val="0"/>
      <w:marTop w:val="0"/>
      <w:marBottom w:val="0"/>
      <w:divBdr>
        <w:top w:val="none" w:sz="0" w:space="0" w:color="auto"/>
        <w:left w:val="none" w:sz="0" w:space="0" w:color="auto"/>
        <w:bottom w:val="none" w:sz="0" w:space="0" w:color="auto"/>
        <w:right w:val="none" w:sz="0" w:space="0" w:color="auto"/>
      </w:divBdr>
    </w:div>
    <w:div w:id="819661307">
      <w:bodyDiv w:val="1"/>
      <w:marLeft w:val="0"/>
      <w:marRight w:val="0"/>
      <w:marTop w:val="0"/>
      <w:marBottom w:val="0"/>
      <w:divBdr>
        <w:top w:val="none" w:sz="0" w:space="0" w:color="auto"/>
        <w:left w:val="none" w:sz="0" w:space="0" w:color="auto"/>
        <w:bottom w:val="none" w:sz="0" w:space="0" w:color="auto"/>
        <w:right w:val="none" w:sz="0" w:space="0" w:color="auto"/>
      </w:divBdr>
    </w:div>
    <w:div w:id="827600109">
      <w:bodyDiv w:val="1"/>
      <w:marLeft w:val="0"/>
      <w:marRight w:val="0"/>
      <w:marTop w:val="0"/>
      <w:marBottom w:val="0"/>
      <w:divBdr>
        <w:top w:val="none" w:sz="0" w:space="0" w:color="auto"/>
        <w:left w:val="none" w:sz="0" w:space="0" w:color="auto"/>
        <w:bottom w:val="none" w:sz="0" w:space="0" w:color="auto"/>
        <w:right w:val="none" w:sz="0" w:space="0" w:color="auto"/>
      </w:divBdr>
    </w:div>
    <w:div w:id="829442870">
      <w:bodyDiv w:val="1"/>
      <w:marLeft w:val="0"/>
      <w:marRight w:val="0"/>
      <w:marTop w:val="0"/>
      <w:marBottom w:val="0"/>
      <w:divBdr>
        <w:top w:val="none" w:sz="0" w:space="0" w:color="auto"/>
        <w:left w:val="none" w:sz="0" w:space="0" w:color="auto"/>
        <w:bottom w:val="none" w:sz="0" w:space="0" w:color="auto"/>
        <w:right w:val="none" w:sz="0" w:space="0" w:color="auto"/>
      </w:divBdr>
    </w:div>
    <w:div w:id="831869867">
      <w:bodyDiv w:val="1"/>
      <w:marLeft w:val="0"/>
      <w:marRight w:val="0"/>
      <w:marTop w:val="0"/>
      <w:marBottom w:val="0"/>
      <w:divBdr>
        <w:top w:val="none" w:sz="0" w:space="0" w:color="auto"/>
        <w:left w:val="none" w:sz="0" w:space="0" w:color="auto"/>
        <w:bottom w:val="none" w:sz="0" w:space="0" w:color="auto"/>
        <w:right w:val="none" w:sz="0" w:space="0" w:color="auto"/>
      </w:divBdr>
    </w:div>
    <w:div w:id="833034310">
      <w:bodyDiv w:val="1"/>
      <w:marLeft w:val="0"/>
      <w:marRight w:val="0"/>
      <w:marTop w:val="0"/>
      <w:marBottom w:val="0"/>
      <w:divBdr>
        <w:top w:val="none" w:sz="0" w:space="0" w:color="auto"/>
        <w:left w:val="none" w:sz="0" w:space="0" w:color="auto"/>
        <w:bottom w:val="none" w:sz="0" w:space="0" w:color="auto"/>
        <w:right w:val="none" w:sz="0" w:space="0" w:color="auto"/>
      </w:divBdr>
    </w:div>
    <w:div w:id="833423761">
      <w:bodyDiv w:val="1"/>
      <w:marLeft w:val="0"/>
      <w:marRight w:val="0"/>
      <w:marTop w:val="0"/>
      <w:marBottom w:val="0"/>
      <w:divBdr>
        <w:top w:val="none" w:sz="0" w:space="0" w:color="auto"/>
        <w:left w:val="none" w:sz="0" w:space="0" w:color="auto"/>
        <w:bottom w:val="none" w:sz="0" w:space="0" w:color="auto"/>
        <w:right w:val="none" w:sz="0" w:space="0" w:color="auto"/>
      </w:divBdr>
    </w:div>
    <w:div w:id="833838851">
      <w:bodyDiv w:val="1"/>
      <w:marLeft w:val="0"/>
      <w:marRight w:val="0"/>
      <w:marTop w:val="0"/>
      <w:marBottom w:val="0"/>
      <w:divBdr>
        <w:top w:val="none" w:sz="0" w:space="0" w:color="auto"/>
        <w:left w:val="none" w:sz="0" w:space="0" w:color="auto"/>
        <w:bottom w:val="none" w:sz="0" w:space="0" w:color="auto"/>
        <w:right w:val="none" w:sz="0" w:space="0" w:color="auto"/>
      </w:divBdr>
    </w:div>
    <w:div w:id="834347045">
      <w:bodyDiv w:val="1"/>
      <w:marLeft w:val="0"/>
      <w:marRight w:val="0"/>
      <w:marTop w:val="0"/>
      <w:marBottom w:val="0"/>
      <w:divBdr>
        <w:top w:val="none" w:sz="0" w:space="0" w:color="auto"/>
        <w:left w:val="none" w:sz="0" w:space="0" w:color="auto"/>
        <w:bottom w:val="none" w:sz="0" w:space="0" w:color="auto"/>
        <w:right w:val="none" w:sz="0" w:space="0" w:color="auto"/>
      </w:divBdr>
    </w:div>
    <w:div w:id="835801304">
      <w:bodyDiv w:val="1"/>
      <w:marLeft w:val="0"/>
      <w:marRight w:val="0"/>
      <w:marTop w:val="0"/>
      <w:marBottom w:val="0"/>
      <w:divBdr>
        <w:top w:val="none" w:sz="0" w:space="0" w:color="auto"/>
        <w:left w:val="none" w:sz="0" w:space="0" w:color="auto"/>
        <w:bottom w:val="none" w:sz="0" w:space="0" w:color="auto"/>
        <w:right w:val="none" w:sz="0" w:space="0" w:color="auto"/>
      </w:divBdr>
    </w:div>
    <w:div w:id="843517560">
      <w:bodyDiv w:val="1"/>
      <w:marLeft w:val="0"/>
      <w:marRight w:val="0"/>
      <w:marTop w:val="0"/>
      <w:marBottom w:val="0"/>
      <w:divBdr>
        <w:top w:val="none" w:sz="0" w:space="0" w:color="auto"/>
        <w:left w:val="none" w:sz="0" w:space="0" w:color="auto"/>
        <w:bottom w:val="none" w:sz="0" w:space="0" w:color="auto"/>
        <w:right w:val="none" w:sz="0" w:space="0" w:color="auto"/>
      </w:divBdr>
    </w:div>
    <w:div w:id="845362857">
      <w:bodyDiv w:val="1"/>
      <w:marLeft w:val="0"/>
      <w:marRight w:val="0"/>
      <w:marTop w:val="0"/>
      <w:marBottom w:val="0"/>
      <w:divBdr>
        <w:top w:val="none" w:sz="0" w:space="0" w:color="auto"/>
        <w:left w:val="none" w:sz="0" w:space="0" w:color="auto"/>
        <w:bottom w:val="none" w:sz="0" w:space="0" w:color="auto"/>
        <w:right w:val="none" w:sz="0" w:space="0" w:color="auto"/>
      </w:divBdr>
    </w:div>
    <w:div w:id="846016171">
      <w:bodyDiv w:val="1"/>
      <w:marLeft w:val="0"/>
      <w:marRight w:val="0"/>
      <w:marTop w:val="0"/>
      <w:marBottom w:val="0"/>
      <w:divBdr>
        <w:top w:val="none" w:sz="0" w:space="0" w:color="auto"/>
        <w:left w:val="none" w:sz="0" w:space="0" w:color="auto"/>
        <w:bottom w:val="none" w:sz="0" w:space="0" w:color="auto"/>
        <w:right w:val="none" w:sz="0" w:space="0" w:color="auto"/>
      </w:divBdr>
    </w:div>
    <w:div w:id="846677392">
      <w:bodyDiv w:val="1"/>
      <w:marLeft w:val="0"/>
      <w:marRight w:val="0"/>
      <w:marTop w:val="0"/>
      <w:marBottom w:val="0"/>
      <w:divBdr>
        <w:top w:val="none" w:sz="0" w:space="0" w:color="auto"/>
        <w:left w:val="none" w:sz="0" w:space="0" w:color="auto"/>
        <w:bottom w:val="none" w:sz="0" w:space="0" w:color="auto"/>
        <w:right w:val="none" w:sz="0" w:space="0" w:color="auto"/>
      </w:divBdr>
    </w:div>
    <w:div w:id="847601288">
      <w:bodyDiv w:val="1"/>
      <w:marLeft w:val="0"/>
      <w:marRight w:val="0"/>
      <w:marTop w:val="0"/>
      <w:marBottom w:val="0"/>
      <w:divBdr>
        <w:top w:val="none" w:sz="0" w:space="0" w:color="auto"/>
        <w:left w:val="none" w:sz="0" w:space="0" w:color="auto"/>
        <w:bottom w:val="none" w:sz="0" w:space="0" w:color="auto"/>
        <w:right w:val="none" w:sz="0" w:space="0" w:color="auto"/>
      </w:divBdr>
    </w:div>
    <w:div w:id="851526471">
      <w:bodyDiv w:val="1"/>
      <w:marLeft w:val="0"/>
      <w:marRight w:val="0"/>
      <w:marTop w:val="0"/>
      <w:marBottom w:val="0"/>
      <w:divBdr>
        <w:top w:val="none" w:sz="0" w:space="0" w:color="auto"/>
        <w:left w:val="none" w:sz="0" w:space="0" w:color="auto"/>
        <w:bottom w:val="none" w:sz="0" w:space="0" w:color="auto"/>
        <w:right w:val="none" w:sz="0" w:space="0" w:color="auto"/>
      </w:divBdr>
    </w:div>
    <w:div w:id="852300466">
      <w:bodyDiv w:val="1"/>
      <w:marLeft w:val="0"/>
      <w:marRight w:val="0"/>
      <w:marTop w:val="0"/>
      <w:marBottom w:val="0"/>
      <w:divBdr>
        <w:top w:val="none" w:sz="0" w:space="0" w:color="auto"/>
        <w:left w:val="none" w:sz="0" w:space="0" w:color="auto"/>
        <w:bottom w:val="none" w:sz="0" w:space="0" w:color="auto"/>
        <w:right w:val="none" w:sz="0" w:space="0" w:color="auto"/>
      </w:divBdr>
    </w:div>
    <w:div w:id="853036448">
      <w:bodyDiv w:val="1"/>
      <w:marLeft w:val="0"/>
      <w:marRight w:val="0"/>
      <w:marTop w:val="0"/>
      <w:marBottom w:val="0"/>
      <w:divBdr>
        <w:top w:val="none" w:sz="0" w:space="0" w:color="auto"/>
        <w:left w:val="none" w:sz="0" w:space="0" w:color="auto"/>
        <w:bottom w:val="none" w:sz="0" w:space="0" w:color="auto"/>
        <w:right w:val="none" w:sz="0" w:space="0" w:color="auto"/>
      </w:divBdr>
    </w:div>
    <w:div w:id="857232338">
      <w:bodyDiv w:val="1"/>
      <w:marLeft w:val="0"/>
      <w:marRight w:val="0"/>
      <w:marTop w:val="0"/>
      <w:marBottom w:val="0"/>
      <w:divBdr>
        <w:top w:val="none" w:sz="0" w:space="0" w:color="auto"/>
        <w:left w:val="none" w:sz="0" w:space="0" w:color="auto"/>
        <w:bottom w:val="none" w:sz="0" w:space="0" w:color="auto"/>
        <w:right w:val="none" w:sz="0" w:space="0" w:color="auto"/>
      </w:divBdr>
    </w:div>
    <w:div w:id="857424244">
      <w:bodyDiv w:val="1"/>
      <w:marLeft w:val="0"/>
      <w:marRight w:val="0"/>
      <w:marTop w:val="0"/>
      <w:marBottom w:val="0"/>
      <w:divBdr>
        <w:top w:val="none" w:sz="0" w:space="0" w:color="auto"/>
        <w:left w:val="none" w:sz="0" w:space="0" w:color="auto"/>
        <w:bottom w:val="none" w:sz="0" w:space="0" w:color="auto"/>
        <w:right w:val="none" w:sz="0" w:space="0" w:color="auto"/>
      </w:divBdr>
    </w:div>
    <w:div w:id="858856618">
      <w:bodyDiv w:val="1"/>
      <w:marLeft w:val="0"/>
      <w:marRight w:val="0"/>
      <w:marTop w:val="0"/>
      <w:marBottom w:val="0"/>
      <w:divBdr>
        <w:top w:val="none" w:sz="0" w:space="0" w:color="auto"/>
        <w:left w:val="none" w:sz="0" w:space="0" w:color="auto"/>
        <w:bottom w:val="none" w:sz="0" w:space="0" w:color="auto"/>
        <w:right w:val="none" w:sz="0" w:space="0" w:color="auto"/>
      </w:divBdr>
    </w:div>
    <w:div w:id="860363085">
      <w:bodyDiv w:val="1"/>
      <w:marLeft w:val="0"/>
      <w:marRight w:val="0"/>
      <w:marTop w:val="0"/>
      <w:marBottom w:val="0"/>
      <w:divBdr>
        <w:top w:val="none" w:sz="0" w:space="0" w:color="auto"/>
        <w:left w:val="none" w:sz="0" w:space="0" w:color="auto"/>
        <w:bottom w:val="none" w:sz="0" w:space="0" w:color="auto"/>
        <w:right w:val="none" w:sz="0" w:space="0" w:color="auto"/>
      </w:divBdr>
    </w:div>
    <w:div w:id="860896382">
      <w:bodyDiv w:val="1"/>
      <w:marLeft w:val="0"/>
      <w:marRight w:val="0"/>
      <w:marTop w:val="0"/>
      <w:marBottom w:val="0"/>
      <w:divBdr>
        <w:top w:val="none" w:sz="0" w:space="0" w:color="auto"/>
        <w:left w:val="none" w:sz="0" w:space="0" w:color="auto"/>
        <w:bottom w:val="none" w:sz="0" w:space="0" w:color="auto"/>
        <w:right w:val="none" w:sz="0" w:space="0" w:color="auto"/>
      </w:divBdr>
    </w:div>
    <w:div w:id="862745023">
      <w:bodyDiv w:val="1"/>
      <w:marLeft w:val="0"/>
      <w:marRight w:val="0"/>
      <w:marTop w:val="0"/>
      <w:marBottom w:val="0"/>
      <w:divBdr>
        <w:top w:val="none" w:sz="0" w:space="0" w:color="auto"/>
        <w:left w:val="none" w:sz="0" w:space="0" w:color="auto"/>
        <w:bottom w:val="none" w:sz="0" w:space="0" w:color="auto"/>
        <w:right w:val="none" w:sz="0" w:space="0" w:color="auto"/>
      </w:divBdr>
    </w:div>
    <w:div w:id="862937323">
      <w:bodyDiv w:val="1"/>
      <w:marLeft w:val="0"/>
      <w:marRight w:val="0"/>
      <w:marTop w:val="0"/>
      <w:marBottom w:val="0"/>
      <w:divBdr>
        <w:top w:val="none" w:sz="0" w:space="0" w:color="auto"/>
        <w:left w:val="none" w:sz="0" w:space="0" w:color="auto"/>
        <w:bottom w:val="none" w:sz="0" w:space="0" w:color="auto"/>
        <w:right w:val="none" w:sz="0" w:space="0" w:color="auto"/>
      </w:divBdr>
    </w:div>
    <w:div w:id="863056361">
      <w:bodyDiv w:val="1"/>
      <w:marLeft w:val="0"/>
      <w:marRight w:val="0"/>
      <w:marTop w:val="0"/>
      <w:marBottom w:val="0"/>
      <w:divBdr>
        <w:top w:val="none" w:sz="0" w:space="0" w:color="auto"/>
        <w:left w:val="none" w:sz="0" w:space="0" w:color="auto"/>
        <w:bottom w:val="none" w:sz="0" w:space="0" w:color="auto"/>
        <w:right w:val="none" w:sz="0" w:space="0" w:color="auto"/>
      </w:divBdr>
    </w:div>
    <w:div w:id="863397500">
      <w:bodyDiv w:val="1"/>
      <w:marLeft w:val="0"/>
      <w:marRight w:val="0"/>
      <w:marTop w:val="0"/>
      <w:marBottom w:val="0"/>
      <w:divBdr>
        <w:top w:val="none" w:sz="0" w:space="0" w:color="auto"/>
        <w:left w:val="none" w:sz="0" w:space="0" w:color="auto"/>
        <w:bottom w:val="none" w:sz="0" w:space="0" w:color="auto"/>
        <w:right w:val="none" w:sz="0" w:space="0" w:color="auto"/>
      </w:divBdr>
    </w:div>
    <w:div w:id="867988383">
      <w:bodyDiv w:val="1"/>
      <w:marLeft w:val="0"/>
      <w:marRight w:val="0"/>
      <w:marTop w:val="0"/>
      <w:marBottom w:val="0"/>
      <w:divBdr>
        <w:top w:val="none" w:sz="0" w:space="0" w:color="auto"/>
        <w:left w:val="none" w:sz="0" w:space="0" w:color="auto"/>
        <w:bottom w:val="none" w:sz="0" w:space="0" w:color="auto"/>
        <w:right w:val="none" w:sz="0" w:space="0" w:color="auto"/>
      </w:divBdr>
    </w:div>
    <w:div w:id="869339253">
      <w:bodyDiv w:val="1"/>
      <w:marLeft w:val="0"/>
      <w:marRight w:val="0"/>
      <w:marTop w:val="0"/>
      <w:marBottom w:val="0"/>
      <w:divBdr>
        <w:top w:val="none" w:sz="0" w:space="0" w:color="auto"/>
        <w:left w:val="none" w:sz="0" w:space="0" w:color="auto"/>
        <w:bottom w:val="none" w:sz="0" w:space="0" w:color="auto"/>
        <w:right w:val="none" w:sz="0" w:space="0" w:color="auto"/>
      </w:divBdr>
    </w:div>
    <w:div w:id="869682300">
      <w:bodyDiv w:val="1"/>
      <w:marLeft w:val="0"/>
      <w:marRight w:val="0"/>
      <w:marTop w:val="0"/>
      <w:marBottom w:val="0"/>
      <w:divBdr>
        <w:top w:val="none" w:sz="0" w:space="0" w:color="auto"/>
        <w:left w:val="none" w:sz="0" w:space="0" w:color="auto"/>
        <w:bottom w:val="none" w:sz="0" w:space="0" w:color="auto"/>
        <w:right w:val="none" w:sz="0" w:space="0" w:color="auto"/>
      </w:divBdr>
    </w:div>
    <w:div w:id="870648660">
      <w:bodyDiv w:val="1"/>
      <w:marLeft w:val="0"/>
      <w:marRight w:val="0"/>
      <w:marTop w:val="0"/>
      <w:marBottom w:val="0"/>
      <w:divBdr>
        <w:top w:val="none" w:sz="0" w:space="0" w:color="auto"/>
        <w:left w:val="none" w:sz="0" w:space="0" w:color="auto"/>
        <w:bottom w:val="none" w:sz="0" w:space="0" w:color="auto"/>
        <w:right w:val="none" w:sz="0" w:space="0" w:color="auto"/>
      </w:divBdr>
    </w:div>
    <w:div w:id="872613746">
      <w:bodyDiv w:val="1"/>
      <w:marLeft w:val="0"/>
      <w:marRight w:val="0"/>
      <w:marTop w:val="0"/>
      <w:marBottom w:val="0"/>
      <w:divBdr>
        <w:top w:val="none" w:sz="0" w:space="0" w:color="auto"/>
        <w:left w:val="none" w:sz="0" w:space="0" w:color="auto"/>
        <w:bottom w:val="none" w:sz="0" w:space="0" w:color="auto"/>
        <w:right w:val="none" w:sz="0" w:space="0" w:color="auto"/>
      </w:divBdr>
    </w:div>
    <w:div w:id="875580992">
      <w:bodyDiv w:val="1"/>
      <w:marLeft w:val="0"/>
      <w:marRight w:val="0"/>
      <w:marTop w:val="0"/>
      <w:marBottom w:val="0"/>
      <w:divBdr>
        <w:top w:val="none" w:sz="0" w:space="0" w:color="auto"/>
        <w:left w:val="none" w:sz="0" w:space="0" w:color="auto"/>
        <w:bottom w:val="none" w:sz="0" w:space="0" w:color="auto"/>
        <w:right w:val="none" w:sz="0" w:space="0" w:color="auto"/>
      </w:divBdr>
    </w:div>
    <w:div w:id="875658006">
      <w:bodyDiv w:val="1"/>
      <w:marLeft w:val="0"/>
      <w:marRight w:val="0"/>
      <w:marTop w:val="0"/>
      <w:marBottom w:val="0"/>
      <w:divBdr>
        <w:top w:val="none" w:sz="0" w:space="0" w:color="auto"/>
        <w:left w:val="none" w:sz="0" w:space="0" w:color="auto"/>
        <w:bottom w:val="none" w:sz="0" w:space="0" w:color="auto"/>
        <w:right w:val="none" w:sz="0" w:space="0" w:color="auto"/>
      </w:divBdr>
    </w:div>
    <w:div w:id="877860416">
      <w:bodyDiv w:val="1"/>
      <w:marLeft w:val="0"/>
      <w:marRight w:val="0"/>
      <w:marTop w:val="0"/>
      <w:marBottom w:val="0"/>
      <w:divBdr>
        <w:top w:val="none" w:sz="0" w:space="0" w:color="auto"/>
        <w:left w:val="none" w:sz="0" w:space="0" w:color="auto"/>
        <w:bottom w:val="none" w:sz="0" w:space="0" w:color="auto"/>
        <w:right w:val="none" w:sz="0" w:space="0" w:color="auto"/>
      </w:divBdr>
    </w:div>
    <w:div w:id="878322218">
      <w:bodyDiv w:val="1"/>
      <w:marLeft w:val="0"/>
      <w:marRight w:val="0"/>
      <w:marTop w:val="0"/>
      <w:marBottom w:val="0"/>
      <w:divBdr>
        <w:top w:val="none" w:sz="0" w:space="0" w:color="auto"/>
        <w:left w:val="none" w:sz="0" w:space="0" w:color="auto"/>
        <w:bottom w:val="none" w:sz="0" w:space="0" w:color="auto"/>
        <w:right w:val="none" w:sz="0" w:space="0" w:color="auto"/>
      </w:divBdr>
    </w:div>
    <w:div w:id="883565402">
      <w:bodyDiv w:val="1"/>
      <w:marLeft w:val="0"/>
      <w:marRight w:val="0"/>
      <w:marTop w:val="0"/>
      <w:marBottom w:val="0"/>
      <w:divBdr>
        <w:top w:val="none" w:sz="0" w:space="0" w:color="auto"/>
        <w:left w:val="none" w:sz="0" w:space="0" w:color="auto"/>
        <w:bottom w:val="none" w:sz="0" w:space="0" w:color="auto"/>
        <w:right w:val="none" w:sz="0" w:space="0" w:color="auto"/>
      </w:divBdr>
    </w:div>
    <w:div w:id="884097944">
      <w:bodyDiv w:val="1"/>
      <w:marLeft w:val="0"/>
      <w:marRight w:val="0"/>
      <w:marTop w:val="0"/>
      <w:marBottom w:val="0"/>
      <w:divBdr>
        <w:top w:val="none" w:sz="0" w:space="0" w:color="auto"/>
        <w:left w:val="none" w:sz="0" w:space="0" w:color="auto"/>
        <w:bottom w:val="none" w:sz="0" w:space="0" w:color="auto"/>
        <w:right w:val="none" w:sz="0" w:space="0" w:color="auto"/>
      </w:divBdr>
    </w:div>
    <w:div w:id="884803065">
      <w:bodyDiv w:val="1"/>
      <w:marLeft w:val="0"/>
      <w:marRight w:val="0"/>
      <w:marTop w:val="0"/>
      <w:marBottom w:val="0"/>
      <w:divBdr>
        <w:top w:val="none" w:sz="0" w:space="0" w:color="auto"/>
        <w:left w:val="none" w:sz="0" w:space="0" w:color="auto"/>
        <w:bottom w:val="none" w:sz="0" w:space="0" w:color="auto"/>
        <w:right w:val="none" w:sz="0" w:space="0" w:color="auto"/>
      </w:divBdr>
    </w:div>
    <w:div w:id="887450661">
      <w:bodyDiv w:val="1"/>
      <w:marLeft w:val="0"/>
      <w:marRight w:val="0"/>
      <w:marTop w:val="0"/>
      <w:marBottom w:val="0"/>
      <w:divBdr>
        <w:top w:val="none" w:sz="0" w:space="0" w:color="auto"/>
        <w:left w:val="none" w:sz="0" w:space="0" w:color="auto"/>
        <w:bottom w:val="none" w:sz="0" w:space="0" w:color="auto"/>
        <w:right w:val="none" w:sz="0" w:space="0" w:color="auto"/>
      </w:divBdr>
    </w:div>
    <w:div w:id="889849500">
      <w:bodyDiv w:val="1"/>
      <w:marLeft w:val="0"/>
      <w:marRight w:val="0"/>
      <w:marTop w:val="0"/>
      <w:marBottom w:val="0"/>
      <w:divBdr>
        <w:top w:val="none" w:sz="0" w:space="0" w:color="auto"/>
        <w:left w:val="none" w:sz="0" w:space="0" w:color="auto"/>
        <w:bottom w:val="none" w:sz="0" w:space="0" w:color="auto"/>
        <w:right w:val="none" w:sz="0" w:space="0" w:color="auto"/>
      </w:divBdr>
    </w:div>
    <w:div w:id="890312108">
      <w:bodyDiv w:val="1"/>
      <w:marLeft w:val="0"/>
      <w:marRight w:val="0"/>
      <w:marTop w:val="0"/>
      <w:marBottom w:val="0"/>
      <w:divBdr>
        <w:top w:val="none" w:sz="0" w:space="0" w:color="auto"/>
        <w:left w:val="none" w:sz="0" w:space="0" w:color="auto"/>
        <w:bottom w:val="none" w:sz="0" w:space="0" w:color="auto"/>
        <w:right w:val="none" w:sz="0" w:space="0" w:color="auto"/>
      </w:divBdr>
    </w:div>
    <w:div w:id="891187008">
      <w:bodyDiv w:val="1"/>
      <w:marLeft w:val="0"/>
      <w:marRight w:val="0"/>
      <w:marTop w:val="0"/>
      <w:marBottom w:val="0"/>
      <w:divBdr>
        <w:top w:val="none" w:sz="0" w:space="0" w:color="auto"/>
        <w:left w:val="none" w:sz="0" w:space="0" w:color="auto"/>
        <w:bottom w:val="none" w:sz="0" w:space="0" w:color="auto"/>
        <w:right w:val="none" w:sz="0" w:space="0" w:color="auto"/>
      </w:divBdr>
    </w:div>
    <w:div w:id="892689945">
      <w:bodyDiv w:val="1"/>
      <w:marLeft w:val="0"/>
      <w:marRight w:val="0"/>
      <w:marTop w:val="0"/>
      <w:marBottom w:val="0"/>
      <w:divBdr>
        <w:top w:val="none" w:sz="0" w:space="0" w:color="auto"/>
        <w:left w:val="none" w:sz="0" w:space="0" w:color="auto"/>
        <w:bottom w:val="none" w:sz="0" w:space="0" w:color="auto"/>
        <w:right w:val="none" w:sz="0" w:space="0" w:color="auto"/>
      </w:divBdr>
    </w:div>
    <w:div w:id="893470410">
      <w:bodyDiv w:val="1"/>
      <w:marLeft w:val="0"/>
      <w:marRight w:val="0"/>
      <w:marTop w:val="0"/>
      <w:marBottom w:val="0"/>
      <w:divBdr>
        <w:top w:val="none" w:sz="0" w:space="0" w:color="auto"/>
        <w:left w:val="none" w:sz="0" w:space="0" w:color="auto"/>
        <w:bottom w:val="none" w:sz="0" w:space="0" w:color="auto"/>
        <w:right w:val="none" w:sz="0" w:space="0" w:color="auto"/>
      </w:divBdr>
    </w:div>
    <w:div w:id="894510252">
      <w:bodyDiv w:val="1"/>
      <w:marLeft w:val="0"/>
      <w:marRight w:val="0"/>
      <w:marTop w:val="0"/>
      <w:marBottom w:val="0"/>
      <w:divBdr>
        <w:top w:val="none" w:sz="0" w:space="0" w:color="auto"/>
        <w:left w:val="none" w:sz="0" w:space="0" w:color="auto"/>
        <w:bottom w:val="none" w:sz="0" w:space="0" w:color="auto"/>
        <w:right w:val="none" w:sz="0" w:space="0" w:color="auto"/>
      </w:divBdr>
    </w:div>
    <w:div w:id="894898252">
      <w:bodyDiv w:val="1"/>
      <w:marLeft w:val="0"/>
      <w:marRight w:val="0"/>
      <w:marTop w:val="0"/>
      <w:marBottom w:val="0"/>
      <w:divBdr>
        <w:top w:val="none" w:sz="0" w:space="0" w:color="auto"/>
        <w:left w:val="none" w:sz="0" w:space="0" w:color="auto"/>
        <w:bottom w:val="none" w:sz="0" w:space="0" w:color="auto"/>
        <w:right w:val="none" w:sz="0" w:space="0" w:color="auto"/>
      </w:divBdr>
    </w:div>
    <w:div w:id="897669316">
      <w:bodyDiv w:val="1"/>
      <w:marLeft w:val="0"/>
      <w:marRight w:val="0"/>
      <w:marTop w:val="0"/>
      <w:marBottom w:val="0"/>
      <w:divBdr>
        <w:top w:val="none" w:sz="0" w:space="0" w:color="auto"/>
        <w:left w:val="none" w:sz="0" w:space="0" w:color="auto"/>
        <w:bottom w:val="none" w:sz="0" w:space="0" w:color="auto"/>
        <w:right w:val="none" w:sz="0" w:space="0" w:color="auto"/>
      </w:divBdr>
    </w:div>
    <w:div w:id="899294586">
      <w:bodyDiv w:val="1"/>
      <w:marLeft w:val="0"/>
      <w:marRight w:val="0"/>
      <w:marTop w:val="0"/>
      <w:marBottom w:val="0"/>
      <w:divBdr>
        <w:top w:val="none" w:sz="0" w:space="0" w:color="auto"/>
        <w:left w:val="none" w:sz="0" w:space="0" w:color="auto"/>
        <w:bottom w:val="none" w:sz="0" w:space="0" w:color="auto"/>
        <w:right w:val="none" w:sz="0" w:space="0" w:color="auto"/>
      </w:divBdr>
    </w:div>
    <w:div w:id="902328679">
      <w:bodyDiv w:val="1"/>
      <w:marLeft w:val="0"/>
      <w:marRight w:val="0"/>
      <w:marTop w:val="0"/>
      <w:marBottom w:val="0"/>
      <w:divBdr>
        <w:top w:val="none" w:sz="0" w:space="0" w:color="auto"/>
        <w:left w:val="none" w:sz="0" w:space="0" w:color="auto"/>
        <w:bottom w:val="none" w:sz="0" w:space="0" w:color="auto"/>
        <w:right w:val="none" w:sz="0" w:space="0" w:color="auto"/>
      </w:divBdr>
    </w:div>
    <w:div w:id="905996861">
      <w:bodyDiv w:val="1"/>
      <w:marLeft w:val="0"/>
      <w:marRight w:val="0"/>
      <w:marTop w:val="0"/>
      <w:marBottom w:val="0"/>
      <w:divBdr>
        <w:top w:val="none" w:sz="0" w:space="0" w:color="auto"/>
        <w:left w:val="none" w:sz="0" w:space="0" w:color="auto"/>
        <w:bottom w:val="none" w:sz="0" w:space="0" w:color="auto"/>
        <w:right w:val="none" w:sz="0" w:space="0" w:color="auto"/>
      </w:divBdr>
    </w:div>
    <w:div w:id="906459533">
      <w:bodyDiv w:val="1"/>
      <w:marLeft w:val="0"/>
      <w:marRight w:val="0"/>
      <w:marTop w:val="0"/>
      <w:marBottom w:val="0"/>
      <w:divBdr>
        <w:top w:val="none" w:sz="0" w:space="0" w:color="auto"/>
        <w:left w:val="none" w:sz="0" w:space="0" w:color="auto"/>
        <w:bottom w:val="none" w:sz="0" w:space="0" w:color="auto"/>
        <w:right w:val="none" w:sz="0" w:space="0" w:color="auto"/>
      </w:divBdr>
    </w:div>
    <w:div w:id="906722417">
      <w:bodyDiv w:val="1"/>
      <w:marLeft w:val="0"/>
      <w:marRight w:val="0"/>
      <w:marTop w:val="0"/>
      <w:marBottom w:val="0"/>
      <w:divBdr>
        <w:top w:val="none" w:sz="0" w:space="0" w:color="auto"/>
        <w:left w:val="none" w:sz="0" w:space="0" w:color="auto"/>
        <w:bottom w:val="none" w:sz="0" w:space="0" w:color="auto"/>
        <w:right w:val="none" w:sz="0" w:space="0" w:color="auto"/>
      </w:divBdr>
    </w:div>
    <w:div w:id="906919281">
      <w:bodyDiv w:val="1"/>
      <w:marLeft w:val="0"/>
      <w:marRight w:val="0"/>
      <w:marTop w:val="0"/>
      <w:marBottom w:val="0"/>
      <w:divBdr>
        <w:top w:val="none" w:sz="0" w:space="0" w:color="auto"/>
        <w:left w:val="none" w:sz="0" w:space="0" w:color="auto"/>
        <w:bottom w:val="none" w:sz="0" w:space="0" w:color="auto"/>
        <w:right w:val="none" w:sz="0" w:space="0" w:color="auto"/>
      </w:divBdr>
    </w:div>
    <w:div w:id="907419986">
      <w:bodyDiv w:val="1"/>
      <w:marLeft w:val="0"/>
      <w:marRight w:val="0"/>
      <w:marTop w:val="0"/>
      <w:marBottom w:val="0"/>
      <w:divBdr>
        <w:top w:val="none" w:sz="0" w:space="0" w:color="auto"/>
        <w:left w:val="none" w:sz="0" w:space="0" w:color="auto"/>
        <w:bottom w:val="none" w:sz="0" w:space="0" w:color="auto"/>
        <w:right w:val="none" w:sz="0" w:space="0" w:color="auto"/>
      </w:divBdr>
    </w:div>
    <w:div w:id="908031183">
      <w:bodyDiv w:val="1"/>
      <w:marLeft w:val="0"/>
      <w:marRight w:val="0"/>
      <w:marTop w:val="0"/>
      <w:marBottom w:val="0"/>
      <w:divBdr>
        <w:top w:val="none" w:sz="0" w:space="0" w:color="auto"/>
        <w:left w:val="none" w:sz="0" w:space="0" w:color="auto"/>
        <w:bottom w:val="none" w:sz="0" w:space="0" w:color="auto"/>
        <w:right w:val="none" w:sz="0" w:space="0" w:color="auto"/>
      </w:divBdr>
    </w:div>
    <w:div w:id="908153165">
      <w:bodyDiv w:val="1"/>
      <w:marLeft w:val="0"/>
      <w:marRight w:val="0"/>
      <w:marTop w:val="0"/>
      <w:marBottom w:val="0"/>
      <w:divBdr>
        <w:top w:val="none" w:sz="0" w:space="0" w:color="auto"/>
        <w:left w:val="none" w:sz="0" w:space="0" w:color="auto"/>
        <w:bottom w:val="none" w:sz="0" w:space="0" w:color="auto"/>
        <w:right w:val="none" w:sz="0" w:space="0" w:color="auto"/>
      </w:divBdr>
    </w:div>
    <w:div w:id="908804365">
      <w:bodyDiv w:val="1"/>
      <w:marLeft w:val="0"/>
      <w:marRight w:val="0"/>
      <w:marTop w:val="0"/>
      <w:marBottom w:val="0"/>
      <w:divBdr>
        <w:top w:val="none" w:sz="0" w:space="0" w:color="auto"/>
        <w:left w:val="none" w:sz="0" w:space="0" w:color="auto"/>
        <w:bottom w:val="none" w:sz="0" w:space="0" w:color="auto"/>
        <w:right w:val="none" w:sz="0" w:space="0" w:color="auto"/>
      </w:divBdr>
    </w:div>
    <w:div w:id="909463201">
      <w:bodyDiv w:val="1"/>
      <w:marLeft w:val="0"/>
      <w:marRight w:val="0"/>
      <w:marTop w:val="0"/>
      <w:marBottom w:val="0"/>
      <w:divBdr>
        <w:top w:val="none" w:sz="0" w:space="0" w:color="auto"/>
        <w:left w:val="none" w:sz="0" w:space="0" w:color="auto"/>
        <w:bottom w:val="none" w:sz="0" w:space="0" w:color="auto"/>
        <w:right w:val="none" w:sz="0" w:space="0" w:color="auto"/>
      </w:divBdr>
    </w:div>
    <w:div w:id="912355706">
      <w:bodyDiv w:val="1"/>
      <w:marLeft w:val="0"/>
      <w:marRight w:val="0"/>
      <w:marTop w:val="0"/>
      <w:marBottom w:val="0"/>
      <w:divBdr>
        <w:top w:val="none" w:sz="0" w:space="0" w:color="auto"/>
        <w:left w:val="none" w:sz="0" w:space="0" w:color="auto"/>
        <w:bottom w:val="none" w:sz="0" w:space="0" w:color="auto"/>
        <w:right w:val="none" w:sz="0" w:space="0" w:color="auto"/>
      </w:divBdr>
    </w:div>
    <w:div w:id="913052960">
      <w:bodyDiv w:val="1"/>
      <w:marLeft w:val="0"/>
      <w:marRight w:val="0"/>
      <w:marTop w:val="0"/>
      <w:marBottom w:val="0"/>
      <w:divBdr>
        <w:top w:val="none" w:sz="0" w:space="0" w:color="auto"/>
        <w:left w:val="none" w:sz="0" w:space="0" w:color="auto"/>
        <w:bottom w:val="none" w:sz="0" w:space="0" w:color="auto"/>
        <w:right w:val="none" w:sz="0" w:space="0" w:color="auto"/>
      </w:divBdr>
    </w:div>
    <w:div w:id="916289002">
      <w:bodyDiv w:val="1"/>
      <w:marLeft w:val="0"/>
      <w:marRight w:val="0"/>
      <w:marTop w:val="0"/>
      <w:marBottom w:val="0"/>
      <w:divBdr>
        <w:top w:val="none" w:sz="0" w:space="0" w:color="auto"/>
        <w:left w:val="none" w:sz="0" w:space="0" w:color="auto"/>
        <w:bottom w:val="none" w:sz="0" w:space="0" w:color="auto"/>
        <w:right w:val="none" w:sz="0" w:space="0" w:color="auto"/>
      </w:divBdr>
    </w:div>
    <w:div w:id="916863788">
      <w:bodyDiv w:val="1"/>
      <w:marLeft w:val="0"/>
      <w:marRight w:val="0"/>
      <w:marTop w:val="0"/>
      <w:marBottom w:val="0"/>
      <w:divBdr>
        <w:top w:val="none" w:sz="0" w:space="0" w:color="auto"/>
        <w:left w:val="none" w:sz="0" w:space="0" w:color="auto"/>
        <w:bottom w:val="none" w:sz="0" w:space="0" w:color="auto"/>
        <w:right w:val="none" w:sz="0" w:space="0" w:color="auto"/>
      </w:divBdr>
    </w:div>
    <w:div w:id="917130132">
      <w:bodyDiv w:val="1"/>
      <w:marLeft w:val="0"/>
      <w:marRight w:val="0"/>
      <w:marTop w:val="0"/>
      <w:marBottom w:val="0"/>
      <w:divBdr>
        <w:top w:val="none" w:sz="0" w:space="0" w:color="auto"/>
        <w:left w:val="none" w:sz="0" w:space="0" w:color="auto"/>
        <w:bottom w:val="none" w:sz="0" w:space="0" w:color="auto"/>
        <w:right w:val="none" w:sz="0" w:space="0" w:color="auto"/>
      </w:divBdr>
    </w:div>
    <w:div w:id="917667016">
      <w:bodyDiv w:val="1"/>
      <w:marLeft w:val="0"/>
      <w:marRight w:val="0"/>
      <w:marTop w:val="0"/>
      <w:marBottom w:val="0"/>
      <w:divBdr>
        <w:top w:val="none" w:sz="0" w:space="0" w:color="auto"/>
        <w:left w:val="none" w:sz="0" w:space="0" w:color="auto"/>
        <w:bottom w:val="none" w:sz="0" w:space="0" w:color="auto"/>
        <w:right w:val="none" w:sz="0" w:space="0" w:color="auto"/>
      </w:divBdr>
    </w:div>
    <w:div w:id="923152232">
      <w:bodyDiv w:val="1"/>
      <w:marLeft w:val="0"/>
      <w:marRight w:val="0"/>
      <w:marTop w:val="0"/>
      <w:marBottom w:val="0"/>
      <w:divBdr>
        <w:top w:val="none" w:sz="0" w:space="0" w:color="auto"/>
        <w:left w:val="none" w:sz="0" w:space="0" w:color="auto"/>
        <w:bottom w:val="none" w:sz="0" w:space="0" w:color="auto"/>
        <w:right w:val="none" w:sz="0" w:space="0" w:color="auto"/>
      </w:divBdr>
    </w:div>
    <w:div w:id="923610349">
      <w:bodyDiv w:val="1"/>
      <w:marLeft w:val="0"/>
      <w:marRight w:val="0"/>
      <w:marTop w:val="0"/>
      <w:marBottom w:val="0"/>
      <w:divBdr>
        <w:top w:val="none" w:sz="0" w:space="0" w:color="auto"/>
        <w:left w:val="none" w:sz="0" w:space="0" w:color="auto"/>
        <w:bottom w:val="none" w:sz="0" w:space="0" w:color="auto"/>
        <w:right w:val="none" w:sz="0" w:space="0" w:color="auto"/>
      </w:divBdr>
    </w:div>
    <w:div w:id="924611838">
      <w:bodyDiv w:val="1"/>
      <w:marLeft w:val="0"/>
      <w:marRight w:val="0"/>
      <w:marTop w:val="0"/>
      <w:marBottom w:val="0"/>
      <w:divBdr>
        <w:top w:val="none" w:sz="0" w:space="0" w:color="auto"/>
        <w:left w:val="none" w:sz="0" w:space="0" w:color="auto"/>
        <w:bottom w:val="none" w:sz="0" w:space="0" w:color="auto"/>
        <w:right w:val="none" w:sz="0" w:space="0" w:color="auto"/>
      </w:divBdr>
    </w:div>
    <w:div w:id="926160432">
      <w:bodyDiv w:val="1"/>
      <w:marLeft w:val="0"/>
      <w:marRight w:val="0"/>
      <w:marTop w:val="0"/>
      <w:marBottom w:val="0"/>
      <w:divBdr>
        <w:top w:val="none" w:sz="0" w:space="0" w:color="auto"/>
        <w:left w:val="none" w:sz="0" w:space="0" w:color="auto"/>
        <w:bottom w:val="none" w:sz="0" w:space="0" w:color="auto"/>
        <w:right w:val="none" w:sz="0" w:space="0" w:color="auto"/>
      </w:divBdr>
    </w:div>
    <w:div w:id="926622203">
      <w:bodyDiv w:val="1"/>
      <w:marLeft w:val="0"/>
      <w:marRight w:val="0"/>
      <w:marTop w:val="0"/>
      <w:marBottom w:val="0"/>
      <w:divBdr>
        <w:top w:val="none" w:sz="0" w:space="0" w:color="auto"/>
        <w:left w:val="none" w:sz="0" w:space="0" w:color="auto"/>
        <w:bottom w:val="none" w:sz="0" w:space="0" w:color="auto"/>
        <w:right w:val="none" w:sz="0" w:space="0" w:color="auto"/>
      </w:divBdr>
    </w:div>
    <w:div w:id="928386738">
      <w:bodyDiv w:val="1"/>
      <w:marLeft w:val="0"/>
      <w:marRight w:val="0"/>
      <w:marTop w:val="0"/>
      <w:marBottom w:val="0"/>
      <w:divBdr>
        <w:top w:val="none" w:sz="0" w:space="0" w:color="auto"/>
        <w:left w:val="none" w:sz="0" w:space="0" w:color="auto"/>
        <w:bottom w:val="none" w:sz="0" w:space="0" w:color="auto"/>
        <w:right w:val="none" w:sz="0" w:space="0" w:color="auto"/>
      </w:divBdr>
    </w:div>
    <w:div w:id="928465215">
      <w:bodyDiv w:val="1"/>
      <w:marLeft w:val="0"/>
      <w:marRight w:val="0"/>
      <w:marTop w:val="0"/>
      <w:marBottom w:val="0"/>
      <w:divBdr>
        <w:top w:val="none" w:sz="0" w:space="0" w:color="auto"/>
        <w:left w:val="none" w:sz="0" w:space="0" w:color="auto"/>
        <w:bottom w:val="none" w:sz="0" w:space="0" w:color="auto"/>
        <w:right w:val="none" w:sz="0" w:space="0" w:color="auto"/>
      </w:divBdr>
    </w:div>
    <w:div w:id="930159236">
      <w:bodyDiv w:val="1"/>
      <w:marLeft w:val="0"/>
      <w:marRight w:val="0"/>
      <w:marTop w:val="0"/>
      <w:marBottom w:val="0"/>
      <w:divBdr>
        <w:top w:val="none" w:sz="0" w:space="0" w:color="auto"/>
        <w:left w:val="none" w:sz="0" w:space="0" w:color="auto"/>
        <w:bottom w:val="none" w:sz="0" w:space="0" w:color="auto"/>
        <w:right w:val="none" w:sz="0" w:space="0" w:color="auto"/>
      </w:divBdr>
    </w:div>
    <w:div w:id="930772071">
      <w:bodyDiv w:val="1"/>
      <w:marLeft w:val="0"/>
      <w:marRight w:val="0"/>
      <w:marTop w:val="0"/>
      <w:marBottom w:val="0"/>
      <w:divBdr>
        <w:top w:val="none" w:sz="0" w:space="0" w:color="auto"/>
        <w:left w:val="none" w:sz="0" w:space="0" w:color="auto"/>
        <w:bottom w:val="none" w:sz="0" w:space="0" w:color="auto"/>
        <w:right w:val="none" w:sz="0" w:space="0" w:color="auto"/>
      </w:divBdr>
    </w:div>
    <w:div w:id="932317988">
      <w:bodyDiv w:val="1"/>
      <w:marLeft w:val="0"/>
      <w:marRight w:val="0"/>
      <w:marTop w:val="0"/>
      <w:marBottom w:val="0"/>
      <w:divBdr>
        <w:top w:val="none" w:sz="0" w:space="0" w:color="auto"/>
        <w:left w:val="none" w:sz="0" w:space="0" w:color="auto"/>
        <w:bottom w:val="none" w:sz="0" w:space="0" w:color="auto"/>
        <w:right w:val="none" w:sz="0" w:space="0" w:color="auto"/>
      </w:divBdr>
    </w:div>
    <w:div w:id="933784326">
      <w:bodyDiv w:val="1"/>
      <w:marLeft w:val="0"/>
      <w:marRight w:val="0"/>
      <w:marTop w:val="0"/>
      <w:marBottom w:val="0"/>
      <w:divBdr>
        <w:top w:val="none" w:sz="0" w:space="0" w:color="auto"/>
        <w:left w:val="none" w:sz="0" w:space="0" w:color="auto"/>
        <w:bottom w:val="none" w:sz="0" w:space="0" w:color="auto"/>
        <w:right w:val="none" w:sz="0" w:space="0" w:color="auto"/>
      </w:divBdr>
    </w:div>
    <w:div w:id="935988611">
      <w:bodyDiv w:val="1"/>
      <w:marLeft w:val="0"/>
      <w:marRight w:val="0"/>
      <w:marTop w:val="0"/>
      <w:marBottom w:val="0"/>
      <w:divBdr>
        <w:top w:val="none" w:sz="0" w:space="0" w:color="auto"/>
        <w:left w:val="none" w:sz="0" w:space="0" w:color="auto"/>
        <w:bottom w:val="none" w:sz="0" w:space="0" w:color="auto"/>
        <w:right w:val="none" w:sz="0" w:space="0" w:color="auto"/>
      </w:divBdr>
    </w:div>
    <w:div w:id="936017174">
      <w:bodyDiv w:val="1"/>
      <w:marLeft w:val="0"/>
      <w:marRight w:val="0"/>
      <w:marTop w:val="0"/>
      <w:marBottom w:val="0"/>
      <w:divBdr>
        <w:top w:val="none" w:sz="0" w:space="0" w:color="auto"/>
        <w:left w:val="none" w:sz="0" w:space="0" w:color="auto"/>
        <w:bottom w:val="none" w:sz="0" w:space="0" w:color="auto"/>
        <w:right w:val="none" w:sz="0" w:space="0" w:color="auto"/>
      </w:divBdr>
    </w:div>
    <w:div w:id="937520944">
      <w:bodyDiv w:val="1"/>
      <w:marLeft w:val="0"/>
      <w:marRight w:val="0"/>
      <w:marTop w:val="0"/>
      <w:marBottom w:val="0"/>
      <w:divBdr>
        <w:top w:val="none" w:sz="0" w:space="0" w:color="auto"/>
        <w:left w:val="none" w:sz="0" w:space="0" w:color="auto"/>
        <w:bottom w:val="none" w:sz="0" w:space="0" w:color="auto"/>
        <w:right w:val="none" w:sz="0" w:space="0" w:color="auto"/>
      </w:divBdr>
    </w:div>
    <w:div w:id="937910778">
      <w:bodyDiv w:val="1"/>
      <w:marLeft w:val="0"/>
      <w:marRight w:val="0"/>
      <w:marTop w:val="0"/>
      <w:marBottom w:val="0"/>
      <w:divBdr>
        <w:top w:val="none" w:sz="0" w:space="0" w:color="auto"/>
        <w:left w:val="none" w:sz="0" w:space="0" w:color="auto"/>
        <w:bottom w:val="none" w:sz="0" w:space="0" w:color="auto"/>
        <w:right w:val="none" w:sz="0" w:space="0" w:color="auto"/>
      </w:divBdr>
    </w:div>
    <w:div w:id="938024450">
      <w:bodyDiv w:val="1"/>
      <w:marLeft w:val="0"/>
      <w:marRight w:val="0"/>
      <w:marTop w:val="0"/>
      <w:marBottom w:val="0"/>
      <w:divBdr>
        <w:top w:val="none" w:sz="0" w:space="0" w:color="auto"/>
        <w:left w:val="none" w:sz="0" w:space="0" w:color="auto"/>
        <w:bottom w:val="none" w:sz="0" w:space="0" w:color="auto"/>
        <w:right w:val="none" w:sz="0" w:space="0" w:color="auto"/>
      </w:divBdr>
    </w:div>
    <w:div w:id="938295521">
      <w:bodyDiv w:val="1"/>
      <w:marLeft w:val="0"/>
      <w:marRight w:val="0"/>
      <w:marTop w:val="0"/>
      <w:marBottom w:val="0"/>
      <w:divBdr>
        <w:top w:val="none" w:sz="0" w:space="0" w:color="auto"/>
        <w:left w:val="none" w:sz="0" w:space="0" w:color="auto"/>
        <w:bottom w:val="none" w:sz="0" w:space="0" w:color="auto"/>
        <w:right w:val="none" w:sz="0" w:space="0" w:color="auto"/>
      </w:divBdr>
    </w:div>
    <w:div w:id="940572689">
      <w:bodyDiv w:val="1"/>
      <w:marLeft w:val="0"/>
      <w:marRight w:val="0"/>
      <w:marTop w:val="0"/>
      <w:marBottom w:val="0"/>
      <w:divBdr>
        <w:top w:val="none" w:sz="0" w:space="0" w:color="auto"/>
        <w:left w:val="none" w:sz="0" w:space="0" w:color="auto"/>
        <w:bottom w:val="none" w:sz="0" w:space="0" w:color="auto"/>
        <w:right w:val="none" w:sz="0" w:space="0" w:color="auto"/>
      </w:divBdr>
    </w:div>
    <w:div w:id="940601518">
      <w:bodyDiv w:val="1"/>
      <w:marLeft w:val="0"/>
      <w:marRight w:val="0"/>
      <w:marTop w:val="0"/>
      <w:marBottom w:val="0"/>
      <w:divBdr>
        <w:top w:val="none" w:sz="0" w:space="0" w:color="auto"/>
        <w:left w:val="none" w:sz="0" w:space="0" w:color="auto"/>
        <w:bottom w:val="none" w:sz="0" w:space="0" w:color="auto"/>
        <w:right w:val="none" w:sz="0" w:space="0" w:color="auto"/>
      </w:divBdr>
    </w:div>
    <w:div w:id="940801456">
      <w:bodyDiv w:val="1"/>
      <w:marLeft w:val="0"/>
      <w:marRight w:val="0"/>
      <w:marTop w:val="0"/>
      <w:marBottom w:val="0"/>
      <w:divBdr>
        <w:top w:val="none" w:sz="0" w:space="0" w:color="auto"/>
        <w:left w:val="none" w:sz="0" w:space="0" w:color="auto"/>
        <w:bottom w:val="none" w:sz="0" w:space="0" w:color="auto"/>
        <w:right w:val="none" w:sz="0" w:space="0" w:color="auto"/>
      </w:divBdr>
    </w:div>
    <w:div w:id="940995263">
      <w:bodyDiv w:val="1"/>
      <w:marLeft w:val="0"/>
      <w:marRight w:val="0"/>
      <w:marTop w:val="0"/>
      <w:marBottom w:val="0"/>
      <w:divBdr>
        <w:top w:val="none" w:sz="0" w:space="0" w:color="auto"/>
        <w:left w:val="none" w:sz="0" w:space="0" w:color="auto"/>
        <w:bottom w:val="none" w:sz="0" w:space="0" w:color="auto"/>
        <w:right w:val="none" w:sz="0" w:space="0" w:color="auto"/>
      </w:divBdr>
    </w:div>
    <w:div w:id="944535366">
      <w:bodyDiv w:val="1"/>
      <w:marLeft w:val="0"/>
      <w:marRight w:val="0"/>
      <w:marTop w:val="0"/>
      <w:marBottom w:val="0"/>
      <w:divBdr>
        <w:top w:val="none" w:sz="0" w:space="0" w:color="auto"/>
        <w:left w:val="none" w:sz="0" w:space="0" w:color="auto"/>
        <w:bottom w:val="none" w:sz="0" w:space="0" w:color="auto"/>
        <w:right w:val="none" w:sz="0" w:space="0" w:color="auto"/>
      </w:divBdr>
    </w:div>
    <w:div w:id="945310198">
      <w:bodyDiv w:val="1"/>
      <w:marLeft w:val="0"/>
      <w:marRight w:val="0"/>
      <w:marTop w:val="0"/>
      <w:marBottom w:val="0"/>
      <w:divBdr>
        <w:top w:val="none" w:sz="0" w:space="0" w:color="auto"/>
        <w:left w:val="none" w:sz="0" w:space="0" w:color="auto"/>
        <w:bottom w:val="none" w:sz="0" w:space="0" w:color="auto"/>
        <w:right w:val="none" w:sz="0" w:space="0" w:color="auto"/>
      </w:divBdr>
    </w:div>
    <w:div w:id="948467519">
      <w:bodyDiv w:val="1"/>
      <w:marLeft w:val="0"/>
      <w:marRight w:val="0"/>
      <w:marTop w:val="0"/>
      <w:marBottom w:val="0"/>
      <w:divBdr>
        <w:top w:val="none" w:sz="0" w:space="0" w:color="auto"/>
        <w:left w:val="none" w:sz="0" w:space="0" w:color="auto"/>
        <w:bottom w:val="none" w:sz="0" w:space="0" w:color="auto"/>
        <w:right w:val="none" w:sz="0" w:space="0" w:color="auto"/>
      </w:divBdr>
    </w:div>
    <w:div w:id="949044602">
      <w:bodyDiv w:val="1"/>
      <w:marLeft w:val="0"/>
      <w:marRight w:val="0"/>
      <w:marTop w:val="0"/>
      <w:marBottom w:val="0"/>
      <w:divBdr>
        <w:top w:val="none" w:sz="0" w:space="0" w:color="auto"/>
        <w:left w:val="none" w:sz="0" w:space="0" w:color="auto"/>
        <w:bottom w:val="none" w:sz="0" w:space="0" w:color="auto"/>
        <w:right w:val="none" w:sz="0" w:space="0" w:color="auto"/>
      </w:divBdr>
    </w:div>
    <w:div w:id="949580447">
      <w:bodyDiv w:val="1"/>
      <w:marLeft w:val="0"/>
      <w:marRight w:val="0"/>
      <w:marTop w:val="0"/>
      <w:marBottom w:val="0"/>
      <w:divBdr>
        <w:top w:val="none" w:sz="0" w:space="0" w:color="auto"/>
        <w:left w:val="none" w:sz="0" w:space="0" w:color="auto"/>
        <w:bottom w:val="none" w:sz="0" w:space="0" w:color="auto"/>
        <w:right w:val="none" w:sz="0" w:space="0" w:color="auto"/>
      </w:divBdr>
    </w:div>
    <w:div w:id="949895050">
      <w:bodyDiv w:val="1"/>
      <w:marLeft w:val="0"/>
      <w:marRight w:val="0"/>
      <w:marTop w:val="0"/>
      <w:marBottom w:val="0"/>
      <w:divBdr>
        <w:top w:val="none" w:sz="0" w:space="0" w:color="auto"/>
        <w:left w:val="none" w:sz="0" w:space="0" w:color="auto"/>
        <w:bottom w:val="none" w:sz="0" w:space="0" w:color="auto"/>
        <w:right w:val="none" w:sz="0" w:space="0" w:color="auto"/>
      </w:divBdr>
    </w:div>
    <w:div w:id="955870989">
      <w:bodyDiv w:val="1"/>
      <w:marLeft w:val="0"/>
      <w:marRight w:val="0"/>
      <w:marTop w:val="0"/>
      <w:marBottom w:val="0"/>
      <w:divBdr>
        <w:top w:val="none" w:sz="0" w:space="0" w:color="auto"/>
        <w:left w:val="none" w:sz="0" w:space="0" w:color="auto"/>
        <w:bottom w:val="none" w:sz="0" w:space="0" w:color="auto"/>
        <w:right w:val="none" w:sz="0" w:space="0" w:color="auto"/>
      </w:divBdr>
    </w:div>
    <w:div w:id="956447628">
      <w:bodyDiv w:val="1"/>
      <w:marLeft w:val="0"/>
      <w:marRight w:val="0"/>
      <w:marTop w:val="0"/>
      <w:marBottom w:val="0"/>
      <w:divBdr>
        <w:top w:val="none" w:sz="0" w:space="0" w:color="auto"/>
        <w:left w:val="none" w:sz="0" w:space="0" w:color="auto"/>
        <w:bottom w:val="none" w:sz="0" w:space="0" w:color="auto"/>
        <w:right w:val="none" w:sz="0" w:space="0" w:color="auto"/>
      </w:divBdr>
    </w:div>
    <w:div w:id="956909430">
      <w:bodyDiv w:val="1"/>
      <w:marLeft w:val="0"/>
      <w:marRight w:val="0"/>
      <w:marTop w:val="0"/>
      <w:marBottom w:val="0"/>
      <w:divBdr>
        <w:top w:val="none" w:sz="0" w:space="0" w:color="auto"/>
        <w:left w:val="none" w:sz="0" w:space="0" w:color="auto"/>
        <w:bottom w:val="none" w:sz="0" w:space="0" w:color="auto"/>
        <w:right w:val="none" w:sz="0" w:space="0" w:color="auto"/>
      </w:divBdr>
    </w:div>
    <w:div w:id="960383090">
      <w:bodyDiv w:val="1"/>
      <w:marLeft w:val="0"/>
      <w:marRight w:val="0"/>
      <w:marTop w:val="0"/>
      <w:marBottom w:val="0"/>
      <w:divBdr>
        <w:top w:val="none" w:sz="0" w:space="0" w:color="auto"/>
        <w:left w:val="none" w:sz="0" w:space="0" w:color="auto"/>
        <w:bottom w:val="none" w:sz="0" w:space="0" w:color="auto"/>
        <w:right w:val="none" w:sz="0" w:space="0" w:color="auto"/>
      </w:divBdr>
    </w:div>
    <w:div w:id="961879730">
      <w:bodyDiv w:val="1"/>
      <w:marLeft w:val="0"/>
      <w:marRight w:val="0"/>
      <w:marTop w:val="0"/>
      <w:marBottom w:val="0"/>
      <w:divBdr>
        <w:top w:val="none" w:sz="0" w:space="0" w:color="auto"/>
        <w:left w:val="none" w:sz="0" w:space="0" w:color="auto"/>
        <w:bottom w:val="none" w:sz="0" w:space="0" w:color="auto"/>
        <w:right w:val="none" w:sz="0" w:space="0" w:color="auto"/>
      </w:divBdr>
    </w:div>
    <w:div w:id="966355886">
      <w:bodyDiv w:val="1"/>
      <w:marLeft w:val="0"/>
      <w:marRight w:val="0"/>
      <w:marTop w:val="0"/>
      <w:marBottom w:val="0"/>
      <w:divBdr>
        <w:top w:val="none" w:sz="0" w:space="0" w:color="auto"/>
        <w:left w:val="none" w:sz="0" w:space="0" w:color="auto"/>
        <w:bottom w:val="none" w:sz="0" w:space="0" w:color="auto"/>
        <w:right w:val="none" w:sz="0" w:space="0" w:color="auto"/>
      </w:divBdr>
    </w:div>
    <w:div w:id="968361424">
      <w:bodyDiv w:val="1"/>
      <w:marLeft w:val="0"/>
      <w:marRight w:val="0"/>
      <w:marTop w:val="0"/>
      <w:marBottom w:val="0"/>
      <w:divBdr>
        <w:top w:val="none" w:sz="0" w:space="0" w:color="auto"/>
        <w:left w:val="none" w:sz="0" w:space="0" w:color="auto"/>
        <w:bottom w:val="none" w:sz="0" w:space="0" w:color="auto"/>
        <w:right w:val="none" w:sz="0" w:space="0" w:color="auto"/>
      </w:divBdr>
    </w:div>
    <w:div w:id="969288940">
      <w:bodyDiv w:val="1"/>
      <w:marLeft w:val="0"/>
      <w:marRight w:val="0"/>
      <w:marTop w:val="0"/>
      <w:marBottom w:val="0"/>
      <w:divBdr>
        <w:top w:val="none" w:sz="0" w:space="0" w:color="auto"/>
        <w:left w:val="none" w:sz="0" w:space="0" w:color="auto"/>
        <w:bottom w:val="none" w:sz="0" w:space="0" w:color="auto"/>
        <w:right w:val="none" w:sz="0" w:space="0" w:color="auto"/>
      </w:divBdr>
    </w:div>
    <w:div w:id="973365694">
      <w:bodyDiv w:val="1"/>
      <w:marLeft w:val="0"/>
      <w:marRight w:val="0"/>
      <w:marTop w:val="0"/>
      <w:marBottom w:val="0"/>
      <w:divBdr>
        <w:top w:val="none" w:sz="0" w:space="0" w:color="auto"/>
        <w:left w:val="none" w:sz="0" w:space="0" w:color="auto"/>
        <w:bottom w:val="none" w:sz="0" w:space="0" w:color="auto"/>
        <w:right w:val="none" w:sz="0" w:space="0" w:color="auto"/>
      </w:divBdr>
    </w:div>
    <w:div w:id="973800367">
      <w:bodyDiv w:val="1"/>
      <w:marLeft w:val="0"/>
      <w:marRight w:val="0"/>
      <w:marTop w:val="0"/>
      <w:marBottom w:val="0"/>
      <w:divBdr>
        <w:top w:val="none" w:sz="0" w:space="0" w:color="auto"/>
        <w:left w:val="none" w:sz="0" w:space="0" w:color="auto"/>
        <w:bottom w:val="none" w:sz="0" w:space="0" w:color="auto"/>
        <w:right w:val="none" w:sz="0" w:space="0" w:color="auto"/>
      </w:divBdr>
    </w:div>
    <w:div w:id="978846208">
      <w:bodyDiv w:val="1"/>
      <w:marLeft w:val="0"/>
      <w:marRight w:val="0"/>
      <w:marTop w:val="0"/>
      <w:marBottom w:val="0"/>
      <w:divBdr>
        <w:top w:val="none" w:sz="0" w:space="0" w:color="auto"/>
        <w:left w:val="none" w:sz="0" w:space="0" w:color="auto"/>
        <w:bottom w:val="none" w:sz="0" w:space="0" w:color="auto"/>
        <w:right w:val="none" w:sz="0" w:space="0" w:color="auto"/>
      </w:divBdr>
    </w:div>
    <w:div w:id="979459568">
      <w:bodyDiv w:val="1"/>
      <w:marLeft w:val="0"/>
      <w:marRight w:val="0"/>
      <w:marTop w:val="0"/>
      <w:marBottom w:val="0"/>
      <w:divBdr>
        <w:top w:val="none" w:sz="0" w:space="0" w:color="auto"/>
        <w:left w:val="none" w:sz="0" w:space="0" w:color="auto"/>
        <w:bottom w:val="none" w:sz="0" w:space="0" w:color="auto"/>
        <w:right w:val="none" w:sz="0" w:space="0" w:color="auto"/>
      </w:divBdr>
    </w:div>
    <w:div w:id="979462675">
      <w:bodyDiv w:val="1"/>
      <w:marLeft w:val="0"/>
      <w:marRight w:val="0"/>
      <w:marTop w:val="0"/>
      <w:marBottom w:val="0"/>
      <w:divBdr>
        <w:top w:val="none" w:sz="0" w:space="0" w:color="auto"/>
        <w:left w:val="none" w:sz="0" w:space="0" w:color="auto"/>
        <w:bottom w:val="none" w:sz="0" w:space="0" w:color="auto"/>
        <w:right w:val="none" w:sz="0" w:space="0" w:color="auto"/>
      </w:divBdr>
    </w:div>
    <w:div w:id="980185462">
      <w:bodyDiv w:val="1"/>
      <w:marLeft w:val="0"/>
      <w:marRight w:val="0"/>
      <w:marTop w:val="0"/>
      <w:marBottom w:val="0"/>
      <w:divBdr>
        <w:top w:val="none" w:sz="0" w:space="0" w:color="auto"/>
        <w:left w:val="none" w:sz="0" w:space="0" w:color="auto"/>
        <w:bottom w:val="none" w:sz="0" w:space="0" w:color="auto"/>
        <w:right w:val="none" w:sz="0" w:space="0" w:color="auto"/>
      </w:divBdr>
    </w:div>
    <w:div w:id="983393518">
      <w:bodyDiv w:val="1"/>
      <w:marLeft w:val="0"/>
      <w:marRight w:val="0"/>
      <w:marTop w:val="0"/>
      <w:marBottom w:val="0"/>
      <w:divBdr>
        <w:top w:val="none" w:sz="0" w:space="0" w:color="auto"/>
        <w:left w:val="none" w:sz="0" w:space="0" w:color="auto"/>
        <w:bottom w:val="none" w:sz="0" w:space="0" w:color="auto"/>
        <w:right w:val="none" w:sz="0" w:space="0" w:color="auto"/>
      </w:divBdr>
    </w:div>
    <w:div w:id="984242549">
      <w:bodyDiv w:val="1"/>
      <w:marLeft w:val="0"/>
      <w:marRight w:val="0"/>
      <w:marTop w:val="0"/>
      <w:marBottom w:val="0"/>
      <w:divBdr>
        <w:top w:val="none" w:sz="0" w:space="0" w:color="auto"/>
        <w:left w:val="none" w:sz="0" w:space="0" w:color="auto"/>
        <w:bottom w:val="none" w:sz="0" w:space="0" w:color="auto"/>
        <w:right w:val="none" w:sz="0" w:space="0" w:color="auto"/>
      </w:divBdr>
    </w:div>
    <w:div w:id="987242535">
      <w:bodyDiv w:val="1"/>
      <w:marLeft w:val="0"/>
      <w:marRight w:val="0"/>
      <w:marTop w:val="0"/>
      <w:marBottom w:val="0"/>
      <w:divBdr>
        <w:top w:val="none" w:sz="0" w:space="0" w:color="auto"/>
        <w:left w:val="none" w:sz="0" w:space="0" w:color="auto"/>
        <w:bottom w:val="none" w:sz="0" w:space="0" w:color="auto"/>
        <w:right w:val="none" w:sz="0" w:space="0" w:color="auto"/>
      </w:divBdr>
    </w:div>
    <w:div w:id="988359281">
      <w:bodyDiv w:val="1"/>
      <w:marLeft w:val="0"/>
      <w:marRight w:val="0"/>
      <w:marTop w:val="0"/>
      <w:marBottom w:val="0"/>
      <w:divBdr>
        <w:top w:val="none" w:sz="0" w:space="0" w:color="auto"/>
        <w:left w:val="none" w:sz="0" w:space="0" w:color="auto"/>
        <w:bottom w:val="none" w:sz="0" w:space="0" w:color="auto"/>
        <w:right w:val="none" w:sz="0" w:space="0" w:color="auto"/>
      </w:divBdr>
    </w:div>
    <w:div w:id="988556426">
      <w:bodyDiv w:val="1"/>
      <w:marLeft w:val="0"/>
      <w:marRight w:val="0"/>
      <w:marTop w:val="0"/>
      <w:marBottom w:val="0"/>
      <w:divBdr>
        <w:top w:val="none" w:sz="0" w:space="0" w:color="auto"/>
        <w:left w:val="none" w:sz="0" w:space="0" w:color="auto"/>
        <w:bottom w:val="none" w:sz="0" w:space="0" w:color="auto"/>
        <w:right w:val="none" w:sz="0" w:space="0" w:color="auto"/>
      </w:divBdr>
    </w:div>
    <w:div w:id="993527904">
      <w:bodyDiv w:val="1"/>
      <w:marLeft w:val="0"/>
      <w:marRight w:val="0"/>
      <w:marTop w:val="0"/>
      <w:marBottom w:val="0"/>
      <w:divBdr>
        <w:top w:val="none" w:sz="0" w:space="0" w:color="auto"/>
        <w:left w:val="none" w:sz="0" w:space="0" w:color="auto"/>
        <w:bottom w:val="none" w:sz="0" w:space="0" w:color="auto"/>
        <w:right w:val="none" w:sz="0" w:space="0" w:color="auto"/>
      </w:divBdr>
    </w:div>
    <w:div w:id="996037179">
      <w:bodyDiv w:val="1"/>
      <w:marLeft w:val="0"/>
      <w:marRight w:val="0"/>
      <w:marTop w:val="0"/>
      <w:marBottom w:val="0"/>
      <w:divBdr>
        <w:top w:val="none" w:sz="0" w:space="0" w:color="auto"/>
        <w:left w:val="none" w:sz="0" w:space="0" w:color="auto"/>
        <w:bottom w:val="none" w:sz="0" w:space="0" w:color="auto"/>
        <w:right w:val="none" w:sz="0" w:space="0" w:color="auto"/>
      </w:divBdr>
    </w:div>
    <w:div w:id="999307269">
      <w:bodyDiv w:val="1"/>
      <w:marLeft w:val="0"/>
      <w:marRight w:val="0"/>
      <w:marTop w:val="0"/>
      <w:marBottom w:val="0"/>
      <w:divBdr>
        <w:top w:val="none" w:sz="0" w:space="0" w:color="auto"/>
        <w:left w:val="none" w:sz="0" w:space="0" w:color="auto"/>
        <w:bottom w:val="none" w:sz="0" w:space="0" w:color="auto"/>
        <w:right w:val="none" w:sz="0" w:space="0" w:color="auto"/>
      </w:divBdr>
    </w:div>
    <w:div w:id="1000087485">
      <w:bodyDiv w:val="1"/>
      <w:marLeft w:val="0"/>
      <w:marRight w:val="0"/>
      <w:marTop w:val="0"/>
      <w:marBottom w:val="0"/>
      <w:divBdr>
        <w:top w:val="none" w:sz="0" w:space="0" w:color="auto"/>
        <w:left w:val="none" w:sz="0" w:space="0" w:color="auto"/>
        <w:bottom w:val="none" w:sz="0" w:space="0" w:color="auto"/>
        <w:right w:val="none" w:sz="0" w:space="0" w:color="auto"/>
      </w:divBdr>
    </w:div>
    <w:div w:id="1001930580">
      <w:bodyDiv w:val="1"/>
      <w:marLeft w:val="0"/>
      <w:marRight w:val="0"/>
      <w:marTop w:val="0"/>
      <w:marBottom w:val="0"/>
      <w:divBdr>
        <w:top w:val="none" w:sz="0" w:space="0" w:color="auto"/>
        <w:left w:val="none" w:sz="0" w:space="0" w:color="auto"/>
        <w:bottom w:val="none" w:sz="0" w:space="0" w:color="auto"/>
        <w:right w:val="none" w:sz="0" w:space="0" w:color="auto"/>
      </w:divBdr>
    </w:div>
    <w:div w:id="1002701471">
      <w:bodyDiv w:val="1"/>
      <w:marLeft w:val="0"/>
      <w:marRight w:val="0"/>
      <w:marTop w:val="0"/>
      <w:marBottom w:val="0"/>
      <w:divBdr>
        <w:top w:val="none" w:sz="0" w:space="0" w:color="auto"/>
        <w:left w:val="none" w:sz="0" w:space="0" w:color="auto"/>
        <w:bottom w:val="none" w:sz="0" w:space="0" w:color="auto"/>
        <w:right w:val="none" w:sz="0" w:space="0" w:color="auto"/>
      </w:divBdr>
    </w:div>
    <w:div w:id="1006403245">
      <w:bodyDiv w:val="1"/>
      <w:marLeft w:val="0"/>
      <w:marRight w:val="0"/>
      <w:marTop w:val="0"/>
      <w:marBottom w:val="0"/>
      <w:divBdr>
        <w:top w:val="none" w:sz="0" w:space="0" w:color="auto"/>
        <w:left w:val="none" w:sz="0" w:space="0" w:color="auto"/>
        <w:bottom w:val="none" w:sz="0" w:space="0" w:color="auto"/>
        <w:right w:val="none" w:sz="0" w:space="0" w:color="auto"/>
      </w:divBdr>
    </w:div>
    <w:div w:id="1008367054">
      <w:bodyDiv w:val="1"/>
      <w:marLeft w:val="0"/>
      <w:marRight w:val="0"/>
      <w:marTop w:val="0"/>
      <w:marBottom w:val="0"/>
      <w:divBdr>
        <w:top w:val="none" w:sz="0" w:space="0" w:color="auto"/>
        <w:left w:val="none" w:sz="0" w:space="0" w:color="auto"/>
        <w:bottom w:val="none" w:sz="0" w:space="0" w:color="auto"/>
        <w:right w:val="none" w:sz="0" w:space="0" w:color="auto"/>
      </w:divBdr>
    </w:div>
    <w:div w:id="1009872596">
      <w:bodyDiv w:val="1"/>
      <w:marLeft w:val="0"/>
      <w:marRight w:val="0"/>
      <w:marTop w:val="0"/>
      <w:marBottom w:val="0"/>
      <w:divBdr>
        <w:top w:val="none" w:sz="0" w:space="0" w:color="auto"/>
        <w:left w:val="none" w:sz="0" w:space="0" w:color="auto"/>
        <w:bottom w:val="none" w:sz="0" w:space="0" w:color="auto"/>
        <w:right w:val="none" w:sz="0" w:space="0" w:color="auto"/>
      </w:divBdr>
    </w:div>
    <w:div w:id="1009911052">
      <w:bodyDiv w:val="1"/>
      <w:marLeft w:val="0"/>
      <w:marRight w:val="0"/>
      <w:marTop w:val="0"/>
      <w:marBottom w:val="0"/>
      <w:divBdr>
        <w:top w:val="none" w:sz="0" w:space="0" w:color="auto"/>
        <w:left w:val="none" w:sz="0" w:space="0" w:color="auto"/>
        <w:bottom w:val="none" w:sz="0" w:space="0" w:color="auto"/>
        <w:right w:val="none" w:sz="0" w:space="0" w:color="auto"/>
      </w:divBdr>
    </w:div>
    <w:div w:id="1010445678">
      <w:bodyDiv w:val="1"/>
      <w:marLeft w:val="0"/>
      <w:marRight w:val="0"/>
      <w:marTop w:val="0"/>
      <w:marBottom w:val="0"/>
      <w:divBdr>
        <w:top w:val="none" w:sz="0" w:space="0" w:color="auto"/>
        <w:left w:val="none" w:sz="0" w:space="0" w:color="auto"/>
        <w:bottom w:val="none" w:sz="0" w:space="0" w:color="auto"/>
        <w:right w:val="none" w:sz="0" w:space="0" w:color="auto"/>
      </w:divBdr>
    </w:div>
    <w:div w:id="1011183084">
      <w:bodyDiv w:val="1"/>
      <w:marLeft w:val="0"/>
      <w:marRight w:val="0"/>
      <w:marTop w:val="0"/>
      <w:marBottom w:val="0"/>
      <w:divBdr>
        <w:top w:val="none" w:sz="0" w:space="0" w:color="auto"/>
        <w:left w:val="none" w:sz="0" w:space="0" w:color="auto"/>
        <w:bottom w:val="none" w:sz="0" w:space="0" w:color="auto"/>
        <w:right w:val="none" w:sz="0" w:space="0" w:color="auto"/>
      </w:divBdr>
    </w:div>
    <w:div w:id="1012755823">
      <w:bodyDiv w:val="1"/>
      <w:marLeft w:val="0"/>
      <w:marRight w:val="0"/>
      <w:marTop w:val="0"/>
      <w:marBottom w:val="0"/>
      <w:divBdr>
        <w:top w:val="none" w:sz="0" w:space="0" w:color="auto"/>
        <w:left w:val="none" w:sz="0" w:space="0" w:color="auto"/>
        <w:bottom w:val="none" w:sz="0" w:space="0" w:color="auto"/>
        <w:right w:val="none" w:sz="0" w:space="0" w:color="auto"/>
      </w:divBdr>
    </w:div>
    <w:div w:id="1012806295">
      <w:bodyDiv w:val="1"/>
      <w:marLeft w:val="0"/>
      <w:marRight w:val="0"/>
      <w:marTop w:val="0"/>
      <w:marBottom w:val="0"/>
      <w:divBdr>
        <w:top w:val="none" w:sz="0" w:space="0" w:color="auto"/>
        <w:left w:val="none" w:sz="0" w:space="0" w:color="auto"/>
        <w:bottom w:val="none" w:sz="0" w:space="0" w:color="auto"/>
        <w:right w:val="none" w:sz="0" w:space="0" w:color="auto"/>
      </w:divBdr>
    </w:div>
    <w:div w:id="1013142580">
      <w:bodyDiv w:val="1"/>
      <w:marLeft w:val="0"/>
      <w:marRight w:val="0"/>
      <w:marTop w:val="0"/>
      <w:marBottom w:val="0"/>
      <w:divBdr>
        <w:top w:val="none" w:sz="0" w:space="0" w:color="auto"/>
        <w:left w:val="none" w:sz="0" w:space="0" w:color="auto"/>
        <w:bottom w:val="none" w:sz="0" w:space="0" w:color="auto"/>
        <w:right w:val="none" w:sz="0" w:space="0" w:color="auto"/>
      </w:divBdr>
    </w:div>
    <w:div w:id="1014577555">
      <w:bodyDiv w:val="1"/>
      <w:marLeft w:val="0"/>
      <w:marRight w:val="0"/>
      <w:marTop w:val="0"/>
      <w:marBottom w:val="0"/>
      <w:divBdr>
        <w:top w:val="none" w:sz="0" w:space="0" w:color="auto"/>
        <w:left w:val="none" w:sz="0" w:space="0" w:color="auto"/>
        <w:bottom w:val="none" w:sz="0" w:space="0" w:color="auto"/>
        <w:right w:val="none" w:sz="0" w:space="0" w:color="auto"/>
      </w:divBdr>
    </w:div>
    <w:div w:id="1019741937">
      <w:bodyDiv w:val="1"/>
      <w:marLeft w:val="0"/>
      <w:marRight w:val="0"/>
      <w:marTop w:val="0"/>
      <w:marBottom w:val="0"/>
      <w:divBdr>
        <w:top w:val="none" w:sz="0" w:space="0" w:color="auto"/>
        <w:left w:val="none" w:sz="0" w:space="0" w:color="auto"/>
        <w:bottom w:val="none" w:sz="0" w:space="0" w:color="auto"/>
        <w:right w:val="none" w:sz="0" w:space="0" w:color="auto"/>
      </w:divBdr>
    </w:div>
    <w:div w:id="1020861200">
      <w:bodyDiv w:val="1"/>
      <w:marLeft w:val="0"/>
      <w:marRight w:val="0"/>
      <w:marTop w:val="0"/>
      <w:marBottom w:val="0"/>
      <w:divBdr>
        <w:top w:val="none" w:sz="0" w:space="0" w:color="auto"/>
        <w:left w:val="none" w:sz="0" w:space="0" w:color="auto"/>
        <w:bottom w:val="none" w:sz="0" w:space="0" w:color="auto"/>
        <w:right w:val="none" w:sz="0" w:space="0" w:color="auto"/>
      </w:divBdr>
    </w:div>
    <w:div w:id="1021199540">
      <w:bodyDiv w:val="1"/>
      <w:marLeft w:val="0"/>
      <w:marRight w:val="0"/>
      <w:marTop w:val="0"/>
      <w:marBottom w:val="0"/>
      <w:divBdr>
        <w:top w:val="none" w:sz="0" w:space="0" w:color="auto"/>
        <w:left w:val="none" w:sz="0" w:space="0" w:color="auto"/>
        <w:bottom w:val="none" w:sz="0" w:space="0" w:color="auto"/>
        <w:right w:val="none" w:sz="0" w:space="0" w:color="auto"/>
      </w:divBdr>
    </w:div>
    <w:div w:id="1022246963">
      <w:bodyDiv w:val="1"/>
      <w:marLeft w:val="0"/>
      <w:marRight w:val="0"/>
      <w:marTop w:val="0"/>
      <w:marBottom w:val="0"/>
      <w:divBdr>
        <w:top w:val="none" w:sz="0" w:space="0" w:color="auto"/>
        <w:left w:val="none" w:sz="0" w:space="0" w:color="auto"/>
        <w:bottom w:val="none" w:sz="0" w:space="0" w:color="auto"/>
        <w:right w:val="none" w:sz="0" w:space="0" w:color="auto"/>
      </w:divBdr>
    </w:div>
    <w:div w:id="1027217433">
      <w:bodyDiv w:val="1"/>
      <w:marLeft w:val="0"/>
      <w:marRight w:val="0"/>
      <w:marTop w:val="0"/>
      <w:marBottom w:val="0"/>
      <w:divBdr>
        <w:top w:val="none" w:sz="0" w:space="0" w:color="auto"/>
        <w:left w:val="none" w:sz="0" w:space="0" w:color="auto"/>
        <w:bottom w:val="none" w:sz="0" w:space="0" w:color="auto"/>
        <w:right w:val="none" w:sz="0" w:space="0" w:color="auto"/>
      </w:divBdr>
    </w:div>
    <w:div w:id="1027680106">
      <w:bodyDiv w:val="1"/>
      <w:marLeft w:val="0"/>
      <w:marRight w:val="0"/>
      <w:marTop w:val="0"/>
      <w:marBottom w:val="0"/>
      <w:divBdr>
        <w:top w:val="none" w:sz="0" w:space="0" w:color="auto"/>
        <w:left w:val="none" w:sz="0" w:space="0" w:color="auto"/>
        <w:bottom w:val="none" w:sz="0" w:space="0" w:color="auto"/>
        <w:right w:val="none" w:sz="0" w:space="0" w:color="auto"/>
      </w:divBdr>
    </w:div>
    <w:div w:id="1030838735">
      <w:bodyDiv w:val="1"/>
      <w:marLeft w:val="0"/>
      <w:marRight w:val="0"/>
      <w:marTop w:val="0"/>
      <w:marBottom w:val="0"/>
      <w:divBdr>
        <w:top w:val="none" w:sz="0" w:space="0" w:color="auto"/>
        <w:left w:val="none" w:sz="0" w:space="0" w:color="auto"/>
        <w:bottom w:val="none" w:sz="0" w:space="0" w:color="auto"/>
        <w:right w:val="none" w:sz="0" w:space="0" w:color="auto"/>
      </w:divBdr>
    </w:div>
    <w:div w:id="1031959246">
      <w:bodyDiv w:val="1"/>
      <w:marLeft w:val="0"/>
      <w:marRight w:val="0"/>
      <w:marTop w:val="0"/>
      <w:marBottom w:val="0"/>
      <w:divBdr>
        <w:top w:val="none" w:sz="0" w:space="0" w:color="auto"/>
        <w:left w:val="none" w:sz="0" w:space="0" w:color="auto"/>
        <w:bottom w:val="none" w:sz="0" w:space="0" w:color="auto"/>
        <w:right w:val="none" w:sz="0" w:space="0" w:color="auto"/>
      </w:divBdr>
    </w:div>
    <w:div w:id="1033117733">
      <w:bodyDiv w:val="1"/>
      <w:marLeft w:val="0"/>
      <w:marRight w:val="0"/>
      <w:marTop w:val="0"/>
      <w:marBottom w:val="0"/>
      <w:divBdr>
        <w:top w:val="none" w:sz="0" w:space="0" w:color="auto"/>
        <w:left w:val="none" w:sz="0" w:space="0" w:color="auto"/>
        <w:bottom w:val="none" w:sz="0" w:space="0" w:color="auto"/>
        <w:right w:val="none" w:sz="0" w:space="0" w:color="auto"/>
      </w:divBdr>
    </w:div>
    <w:div w:id="1035155985">
      <w:bodyDiv w:val="1"/>
      <w:marLeft w:val="0"/>
      <w:marRight w:val="0"/>
      <w:marTop w:val="0"/>
      <w:marBottom w:val="0"/>
      <w:divBdr>
        <w:top w:val="none" w:sz="0" w:space="0" w:color="auto"/>
        <w:left w:val="none" w:sz="0" w:space="0" w:color="auto"/>
        <w:bottom w:val="none" w:sz="0" w:space="0" w:color="auto"/>
        <w:right w:val="none" w:sz="0" w:space="0" w:color="auto"/>
      </w:divBdr>
    </w:div>
    <w:div w:id="1035809855">
      <w:bodyDiv w:val="1"/>
      <w:marLeft w:val="0"/>
      <w:marRight w:val="0"/>
      <w:marTop w:val="0"/>
      <w:marBottom w:val="0"/>
      <w:divBdr>
        <w:top w:val="none" w:sz="0" w:space="0" w:color="auto"/>
        <w:left w:val="none" w:sz="0" w:space="0" w:color="auto"/>
        <w:bottom w:val="none" w:sz="0" w:space="0" w:color="auto"/>
        <w:right w:val="none" w:sz="0" w:space="0" w:color="auto"/>
      </w:divBdr>
    </w:div>
    <w:div w:id="1038119152">
      <w:bodyDiv w:val="1"/>
      <w:marLeft w:val="0"/>
      <w:marRight w:val="0"/>
      <w:marTop w:val="0"/>
      <w:marBottom w:val="0"/>
      <w:divBdr>
        <w:top w:val="none" w:sz="0" w:space="0" w:color="auto"/>
        <w:left w:val="none" w:sz="0" w:space="0" w:color="auto"/>
        <w:bottom w:val="none" w:sz="0" w:space="0" w:color="auto"/>
        <w:right w:val="none" w:sz="0" w:space="0" w:color="auto"/>
      </w:divBdr>
    </w:div>
    <w:div w:id="1039663957">
      <w:bodyDiv w:val="1"/>
      <w:marLeft w:val="0"/>
      <w:marRight w:val="0"/>
      <w:marTop w:val="0"/>
      <w:marBottom w:val="0"/>
      <w:divBdr>
        <w:top w:val="none" w:sz="0" w:space="0" w:color="auto"/>
        <w:left w:val="none" w:sz="0" w:space="0" w:color="auto"/>
        <w:bottom w:val="none" w:sz="0" w:space="0" w:color="auto"/>
        <w:right w:val="none" w:sz="0" w:space="0" w:color="auto"/>
      </w:divBdr>
    </w:div>
    <w:div w:id="1040083975">
      <w:bodyDiv w:val="1"/>
      <w:marLeft w:val="0"/>
      <w:marRight w:val="0"/>
      <w:marTop w:val="0"/>
      <w:marBottom w:val="0"/>
      <w:divBdr>
        <w:top w:val="none" w:sz="0" w:space="0" w:color="auto"/>
        <w:left w:val="none" w:sz="0" w:space="0" w:color="auto"/>
        <w:bottom w:val="none" w:sz="0" w:space="0" w:color="auto"/>
        <w:right w:val="none" w:sz="0" w:space="0" w:color="auto"/>
      </w:divBdr>
    </w:div>
    <w:div w:id="1041245019">
      <w:bodyDiv w:val="1"/>
      <w:marLeft w:val="0"/>
      <w:marRight w:val="0"/>
      <w:marTop w:val="0"/>
      <w:marBottom w:val="0"/>
      <w:divBdr>
        <w:top w:val="none" w:sz="0" w:space="0" w:color="auto"/>
        <w:left w:val="none" w:sz="0" w:space="0" w:color="auto"/>
        <w:bottom w:val="none" w:sz="0" w:space="0" w:color="auto"/>
        <w:right w:val="none" w:sz="0" w:space="0" w:color="auto"/>
      </w:divBdr>
    </w:div>
    <w:div w:id="1041396776">
      <w:bodyDiv w:val="1"/>
      <w:marLeft w:val="0"/>
      <w:marRight w:val="0"/>
      <w:marTop w:val="0"/>
      <w:marBottom w:val="0"/>
      <w:divBdr>
        <w:top w:val="none" w:sz="0" w:space="0" w:color="auto"/>
        <w:left w:val="none" w:sz="0" w:space="0" w:color="auto"/>
        <w:bottom w:val="none" w:sz="0" w:space="0" w:color="auto"/>
        <w:right w:val="none" w:sz="0" w:space="0" w:color="auto"/>
      </w:divBdr>
    </w:div>
    <w:div w:id="1043285401">
      <w:bodyDiv w:val="1"/>
      <w:marLeft w:val="0"/>
      <w:marRight w:val="0"/>
      <w:marTop w:val="0"/>
      <w:marBottom w:val="0"/>
      <w:divBdr>
        <w:top w:val="none" w:sz="0" w:space="0" w:color="auto"/>
        <w:left w:val="none" w:sz="0" w:space="0" w:color="auto"/>
        <w:bottom w:val="none" w:sz="0" w:space="0" w:color="auto"/>
        <w:right w:val="none" w:sz="0" w:space="0" w:color="auto"/>
      </w:divBdr>
    </w:div>
    <w:div w:id="1048258003">
      <w:bodyDiv w:val="1"/>
      <w:marLeft w:val="0"/>
      <w:marRight w:val="0"/>
      <w:marTop w:val="0"/>
      <w:marBottom w:val="0"/>
      <w:divBdr>
        <w:top w:val="none" w:sz="0" w:space="0" w:color="auto"/>
        <w:left w:val="none" w:sz="0" w:space="0" w:color="auto"/>
        <w:bottom w:val="none" w:sz="0" w:space="0" w:color="auto"/>
        <w:right w:val="none" w:sz="0" w:space="0" w:color="auto"/>
      </w:divBdr>
    </w:div>
    <w:div w:id="1048526008">
      <w:bodyDiv w:val="1"/>
      <w:marLeft w:val="0"/>
      <w:marRight w:val="0"/>
      <w:marTop w:val="0"/>
      <w:marBottom w:val="0"/>
      <w:divBdr>
        <w:top w:val="none" w:sz="0" w:space="0" w:color="auto"/>
        <w:left w:val="none" w:sz="0" w:space="0" w:color="auto"/>
        <w:bottom w:val="none" w:sz="0" w:space="0" w:color="auto"/>
        <w:right w:val="none" w:sz="0" w:space="0" w:color="auto"/>
      </w:divBdr>
    </w:div>
    <w:div w:id="1052539945">
      <w:bodyDiv w:val="1"/>
      <w:marLeft w:val="0"/>
      <w:marRight w:val="0"/>
      <w:marTop w:val="0"/>
      <w:marBottom w:val="0"/>
      <w:divBdr>
        <w:top w:val="none" w:sz="0" w:space="0" w:color="auto"/>
        <w:left w:val="none" w:sz="0" w:space="0" w:color="auto"/>
        <w:bottom w:val="none" w:sz="0" w:space="0" w:color="auto"/>
        <w:right w:val="none" w:sz="0" w:space="0" w:color="auto"/>
      </w:divBdr>
    </w:div>
    <w:div w:id="1058165686">
      <w:bodyDiv w:val="1"/>
      <w:marLeft w:val="0"/>
      <w:marRight w:val="0"/>
      <w:marTop w:val="0"/>
      <w:marBottom w:val="0"/>
      <w:divBdr>
        <w:top w:val="none" w:sz="0" w:space="0" w:color="auto"/>
        <w:left w:val="none" w:sz="0" w:space="0" w:color="auto"/>
        <w:bottom w:val="none" w:sz="0" w:space="0" w:color="auto"/>
        <w:right w:val="none" w:sz="0" w:space="0" w:color="auto"/>
      </w:divBdr>
    </w:div>
    <w:div w:id="1059791551">
      <w:bodyDiv w:val="1"/>
      <w:marLeft w:val="0"/>
      <w:marRight w:val="0"/>
      <w:marTop w:val="0"/>
      <w:marBottom w:val="0"/>
      <w:divBdr>
        <w:top w:val="none" w:sz="0" w:space="0" w:color="auto"/>
        <w:left w:val="none" w:sz="0" w:space="0" w:color="auto"/>
        <w:bottom w:val="none" w:sz="0" w:space="0" w:color="auto"/>
        <w:right w:val="none" w:sz="0" w:space="0" w:color="auto"/>
      </w:divBdr>
    </w:div>
    <w:div w:id="1063021669">
      <w:bodyDiv w:val="1"/>
      <w:marLeft w:val="0"/>
      <w:marRight w:val="0"/>
      <w:marTop w:val="0"/>
      <w:marBottom w:val="0"/>
      <w:divBdr>
        <w:top w:val="none" w:sz="0" w:space="0" w:color="auto"/>
        <w:left w:val="none" w:sz="0" w:space="0" w:color="auto"/>
        <w:bottom w:val="none" w:sz="0" w:space="0" w:color="auto"/>
        <w:right w:val="none" w:sz="0" w:space="0" w:color="auto"/>
      </w:divBdr>
    </w:div>
    <w:div w:id="1063410161">
      <w:bodyDiv w:val="1"/>
      <w:marLeft w:val="0"/>
      <w:marRight w:val="0"/>
      <w:marTop w:val="0"/>
      <w:marBottom w:val="0"/>
      <w:divBdr>
        <w:top w:val="none" w:sz="0" w:space="0" w:color="auto"/>
        <w:left w:val="none" w:sz="0" w:space="0" w:color="auto"/>
        <w:bottom w:val="none" w:sz="0" w:space="0" w:color="auto"/>
        <w:right w:val="none" w:sz="0" w:space="0" w:color="auto"/>
      </w:divBdr>
    </w:div>
    <w:div w:id="1066489232">
      <w:bodyDiv w:val="1"/>
      <w:marLeft w:val="0"/>
      <w:marRight w:val="0"/>
      <w:marTop w:val="0"/>
      <w:marBottom w:val="0"/>
      <w:divBdr>
        <w:top w:val="none" w:sz="0" w:space="0" w:color="auto"/>
        <w:left w:val="none" w:sz="0" w:space="0" w:color="auto"/>
        <w:bottom w:val="none" w:sz="0" w:space="0" w:color="auto"/>
        <w:right w:val="none" w:sz="0" w:space="0" w:color="auto"/>
      </w:divBdr>
    </w:div>
    <w:div w:id="1069621889">
      <w:bodyDiv w:val="1"/>
      <w:marLeft w:val="0"/>
      <w:marRight w:val="0"/>
      <w:marTop w:val="0"/>
      <w:marBottom w:val="0"/>
      <w:divBdr>
        <w:top w:val="none" w:sz="0" w:space="0" w:color="auto"/>
        <w:left w:val="none" w:sz="0" w:space="0" w:color="auto"/>
        <w:bottom w:val="none" w:sz="0" w:space="0" w:color="auto"/>
        <w:right w:val="none" w:sz="0" w:space="0" w:color="auto"/>
      </w:divBdr>
    </w:div>
    <w:div w:id="1070541059">
      <w:bodyDiv w:val="1"/>
      <w:marLeft w:val="0"/>
      <w:marRight w:val="0"/>
      <w:marTop w:val="0"/>
      <w:marBottom w:val="0"/>
      <w:divBdr>
        <w:top w:val="none" w:sz="0" w:space="0" w:color="auto"/>
        <w:left w:val="none" w:sz="0" w:space="0" w:color="auto"/>
        <w:bottom w:val="none" w:sz="0" w:space="0" w:color="auto"/>
        <w:right w:val="none" w:sz="0" w:space="0" w:color="auto"/>
      </w:divBdr>
    </w:div>
    <w:div w:id="1075281237">
      <w:bodyDiv w:val="1"/>
      <w:marLeft w:val="0"/>
      <w:marRight w:val="0"/>
      <w:marTop w:val="0"/>
      <w:marBottom w:val="0"/>
      <w:divBdr>
        <w:top w:val="none" w:sz="0" w:space="0" w:color="auto"/>
        <w:left w:val="none" w:sz="0" w:space="0" w:color="auto"/>
        <w:bottom w:val="none" w:sz="0" w:space="0" w:color="auto"/>
        <w:right w:val="none" w:sz="0" w:space="0" w:color="auto"/>
      </w:divBdr>
    </w:div>
    <w:div w:id="1075586839">
      <w:bodyDiv w:val="1"/>
      <w:marLeft w:val="0"/>
      <w:marRight w:val="0"/>
      <w:marTop w:val="0"/>
      <w:marBottom w:val="0"/>
      <w:divBdr>
        <w:top w:val="none" w:sz="0" w:space="0" w:color="auto"/>
        <w:left w:val="none" w:sz="0" w:space="0" w:color="auto"/>
        <w:bottom w:val="none" w:sz="0" w:space="0" w:color="auto"/>
        <w:right w:val="none" w:sz="0" w:space="0" w:color="auto"/>
      </w:divBdr>
    </w:div>
    <w:div w:id="1077628836">
      <w:bodyDiv w:val="1"/>
      <w:marLeft w:val="0"/>
      <w:marRight w:val="0"/>
      <w:marTop w:val="0"/>
      <w:marBottom w:val="0"/>
      <w:divBdr>
        <w:top w:val="none" w:sz="0" w:space="0" w:color="auto"/>
        <w:left w:val="none" w:sz="0" w:space="0" w:color="auto"/>
        <w:bottom w:val="none" w:sz="0" w:space="0" w:color="auto"/>
        <w:right w:val="none" w:sz="0" w:space="0" w:color="auto"/>
      </w:divBdr>
    </w:div>
    <w:div w:id="1078139574">
      <w:bodyDiv w:val="1"/>
      <w:marLeft w:val="0"/>
      <w:marRight w:val="0"/>
      <w:marTop w:val="0"/>
      <w:marBottom w:val="0"/>
      <w:divBdr>
        <w:top w:val="none" w:sz="0" w:space="0" w:color="auto"/>
        <w:left w:val="none" w:sz="0" w:space="0" w:color="auto"/>
        <w:bottom w:val="none" w:sz="0" w:space="0" w:color="auto"/>
        <w:right w:val="none" w:sz="0" w:space="0" w:color="auto"/>
      </w:divBdr>
    </w:div>
    <w:div w:id="1079906762">
      <w:bodyDiv w:val="1"/>
      <w:marLeft w:val="0"/>
      <w:marRight w:val="0"/>
      <w:marTop w:val="0"/>
      <w:marBottom w:val="0"/>
      <w:divBdr>
        <w:top w:val="none" w:sz="0" w:space="0" w:color="auto"/>
        <w:left w:val="none" w:sz="0" w:space="0" w:color="auto"/>
        <w:bottom w:val="none" w:sz="0" w:space="0" w:color="auto"/>
        <w:right w:val="none" w:sz="0" w:space="0" w:color="auto"/>
      </w:divBdr>
    </w:div>
    <w:div w:id="1080715624">
      <w:bodyDiv w:val="1"/>
      <w:marLeft w:val="0"/>
      <w:marRight w:val="0"/>
      <w:marTop w:val="0"/>
      <w:marBottom w:val="0"/>
      <w:divBdr>
        <w:top w:val="none" w:sz="0" w:space="0" w:color="auto"/>
        <w:left w:val="none" w:sz="0" w:space="0" w:color="auto"/>
        <w:bottom w:val="none" w:sz="0" w:space="0" w:color="auto"/>
        <w:right w:val="none" w:sz="0" w:space="0" w:color="auto"/>
      </w:divBdr>
    </w:div>
    <w:div w:id="1083989562">
      <w:bodyDiv w:val="1"/>
      <w:marLeft w:val="0"/>
      <w:marRight w:val="0"/>
      <w:marTop w:val="0"/>
      <w:marBottom w:val="0"/>
      <w:divBdr>
        <w:top w:val="none" w:sz="0" w:space="0" w:color="auto"/>
        <w:left w:val="none" w:sz="0" w:space="0" w:color="auto"/>
        <w:bottom w:val="none" w:sz="0" w:space="0" w:color="auto"/>
        <w:right w:val="none" w:sz="0" w:space="0" w:color="auto"/>
      </w:divBdr>
    </w:div>
    <w:div w:id="1085030075">
      <w:bodyDiv w:val="1"/>
      <w:marLeft w:val="0"/>
      <w:marRight w:val="0"/>
      <w:marTop w:val="0"/>
      <w:marBottom w:val="0"/>
      <w:divBdr>
        <w:top w:val="none" w:sz="0" w:space="0" w:color="auto"/>
        <w:left w:val="none" w:sz="0" w:space="0" w:color="auto"/>
        <w:bottom w:val="none" w:sz="0" w:space="0" w:color="auto"/>
        <w:right w:val="none" w:sz="0" w:space="0" w:color="auto"/>
      </w:divBdr>
    </w:div>
    <w:div w:id="1085300543">
      <w:bodyDiv w:val="1"/>
      <w:marLeft w:val="0"/>
      <w:marRight w:val="0"/>
      <w:marTop w:val="0"/>
      <w:marBottom w:val="0"/>
      <w:divBdr>
        <w:top w:val="none" w:sz="0" w:space="0" w:color="auto"/>
        <w:left w:val="none" w:sz="0" w:space="0" w:color="auto"/>
        <w:bottom w:val="none" w:sz="0" w:space="0" w:color="auto"/>
        <w:right w:val="none" w:sz="0" w:space="0" w:color="auto"/>
      </w:divBdr>
    </w:div>
    <w:div w:id="1086072679">
      <w:bodyDiv w:val="1"/>
      <w:marLeft w:val="0"/>
      <w:marRight w:val="0"/>
      <w:marTop w:val="0"/>
      <w:marBottom w:val="0"/>
      <w:divBdr>
        <w:top w:val="none" w:sz="0" w:space="0" w:color="auto"/>
        <w:left w:val="none" w:sz="0" w:space="0" w:color="auto"/>
        <w:bottom w:val="none" w:sz="0" w:space="0" w:color="auto"/>
        <w:right w:val="none" w:sz="0" w:space="0" w:color="auto"/>
      </w:divBdr>
    </w:div>
    <w:div w:id="1086726672">
      <w:bodyDiv w:val="1"/>
      <w:marLeft w:val="0"/>
      <w:marRight w:val="0"/>
      <w:marTop w:val="0"/>
      <w:marBottom w:val="0"/>
      <w:divBdr>
        <w:top w:val="none" w:sz="0" w:space="0" w:color="auto"/>
        <w:left w:val="none" w:sz="0" w:space="0" w:color="auto"/>
        <w:bottom w:val="none" w:sz="0" w:space="0" w:color="auto"/>
        <w:right w:val="none" w:sz="0" w:space="0" w:color="auto"/>
      </w:divBdr>
    </w:div>
    <w:div w:id="1086993654">
      <w:bodyDiv w:val="1"/>
      <w:marLeft w:val="0"/>
      <w:marRight w:val="0"/>
      <w:marTop w:val="0"/>
      <w:marBottom w:val="0"/>
      <w:divBdr>
        <w:top w:val="none" w:sz="0" w:space="0" w:color="auto"/>
        <w:left w:val="none" w:sz="0" w:space="0" w:color="auto"/>
        <w:bottom w:val="none" w:sz="0" w:space="0" w:color="auto"/>
        <w:right w:val="none" w:sz="0" w:space="0" w:color="auto"/>
      </w:divBdr>
    </w:div>
    <w:div w:id="1088313016">
      <w:bodyDiv w:val="1"/>
      <w:marLeft w:val="0"/>
      <w:marRight w:val="0"/>
      <w:marTop w:val="0"/>
      <w:marBottom w:val="0"/>
      <w:divBdr>
        <w:top w:val="none" w:sz="0" w:space="0" w:color="auto"/>
        <w:left w:val="none" w:sz="0" w:space="0" w:color="auto"/>
        <w:bottom w:val="none" w:sz="0" w:space="0" w:color="auto"/>
        <w:right w:val="none" w:sz="0" w:space="0" w:color="auto"/>
      </w:divBdr>
    </w:div>
    <w:div w:id="1088502530">
      <w:bodyDiv w:val="1"/>
      <w:marLeft w:val="0"/>
      <w:marRight w:val="0"/>
      <w:marTop w:val="0"/>
      <w:marBottom w:val="0"/>
      <w:divBdr>
        <w:top w:val="none" w:sz="0" w:space="0" w:color="auto"/>
        <w:left w:val="none" w:sz="0" w:space="0" w:color="auto"/>
        <w:bottom w:val="none" w:sz="0" w:space="0" w:color="auto"/>
        <w:right w:val="none" w:sz="0" w:space="0" w:color="auto"/>
      </w:divBdr>
    </w:div>
    <w:div w:id="1089543619">
      <w:bodyDiv w:val="1"/>
      <w:marLeft w:val="0"/>
      <w:marRight w:val="0"/>
      <w:marTop w:val="0"/>
      <w:marBottom w:val="0"/>
      <w:divBdr>
        <w:top w:val="none" w:sz="0" w:space="0" w:color="auto"/>
        <w:left w:val="none" w:sz="0" w:space="0" w:color="auto"/>
        <w:bottom w:val="none" w:sz="0" w:space="0" w:color="auto"/>
        <w:right w:val="none" w:sz="0" w:space="0" w:color="auto"/>
      </w:divBdr>
    </w:div>
    <w:div w:id="1091658018">
      <w:bodyDiv w:val="1"/>
      <w:marLeft w:val="0"/>
      <w:marRight w:val="0"/>
      <w:marTop w:val="0"/>
      <w:marBottom w:val="0"/>
      <w:divBdr>
        <w:top w:val="none" w:sz="0" w:space="0" w:color="auto"/>
        <w:left w:val="none" w:sz="0" w:space="0" w:color="auto"/>
        <w:bottom w:val="none" w:sz="0" w:space="0" w:color="auto"/>
        <w:right w:val="none" w:sz="0" w:space="0" w:color="auto"/>
      </w:divBdr>
    </w:div>
    <w:div w:id="1093353872">
      <w:bodyDiv w:val="1"/>
      <w:marLeft w:val="0"/>
      <w:marRight w:val="0"/>
      <w:marTop w:val="0"/>
      <w:marBottom w:val="0"/>
      <w:divBdr>
        <w:top w:val="none" w:sz="0" w:space="0" w:color="auto"/>
        <w:left w:val="none" w:sz="0" w:space="0" w:color="auto"/>
        <w:bottom w:val="none" w:sz="0" w:space="0" w:color="auto"/>
        <w:right w:val="none" w:sz="0" w:space="0" w:color="auto"/>
      </w:divBdr>
    </w:div>
    <w:div w:id="1093816391">
      <w:bodyDiv w:val="1"/>
      <w:marLeft w:val="0"/>
      <w:marRight w:val="0"/>
      <w:marTop w:val="0"/>
      <w:marBottom w:val="0"/>
      <w:divBdr>
        <w:top w:val="none" w:sz="0" w:space="0" w:color="auto"/>
        <w:left w:val="none" w:sz="0" w:space="0" w:color="auto"/>
        <w:bottom w:val="none" w:sz="0" w:space="0" w:color="auto"/>
        <w:right w:val="none" w:sz="0" w:space="0" w:color="auto"/>
      </w:divBdr>
    </w:div>
    <w:div w:id="1094206260">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745569">
      <w:bodyDiv w:val="1"/>
      <w:marLeft w:val="0"/>
      <w:marRight w:val="0"/>
      <w:marTop w:val="0"/>
      <w:marBottom w:val="0"/>
      <w:divBdr>
        <w:top w:val="none" w:sz="0" w:space="0" w:color="auto"/>
        <w:left w:val="none" w:sz="0" w:space="0" w:color="auto"/>
        <w:bottom w:val="none" w:sz="0" w:space="0" w:color="auto"/>
        <w:right w:val="none" w:sz="0" w:space="0" w:color="auto"/>
      </w:divBdr>
    </w:div>
    <w:div w:id="1095400110">
      <w:bodyDiv w:val="1"/>
      <w:marLeft w:val="0"/>
      <w:marRight w:val="0"/>
      <w:marTop w:val="0"/>
      <w:marBottom w:val="0"/>
      <w:divBdr>
        <w:top w:val="none" w:sz="0" w:space="0" w:color="auto"/>
        <w:left w:val="none" w:sz="0" w:space="0" w:color="auto"/>
        <w:bottom w:val="none" w:sz="0" w:space="0" w:color="auto"/>
        <w:right w:val="none" w:sz="0" w:space="0" w:color="auto"/>
      </w:divBdr>
    </w:div>
    <w:div w:id="1096294657">
      <w:bodyDiv w:val="1"/>
      <w:marLeft w:val="0"/>
      <w:marRight w:val="0"/>
      <w:marTop w:val="0"/>
      <w:marBottom w:val="0"/>
      <w:divBdr>
        <w:top w:val="none" w:sz="0" w:space="0" w:color="auto"/>
        <w:left w:val="none" w:sz="0" w:space="0" w:color="auto"/>
        <w:bottom w:val="none" w:sz="0" w:space="0" w:color="auto"/>
        <w:right w:val="none" w:sz="0" w:space="0" w:color="auto"/>
      </w:divBdr>
    </w:div>
    <w:div w:id="1096439639">
      <w:bodyDiv w:val="1"/>
      <w:marLeft w:val="0"/>
      <w:marRight w:val="0"/>
      <w:marTop w:val="0"/>
      <w:marBottom w:val="0"/>
      <w:divBdr>
        <w:top w:val="none" w:sz="0" w:space="0" w:color="auto"/>
        <w:left w:val="none" w:sz="0" w:space="0" w:color="auto"/>
        <w:bottom w:val="none" w:sz="0" w:space="0" w:color="auto"/>
        <w:right w:val="none" w:sz="0" w:space="0" w:color="auto"/>
      </w:divBdr>
    </w:div>
    <w:div w:id="1099718325">
      <w:bodyDiv w:val="1"/>
      <w:marLeft w:val="0"/>
      <w:marRight w:val="0"/>
      <w:marTop w:val="0"/>
      <w:marBottom w:val="0"/>
      <w:divBdr>
        <w:top w:val="none" w:sz="0" w:space="0" w:color="auto"/>
        <w:left w:val="none" w:sz="0" w:space="0" w:color="auto"/>
        <w:bottom w:val="none" w:sz="0" w:space="0" w:color="auto"/>
        <w:right w:val="none" w:sz="0" w:space="0" w:color="auto"/>
      </w:divBdr>
    </w:div>
    <w:div w:id="1100103953">
      <w:bodyDiv w:val="1"/>
      <w:marLeft w:val="0"/>
      <w:marRight w:val="0"/>
      <w:marTop w:val="0"/>
      <w:marBottom w:val="0"/>
      <w:divBdr>
        <w:top w:val="none" w:sz="0" w:space="0" w:color="auto"/>
        <w:left w:val="none" w:sz="0" w:space="0" w:color="auto"/>
        <w:bottom w:val="none" w:sz="0" w:space="0" w:color="auto"/>
        <w:right w:val="none" w:sz="0" w:space="0" w:color="auto"/>
      </w:divBdr>
    </w:div>
    <w:div w:id="1103958063">
      <w:bodyDiv w:val="1"/>
      <w:marLeft w:val="0"/>
      <w:marRight w:val="0"/>
      <w:marTop w:val="0"/>
      <w:marBottom w:val="0"/>
      <w:divBdr>
        <w:top w:val="none" w:sz="0" w:space="0" w:color="auto"/>
        <w:left w:val="none" w:sz="0" w:space="0" w:color="auto"/>
        <w:bottom w:val="none" w:sz="0" w:space="0" w:color="auto"/>
        <w:right w:val="none" w:sz="0" w:space="0" w:color="auto"/>
      </w:divBdr>
    </w:div>
    <w:div w:id="1107768789">
      <w:bodyDiv w:val="1"/>
      <w:marLeft w:val="0"/>
      <w:marRight w:val="0"/>
      <w:marTop w:val="0"/>
      <w:marBottom w:val="0"/>
      <w:divBdr>
        <w:top w:val="none" w:sz="0" w:space="0" w:color="auto"/>
        <w:left w:val="none" w:sz="0" w:space="0" w:color="auto"/>
        <w:bottom w:val="none" w:sz="0" w:space="0" w:color="auto"/>
        <w:right w:val="none" w:sz="0" w:space="0" w:color="auto"/>
      </w:divBdr>
    </w:div>
    <w:div w:id="1112898133">
      <w:bodyDiv w:val="1"/>
      <w:marLeft w:val="0"/>
      <w:marRight w:val="0"/>
      <w:marTop w:val="0"/>
      <w:marBottom w:val="0"/>
      <w:divBdr>
        <w:top w:val="none" w:sz="0" w:space="0" w:color="auto"/>
        <w:left w:val="none" w:sz="0" w:space="0" w:color="auto"/>
        <w:bottom w:val="none" w:sz="0" w:space="0" w:color="auto"/>
        <w:right w:val="none" w:sz="0" w:space="0" w:color="auto"/>
      </w:divBdr>
    </w:div>
    <w:div w:id="1114246543">
      <w:bodyDiv w:val="1"/>
      <w:marLeft w:val="0"/>
      <w:marRight w:val="0"/>
      <w:marTop w:val="0"/>
      <w:marBottom w:val="0"/>
      <w:divBdr>
        <w:top w:val="none" w:sz="0" w:space="0" w:color="auto"/>
        <w:left w:val="none" w:sz="0" w:space="0" w:color="auto"/>
        <w:bottom w:val="none" w:sz="0" w:space="0" w:color="auto"/>
        <w:right w:val="none" w:sz="0" w:space="0" w:color="auto"/>
      </w:divBdr>
    </w:div>
    <w:div w:id="1116363329">
      <w:bodyDiv w:val="1"/>
      <w:marLeft w:val="0"/>
      <w:marRight w:val="0"/>
      <w:marTop w:val="0"/>
      <w:marBottom w:val="0"/>
      <w:divBdr>
        <w:top w:val="none" w:sz="0" w:space="0" w:color="auto"/>
        <w:left w:val="none" w:sz="0" w:space="0" w:color="auto"/>
        <w:bottom w:val="none" w:sz="0" w:space="0" w:color="auto"/>
        <w:right w:val="none" w:sz="0" w:space="0" w:color="auto"/>
      </w:divBdr>
    </w:div>
    <w:div w:id="1117991049">
      <w:bodyDiv w:val="1"/>
      <w:marLeft w:val="0"/>
      <w:marRight w:val="0"/>
      <w:marTop w:val="0"/>
      <w:marBottom w:val="0"/>
      <w:divBdr>
        <w:top w:val="none" w:sz="0" w:space="0" w:color="auto"/>
        <w:left w:val="none" w:sz="0" w:space="0" w:color="auto"/>
        <w:bottom w:val="none" w:sz="0" w:space="0" w:color="auto"/>
        <w:right w:val="none" w:sz="0" w:space="0" w:color="auto"/>
      </w:divBdr>
    </w:div>
    <w:div w:id="1119109857">
      <w:bodyDiv w:val="1"/>
      <w:marLeft w:val="0"/>
      <w:marRight w:val="0"/>
      <w:marTop w:val="0"/>
      <w:marBottom w:val="0"/>
      <w:divBdr>
        <w:top w:val="none" w:sz="0" w:space="0" w:color="auto"/>
        <w:left w:val="none" w:sz="0" w:space="0" w:color="auto"/>
        <w:bottom w:val="none" w:sz="0" w:space="0" w:color="auto"/>
        <w:right w:val="none" w:sz="0" w:space="0" w:color="auto"/>
      </w:divBdr>
    </w:div>
    <w:div w:id="1121345103">
      <w:bodyDiv w:val="1"/>
      <w:marLeft w:val="0"/>
      <w:marRight w:val="0"/>
      <w:marTop w:val="0"/>
      <w:marBottom w:val="0"/>
      <w:divBdr>
        <w:top w:val="none" w:sz="0" w:space="0" w:color="auto"/>
        <w:left w:val="none" w:sz="0" w:space="0" w:color="auto"/>
        <w:bottom w:val="none" w:sz="0" w:space="0" w:color="auto"/>
        <w:right w:val="none" w:sz="0" w:space="0" w:color="auto"/>
      </w:divBdr>
    </w:div>
    <w:div w:id="1122764518">
      <w:bodyDiv w:val="1"/>
      <w:marLeft w:val="0"/>
      <w:marRight w:val="0"/>
      <w:marTop w:val="0"/>
      <w:marBottom w:val="0"/>
      <w:divBdr>
        <w:top w:val="none" w:sz="0" w:space="0" w:color="auto"/>
        <w:left w:val="none" w:sz="0" w:space="0" w:color="auto"/>
        <w:bottom w:val="none" w:sz="0" w:space="0" w:color="auto"/>
        <w:right w:val="none" w:sz="0" w:space="0" w:color="auto"/>
      </w:divBdr>
    </w:div>
    <w:div w:id="1124733519">
      <w:bodyDiv w:val="1"/>
      <w:marLeft w:val="0"/>
      <w:marRight w:val="0"/>
      <w:marTop w:val="0"/>
      <w:marBottom w:val="0"/>
      <w:divBdr>
        <w:top w:val="none" w:sz="0" w:space="0" w:color="auto"/>
        <w:left w:val="none" w:sz="0" w:space="0" w:color="auto"/>
        <w:bottom w:val="none" w:sz="0" w:space="0" w:color="auto"/>
        <w:right w:val="none" w:sz="0" w:space="0" w:color="auto"/>
      </w:divBdr>
    </w:div>
    <w:div w:id="1127776055">
      <w:bodyDiv w:val="1"/>
      <w:marLeft w:val="0"/>
      <w:marRight w:val="0"/>
      <w:marTop w:val="0"/>
      <w:marBottom w:val="0"/>
      <w:divBdr>
        <w:top w:val="none" w:sz="0" w:space="0" w:color="auto"/>
        <w:left w:val="none" w:sz="0" w:space="0" w:color="auto"/>
        <w:bottom w:val="none" w:sz="0" w:space="0" w:color="auto"/>
        <w:right w:val="none" w:sz="0" w:space="0" w:color="auto"/>
      </w:divBdr>
    </w:div>
    <w:div w:id="1133206600">
      <w:bodyDiv w:val="1"/>
      <w:marLeft w:val="0"/>
      <w:marRight w:val="0"/>
      <w:marTop w:val="0"/>
      <w:marBottom w:val="0"/>
      <w:divBdr>
        <w:top w:val="none" w:sz="0" w:space="0" w:color="auto"/>
        <w:left w:val="none" w:sz="0" w:space="0" w:color="auto"/>
        <w:bottom w:val="none" w:sz="0" w:space="0" w:color="auto"/>
        <w:right w:val="none" w:sz="0" w:space="0" w:color="auto"/>
      </w:divBdr>
    </w:div>
    <w:div w:id="1133333309">
      <w:bodyDiv w:val="1"/>
      <w:marLeft w:val="0"/>
      <w:marRight w:val="0"/>
      <w:marTop w:val="0"/>
      <w:marBottom w:val="0"/>
      <w:divBdr>
        <w:top w:val="none" w:sz="0" w:space="0" w:color="auto"/>
        <w:left w:val="none" w:sz="0" w:space="0" w:color="auto"/>
        <w:bottom w:val="none" w:sz="0" w:space="0" w:color="auto"/>
        <w:right w:val="none" w:sz="0" w:space="0" w:color="auto"/>
      </w:divBdr>
    </w:div>
    <w:div w:id="1134449492">
      <w:bodyDiv w:val="1"/>
      <w:marLeft w:val="0"/>
      <w:marRight w:val="0"/>
      <w:marTop w:val="0"/>
      <w:marBottom w:val="0"/>
      <w:divBdr>
        <w:top w:val="none" w:sz="0" w:space="0" w:color="auto"/>
        <w:left w:val="none" w:sz="0" w:space="0" w:color="auto"/>
        <w:bottom w:val="none" w:sz="0" w:space="0" w:color="auto"/>
        <w:right w:val="none" w:sz="0" w:space="0" w:color="auto"/>
      </w:divBdr>
    </w:div>
    <w:div w:id="1134786032">
      <w:bodyDiv w:val="1"/>
      <w:marLeft w:val="0"/>
      <w:marRight w:val="0"/>
      <w:marTop w:val="0"/>
      <w:marBottom w:val="0"/>
      <w:divBdr>
        <w:top w:val="none" w:sz="0" w:space="0" w:color="auto"/>
        <w:left w:val="none" w:sz="0" w:space="0" w:color="auto"/>
        <w:bottom w:val="none" w:sz="0" w:space="0" w:color="auto"/>
        <w:right w:val="none" w:sz="0" w:space="0" w:color="auto"/>
      </w:divBdr>
    </w:div>
    <w:div w:id="1135677686">
      <w:bodyDiv w:val="1"/>
      <w:marLeft w:val="0"/>
      <w:marRight w:val="0"/>
      <w:marTop w:val="0"/>
      <w:marBottom w:val="0"/>
      <w:divBdr>
        <w:top w:val="none" w:sz="0" w:space="0" w:color="auto"/>
        <w:left w:val="none" w:sz="0" w:space="0" w:color="auto"/>
        <w:bottom w:val="none" w:sz="0" w:space="0" w:color="auto"/>
        <w:right w:val="none" w:sz="0" w:space="0" w:color="auto"/>
      </w:divBdr>
    </w:div>
    <w:div w:id="1135679532">
      <w:bodyDiv w:val="1"/>
      <w:marLeft w:val="0"/>
      <w:marRight w:val="0"/>
      <w:marTop w:val="0"/>
      <w:marBottom w:val="0"/>
      <w:divBdr>
        <w:top w:val="none" w:sz="0" w:space="0" w:color="auto"/>
        <w:left w:val="none" w:sz="0" w:space="0" w:color="auto"/>
        <w:bottom w:val="none" w:sz="0" w:space="0" w:color="auto"/>
        <w:right w:val="none" w:sz="0" w:space="0" w:color="auto"/>
      </w:divBdr>
    </w:div>
    <w:div w:id="1136753593">
      <w:bodyDiv w:val="1"/>
      <w:marLeft w:val="0"/>
      <w:marRight w:val="0"/>
      <w:marTop w:val="0"/>
      <w:marBottom w:val="0"/>
      <w:divBdr>
        <w:top w:val="none" w:sz="0" w:space="0" w:color="auto"/>
        <w:left w:val="none" w:sz="0" w:space="0" w:color="auto"/>
        <w:bottom w:val="none" w:sz="0" w:space="0" w:color="auto"/>
        <w:right w:val="none" w:sz="0" w:space="0" w:color="auto"/>
      </w:divBdr>
    </w:div>
    <w:div w:id="1138913807">
      <w:bodyDiv w:val="1"/>
      <w:marLeft w:val="0"/>
      <w:marRight w:val="0"/>
      <w:marTop w:val="0"/>
      <w:marBottom w:val="0"/>
      <w:divBdr>
        <w:top w:val="none" w:sz="0" w:space="0" w:color="auto"/>
        <w:left w:val="none" w:sz="0" w:space="0" w:color="auto"/>
        <w:bottom w:val="none" w:sz="0" w:space="0" w:color="auto"/>
        <w:right w:val="none" w:sz="0" w:space="0" w:color="auto"/>
      </w:divBdr>
    </w:div>
    <w:div w:id="1140731422">
      <w:bodyDiv w:val="1"/>
      <w:marLeft w:val="0"/>
      <w:marRight w:val="0"/>
      <w:marTop w:val="0"/>
      <w:marBottom w:val="0"/>
      <w:divBdr>
        <w:top w:val="none" w:sz="0" w:space="0" w:color="auto"/>
        <w:left w:val="none" w:sz="0" w:space="0" w:color="auto"/>
        <w:bottom w:val="none" w:sz="0" w:space="0" w:color="auto"/>
        <w:right w:val="none" w:sz="0" w:space="0" w:color="auto"/>
      </w:divBdr>
    </w:div>
    <w:div w:id="1141268474">
      <w:bodyDiv w:val="1"/>
      <w:marLeft w:val="0"/>
      <w:marRight w:val="0"/>
      <w:marTop w:val="0"/>
      <w:marBottom w:val="0"/>
      <w:divBdr>
        <w:top w:val="none" w:sz="0" w:space="0" w:color="auto"/>
        <w:left w:val="none" w:sz="0" w:space="0" w:color="auto"/>
        <w:bottom w:val="none" w:sz="0" w:space="0" w:color="auto"/>
        <w:right w:val="none" w:sz="0" w:space="0" w:color="auto"/>
      </w:divBdr>
    </w:div>
    <w:div w:id="1141850538">
      <w:bodyDiv w:val="1"/>
      <w:marLeft w:val="0"/>
      <w:marRight w:val="0"/>
      <w:marTop w:val="0"/>
      <w:marBottom w:val="0"/>
      <w:divBdr>
        <w:top w:val="none" w:sz="0" w:space="0" w:color="auto"/>
        <w:left w:val="none" w:sz="0" w:space="0" w:color="auto"/>
        <w:bottom w:val="none" w:sz="0" w:space="0" w:color="auto"/>
        <w:right w:val="none" w:sz="0" w:space="0" w:color="auto"/>
      </w:divBdr>
    </w:div>
    <w:div w:id="1142233473">
      <w:bodyDiv w:val="1"/>
      <w:marLeft w:val="0"/>
      <w:marRight w:val="0"/>
      <w:marTop w:val="0"/>
      <w:marBottom w:val="0"/>
      <w:divBdr>
        <w:top w:val="none" w:sz="0" w:space="0" w:color="auto"/>
        <w:left w:val="none" w:sz="0" w:space="0" w:color="auto"/>
        <w:bottom w:val="none" w:sz="0" w:space="0" w:color="auto"/>
        <w:right w:val="none" w:sz="0" w:space="0" w:color="auto"/>
      </w:divBdr>
    </w:div>
    <w:div w:id="1144197658">
      <w:bodyDiv w:val="1"/>
      <w:marLeft w:val="0"/>
      <w:marRight w:val="0"/>
      <w:marTop w:val="0"/>
      <w:marBottom w:val="0"/>
      <w:divBdr>
        <w:top w:val="none" w:sz="0" w:space="0" w:color="auto"/>
        <w:left w:val="none" w:sz="0" w:space="0" w:color="auto"/>
        <w:bottom w:val="none" w:sz="0" w:space="0" w:color="auto"/>
        <w:right w:val="none" w:sz="0" w:space="0" w:color="auto"/>
      </w:divBdr>
    </w:div>
    <w:div w:id="1144393959">
      <w:bodyDiv w:val="1"/>
      <w:marLeft w:val="0"/>
      <w:marRight w:val="0"/>
      <w:marTop w:val="0"/>
      <w:marBottom w:val="0"/>
      <w:divBdr>
        <w:top w:val="none" w:sz="0" w:space="0" w:color="auto"/>
        <w:left w:val="none" w:sz="0" w:space="0" w:color="auto"/>
        <w:bottom w:val="none" w:sz="0" w:space="0" w:color="auto"/>
        <w:right w:val="none" w:sz="0" w:space="0" w:color="auto"/>
      </w:divBdr>
    </w:div>
    <w:div w:id="1146510811">
      <w:bodyDiv w:val="1"/>
      <w:marLeft w:val="0"/>
      <w:marRight w:val="0"/>
      <w:marTop w:val="0"/>
      <w:marBottom w:val="0"/>
      <w:divBdr>
        <w:top w:val="none" w:sz="0" w:space="0" w:color="auto"/>
        <w:left w:val="none" w:sz="0" w:space="0" w:color="auto"/>
        <w:bottom w:val="none" w:sz="0" w:space="0" w:color="auto"/>
        <w:right w:val="none" w:sz="0" w:space="0" w:color="auto"/>
      </w:divBdr>
    </w:div>
    <w:div w:id="1148329612">
      <w:bodyDiv w:val="1"/>
      <w:marLeft w:val="0"/>
      <w:marRight w:val="0"/>
      <w:marTop w:val="0"/>
      <w:marBottom w:val="0"/>
      <w:divBdr>
        <w:top w:val="none" w:sz="0" w:space="0" w:color="auto"/>
        <w:left w:val="none" w:sz="0" w:space="0" w:color="auto"/>
        <w:bottom w:val="none" w:sz="0" w:space="0" w:color="auto"/>
        <w:right w:val="none" w:sz="0" w:space="0" w:color="auto"/>
      </w:divBdr>
    </w:div>
    <w:div w:id="1149514475">
      <w:bodyDiv w:val="1"/>
      <w:marLeft w:val="0"/>
      <w:marRight w:val="0"/>
      <w:marTop w:val="0"/>
      <w:marBottom w:val="0"/>
      <w:divBdr>
        <w:top w:val="none" w:sz="0" w:space="0" w:color="auto"/>
        <w:left w:val="none" w:sz="0" w:space="0" w:color="auto"/>
        <w:bottom w:val="none" w:sz="0" w:space="0" w:color="auto"/>
        <w:right w:val="none" w:sz="0" w:space="0" w:color="auto"/>
      </w:divBdr>
    </w:div>
    <w:div w:id="1149979625">
      <w:bodyDiv w:val="1"/>
      <w:marLeft w:val="0"/>
      <w:marRight w:val="0"/>
      <w:marTop w:val="0"/>
      <w:marBottom w:val="0"/>
      <w:divBdr>
        <w:top w:val="none" w:sz="0" w:space="0" w:color="auto"/>
        <w:left w:val="none" w:sz="0" w:space="0" w:color="auto"/>
        <w:bottom w:val="none" w:sz="0" w:space="0" w:color="auto"/>
        <w:right w:val="none" w:sz="0" w:space="0" w:color="auto"/>
      </w:divBdr>
    </w:div>
    <w:div w:id="1151172125">
      <w:bodyDiv w:val="1"/>
      <w:marLeft w:val="0"/>
      <w:marRight w:val="0"/>
      <w:marTop w:val="0"/>
      <w:marBottom w:val="0"/>
      <w:divBdr>
        <w:top w:val="none" w:sz="0" w:space="0" w:color="auto"/>
        <w:left w:val="none" w:sz="0" w:space="0" w:color="auto"/>
        <w:bottom w:val="none" w:sz="0" w:space="0" w:color="auto"/>
        <w:right w:val="none" w:sz="0" w:space="0" w:color="auto"/>
      </w:divBdr>
    </w:div>
    <w:div w:id="1151287394">
      <w:bodyDiv w:val="1"/>
      <w:marLeft w:val="0"/>
      <w:marRight w:val="0"/>
      <w:marTop w:val="0"/>
      <w:marBottom w:val="0"/>
      <w:divBdr>
        <w:top w:val="none" w:sz="0" w:space="0" w:color="auto"/>
        <w:left w:val="none" w:sz="0" w:space="0" w:color="auto"/>
        <w:bottom w:val="none" w:sz="0" w:space="0" w:color="auto"/>
        <w:right w:val="none" w:sz="0" w:space="0" w:color="auto"/>
      </w:divBdr>
    </w:div>
    <w:div w:id="1152021916">
      <w:bodyDiv w:val="1"/>
      <w:marLeft w:val="0"/>
      <w:marRight w:val="0"/>
      <w:marTop w:val="0"/>
      <w:marBottom w:val="0"/>
      <w:divBdr>
        <w:top w:val="none" w:sz="0" w:space="0" w:color="auto"/>
        <w:left w:val="none" w:sz="0" w:space="0" w:color="auto"/>
        <w:bottom w:val="none" w:sz="0" w:space="0" w:color="auto"/>
        <w:right w:val="none" w:sz="0" w:space="0" w:color="auto"/>
      </w:divBdr>
    </w:div>
    <w:div w:id="1153106809">
      <w:bodyDiv w:val="1"/>
      <w:marLeft w:val="0"/>
      <w:marRight w:val="0"/>
      <w:marTop w:val="0"/>
      <w:marBottom w:val="0"/>
      <w:divBdr>
        <w:top w:val="none" w:sz="0" w:space="0" w:color="auto"/>
        <w:left w:val="none" w:sz="0" w:space="0" w:color="auto"/>
        <w:bottom w:val="none" w:sz="0" w:space="0" w:color="auto"/>
        <w:right w:val="none" w:sz="0" w:space="0" w:color="auto"/>
      </w:divBdr>
    </w:div>
    <w:div w:id="1156847776">
      <w:bodyDiv w:val="1"/>
      <w:marLeft w:val="0"/>
      <w:marRight w:val="0"/>
      <w:marTop w:val="0"/>
      <w:marBottom w:val="0"/>
      <w:divBdr>
        <w:top w:val="none" w:sz="0" w:space="0" w:color="auto"/>
        <w:left w:val="none" w:sz="0" w:space="0" w:color="auto"/>
        <w:bottom w:val="none" w:sz="0" w:space="0" w:color="auto"/>
        <w:right w:val="none" w:sz="0" w:space="0" w:color="auto"/>
      </w:divBdr>
    </w:div>
    <w:div w:id="1157457900">
      <w:bodyDiv w:val="1"/>
      <w:marLeft w:val="0"/>
      <w:marRight w:val="0"/>
      <w:marTop w:val="0"/>
      <w:marBottom w:val="0"/>
      <w:divBdr>
        <w:top w:val="none" w:sz="0" w:space="0" w:color="auto"/>
        <w:left w:val="none" w:sz="0" w:space="0" w:color="auto"/>
        <w:bottom w:val="none" w:sz="0" w:space="0" w:color="auto"/>
        <w:right w:val="none" w:sz="0" w:space="0" w:color="auto"/>
      </w:divBdr>
    </w:div>
    <w:div w:id="1162624061">
      <w:bodyDiv w:val="1"/>
      <w:marLeft w:val="0"/>
      <w:marRight w:val="0"/>
      <w:marTop w:val="0"/>
      <w:marBottom w:val="0"/>
      <w:divBdr>
        <w:top w:val="none" w:sz="0" w:space="0" w:color="auto"/>
        <w:left w:val="none" w:sz="0" w:space="0" w:color="auto"/>
        <w:bottom w:val="none" w:sz="0" w:space="0" w:color="auto"/>
        <w:right w:val="none" w:sz="0" w:space="0" w:color="auto"/>
      </w:divBdr>
    </w:div>
    <w:div w:id="1165776538">
      <w:bodyDiv w:val="1"/>
      <w:marLeft w:val="0"/>
      <w:marRight w:val="0"/>
      <w:marTop w:val="0"/>
      <w:marBottom w:val="0"/>
      <w:divBdr>
        <w:top w:val="none" w:sz="0" w:space="0" w:color="auto"/>
        <w:left w:val="none" w:sz="0" w:space="0" w:color="auto"/>
        <w:bottom w:val="none" w:sz="0" w:space="0" w:color="auto"/>
        <w:right w:val="none" w:sz="0" w:space="0" w:color="auto"/>
      </w:divBdr>
    </w:div>
    <w:div w:id="1166365297">
      <w:bodyDiv w:val="1"/>
      <w:marLeft w:val="0"/>
      <w:marRight w:val="0"/>
      <w:marTop w:val="0"/>
      <w:marBottom w:val="0"/>
      <w:divBdr>
        <w:top w:val="none" w:sz="0" w:space="0" w:color="auto"/>
        <w:left w:val="none" w:sz="0" w:space="0" w:color="auto"/>
        <w:bottom w:val="none" w:sz="0" w:space="0" w:color="auto"/>
        <w:right w:val="none" w:sz="0" w:space="0" w:color="auto"/>
      </w:divBdr>
    </w:div>
    <w:div w:id="1167481689">
      <w:bodyDiv w:val="1"/>
      <w:marLeft w:val="0"/>
      <w:marRight w:val="0"/>
      <w:marTop w:val="0"/>
      <w:marBottom w:val="0"/>
      <w:divBdr>
        <w:top w:val="none" w:sz="0" w:space="0" w:color="auto"/>
        <w:left w:val="none" w:sz="0" w:space="0" w:color="auto"/>
        <w:bottom w:val="none" w:sz="0" w:space="0" w:color="auto"/>
        <w:right w:val="none" w:sz="0" w:space="0" w:color="auto"/>
      </w:divBdr>
    </w:div>
    <w:div w:id="1168910298">
      <w:bodyDiv w:val="1"/>
      <w:marLeft w:val="0"/>
      <w:marRight w:val="0"/>
      <w:marTop w:val="0"/>
      <w:marBottom w:val="0"/>
      <w:divBdr>
        <w:top w:val="none" w:sz="0" w:space="0" w:color="auto"/>
        <w:left w:val="none" w:sz="0" w:space="0" w:color="auto"/>
        <w:bottom w:val="none" w:sz="0" w:space="0" w:color="auto"/>
        <w:right w:val="none" w:sz="0" w:space="0" w:color="auto"/>
      </w:divBdr>
    </w:div>
    <w:div w:id="1169175183">
      <w:bodyDiv w:val="1"/>
      <w:marLeft w:val="0"/>
      <w:marRight w:val="0"/>
      <w:marTop w:val="0"/>
      <w:marBottom w:val="0"/>
      <w:divBdr>
        <w:top w:val="none" w:sz="0" w:space="0" w:color="auto"/>
        <w:left w:val="none" w:sz="0" w:space="0" w:color="auto"/>
        <w:bottom w:val="none" w:sz="0" w:space="0" w:color="auto"/>
        <w:right w:val="none" w:sz="0" w:space="0" w:color="auto"/>
      </w:divBdr>
    </w:div>
    <w:div w:id="1169560400">
      <w:bodyDiv w:val="1"/>
      <w:marLeft w:val="0"/>
      <w:marRight w:val="0"/>
      <w:marTop w:val="0"/>
      <w:marBottom w:val="0"/>
      <w:divBdr>
        <w:top w:val="none" w:sz="0" w:space="0" w:color="auto"/>
        <w:left w:val="none" w:sz="0" w:space="0" w:color="auto"/>
        <w:bottom w:val="none" w:sz="0" w:space="0" w:color="auto"/>
        <w:right w:val="none" w:sz="0" w:space="0" w:color="auto"/>
      </w:divBdr>
    </w:div>
    <w:div w:id="1170414669">
      <w:bodyDiv w:val="1"/>
      <w:marLeft w:val="0"/>
      <w:marRight w:val="0"/>
      <w:marTop w:val="0"/>
      <w:marBottom w:val="0"/>
      <w:divBdr>
        <w:top w:val="none" w:sz="0" w:space="0" w:color="auto"/>
        <w:left w:val="none" w:sz="0" w:space="0" w:color="auto"/>
        <w:bottom w:val="none" w:sz="0" w:space="0" w:color="auto"/>
        <w:right w:val="none" w:sz="0" w:space="0" w:color="auto"/>
      </w:divBdr>
    </w:div>
    <w:div w:id="1171136649">
      <w:bodyDiv w:val="1"/>
      <w:marLeft w:val="0"/>
      <w:marRight w:val="0"/>
      <w:marTop w:val="0"/>
      <w:marBottom w:val="0"/>
      <w:divBdr>
        <w:top w:val="none" w:sz="0" w:space="0" w:color="auto"/>
        <w:left w:val="none" w:sz="0" w:space="0" w:color="auto"/>
        <w:bottom w:val="none" w:sz="0" w:space="0" w:color="auto"/>
        <w:right w:val="none" w:sz="0" w:space="0" w:color="auto"/>
      </w:divBdr>
    </w:div>
    <w:div w:id="1171264178">
      <w:bodyDiv w:val="1"/>
      <w:marLeft w:val="0"/>
      <w:marRight w:val="0"/>
      <w:marTop w:val="0"/>
      <w:marBottom w:val="0"/>
      <w:divBdr>
        <w:top w:val="none" w:sz="0" w:space="0" w:color="auto"/>
        <w:left w:val="none" w:sz="0" w:space="0" w:color="auto"/>
        <w:bottom w:val="none" w:sz="0" w:space="0" w:color="auto"/>
        <w:right w:val="none" w:sz="0" w:space="0" w:color="auto"/>
      </w:divBdr>
    </w:div>
    <w:div w:id="1175148763">
      <w:bodyDiv w:val="1"/>
      <w:marLeft w:val="0"/>
      <w:marRight w:val="0"/>
      <w:marTop w:val="0"/>
      <w:marBottom w:val="0"/>
      <w:divBdr>
        <w:top w:val="none" w:sz="0" w:space="0" w:color="auto"/>
        <w:left w:val="none" w:sz="0" w:space="0" w:color="auto"/>
        <w:bottom w:val="none" w:sz="0" w:space="0" w:color="auto"/>
        <w:right w:val="none" w:sz="0" w:space="0" w:color="auto"/>
      </w:divBdr>
    </w:div>
    <w:div w:id="1175612992">
      <w:bodyDiv w:val="1"/>
      <w:marLeft w:val="0"/>
      <w:marRight w:val="0"/>
      <w:marTop w:val="0"/>
      <w:marBottom w:val="0"/>
      <w:divBdr>
        <w:top w:val="none" w:sz="0" w:space="0" w:color="auto"/>
        <w:left w:val="none" w:sz="0" w:space="0" w:color="auto"/>
        <w:bottom w:val="none" w:sz="0" w:space="0" w:color="auto"/>
        <w:right w:val="none" w:sz="0" w:space="0" w:color="auto"/>
      </w:divBdr>
    </w:div>
    <w:div w:id="1177185700">
      <w:bodyDiv w:val="1"/>
      <w:marLeft w:val="0"/>
      <w:marRight w:val="0"/>
      <w:marTop w:val="0"/>
      <w:marBottom w:val="0"/>
      <w:divBdr>
        <w:top w:val="none" w:sz="0" w:space="0" w:color="auto"/>
        <w:left w:val="none" w:sz="0" w:space="0" w:color="auto"/>
        <w:bottom w:val="none" w:sz="0" w:space="0" w:color="auto"/>
        <w:right w:val="none" w:sz="0" w:space="0" w:color="auto"/>
      </w:divBdr>
    </w:div>
    <w:div w:id="1177959901">
      <w:bodyDiv w:val="1"/>
      <w:marLeft w:val="0"/>
      <w:marRight w:val="0"/>
      <w:marTop w:val="0"/>
      <w:marBottom w:val="0"/>
      <w:divBdr>
        <w:top w:val="none" w:sz="0" w:space="0" w:color="auto"/>
        <w:left w:val="none" w:sz="0" w:space="0" w:color="auto"/>
        <w:bottom w:val="none" w:sz="0" w:space="0" w:color="auto"/>
        <w:right w:val="none" w:sz="0" w:space="0" w:color="auto"/>
      </w:divBdr>
    </w:div>
    <w:div w:id="1178081150">
      <w:bodyDiv w:val="1"/>
      <w:marLeft w:val="0"/>
      <w:marRight w:val="0"/>
      <w:marTop w:val="0"/>
      <w:marBottom w:val="0"/>
      <w:divBdr>
        <w:top w:val="none" w:sz="0" w:space="0" w:color="auto"/>
        <w:left w:val="none" w:sz="0" w:space="0" w:color="auto"/>
        <w:bottom w:val="none" w:sz="0" w:space="0" w:color="auto"/>
        <w:right w:val="none" w:sz="0" w:space="0" w:color="auto"/>
      </w:divBdr>
    </w:div>
    <w:div w:id="1180005124">
      <w:bodyDiv w:val="1"/>
      <w:marLeft w:val="0"/>
      <w:marRight w:val="0"/>
      <w:marTop w:val="0"/>
      <w:marBottom w:val="0"/>
      <w:divBdr>
        <w:top w:val="none" w:sz="0" w:space="0" w:color="auto"/>
        <w:left w:val="none" w:sz="0" w:space="0" w:color="auto"/>
        <w:bottom w:val="none" w:sz="0" w:space="0" w:color="auto"/>
        <w:right w:val="none" w:sz="0" w:space="0" w:color="auto"/>
      </w:divBdr>
    </w:div>
    <w:div w:id="1181775589">
      <w:bodyDiv w:val="1"/>
      <w:marLeft w:val="0"/>
      <w:marRight w:val="0"/>
      <w:marTop w:val="0"/>
      <w:marBottom w:val="0"/>
      <w:divBdr>
        <w:top w:val="none" w:sz="0" w:space="0" w:color="auto"/>
        <w:left w:val="none" w:sz="0" w:space="0" w:color="auto"/>
        <w:bottom w:val="none" w:sz="0" w:space="0" w:color="auto"/>
        <w:right w:val="none" w:sz="0" w:space="0" w:color="auto"/>
      </w:divBdr>
    </w:div>
    <w:div w:id="1183125541">
      <w:bodyDiv w:val="1"/>
      <w:marLeft w:val="0"/>
      <w:marRight w:val="0"/>
      <w:marTop w:val="0"/>
      <w:marBottom w:val="0"/>
      <w:divBdr>
        <w:top w:val="none" w:sz="0" w:space="0" w:color="auto"/>
        <w:left w:val="none" w:sz="0" w:space="0" w:color="auto"/>
        <w:bottom w:val="none" w:sz="0" w:space="0" w:color="auto"/>
        <w:right w:val="none" w:sz="0" w:space="0" w:color="auto"/>
      </w:divBdr>
    </w:div>
    <w:div w:id="1184249636">
      <w:bodyDiv w:val="1"/>
      <w:marLeft w:val="0"/>
      <w:marRight w:val="0"/>
      <w:marTop w:val="0"/>
      <w:marBottom w:val="0"/>
      <w:divBdr>
        <w:top w:val="none" w:sz="0" w:space="0" w:color="auto"/>
        <w:left w:val="none" w:sz="0" w:space="0" w:color="auto"/>
        <w:bottom w:val="none" w:sz="0" w:space="0" w:color="auto"/>
        <w:right w:val="none" w:sz="0" w:space="0" w:color="auto"/>
      </w:divBdr>
    </w:div>
    <w:div w:id="1185437950">
      <w:bodyDiv w:val="1"/>
      <w:marLeft w:val="0"/>
      <w:marRight w:val="0"/>
      <w:marTop w:val="0"/>
      <w:marBottom w:val="0"/>
      <w:divBdr>
        <w:top w:val="none" w:sz="0" w:space="0" w:color="auto"/>
        <w:left w:val="none" w:sz="0" w:space="0" w:color="auto"/>
        <w:bottom w:val="none" w:sz="0" w:space="0" w:color="auto"/>
        <w:right w:val="none" w:sz="0" w:space="0" w:color="auto"/>
      </w:divBdr>
    </w:div>
    <w:div w:id="1186552758">
      <w:bodyDiv w:val="1"/>
      <w:marLeft w:val="0"/>
      <w:marRight w:val="0"/>
      <w:marTop w:val="0"/>
      <w:marBottom w:val="0"/>
      <w:divBdr>
        <w:top w:val="none" w:sz="0" w:space="0" w:color="auto"/>
        <w:left w:val="none" w:sz="0" w:space="0" w:color="auto"/>
        <w:bottom w:val="none" w:sz="0" w:space="0" w:color="auto"/>
        <w:right w:val="none" w:sz="0" w:space="0" w:color="auto"/>
      </w:divBdr>
    </w:div>
    <w:div w:id="1188838485">
      <w:bodyDiv w:val="1"/>
      <w:marLeft w:val="0"/>
      <w:marRight w:val="0"/>
      <w:marTop w:val="0"/>
      <w:marBottom w:val="0"/>
      <w:divBdr>
        <w:top w:val="none" w:sz="0" w:space="0" w:color="auto"/>
        <w:left w:val="none" w:sz="0" w:space="0" w:color="auto"/>
        <w:bottom w:val="none" w:sz="0" w:space="0" w:color="auto"/>
        <w:right w:val="none" w:sz="0" w:space="0" w:color="auto"/>
      </w:divBdr>
    </w:div>
    <w:div w:id="1190145865">
      <w:bodyDiv w:val="1"/>
      <w:marLeft w:val="0"/>
      <w:marRight w:val="0"/>
      <w:marTop w:val="0"/>
      <w:marBottom w:val="0"/>
      <w:divBdr>
        <w:top w:val="none" w:sz="0" w:space="0" w:color="auto"/>
        <w:left w:val="none" w:sz="0" w:space="0" w:color="auto"/>
        <w:bottom w:val="none" w:sz="0" w:space="0" w:color="auto"/>
        <w:right w:val="none" w:sz="0" w:space="0" w:color="auto"/>
      </w:divBdr>
    </w:div>
    <w:div w:id="1191795943">
      <w:bodyDiv w:val="1"/>
      <w:marLeft w:val="0"/>
      <w:marRight w:val="0"/>
      <w:marTop w:val="0"/>
      <w:marBottom w:val="0"/>
      <w:divBdr>
        <w:top w:val="none" w:sz="0" w:space="0" w:color="auto"/>
        <w:left w:val="none" w:sz="0" w:space="0" w:color="auto"/>
        <w:bottom w:val="none" w:sz="0" w:space="0" w:color="auto"/>
        <w:right w:val="none" w:sz="0" w:space="0" w:color="auto"/>
      </w:divBdr>
    </w:div>
    <w:div w:id="1193228318">
      <w:bodyDiv w:val="1"/>
      <w:marLeft w:val="0"/>
      <w:marRight w:val="0"/>
      <w:marTop w:val="0"/>
      <w:marBottom w:val="0"/>
      <w:divBdr>
        <w:top w:val="none" w:sz="0" w:space="0" w:color="auto"/>
        <w:left w:val="none" w:sz="0" w:space="0" w:color="auto"/>
        <w:bottom w:val="none" w:sz="0" w:space="0" w:color="auto"/>
        <w:right w:val="none" w:sz="0" w:space="0" w:color="auto"/>
      </w:divBdr>
    </w:div>
    <w:div w:id="1193307313">
      <w:bodyDiv w:val="1"/>
      <w:marLeft w:val="0"/>
      <w:marRight w:val="0"/>
      <w:marTop w:val="0"/>
      <w:marBottom w:val="0"/>
      <w:divBdr>
        <w:top w:val="none" w:sz="0" w:space="0" w:color="auto"/>
        <w:left w:val="none" w:sz="0" w:space="0" w:color="auto"/>
        <w:bottom w:val="none" w:sz="0" w:space="0" w:color="auto"/>
        <w:right w:val="none" w:sz="0" w:space="0" w:color="auto"/>
      </w:divBdr>
    </w:div>
    <w:div w:id="1194339992">
      <w:bodyDiv w:val="1"/>
      <w:marLeft w:val="0"/>
      <w:marRight w:val="0"/>
      <w:marTop w:val="0"/>
      <w:marBottom w:val="0"/>
      <w:divBdr>
        <w:top w:val="none" w:sz="0" w:space="0" w:color="auto"/>
        <w:left w:val="none" w:sz="0" w:space="0" w:color="auto"/>
        <w:bottom w:val="none" w:sz="0" w:space="0" w:color="auto"/>
        <w:right w:val="none" w:sz="0" w:space="0" w:color="auto"/>
      </w:divBdr>
    </w:div>
    <w:div w:id="1194729395">
      <w:bodyDiv w:val="1"/>
      <w:marLeft w:val="0"/>
      <w:marRight w:val="0"/>
      <w:marTop w:val="0"/>
      <w:marBottom w:val="0"/>
      <w:divBdr>
        <w:top w:val="none" w:sz="0" w:space="0" w:color="auto"/>
        <w:left w:val="none" w:sz="0" w:space="0" w:color="auto"/>
        <w:bottom w:val="none" w:sz="0" w:space="0" w:color="auto"/>
        <w:right w:val="none" w:sz="0" w:space="0" w:color="auto"/>
      </w:divBdr>
    </w:div>
    <w:div w:id="1195461699">
      <w:bodyDiv w:val="1"/>
      <w:marLeft w:val="0"/>
      <w:marRight w:val="0"/>
      <w:marTop w:val="0"/>
      <w:marBottom w:val="0"/>
      <w:divBdr>
        <w:top w:val="none" w:sz="0" w:space="0" w:color="auto"/>
        <w:left w:val="none" w:sz="0" w:space="0" w:color="auto"/>
        <w:bottom w:val="none" w:sz="0" w:space="0" w:color="auto"/>
        <w:right w:val="none" w:sz="0" w:space="0" w:color="auto"/>
      </w:divBdr>
    </w:div>
    <w:div w:id="1196582450">
      <w:bodyDiv w:val="1"/>
      <w:marLeft w:val="0"/>
      <w:marRight w:val="0"/>
      <w:marTop w:val="0"/>
      <w:marBottom w:val="0"/>
      <w:divBdr>
        <w:top w:val="none" w:sz="0" w:space="0" w:color="auto"/>
        <w:left w:val="none" w:sz="0" w:space="0" w:color="auto"/>
        <w:bottom w:val="none" w:sz="0" w:space="0" w:color="auto"/>
        <w:right w:val="none" w:sz="0" w:space="0" w:color="auto"/>
      </w:divBdr>
    </w:div>
    <w:div w:id="1197305322">
      <w:bodyDiv w:val="1"/>
      <w:marLeft w:val="0"/>
      <w:marRight w:val="0"/>
      <w:marTop w:val="0"/>
      <w:marBottom w:val="0"/>
      <w:divBdr>
        <w:top w:val="none" w:sz="0" w:space="0" w:color="auto"/>
        <w:left w:val="none" w:sz="0" w:space="0" w:color="auto"/>
        <w:bottom w:val="none" w:sz="0" w:space="0" w:color="auto"/>
        <w:right w:val="none" w:sz="0" w:space="0" w:color="auto"/>
      </w:divBdr>
    </w:div>
    <w:div w:id="1197540916">
      <w:bodyDiv w:val="1"/>
      <w:marLeft w:val="0"/>
      <w:marRight w:val="0"/>
      <w:marTop w:val="0"/>
      <w:marBottom w:val="0"/>
      <w:divBdr>
        <w:top w:val="none" w:sz="0" w:space="0" w:color="auto"/>
        <w:left w:val="none" w:sz="0" w:space="0" w:color="auto"/>
        <w:bottom w:val="none" w:sz="0" w:space="0" w:color="auto"/>
        <w:right w:val="none" w:sz="0" w:space="0" w:color="auto"/>
      </w:divBdr>
    </w:div>
    <w:div w:id="1198397936">
      <w:bodyDiv w:val="1"/>
      <w:marLeft w:val="0"/>
      <w:marRight w:val="0"/>
      <w:marTop w:val="0"/>
      <w:marBottom w:val="0"/>
      <w:divBdr>
        <w:top w:val="none" w:sz="0" w:space="0" w:color="auto"/>
        <w:left w:val="none" w:sz="0" w:space="0" w:color="auto"/>
        <w:bottom w:val="none" w:sz="0" w:space="0" w:color="auto"/>
        <w:right w:val="none" w:sz="0" w:space="0" w:color="auto"/>
      </w:divBdr>
    </w:div>
    <w:div w:id="1198812293">
      <w:bodyDiv w:val="1"/>
      <w:marLeft w:val="0"/>
      <w:marRight w:val="0"/>
      <w:marTop w:val="0"/>
      <w:marBottom w:val="0"/>
      <w:divBdr>
        <w:top w:val="none" w:sz="0" w:space="0" w:color="auto"/>
        <w:left w:val="none" w:sz="0" w:space="0" w:color="auto"/>
        <w:bottom w:val="none" w:sz="0" w:space="0" w:color="auto"/>
        <w:right w:val="none" w:sz="0" w:space="0" w:color="auto"/>
      </w:divBdr>
    </w:div>
    <w:div w:id="1199856346">
      <w:bodyDiv w:val="1"/>
      <w:marLeft w:val="0"/>
      <w:marRight w:val="0"/>
      <w:marTop w:val="0"/>
      <w:marBottom w:val="0"/>
      <w:divBdr>
        <w:top w:val="none" w:sz="0" w:space="0" w:color="auto"/>
        <w:left w:val="none" w:sz="0" w:space="0" w:color="auto"/>
        <w:bottom w:val="none" w:sz="0" w:space="0" w:color="auto"/>
        <w:right w:val="none" w:sz="0" w:space="0" w:color="auto"/>
      </w:divBdr>
    </w:div>
    <w:div w:id="1201019309">
      <w:bodyDiv w:val="1"/>
      <w:marLeft w:val="0"/>
      <w:marRight w:val="0"/>
      <w:marTop w:val="0"/>
      <w:marBottom w:val="0"/>
      <w:divBdr>
        <w:top w:val="none" w:sz="0" w:space="0" w:color="auto"/>
        <w:left w:val="none" w:sz="0" w:space="0" w:color="auto"/>
        <w:bottom w:val="none" w:sz="0" w:space="0" w:color="auto"/>
        <w:right w:val="none" w:sz="0" w:space="0" w:color="auto"/>
      </w:divBdr>
    </w:div>
    <w:div w:id="1201437732">
      <w:bodyDiv w:val="1"/>
      <w:marLeft w:val="0"/>
      <w:marRight w:val="0"/>
      <w:marTop w:val="0"/>
      <w:marBottom w:val="0"/>
      <w:divBdr>
        <w:top w:val="none" w:sz="0" w:space="0" w:color="auto"/>
        <w:left w:val="none" w:sz="0" w:space="0" w:color="auto"/>
        <w:bottom w:val="none" w:sz="0" w:space="0" w:color="auto"/>
        <w:right w:val="none" w:sz="0" w:space="0" w:color="auto"/>
      </w:divBdr>
    </w:div>
    <w:div w:id="1202674033">
      <w:bodyDiv w:val="1"/>
      <w:marLeft w:val="0"/>
      <w:marRight w:val="0"/>
      <w:marTop w:val="0"/>
      <w:marBottom w:val="0"/>
      <w:divBdr>
        <w:top w:val="none" w:sz="0" w:space="0" w:color="auto"/>
        <w:left w:val="none" w:sz="0" w:space="0" w:color="auto"/>
        <w:bottom w:val="none" w:sz="0" w:space="0" w:color="auto"/>
        <w:right w:val="none" w:sz="0" w:space="0" w:color="auto"/>
      </w:divBdr>
    </w:div>
    <w:div w:id="1203245581">
      <w:bodyDiv w:val="1"/>
      <w:marLeft w:val="0"/>
      <w:marRight w:val="0"/>
      <w:marTop w:val="0"/>
      <w:marBottom w:val="0"/>
      <w:divBdr>
        <w:top w:val="none" w:sz="0" w:space="0" w:color="auto"/>
        <w:left w:val="none" w:sz="0" w:space="0" w:color="auto"/>
        <w:bottom w:val="none" w:sz="0" w:space="0" w:color="auto"/>
        <w:right w:val="none" w:sz="0" w:space="0" w:color="auto"/>
      </w:divBdr>
    </w:div>
    <w:div w:id="1204630763">
      <w:bodyDiv w:val="1"/>
      <w:marLeft w:val="0"/>
      <w:marRight w:val="0"/>
      <w:marTop w:val="0"/>
      <w:marBottom w:val="0"/>
      <w:divBdr>
        <w:top w:val="none" w:sz="0" w:space="0" w:color="auto"/>
        <w:left w:val="none" w:sz="0" w:space="0" w:color="auto"/>
        <w:bottom w:val="none" w:sz="0" w:space="0" w:color="auto"/>
        <w:right w:val="none" w:sz="0" w:space="0" w:color="auto"/>
      </w:divBdr>
    </w:div>
    <w:div w:id="1206794469">
      <w:bodyDiv w:val="1"/>
      <w:marLeft w:val="0"/>
      <w:marRight w:val="0"/>
      <w:marTop w:val="0"/>
      <w:marBottom w:val="0"/>
      <w:divBdr>
        <w:top w:val="none" w:sz="0" w:space="0" w:color="auto"/>
        <w:left w:val="none" w:sz="0" w:space="0" w:color="auto"/>
        <w:bottom w:val="none" w:sz="0" w:space="0" w:color="auto"/>
        <w:right w:val="none" w:sz="0" w:space="0" w:color="auto"/>
      </w:divBdr>
    </w:div>
    <w:div w:id="1209493983">
      <w:bodyDiv w:val="1"/>
      <w:marLeft w:val="0"/>
      <w:marRight w:val="0"/>
      <w:marTop w:val="0"/>
      <w:marBottom w:val="0"/>
      <w:divBdr>
        <w:top w:val="none" w:sz="0" w:space="0" w:color="auto"/>
        <w:left w:val="none" w:sz="0" w:space="0" w:color="auto"/>
        <w:bottom w:val="none" w:sz="0" w:space="0" w:color="auto"/>
        <w:right w:val="none" w:sz="0" w:space="0" w:color="auto"/>
      </w:divBdr>
    </w:div>
    <w:div w:id="1213494013">
      <w:bodyDiv w:val="1"/>
      <w:marLeft w:val="0"/>
      <w:marRight w:val="0"/>
      <w:marTop w:val="0"/>
      <w:marBottom w:val="0"/>
      <w:divBdr>
        <w:top w:val="none" w:sz="0" w:space="0" w:color="auto"/>
        <w:left w:val="none" w:sz="0" w:space="0" w:color="auto"/>
        <w:bottom w:val="none" w:sz="0" w:space="0" w:color="auto"/>
        <w:right w:val="none" w:sz="0" w:space="0" w:color="auto"/>
      </w:divBdr>
    </w:div>
    <w:div w:id="1213955261">
      <w:bodyDiv w:val="1"/>
      <w:marLeft w:val="0"/>
      <w:marRight w:val="0"/>
      <w:marTop w:val="0"/>
      <w:marBottom w:val="0"/>
      <w:divBdr>
        <w:top w:val="none" w:sz="0" w:space="0" w:color="auto"/>
        <w:left w:val="none" w:sz="0" w:space="0" w:color="auto"/>
        <w:bottom w:val="none" w:sz="0" w:space="0" w:color="auto"/>
        <w:right w:val="none" w:sz="0" w:space="0" w:color="auto"/>
      </w:divBdr>
    </w:div>
    <w:div w:id="1214348907">
      <w:bodyDiv w:val="1"/>
      <w:marLeft w:val="0"/>
      <w:marRight w:val="0"/>
      <w:marTop w:val="0"/>
      <w:marBottom w:val="0"/>
      <w:divBdr>
        <w:top w:val="none" w:sz="0" w:space="0" w:color="auto"/>
        <w:left w:val="none" w:sz="0" w:space="0" w:color="auto"/>
        <w:bottom w:val="none" w:sz="0" w:space="0" w:color="auto"/>
        <w:right w:val="none" w:sz="0" w:space="0" w:color="auto"/>
      </w:divBdr>
    </w:div>
    <w:div w:id="1214390257">
      <w:bodyDiv w:val="1"/>
      <w:marLeft w:val="0"/>
      <w:marRight w:val="0"/>
      <w:marTop w:val="0"/>
      <w:marBottom w:val="0"/>
      <w:divBdr>
        <w:top w:val="none" w:sz="0" w:space="0" w:color="auto"/>
        <w:left w:val="none" w:sz="0" w:space="0" w:color="auto"/>
        <w:bottom w:val="none" w:sz="0" w:space="0" w:color="auto"/>
        <w:right w:val="none" w:sz="0" w:space="0" w:color="auto"/>
      </w:divBdr>
    </w:div>
    <w:div w:id="1214581409">
      <w:bodyDiv w:val="1"/>
      <w:marLeft w:val="0"/>
      <w:marRight w:val="0"/>
      <w:marTop w:val="0"/>
      <w:marBottom w:val="0"/>
      <w:divBdr>
        <w:top w:val="none" w:sz="0" w:space="0" w:color="auto"/>
        <w:left w:val="none" w:sz="0" w:space="0" w:color="auto"/>
        <w:bottom w:val="none" w:sz="0" w:space="0" w:color="auto"/>
        <w:right w:val="none" w:sz="0" w:space="0" w:color="auto"/>
      </w:divBdr>
    </w:div>
    <w:div w:id="1216627789">
      <w:bodyDiv w:val="1"/>
      <w:marLeft w:val="0"/>
      <w:marRight w:val="0"/>
      <w:marTop w:val="0"/>
      <w:marBottom w:val="0"/>
      <w:divBdr>
        <w:top w:val="none" w:sz="0" w:space="0" w:color="auto"/>
        <w:left w:val="none" w:sz="0" w:space="0" w:color="auto"/>
        <w:bottom w:val="none" w:sz="0" w:space="0" w:color="auto"/>
        <w:right w:val="none" w:sz="0" w:space="0" w:color="auto"/>
      </w:divBdr>
    </w:div>
    <w:div w:id="1219322576">
      <w:bodyDiv w:val="1"/>
      <w:marLeft w:val="0"/>
      <w:marRight w:val="0"/>
      <w:marTop w:val="0"/>
      <w:marBottom w:val="0"/>
      <w:divBdr>
        <w:top w:val="none" w:sz="0" w:space="0" w:color="auto"/>
        <w:left w:val="none" w:sz="0" w:space="0" w:color="auto"/>
        <w:bottom w:val="none" w:sz="0" w:space="0" w:color="auto"/>
        <w:right w:val="none" w:sz="0" w:space="0" w:color="auto"/>
      </w:divBdr>
    </w:div>
    <w:div w:id="1221987669">
      <w:bodyDiv w:val="1"/>
      <w:marLeft w:val="0"/>
      <w:marRight w:val="0"/>
      <w:marTop w:val="0"/>
      <w:marBottom w:val="0"/>
      <w:divBdr>
        <w:top w:val="none" w:sz="0" w:space="0" w:color="auto"/>
        <w:left w:val="none" w:sz="0" w:space="0" w:color="auto"/>
        <w:bottom w:val="none" w:sz="0" w:space="0" w:color="auto"/>
        <w:right w:val="none" w:sz="0" w:space="0" w:color="auto"/>
      </w:divBdr>
    </w:div>
    <w:div w:id="1222595194">
      <w:bodyDiv w:val="1"/>
      <w:marLeft w:val="0"/>
      <w:marRight w:val="0"/>
      <w:marTop w:val="0"/>
      <w:marBottom w:val="0"/>
      <w:divBdr>
        <w:top w:val="none" w:sz="0" w:space="0" w:color="auto"/>
        <w:left w:val="none" w:sz="0" w:space="0" w:color="auto"/>
        <w:bottom w:val="none" w:sz="0" w:space="0" w:color="auto"/>
        <w:right w:val="none" w:sz="0" w:space="0" w:color="auto"/>
      </w:divBdr>
    </w:div>
    <w:div w:id="1223710743">
      <w:bodyDiv w:val="1"/>
      <w:marLeft w:val="0"/>
      <w:marRight w:val="0"/>
      <w:marTop w:val="0"/>
      <w:marBottom w:val="0"/>
      <w:divBdr>
        <w:top w:val="none" w:sz="0" w:space="0" w:color="auto"/>
        <w:left w:val="none" w:sz="0" w:space="0" w:color="auto"/>
        <w:bottom w:val="none" w:sz="0" w:space="0" w:color="auto"/>
        <w:right w:val="none" w:sz="0" w:space="0" w:color="auto"/>
      </w:divBdr>
    </w:div>
    <w:div w:id="1224217890">
      <w:bodyDiv w:val="1"/>
      <w:marLeft w:val="0"/>
      <w:marRight w:val="0"/>
      <w:marTop w:val="0"/>
      <w:marBottom w:val="0"/>
      <w:divBdr>
        <w:top w:val="none" w:sz="0" w:space="0" w:color="auto"/>
        <w:left w:val="none" w:sz="0" w:space="0" w:color="auto"/>
        <w:bottom w:val="none" w:sz="0" w:space="0" w:color="auto"/>
        <w:right w:val="none" w:sz="0" w:space="0" w:color="auto"/>
      </w:divBdr>
    </w:div>
    <w:div w:id="1227107024">
      <w:bodyDiv w:val="1"/>
      <w:marLeft w:val="0"/>
      <w:marRight w:val="0"/>
      <w:marTop w:val="0"/>
      <w:marBottom w:val="0"/>
      <w:divBdr>
        <w:top w:val="none" w:sz="0" w:space="0" w:color="auto"/>
        <w:left w:val="none" w:sz="0" w:space="0" w:color="auto"/>
        <w:bottom w:val="none" w:sz="0" w:space="0" w:color="auto"/>
        <w:right w:val="none" w:sz="0" w:space="0" w:color="auto"/>
      </w:divBdr>
    </w:div>
    <w:div w:id="1227490988">
      <w:bodyDiv w:val="1"/>
      <w:marLeft w:val="0"/>
      <w:marRight w:val="0"/>
      <w:marTop w:val="0"/>
      <w:marBottom w:val="0"/>
      <w:divBdr>
        <w:top w:val="none" w:sz="0" w:space="0" w:color="auto"/>
        <w:left w:val="none" w:sz="0" w:space="0" w:color="auto"/>
        <w:bottom w:val="none" w:sz="0" w:space="0" w:color="auto"/>
        <w:right w:val="none" w:sz="0" w:space="0" w:color="auto"/>
      </w:divBdr>
    </w:div>
    <w:div w:id="1228761451">
      <w:bodyDiv w:val="1"/>
      <w:marLeft w:val="0"/>
      <w:marRight w:val="0"/>
      <w:marTop w:val="0"/>
      <w:marBottom w:val="0"/>
      <w:divBdr>
        <w:top w:val="none" w:sz="0" w:space="0" w:color="auto"/>
        <w:left w:val="none" w:sz="0" w:space="0" w:color="auto"/>
        <w:bottom w:val="none" w:sz="0" w:space="0" w:color="auto"/>
        <w:right w:val="none" w:sz="0" w:space="0" w:color="auto"/>
      </w:divBdr>
    </w:div>
    <w:div w:id="1229799748">
      <w:bodyDiv w:val="1"/>
      <w:marLeft w:val="0"/>
      <w:marRight w:val="0"/>
      <w:marTop w:val="0"/>
      <w:marBottom w:val="0"/>
      <w:divBdr>
        <w:top w:val="none" w:sz="0" w:space="0" w:color="auto"/>
        <w:left w:val="none" w:sz="0" w:space="0" w:color="auto"/>
        <w:bottom w:val="none" w:sz="0" w:space="0" w:color="auto"/>
        <w:right w:val="none" w:sz="0" w:space="0" w:color="auto"/>
      </w:divBdr>
    </w:div>
    <w:div w:id="1229851548">
      <w:bodyDiv w:val="1"/>
      <w:marLeft w:val="0"/>
      <w:marRight w:val="0"/>
      <w:marTop w:val="0"/>
      <w:marBottom w:val="0"/>
      <w:divBdr>
        <w:top w:val="none" w:sz="0" w:space="0" w:color="auto"/>
        <w:left w:val="none" w:sz="0" w:space="0" w:color="auto"/>
        <w:bottom w:val="none" w:sz="0" w:space="0" w:color="auto"/>
        <w:right w:val="none" w:sz="0" w:space="0" w:color="auto"/>
      </w:divBdr>
    </w:div>
    <w:div w:id="1231117577">
      <w:bodyDiv w:val="1"/>
      <w:marLeft w:val="0"/>
      <w:marRight w:val="0"/>
      <w:marTop w:val="0"/>
      <w:marBottom w:val="0"/>
      <w:divBdr>
        <w:top w:val="none" w:sz="0" w:space="0" w:color="auto"/>
        <w:left w:val="none" w:sz="0" w:space="0" w:color="auto"/>
        <w:bottom w:val="none" w:sz="0" w:space="0" w:color="auto"/>
        <w:right w:val="none" w:sz="0" w:space="0" w:color="auto"/>
      </w:divBdr>
    </w:div>
    <w:div w:id="1231576257">
      <w:bodyDiv w:val="1"/>
      <w:marLeft w:val="0"/>
      <w:marRight w:val="0"/>
      <w:marTop w:val="0"/>
      <w:marBottom w:val="0"/>
      <w:divBdr>
        <w:top w:val="none" w:sz="0" w:space="0" w:color="auto"/>
        <w:left w:val="none" w:sz="0" w:space="0" w:color="auto"/>
        <w:bottom w:val="none" w:sz="0" w:space="0" w:color="auto"/>
        <w:right w:val="none" w:sz="0" w:space="0" w:color="auto"/>
      </w:divBdr>
    </w:div>
    <w:div w:id="1231619099">
      <w:bodyDiv w:val="1"/>
      <w:marLeft w:val="0"/>
      <w:marRight w:val="0"/>
      <w:marTop w:val="0"/>
      <w:marBottom w:val="0"/>
      <w:divBdr>
        <w:top w:val="none" w:sz="0" w:space="0" w:color="auto"/>
        <w:left w:val="none" w:sz="0" w:space="0" w:color="auto"/>
        <w:bottom w:val="none" w:sz="0" w:space="0" w:color="auto"/>
        <w:right w:val="none" w:sz="0" w:space="0" w:color="auto"/>
      </w:divBdr>
    </w:div>
    <w:div w:id="1237087842">
      <w:bodyDiv w:val="1"/>
      <w:marLeft w:val="0"/>
      <w:marRight w:val="0"/>
      <w:marTop w:val="0"/>
      <w:marBottom w:val="0"/>
      <w:divBdr>
        <w:top w:val="none" w:sz="0" w:space="0" w:color="auto"/>
        <w:left w:val="none" w:sz="0" w:space="0" w:color="auto"/>
        <w:bottom w:val="none" w:sz="0" w:space="0" w:color="auto"/>
        <w:right w:val="none" w:sz="0" w:space="0" w:color="auto"/>
      </w:divBdr>
    </w:div>
    <w:div w:id="1238324621">
      <w:bodyDiv w:val="1"/>
      <w:marLeft w:val="0"/>
      <w:marRight w:val="0"/>
      <w:marTop w:val="0"/>
      <w:marBottom w:val="0"/>
      <w:divBdr>
        <w:top w:val="none" w:sz="0" w:space="0" w:color="auto"/>
        <w:left w:val="none" w:sz="0" w:space="0" w:color="auto"/>
        <w:bottom w:val="none" w:sz="0" w:space="0" w:color="auto"/>
        <w:right w:val="none" w:sz="0" w:space="0" w:color="auto"/>
      </w:divBdr>
    </w:div>
    <w:div w:id="1238438943">
      <w:bodyDiv w:val="1"/>
      <w:marLeft w:val="0"/>
      <w:marRight w:val="0"/>
      <w:marTop w:val="0"/>
      <w:marBottom w:val="0"/>
      <w:divBdr>
        <w:top w:val="none" w:sz="0" w:space="0" w:color="auto"/>
        <w:left w:val="none" w:sz="0" w:space="0" w:color="auto"/>
        <w:bottom w:val="none" w:sz="0" w:space="0" w:color="auto"/>
        <w:right w:val="none" w:sz="0" w:space="0" w:color="auto"/>
      </w:divBdr>
    </w:div>
    <w:div w:id="1238782333">
      <w:bodyDiv w:val="1"/>
      <w:marLeft w:val="0"/>
      <w:marRight w:val="0"/>
      <w:marTop w:val="0"/>
      <w:marBottom w:val="0"/>
      <w:divBdr>
        <w:top w:val="none" w:sz="0" w:space="0" w:color="auto"/>
        <w:left w:val="none" w:sz="0" w:space="0" w:color="auto"/>
        <w:bottom w:val="none" w:sz="0" w:space="0" w:color="auto"/>
        <w:right w:val="none" w:sz="0" w:space="0" w:color="auto"/>
      </w:divBdr>
    </w:div>
    <w:div w:id="1239711400">
      <w:bodyDiv w:val="1"/>
      <w:marLeft w:val="0"/>
      <w:marRight w:val="0"/>
      <w:marTop w:val="0"/>
      <w:marBottom w:val="0"/>
      <w:divBdr>
        <w:top w:val="none" w:sz="0" w:space="0" w:color="auto"/>
        <w:left w:val="none" w:sz="0" w:space="0" w:color="auto"/>
        <w:bottom w:val="none" w:sz="0" w:space="0" w:color="auto"/>
        <w:right w:val="none" w:sz="0" w:space="0" w:color="auto"/>
      </w:divBdr>
    </w:div>
    <w:div w:id="1240746155">
      <w:bodyDiv w:val="1"/>
      <w:marLeft w:val="0"/>
      <w:marRight w:val="0"/>
      <w:marTop w:val="0"/>
      <w:marBottom w:val="0"/>
      <w:divBdr>
        <w:top w:val="none" w:sz="0" w:space="0" w:color="auto"/>
        <w:left w:val="none" w:sz="0" w:space="0" w:color="auto"/>
        <w:bottom w:val="none" w:sz="0" w:space="0" w:color="auto"/>
        <w:right w:val="none" w:sz="0" w:space="0" w:color="auto"/>
      </w:divBdr>
    </w:div>
    <w:div w:id="1242060460">
      <w:bodyDiv w:val="1"/>
      <w:marLeft w:val="0"/>
      <w:marRight w:val="0"/>
      <w:marTop w:val="0"/>
      <w:marBottom w:val="0"/>
      <w:divBdr>
        <w:top w:val="none" w:sz="0" w:space="0" w:color="auto"/>
        <w:left w:val="none" w:sz="0" w:space="0" w:color="auto"/>
        <w:bottom w:val="none" w:sz="0" w:space="0" w:color="auto"/>
        <w:right w:val="none" w:sz="0" w:space="0" w:color="auto"/>
      </w:divBdr>
    </w:div>
    <w:div w:id="1242180352">
      <w:bodyDiv w:val="1"/>
      <w:marLeft w:val="0"/>
      <w:marRight w:val="0"/>
      <w:marTop w:val="0"/>
      <w:marBottom w:val="0"/>
      <w:divBdr>
        <w:top w:val="none" w:sz="0" w:space="0" w:color="auto"/>
        <w:left w:val="none" w:sz="0" w:space="0" w:color="auto"/>
        <w:bottom w:val="none" w:sz="0" w:space="0" w:color="auto"/>
        <w:right w:val="none" w:sz="0" w:space="0" w:color="auto"/>
      </w:divBdr>
    </w:div>
    <w:div w:id="1245646397">
      <w:bodyDiv w:val="1"/>
      <w:marLeft w:val="0"/>
      <w:marRight w:val="0"/>
      <w:marTop w:val="0"/>
      <w:marBottom w:val="0"/>
      <w:divBdr>
        <w:top w:val="none" w:sz="0" w:space="0" w:color="auto"/>
        <w:left w:val="none" w:sz="0" w:space="0" w:color="auto"/>
        <w:bottom w:val="none" w:sz="0" w:space="0" w:color="auto"/>
        <w:right w:val="none" w:sz="0" w:space="0" w:color="auto"/>
      </w:divBdr>
    </w:div>
    <w:div w:id="1248997743">
      <w:bodyDiv w:val="1"/>
      <w:marLeft w:val="0"/>
      <w:marRight w:val="0"/>
      <w:marTop w:val="0"/>
      <w:marBottom w:val="0"/>
      <w:divBdr>
        <w:top w:val="none" w:sz="0" w:space="0" w:color="auto"/>
        <w:left w:val="none" w:sz="0" w:space="0" w:color="auto"/>
        <w:bottom w:val="none" w:sz="0" w:space="0" w:color="auto"/>
        <w:right w:val="none" w:sz="0" w:space="0" w:color="auto"/>
      </w:divBdr>
    </w:div>
    <w:div w:id="1250768198">
      <w:bodyDiv w:val="1"/>
      <w:marLeft w:val="0"/>
      <w:marRight w:val="0"/>
      <w:marTop w:val="0"/>
      <w:marBottom w:val="0"/>
      <w:divBdr>
        <w:top w:val="none" w:sz="0" w:space="0" w:color="auto"/>
        <w:left w:val="none" w:sz="0" w:space="0" w:color="auto"/>
        <w:bottom w:val="none" w:sz="0" w:space="0" w:color="auto"/>
        <w:right w:val="none" w:sz="0" w:space="0" w:color="auto"/>
      </w:divBdr>
    </w:div>
    <w:div w:id="1253205258">
      <w:bodyDiv w:val="1"/>
      <w:marLeft w:val="0"/>
      <w:marRight w:val="0"/>
      <w:marTop w:val="0"/>
      <w:marBottom w:val="0"/>
      <w:divBdr>
        <w:top w:val="none" w:sz="0" w:space="0" w:color="auto"/>
        <w:left w:val="none" w:sz="0" w:space="0" w:color="auto"/>
        <w:bottom w:val="none" w:sz="0" w:space="0" w:color="auto"/>
        <w:right w:val="none" w:sz="0" w:space="0" w:color="auto"/>
      </w:divBdr>
    </w:div>
    <w:div w:id="1253703798">
      <w:bodyDiv w:val="1"/>
      <w:marLeft w:val="0"/>
      <w:marRight w:val="0"/>
      <w:marTop w:val="0"/>
      <w:marBottom w:val="0"/>
      <w:divBdr>
        <w:top w:val="none" w:sz="0" w:space="0" w:color="auto"/>
        <w:left w:val="none" w:sz="0" w:space="0" w:color="auto"/>
        <w:bottom w:val="none" w:sz="0" w:space="0" w:color="auto"/>
        <w:right w:val="none" w:sz="0" w:space="0" w:color="auto"/>
      </w:divBdr>
    </w:div>
    <w:div w:id="1255282207">
      <w:bodyDiv w:val="1"/>
      <w:marLeft w:val="0"/>
      <w:marRight w:val="0"/>
      <w:marTop w:val="0"/>
      <w:marBottom w:val="0"/>
      <w:divBdr>
        <w:top w:val="none" w:sz="0" w:space="0" w:color="auto"/>
        <w:left w:val="none" w:sz="0" w:space="0" w:color="auto"/>
        <w:bottom w:val="none" w:sz="0" w:space="0" w:color="auto"/>
        <w:right w:val="none" w:sz="0" w:space="0" w:color="auto"/>
      </w:divBdr>
    </w:div>
    <w:div w:id="1257404742">
      <w:bodyDiv w:val="1"/>
      <w:marLeft w:val="0"/>
      <w:marRight w:val="0"/>
      <w:marTop w:val="0"/>
      <w:marBottom w:val="0"/>
      <w:divBdr>
        <w:top w:val="none" w:sz="0" w:space="0" w:color="auto"/>
        <w:left w:val="none" w:sz="0" w:space="0" w:color="auto"/>
        <w:bottom w:val="none" w:sz="0" w:space="0" w:color="auto"/>
        <w:right w:val="none" w:sz="0" w:space="0" w:color="auto"/>
      </w:divBdr>
    </w:div>
    <w:div w:id="1257665187">
      <w:bodyDiv w:val="1"/>
      <w:marLeft w:val="0"/>
      <w:marRight w:val="0"/>
      <w:marTop w:val="0"/>
      <w:marBottom w:val="0"/>
      <w:divBdr>
        <w:top w:val="none" w:sz="0" w:space="0" w:color="auto"/>
        <w:left w:val="none" w:sz="0" w:space="0" w:color="auto"/>
        <w:bottom w:val="none" w:sz="0" w:space="0" w:color="auto"/>
        <w:right w:val="none" w:sz="0" w:space="0" w:color="auto"/>
      </w:divBdr>
    </w:div>
    <w:div w:id="1258900492">
      <w:bodyDiv w:val="1"/>
      <w:marLeft w:val="0"/>
      <w:marRight w:val="0"/>
      <w:marTop w:val="0"/>
      <w:marBottom w:val="0"/>
      <w:divBdr>
        <w:top w:val="none" w:sz="0" w:space="0" w:color="auto"/>
        <w:left w:val="none" w:sz="0" w:space="0" w:color="auto"/>
        <w:bottom w:val="none" w:sz="0" w:space="0" w:color="auto"/>
        <w:right w:val="none" w:sz="0" w:space="0" w:color="auto"/>
      </w:divBdr>
    </w:div>
    <w:div w:id="1261571482">
      <w:bodyDiv w:val="1"/>
      <w:marLeft w:val="0"/>
      <w:marRight w:val="0"/>
      <w:marTop w:val="0"/>
      <w:marBottom w:val="0"/>
      <w:divBdr>
        <w:top w:val="none" w:sz="0" w:space="0" w:color="auto"/>
        <w:left w:val="none" w:sz="0" w:space="0" w:color="auto"/>
        <w:bottom w:val="none" w:sz="0" w:space="0" w:color="auto"/>
        <w:right w:val="none" w:sz="0" w:space="0" w:color="auto"/>
      </w:divBdr>
    </w:div>
    <w:div w:id="1265305728">
      <w:bodyDiv w:val="1"/>
      <w:marLeft w:val="0"/>
      <w:marRight w:val="0"/>
      <w:marTop w:val="0"/>
      <w:marBottom w:val="0"/>
      <w:divBdr>
        <w:top w:val="none" w:sz="0" w:space="0" w:color="auto"/>
        <w:left w:val="none" w:sz="0" w:space="0" w:color="auto"/>
        <w:bottom w:val="none" w:sz="0" w:space="0" w:color="auto"/>
        <w:right w:val="none" w:sz="0" w:space="0" w:color="auto"/>
      </w:divBdr>
    </w:div>
    <w:div w:id="1265309523">
      <w:bodyDiv w:val="1"/>
      <w:marLeft w:val="0"/>
      <w:marRight w:val="0"/>
      <w:marTop w:val="0"/>
      <w:marBottom w:val="0"/>
      <w:divBdr>
        <w:top w:val="none" w:sz="0" w:space="0" w:color="auto"/>
        <w:left w:val="none" w:sz="0" w:space="0" w:color="auto"/>
        <w:bottom w:val="none" w:sz="0" w:space="0" w:color="auto"/>
        <w:right w:val="none" w:sz="0" w:space="0" w:color="auto"/>
      </w:divBdr>
    </w:div>
    <w:div w:id="1266767682">
      <w:bodyDiv w:val="1"/>
      <w:marLeft w:val="0"/>
      <w:marRight w:val="0"/>
      <w:marTop w:val="0"/>
      <w:marBottom w:val="0"/>
      <w:divBdr>
        <w:top w:val="none" w:sz="0" w:space="0" w:color="auto"/>
        <w:left w:val="none" w:sz="0" w:space="0" w:color="auto"/>
        <w:bottom w:val="none" w:sz="0" w:space="0" w:color="auto"/>
        <w:right w:val="none" w:sz="0" w:space="0" w:color="auto"/>
      </w:divBdr>
    </w:div>
    <w:div w:id="1266769531">
      <w:bodyDiv w:val="1"/>
      <w:marLeft w:val="0"/>
      <w:marRight w:val="0"/>
      <w:marTop w:val="0"/>
      <w:marBottom w:val="0"/>
      <w:divBdr>
        <w:top w:val="none" w:sz="0" w:space="0" w:color="auto"/>
        <w:left w:val="none" w:sz="0" w:space="0" w:color="auto"/>
        <w:bottom w:val="none" w:sz="0" w:space="0" w:color="auto"/>
        <w:right w:val="none" w:sz="0" w:space="0" w:color="auto"/>
      </w:divBdr>
    </w:div>
    <w:div w:id="1273979390">
      <w:bodyDiv w:val="1"/>
      <w:marLeft w:val="0"/>
      <w:marRight w:val="0"/>
      <w:marTop w:val="0"/>
      <w:marBottom w:val="0"/>
      <w:divBdr>
        <w:top w:val="none" w:sz="0" w:space="0" w:color="auto"/>
        <w:left w:val="none" w:sz="0" w:space="0" w:color="auto"/>
        <w:bottom w:val="none" w:sz="0" w:space="0" w:color="auto"/>
        <w:right w:val="none" w:sz="0" w:space="0" w:color="auto"/>
      </w:divBdr>
    </w:div>
    <w:div w:id="1275014629">
      <w:bodyDiv w:val="1"/>
      <w:marLeft w:val="0"/>
      <w:marRight w:val="0"/>
      <w:marTop w:val="0"/>
      <w:marBottom w:val="0"/>
      <w:divBdr>
        <w:top w:val="none" w:sz="0" w:space="0" w:color="auto"/>
        <w:left w:val="none" w:sz="0" w:space="0" w:color="auto"/>
        <w:bottom w:val="none" w:sz="0" w:space="0" w:color="auto"/>
        <w:right w:val="none" w:sz="0" w:space="0" w:color="auto"/>
      </w:divBdr>
    </w:div>
    <w:div w:id="1276132840">
      <w:bodyDiv w:val="1"/>
      <w:marLeft w:val="0"/>
      <w:marRight w:val="0"/>
      <w:marTop w:val="0"/>
      <w:marBottom w:val="0"/>
      <w:divBdr>
        <w:top w:val="none" w:sz="0" w:space="0" w:color="auto"/>
        <w:left w:val="none" w:sz="0" w:space="0" w:color="auto"/>
        <w:bottom w:val="none" w:sz="0" w:space="0" w:color="auto"/>
        <w:right w:val="none" w:sz="0" w:space="0" w:color="auto"/>
      </w:divBdr>
    </w:div>
    <w:div w:id="1276790782">
      <w:bodyDiv w:val="1"/>
      <w:marLeft w:val="0"/>
      <w:marRight w:val="0"/>
      <w:marTop w:val="0"/>
      <w:marBottom w:val="0"/>
      <w:divBdr>
        <w:top w:val="none" w:sz="0" w:space="0" w:color="auto"/>
        <w:left w:val="none" w:sz="0" w:space="0" w:color="auto"/>
        <w:bottom w:val="none" w:sz="0" w:space="0" w:color="auto"/>
        <w:right w:val="none" w:sz="0" w:space="0" w:color="auto"/>
      </w:divBdr>
    </w:div>
    <w:div w:id="1277785378">
      <w:bodyDiv w:val="1"/>
      <w:marLeft w:val="0"/>
      <w:marRight w:val="0"/>
      <w:marTop w:val="0"/>
      <w:marBottom w:val="0"/>
      <w:divBdr>
        <w:top w:val="none" w:sz="0" w:space="0" w:color="auto"/>
        <w:left w:val="none" w:sz="0" w:space="0" w:color="auto"/>
        <w:bottom w:val="none" w:sz="0" w:space="0" w:color="auto"/>
        <w:right w:val="none" w:sz="0" w:space="0" w:color="auto"/>
      </w:divBdr>
    </w:div>
    <w:div w:id="1278678047">
      <w:bodyDiv w:val="1"/>
      <w:marLeft w:val="0"/>
      <w:marRight w:val="0"/>
      <w:marTop w:val="0"/>
      <w:marBottom w:val="0"/>
      <w:divBdr>
        <w:top w:val="none" w:sz="0" w:space="0" w:color="auto"/>
        <w:left w:val="none" w:sz="0" w:space="0" w:color="auto"/>
        <w:bottom w:val="none" w:sz="0" w:space="0" w:color="auto"/>
        <w:right w:val="none" w:sz="0" w:space="0" w:color="auto"/>
      </w:divBdr>
    </w:div>
    <w:div w:id="1283489485">
      <w:bodyDiv w:val="1"/>
      <w:marLeft w:val="0"/>
      <w:marRight w:val="0"/>
      <w:marTop w:val="0"/>
      <w:marBottom w:val="0"/>
      <w:divBdr>
        <w:top w:val="none" w:sz="0" w:space="0" w:color="auto"/>
        <w:left w:val="none" w:sz="0" w:space="0" w:color="auto"/>
        <w:bottom w:val="none" w:sz="0" w:space="0" w:color="auto"/>
        <w:right w:val="none" w:sz="0" w:space="0" w:color="auto"/>
      </w:divBdr>
    </w:div>
    <w:div w:id="1284121199">
      <w:bodyDiv w:val="1"/>
      <w:marLeft w:val="0"/>
      <w:marRight w:val="0"/>
      <w:marTop w:val="0"/>
      <w:marBottom w:val="0"/>
      <w:divBdr>
        <w:top w:val="none" w:sz="0" w:space="0" w:color="auto"/>
        <w:left w:val="none" w:sz="0" w:space="0" w:color="auto"/>
        <w:bottom w:val="none" w:sz="0" w:space="0" w:color="auto"/>
        <w:right w:val="none" w:sz="0" w:space="0" w:color="auto"/>
      </w:divBdr>
    </w:div>
    <w:div w:id="1284844361">
      <w:bodyDiv w:val="1"/>
      <w:marLeft w:val="0"/>
      <w:marRight w:val="0"/>
      <w:marTop w:val="0"/>
      <w:marBottom w:val="0"/>
      <w:divBdr>
        <w:top w:val="none" w:sz="0" w:space="0" w:color="auto"/>
        <w:left w:val="none" w:sz="0" w:space="0" w:color="auto"/>
        <w:bottom w:val="none" w:sz="0" w:space="0" w:color="auto"/>
        <w:right w:val="none" w:sz="0" w:space="0" w:color="auto"/>
      </w:divBdr>
    </w:div>
    <w:div w:id="1284920692">
      <w:bodyDiv w:val="1"/>
      <w:marLeft w:val="0"/>
      <w:marRight w:val="0"/>
      <w:marTop w:val="0"/>
      <w:marBottom w:val="0"/>
      <w:divBdr>
        <w:top w:val="none" w:sz="0" w:space="0" w:color="auto"/>
        <w:left w:val="none" w:sz="0" w:space="0" w:color="auto"/>
        <w:bottom w:val="none" w:sz="0" w:space="0" w:color="auto"/>
        <w:right w:val="none" w:sz="0" w:space="0" w:color="auto"/>
      </w:divBdr>
    </w:div>
    <w:div w:id="1285889673">
      <w:bodyDiv w:val="1"/>
      <w:marLeft w:val="0"/>
      <w:marRight w:val="0"/>
      <w:marTop w:val="0"/>
      <w:marBottom w:val="0"/>
      <w:divBdr>
        <w:top w:val="none" w:sz="0" w:space="0" w:color="auto"/>
        <w:left w:val="none" w:sz="0" w:space="0" w:color="auto"/>
        <w:bottom w:val="none" w:sz="0" w:space="0" w:color="auto"/>
        <w:right w:val="none" w:sz="0" w:space="0" w:color="auto"/>
      </w:divBdr>
    </w:div>
    <w:div w:id="1286429621">
      <w:bodyDiv w:val="1"/>
      <w:marLeft w:val="0"/>
      <w:marRight w:val="0"/>
      <w:marTop w:val="0"/>
      <w:marBottom w:val="0"/>
      <w:divBdr>
        <w:top w:val="none" w:sz="0" w:space="0" w:color="auto"/>
        <w:left w:val="none" w:sz="0" w:space="0" w:color="auto"/>
        <w:bottom w:val="none" w:sz="0" w:space="0" w:color="auto"/>
        <w:right w:val="none" w:sz="0" w:space="0" w:color="auto"/>
      </w:divBdr>
    </w:div>
    <w:div w:id="1288272306">
      <w:bodyDiv w:val="1"/>
      <w:marLeft w:val="0"/>
      <w:marRight w:val="0"/>
      <w:marTop w:val="0"/>
      <w:marBottom w:val="0"/>
      <w:divBdr>
        <w:top w:val="none" w:sz="0" w:space="0" w:color="auto"/>
        <w:left w:val="none" w:sz="0" w:space="0" w:color="auto"/>
        <w:bottom w:val="none" w:sz="0" w:space="0" w:color="auto"/>
        <w:right w:val="none" w:sz="0" w:space="0" w:color="auto"/>
      </w:divBdr>
    </w:div>
    <w:div w:id="1293289378">
      <w:bodyDiv w:val="1"/>
      <w:marLeft w:val="0"/>
      <w:marRight w:val="0"/>
      <w:marTop w:val="0"/>
      <w:marBottom w:val="0"/>
      <w:divBdr>
        <w:top w:val="none" w:sz="0" w:space="0" w:color="auto"/>
        <w:left w:val="none" w:sz="0" w:space="0" w:color="auto"/>
        <w:bottom w:val="none" w:sz="0" w:space="0" w:color="auto"/>
        <w:right w:val="none" w:sz="0" w:space="0" w:color="auto"/>
      </w:divBdr>
    </w:div>
    <w:div w:id="1294210035">
      <w:bodyDiv w:val="1"/>
      <w:marLeft w:val="0"/>
      <w:marRight w:val="0"/>
      <w:marTop w:val="0"/>
      <w:marBottom w:val="0"/>
      <w:divBdr>
        <w:top w:val="none" w:sz="0" w:space="0" w:color="auto"/>
        <w:left w:val="none" w:sz="0" w:space="0" w:color="auto"/>
        <w:bottom w:val="none" w:sz="0" w:space="0" w:color="auto"/>
        <w:right w:val="none" w:sz="0" w:space="0" w:color="auto"/>
      </w:divBdr>
    </w:div>
    <w:div w:id="1296446209">
      <w:bodyDiv w:val="1"/>
      <w:marLeft w:val="0"/>
      <w:marRight w:val="0"/>
      <w:marTop w:val="0"/>
      <w:marBottom w:val="0"/>
      <w:divBdr>
        <w:top w:val="none" w:sz="0" w:space="0" w:color="auto"/>
        <w:left w:val="none" w:sz="0" w:space="0" w:color="auto"/>
        <w:bottom w:val="none" w:sz="0" w:space="0" w:color="auto"/>
        <w:right w:val="none" w:sz="0" w:space="0" w:color="auto"/>
      </w:divBdr>
    </w:div>
    <w:div w:id="1298026513">
      <w:bodyDiv w:val="1"/>
      <w:marLeft w:val="0"/>
      <w:marRight w:val="0"/>
      <w:marTop w:val="0"/>
      <w:marBottom w:val="0"/>
      <w:divBdr>
        <w:top w:val="none" w:sz="0" w:space="0" w:color="auto"/>
        <w:left w:val="none" w:sz="0" w:space="0" w:color="auto"/>
        <w:bottom w:val="none" w:sz="0" w:space="0" w:color="auto"/>
        <w:right w:val="none" w:sz="0" w:space="0" w:color="auto"/>
      </w:divBdr>
    </w:div>
    <w:div w:id="1299799393">
      <w:bodyDiv w:val="1"/>
      <w:marLeft w:val="0"/>
      <w:marRight w:val="0"/>
      <w:marTop w:val="0"/>
      <w:marBottom w:val="0"/>
      <w:divBdr>
        <w:top w:val="none" w:sz="0" w:space="0" w:color="auto"/>
        <w:left w:val="none" w:sz="0" w:space="0" w:color="auto"/>
        <w:bottom w:val="none" w:sz="0" w:space="0" w:color="auto"/>
        <w:right w:val="none" w:sz="0" w:space="0" w:color="auto"/>
      </w:divBdr>
    </w:div>
    <w:div w:id="1302536686">
      <w:bodyDiv w:val="1"/>
      <w:marLeft w:val="0"/>
      <w:marRight w:val="0"/>
      <w:marTop w:val="0"/>
      <w:marBottom w:val="0"/>
      <w:divBdr>
        <w:top w:val="none" w:sz="0" w:space="0" w:color="auto"/>
        <w:left w:val="none" w:sz="0" w:space="0" w:color="auto"/>
        <w:bottom w:val="none" w:sz="0" w:space="0" w:color="auto"/>
        <w:right w:val="none" w:sz="0" w:space="0" w:color="auto"/>
      </w:divBdr>
    </w:div>
    <w:div w:id="1304310087">
      <w:bodyDiv w:val="1"/>
      <w:marLeft w:val="0"/>
      <w:marRight w:val="0"/>
      <w:marTop w:val="0"/>
      <w:marBottom w:val="0"/>
      <w:divBdr>
        <w:top w:val="none" w:sz="0" w:space="0" w:color="auto"/>
        <w:left w:val="none" w:sz="0" w:space="0" w:color="auto"/>
        <w:bottom w:val="none" w:sz="0" w:space="0" w:color="auto"/>
        <w:right w:val="none" w:sz="0" w:space="0" w:color="auto"/>
      </w:divBdr>
    </w:div>
    <w:div w:id="1304585241">
      <w:bodyDiv w:val="1"/>
      <w:marLeft w:val="0"/>
      <w:marRight w:val="0"/>
      <w:marTop w:val="0"/>
      <w:marBottom w:val="0"/>
      <w:divBdr>
        <w:top w:val="none" w:sz="0" w:space="0" w:color="auto"/>
        <w:left w:val="none" w:sz="0" w:space="0" w:color="auto"/>
        <w:bottom w:val="none" w:sz="0" w:space="0" w:color="auto"/>
        <w:right w:val="none" w:sz="0" w:space="0" w:color="auto"/>
      </w:divBdr>
    </w:div>
    <w:div w:id="1305045715">
      <w:bodyDiv w:val="1"/>
      <w:marLeft w:val="0"/>
      <w:marRight w:val="0"/>
      <w:marTop w:val="0"/>
      <w:marBottom w:val="0"/>
      <w:divBdr>
        <w:top w:val="none" w:sz="0" w:space="0" w:color="auto"/>
        <w:left w:val="none" w:sz="0" w:space="0" w:color="auto"/>
        <w:bottom w:val="none" w:sz="0" w:space="0" w:color="auto"/>
        <w:right w:val="none" w:sz="0" w:space="0" w:color="auto"/>
      </w:divBdr>
    </w:div>
    <w:div w:id="1308049349">
      <w:bodyDiv w:val="1"/>
      <w:marLeft w:val="0"/>
      <w:marRight w:val="0"/>
      <w:marTop w:val="0"/>
      <w:marBottom w:val="0"/>
      <w:divBdr>
        <w:top w:val="none" w:sz="0" w:space="0" w:color="auto"/>
        <w:left w:val="none" w:sz="0" w:space="0" w:color="auto"/>
        <w:bottom w:val="none" w:sz="0" w:space="0" w:color="auto"/>
        <w:right w:val="none" w:sz="0" w:space="0" w:color="auto"/>
      </w:divBdr>
    </w:div>
    <w:div w:id="1308511525">
      <w:bodyDiv w:val="1"/>
      <w:marLeft w:val="0"/>
      <w:marRight w:val="0"/>
      <w:marTop w:val="0"/>
      <w:marBottom w:val="0"/>
      <w:divBdr>
        <w:top w:val="none" w:sz="0" w:space="0" w:color="auto"/>
        <w:left w:val="none" w:sz="0" w:space="0" w:color="auto"/>
        <w:bottom w:val="none" w:sz="0" w:space="0" w:color="auto"/>
        <w:right w:val="none" w:sz="0" w:space="0" w:color="auto"/>
      </w:divBdr>
    </w:div>
    <w:div w:id="1310863480">
      <w:bodyDiv w:val="1"/>
      <w:marLeft w:val="0"/>
      <w:marRight w:val="0"/>
      <w:marTop w:val="0"/>
      <w:marBottom w:val="0"/>
      <w:divBdr>
        <w:top w:val="none" w:sz="0" w:space="0" w:color="auto"/>
        <w:left w:val="none" w:sz="0" w:space="0" w:color="auto"/>
        <w:bottom w:val="none" w:sz="0" w:space="0" w:color="auto"/>
        <w:right w:val="none" w:sz="0" w:space="0" w:color="auto"/>
      </w:divBdr>
    </w:div>
    <w:div w:id="1313025019">
      <w:bodyDiv w:val="1"/>
      <w:marLeft w:val="0"/>
      <w:marRight w:val="0"/>
      <w:marTop w:val="0"/>
      <w:marBottom w:val="0"/>
      <w:divBdr>
        <w:top w:val="none" w:sz="0" w:space="0" w:color="auto"/>
        <w:left w:val="none" w:sz="0" w:space="0" w:color="auto"/>
        <w:bottom w:val="none" w:sz="0" w:space="0" w:color="auto"/>
        <w:right w:val="none" w:sz="0" w:space="0" w:color="auto"/>
      </w:divBdr>
    </w:div>
    <w:div w:id="1314066596">
      <w:bodyDiv w:val="1"/>
      <w:marLeft w:val="0"/>
      <w:marRight w:val="0"/>
      <w:marTop w:val="0"/>
      <w:marBottom w:val="0"/>
      <w:divBdr>
        <w:top w:val="none" w:sz="0" w:space="0" w:color="auto"/>
        <w:left w:val="none" w:sz="0" w:space="0" w:color="auto"/>
        <w:bottom w:val="none" w:sz="0" w:space="0" w:color="auto"/>
        <w:right w:val="none" w:sz="0" w:space="0" w:color="auto"/>
      </w:divBdr>
    </w:div>
    <w:div w:id="1315448515">
      <w:bodyDiv w:val="1"/>
      <w:marLeft w:val="0"/>
      <w:marRight w:val="0"/>
      <w:marTop w:val="0"/>
      <w:marBottom w:val="0"/>
      <w:divBdr>
        <w:top w:val="none" w:sz="0" w:space="0" w:color="auto"/>
        <w:left w:val="none" w:sz="0" w:space="0" w:color="auto"/>
        <w:bottom w:val="none" w:sz="0" w:space="0" w:color="auto"/>
        <w:right w:val="none" w:sz="0" w:space="0" w:color="auto"/>
      </w:divBdr>
    </w:div>
    <w:div w:id="1317882792">
      <w:bodyDiv w:val="1"/>
      <w:marLeft w:val="0"/>
      <w:marRight w:val="0"/>
      <w:marTop w:val="0"/>
      <w:marBottom w:val="0"/>
      <w:divBdr>
        <w:top w:val="none" w:sz="0" w:space="0" w:color="auto"/>
        <w:left w:val="none" w:sz="0" w:space="0" w:color="auto"/>
        <w:bottom w:val="none" w:sz="0" w:space="0" w:color="auto"/>
        <w:right w:val="none" w:sz="0" w:space="0" w:color="auto"/>
      </w:divBdr>
    </w:div>
    <w:div w:id="1319503018">
      <w:bodyDiv w:val="1"/>
      <w:marLeft w:val="0"/>
      <w:marRight w:val="0"/>
      <w:marTop w:val="0"/>
      <w:marBottom w:val="0"/>
      <w:divBdr>
        <w:top w:val="none" w:sz="0" w:space="0" w:color="auto"/>
        <w:left w:val="none" w:sz="0" w:space="0" w:color="auto"/>
        <w:bottom w:val="none" w:sz="0" w:space="0" w:color="auto"/>
        <w:right w:val="none" w:sz="0" w:space="0" w:color="auto"/>
      </w:divBdr>
    </w:div>
    <w:div w:id="1322194243">
      <w:bodyDiv w:val="1"/>
      <w:marLeft w:val="0"/>
      <w:marRight w:val="0"/>
      <w:marTop w:val="0"/>
      <w:marBottom w:val="0"/>
      <w:divBdr>
        <w:top w:val="none" w:sz="0" w:space="0" w:color="auto"/>
        <w:left w:val="none" w:sz="0" w:space="0" w:color="auto"/>
        <w:bottom w:val="none" w:sz="0" w:space="0" w:color="auto"/>
        <w:right w:val="none" w:sz="0" w:space="0" w:color="auto"/>
      </w:divBdr>
    </w:div>
    <w:div w:id="1325469882">
      <w:bodyDiv w:val="1"/>
      <w:marLeft w:val="0"/>
      <w:marRight w:val="0"/>
      <w:marTop w:val="0"/>
      <w:marBottom w:val="0"/>
      <w:divBdr>
        <w:top w:val="none" w:sz="0" w:space="0" w:color="auto"/>
        <w:left w:val="none" w:sz="0" w:space="0" w:color="auto"/>
        <w:bottom w:val="none" w:sz="0" w:space="0" w:color="auto"/>
        <w:right w:val="none" w:sz="0" w:space="0" w:color="auto"/>
      </w:divBdr>
    </w:div>
    <w:div w:id="1326127029">
      <w:bodyDiv w:val="1"/>
      <w:marLeft w:val="0"/>
      <w:marRight w:val="0"/>
      <w:marTop w:val="0"/>
      <w:marBottom w:val="0"/>
      <w:divBdr>
        <w:top w:val="none" w:sz="0" w:space="0" w:color="auto"/>
        <w:left w:val="none" w:sz="0" w:space="0" w:color="auto"/>
        <w:bottom w:val="none" w:sz="0" w:space="0" w:color="auto"/>
        <w:right w:val="none" w:sz="0" w:space="0" w:color="auto"/>
      </w:divBdr>
    </w:div>
    <w:div w:id="1326738679">
      <w:bodyDiv w:val="1"/>
      <w:marLeft w:val="0"/>
      <w:marRight w:val="0"/>
      <w:marTop w:val="0"/>
      <w:marBottom w:val="0"/>
      <w:divBdr>
        <w:top w:val="none" w:sz="0" w:space="0" w:color="auto"/>
        <w:left w:val="none" w:sz="0" w:space="0" w:color="auto"/>
        <w:bottom w:val="none" w:sz="0" w:space="0" w:color="auto"/>
        <w:right w:val="none" w:sz="0" w:space="0" w:color="auto"/>
      </w:divBdr>
    </w:div>
    <w:div w:id="1327170443">
      <w:bodyDiv w:val="1"/>
      <w:marLeft w:val="0"/>
      <w:marRight w:val="0"/>
      <w:marTop w:val="0"/>
      <w:marBottom w:val="0"/>
      <w:divBdr>
        <w:top w:val="none" w:sz="0" w:space="0" w:color="auto"/>
        <w:left w:val="none" w:sz="0" w:space="0" w:color="auto"/>
        <w:bottom w:val="none" w:sz="0" w:space="0" w:color="auto"/>
        <w:right w:val="none" w:sz="0" w:space="0" w:color="auto"/>
      </w:divBdr>
    </w:div>
    <w:div w:id="1327855838">
      <w:bodyDiv w:val="1"/>
      <w:marLeft w:val="0"/>
      <w:marRight w:val="0"/>
      <w:marTop w:val="0"/>
      <w:marBottom w:val="0"/>
      <w:divBdr>
        <w:top w:val="none" w:sz="0" w:space="0" w:color="auto"/>
        <w:left w:val="none" w:sz="0" w:space="0" w:color="auto"/>
        <w:bottom w:val="none" w:sz="0" w:space="0" w:color="auto"/>
        <w:right w:val="none" w:sz="0" w:space="0" w:color="auto"/>
      </w:divBdr>
    </w:div>
    <w:div w:id="1329291341">
      <w:bodyDiv w:val="1"/>
      <w:marLeft w:val="0"/>
      <w:marRight w:val="0"/>
      <w:marTop w:val="0"/>
      <w:marBottom w:val="0"/>
      <w:divBdr>
        <w:top w:val="none" w:sz="0" w:space="0" w:color="auto"/>
        <w:left w:val="none" w:sz="0" w:space="0" w:color="auto"/>
        <w:bottom w:val="none" w:sz="0" w:space="0" w:color="auto"/>
        <w:right w:val="none" w:sz="0" w:space="0" w:color="auto"/>
      </w:divBdr>
    </w:div>
    <w:div w:id="1329483884">
      <w:bodyDiv w:val="1"/>
      <w:marLeft w:val="0"/>
      <w:marRight w:val="0"/>
      <w:marTop w:val="0"/>
      <w:marBottom w:val="0"/>
      <w:divBdr>
        <w:top w:val="none" w:sz="0" w:space="0" w:color="auto"/>
        <w:left w:val="none" w:sz="0" w:space="0" w:color="auto"/>
        <w:bottom w:val="none" w:sz="0" w:space="0" w:color="auto"/>
        <w:right w:val="none" w:sz="0" w:space="0" w:color="auto"/>
      </w:divBdr>
    </w:div>
    <w:div w:id="1332679273">
      <w:bodyDiv w:val="1"/>
      <w:marLeft w:val="0"/>
      <w:marRight w:val="0"/>
      <w:marTop w:val="0"/>
      <w:marBottom w:val="0"/>
      <w:divBdr>
        <w:top w:val="none" w:sz="0" w:space="0" w:color="auto"/>
        <w:left w:val="none" w:sz="0" w:space="0" w:color="auto"/>
        <w:bottom w:val="none" w:sz="0" w:space="0" w:color="auto"/>
        <w:right w:val="none" w:sz="0" w:space="0" w:color="auto"/>
      </w:divBdr>
    </w:div>
    <w:div w:id="1334607676">
      <w:bodyDiv w:val="1"/>
      <w:marLeft w:val="0"/>
      <w:marRight w:val="0"/>
      <w:marTop w:val="0"/>
      <w:marBottom w:val="0"/>
      <w:divBdr>
        <w:top w:val="none" w:sz="0" w:space="0" w:color="auto"/>
        <w:left w:val="none" w:sz="0" w:space="0" w:color="auto"/>
        <w:bottom w:val="none" w:sz="0" w:space="0" w:color="auto"/>
        <w:right w:val="none" w:sz="0" w:space="0" w:color="auto"/>
      </w:divBdr>
    </w:div>
    <w:div w:id="1335064444">
      <w:bodyDiv w:val="1"/>
      <w:marLeft w:val="0"/>
      <w:marRight w:val="0"/>
      <w:marTop w:val="0"/>
      <w:marBottom w:val="0"/>
      <w:divBdr>
        <w:top w:val="none" w:sz="0" w:space="0" w:color="auto"/>
        <w:left w:val="none" w:sz="0" w:space="0" w:color="auto"/>
        <w:bottom w:val="none" w:sz="0" w:space="0" w:color="auto"/>
        <w:right w:val="none" w:sz="0" w:space="0" w:color="auto"/>
      </w:divBdr>
    </w:div>
    <w:div w:id="1336497077">
      <w:bodyDiv w:val="1"/>
      <w:marLeft w:val="0"/>
      <w:marRight w:val="0"/>
      <w:marTop w:val="0"/>
      <w:marBottom w:val="0"/>
      <w:divBdr>
        <w:top w:val="none" w:sz="0" w:space="0" w:color="auto"/>
        <w:left w:val="none" w:sz="0" w:space="0" w:color="auto"/>
        <w:bottom w:val="none" w:sz="0" w:space="0" w:color="auto"/>
        <w:right w:val="none" w:sz="0" w:space="0" w:color="auto"/>
      </w:divBdr>
    </w:div>
    <w:div w:id="1337994587">
      <w:bodyDiv w:val="1"/>
      <w:marLeft w:val="0"/>
      <w:marRight w:val="0"/>
      <w:marTop w:val="0"/>
      <w:marBottom w:val="0"/>
      <w:divBdr>
        <w:top w:val="none" w:sz="0" w:space="0" w:color="auto"/>
        <w:left w:val="none" w:sz="0" w:space="0" w:color="auto"/>
        <w:bottom w:val="none" w:sz="0" w:space="0" w:color="auto"/>
        <w:right w:val="none" w:sz="0" w:space="0" w:color="auto"/>
      </w:divBdr>
    </w:div>
    <w:div w:id="1341853994">
      <w:bodyDiv w:val="1"/>
      <w:marLeft w:val="0"/>
      <w:marRight w:val="0"/>
      <w:marTop w:val="0"/>
      <w:marBottom w:val="0"/>
      <w:divBdr>
        <w:top w:val="none" w:sz="0" w:space="0" w:color="auto"/>
        <w:left w:val="none" w:sz="0" w:space="0" w:color="auto"/>
        <w:bottom w:val="none" w:sz="0" w:space="0" w:color="auto"/>
        <w:right w:val="none" w:sz="0" w:space="0" w:color="auto"/>
      </w:divBdr>
    </w:div>
    <w:div w:id="1342127844">
      <w:bodyDiv w:val="1"/>
      <w:marLeft w:val="0"/>
      <w:marRight w:val="0"/>
      <w:marTop w:val="0"/>
      <w:marBottom w:val="0"/>
      <w:divBdr>
        <w:top w:val="none" w:sz="0" w:space="0" w:color="auto"/>
        <w:left w:val="none" w:sz="0" w:space="0" w:color="auto"/>
        <w:bottom w:val="none" w:sz="0" w:space="0" w:color="auto"/>
        <w:right w:val="none" w:sz="0" w:space="0" w:color="auto"/>
      </w:divBdr>
    </w:div>
    <w:div w:id="1342312960">
      <w:bodyDiv w:val="1"/>
      <w:marLeft w:val="0"/>
      <w:marRight w:val="0"/>
      <w:marTop w:val="0"/>
      <w:marBottom w:val="0"/>
      <w:divBdr>
        <w:top w:val="none" w:sz="0" w:space="0" w:color="auto"/>
        <w:left w:val="none" w:sz="0" w:space="0" w:color="auto"/>
        <w:bottom w:val="none" w:sz="0" w:space="0" w:color="auto"/>
        <w:right w:val="none" w:sz="0" w:space="0" w:color="auto"/>
      </w:divBdr>
    </w:div>
    <w:div w:id="1344285055">
      <w:bodyDiv w:val="1"/>
      <w:marLeft w:val="0"/>
      <w:marRight w:val="0"/>
      <w:marTop w:val="0"/>
      <w:marBottom w:val="0"/>
      <w:divBdr>
        <w:top w:val="none" w:sz="0" w:space="0" w:color="auto"/>
        <w:left w:val="none" w:sz="0" w:space="0" w:color="auto"/>
        <w:bottom w:val="none" w:sz="0" w:space="0" w:color="auto"/>
        <w:right w:val="none" w:sz="0" w:space="0" w:color="auto"/>
      </w:divBdr>
    </w:div>
    <w:div w:id="1349984272">
      <w:bodyDiv w:val="1"/>
      <w:marLeft w:val="0"/>
      <w:marRight w:val="0"/>
      <w:marTop w:val="0"/>
      <w:marBottom w:val="0"/>
      <w:divBdr>
        <w:top w:val="none" w:sz="0" w:space="0" w:color="auto"/>
        <w:left w:val="none" w:sz="0" w:space="0" w:color="auto"/>
        <w:bottom w:val="none" w:sz="0" w:space="0" w:color="auto"/>
        <w:right w:val="none" w:sz="0" w:space="0" w:color="auto"/>
      </w:divBdr>
    </w:div>
    <w:div w:id="1351224866">
      <w:bodyDiv w:val="1"/>
      <w:marLeft w:val="0"/>
      <w:marRight w:val="0"/>
      <w:marTop w:val="0"/>
      <w:marBottom w:val="0"/>
      <w:divBdr>
        <w:top w:val="none" w:sz="0" w:space="0" w:color="auto"/>
        <w:left w:val="none" w:sz="0" w:space="0" w:color="auto"/>
        <w:bottom w:val="none" w:sz="0" w:space="0" w:color="auto"/>
        <w:right w:val="none" w:sz="0" w:space="0" w:color="auto"/>
      </w:divBdr>
    </w:div>
    <w:div w:id="1353217798">
      <w:bodyDiv w:val="1"/>
      <w:marLeft w:val="0"/>
      <w:marRight w:val="0"/>
      <w:marTop w:val="0"/>
      <w:marBottom w:val="0"/>
      <w:divBdr>
        <w:top w:val="none" w:sz="0" w:space="0" w:color="auto"/>
        <w:left w:val="none" w:sz="0" w:space="0" w:color="auto"/>
        <w:bottom w:val="none" w:sz="0" w:space="0" w:color="auto"/>
        <w:right w:val="none" w:sz="0" w:space="0" w:color="auto"/>
      </w:divBdr>
    </w:div>
    <w:div w:id="1354041640">
      <w:bodyDiv w:val="1"/>
      <w:marLeft w:val="0"/>
      <w:marRight w:val="0"/>
      <w:marTop w:val="0"/>
      <w:marBottom w:val="0"/>
      <w:divBdr>
        <w:top w:val="none" w:sz="0" w:space="0" w:color="auto"/>
        <w:left w:val="none" w:sz="0" w:space="0" w:color="auto"/>
        <w:bottom w:val="none" w:sz="0" w:space="0" w:color="auto"/>
        <w:right w:val="none" w:sz="0" w:space="0" w:color="auto"/>
      </w:divBdr>
    </w:div>
    <w:div w:id="1355418072">
      <w:bodyDiv w:val="1"/>
      <w:marLeft w:val="0"/>
      <w:marRight w:val="0"/>
      <w:marTop w:val="0"/>
      <w:marBottom w:val="0"/>
      <w:divBdr>
        <w:top w:val="none" w:sz="0" w:space="0" w:color="auto"/>
        <w:left w:val="none" w:sz="0" w:space="0" w:color="auto"/>
        <w:bottom w:val="none" w:sz="0" w:space="0" w:color="auto"/>
        <w:right w:val="none" w:sz="0" w:space="0" w:color="auto"/>
      </w:divBdr>
    </w:div>
    <w:div w:id="1357459770">
      <w:bodyDiv w:val="1"/>
      <w:marLeft w:val="0"/>
      <w:marRight w:val="0"/>
      <w:marTop w:val="0"/>
      <w:marBottom w:val="0"/>
      <w:divBdr>
        <w:top w:val="none" w:sz="0" w:space="0" w:color="auto"/>
        <w:left w:val="none" w:sz="0" w:space="0" w:color="auto"/>
        <w:bottom w:val="none" w:sz="0" w:space="0" w:color="auto"/>
        <w:right w:val="none" w:sz="0" w:space="0" w:color="auto"/>
      </w:divBdr>
    </w:div>
    <w:div w:id="1358315872">
      <w:bodyDiv w:val="1"/>
      <w:marLeft w:val="0"/>
      <w:marRight w:val="0"/>
      <w:marTop w:val="0"/>
      <w:marBottom w:val="0"/>
      <w:divBdr>
        <w:top w:val="none" w:sz="0" w:space="0" w:color="auto"/>
        <w:left w:val="none" w:sz="0" w:space="0" w:color="auto"/>
        <w:bottom w:val="none" w:sz="0" w:space="0" w:color="auto"/>
        <w:right w:val="none" w:sz="0" w:space="0" w:color="auto"/>
      </w:divBdr>
    </w:div>
    <w:div w:id="1358696174">
      <w:bodyDiv w:val="1"/>
      <w:marLeft w:val="0"/>
      <w:marRight w:val="0"/>
      <w:marTop w:val="0"/>
      <w:marBottom w:val="0"/>
      <w:divBdr>
        <w:top w:val="none" w:sz="0" w:space="0" w:color="auto"/>
        <w:left w:val="none" w:sz="0" w:space="0" w:color="auto"/>
        <w:bottom w:val="none" w:sz="0" w:space="0" w:color="auto"/>
        <w:right w:val="none" w:sz="0" w:space="0" w:color="auto"/>
      </w:divBdr>
    </w:div>
    <w:div w:id="1360351738">
      <w:bodyDiv w:val="1"/>
      <w:marLeft w:val="0"/>
      <w:marRight w:val="0"/>
      <w:marTop w:val="0"/>
      <w:marBottom w:val="0"/>
      <w:divBdr>
        <w:top w:val="none" w:sz="0" w:space="0" w:color="auto"/>
        <w:left w:val="none" w:sz="0" w:space="0" w:color="auto"/>
        <w:bottom w:val="none" w:sz="0" w:space="0" w:color="auto"/>
        <w:right w:val="none" w:sz="0" w:space="0" w:color="auto"/>
      </w:divBdr>
    </w:div>
    <w:div w:id="1360735909">
      <w:bodyDiv w:val="1"/>
      <w:marLeft w:val="0"/>
      <w:marRight w:val="0"/>
      <w:marTop w:val="0"/>
      <w:marBottom w:val="0"/>
      <w:divBdr>
        <w:top w:val="none" w:sz="0" w:space="0" w:color="auto"/>
        <w:left w:val="none" w:sz="0" w:space="0" w:color="auto"/>
        <w:bottom w:val="none" w:sz="0" w:space="0" w:color="auto"/>
        <w:right w:val="none" w:sz="0" w:space="0" w:color="auto"/>
      </w:divBdr>
    </w:div>
    <w:div w:id="1361590449">
      <w:bodyDiv w:val="1"/>
      <w:marLeft w:val="0"/>
      <w:marRight w:val="0"/>
      <w:marTop w:val="0"/>
      <w:marBottom w:val="0"/>
      <w:divBdr>
        <w:top w:val="none" w:sz="0" w:space="0" w:color="auto"/>
        <w:left w:val="none" w:sz="0" w:space="0" w:color="auto"/>
        <w:bottom w:val="none" w:sz="0" w:space="0" w:color="auto"/>
        <w:right w:val="none" w:sz="0" w:space="0" w:color="auto"/>
      </w:divBdr>
    </w:div>
    <w:div w:id="1363020420">
      <w:bodyDiv w:val="1"/>
      <w:marLeft w:val="0"/>
      <w:marRight w:val="0"/>
      <w:marTop w:val="0"/>
      <w:marBottom w:val="0"/>
      <w:divBdr>
        <w:top w:val="none" w:sz="0" w:space="0" w:color="auto"/>
        <w:left w:val="none" w:sz="0" w:space="0" w:color="auto"/>
        <w:bottom w:val="none" w:sz="0" w:space="0" w:color="auto"/>
        <w:right w:val="none" w:sz="0" w:space="0" w:color="auto"/>
      </w:divBdr>
    </w:div>
    <w:div w:id="1363746647">
      <w:bodyDiv w:val="1"/>
      <w:marLeft w:val="0"/>
      <w:marRight w:val="0"/>
      <w:marTop w:val="0"/>
      <w:marBottom w:val="0"/>
      <w:divBdr>
        <w:top w:val="none" w:sz="0" w:space="0" w:color="auto"/>
        <w:left w:val="none" w:sz="0" w:space="0" w:color="auto"/>
        <w:bottom w:val="none" w:sz="0" w:space="0" w:color="auto"/>
        <w:right w:val="none" w:sz="0" w:space="0" w:color="auto"/>
      </w:divBdr>
    </w:div>
    <w:div w:id="1363746718">
      <w:bodyDiv w:val="1"/>
      <w:marLeft w:val="0"/>
      <w:marRight w:val="0"/>
      <w:marTop w:val="0"/>
      <w:marBottom w:val="0"/>
      <w:divBdr>
        <w:top w:val="none" w:sz="0" w:space="0" w:color="auto"/>
        <w:left w:val="none" w:sz="0" w:space="0" w:color="auto"/>
        <w:bottom w:val="none" w:sz="0" w:space="0" w:color="auto"/>
        <w:right w:val="none" w:sz="0" w:space="0" w:color="auto"/>
      </w:divBdr>
    </w:div>
    <w:div w:id="1366563936">
      <w:bodyDiv w:val="1"/>
      <w:marLeft w:val="0"/>
      <w:marRight w:val="0"/>
      <w:marTop w:val="0"/>
      <w:marBottom w:val="0"/>
      <w:divBdr>
        <w:top w:val="none" w:sz="0" w:space="0" w:color="auto"/>
        <w:left w:val="none" w:sz="0" w:space="0" w:color="auto"/>
        <w:bottom w:val="none" w:sz="0" w:space="0" w:color="auto"/>
        <w:right w:val="none" w:sz="0" w:space="0" w:color="auto"/>
      </w:divBdr>
    </w:div>
    <w:div w:id="1367214531">
      <w:bodyDiv w:val="1"/>
      <w:marLeft w:val="0"/>
      <w:marRight w:val="0"/>
      <w:marTop w:val="0"/>
      <w:marBottom w:val="0"/>
      <w:divBdr>
        <w:top w:val="none" w:sz="0" w:space="0" w:color="auto"/>
        <w:left w:val="none" w:sz="0" w:space="0" w:color="auto"/>
        <w:bottom w:val="none" w:sz="0" w:space="0" w:color="auto"/>
        <w:right w:val="none" w:sz="0" w:space="0" w:color="auto"/>
      </w:divBdr>
    </w:div>
    <w:div w:id="1367758347">
      <w:bodyDiv w:val="1"/>
      <w:marLeft w:val="0"/>
      <w:marRight w:val="0"/>
      <w:marTop w:val="0"/>
      <w:marBottom w:val="0"/>
      <w:divBdr>
        <w:top w:val="none" w:sz="0" w:space="0" w:color="auto"/>
        <w:left w:val="none" w:sz="0" w:space="0" w:color="auto"/>
        <w:bottom w:val="none" w:sz="0" w:space="0" w:color="auto"/>
        <w:right w:val="none" w:sz="0" w:space="0" w:color="auto"/>
      </w:divBdr>
    </w:div>
    <w:div w:id="1372455155">
      <w:bodyDiv w:val="1"/>
      <w:marLeft w:val="0"/>
      <w:marRight w:val="0"/>
      <w:marTop w:val="0"/>
      <w:marBottom w:val="0"/>
      <w:divBdr>
        <w:top w:val="none" w:sz="0" w:space="0" w:color="auto"/>
        <w:left w:val="none" w:sz="0" w:space="0" w:color="auto"/>
        <w:bottom w:val="none" w:sz="0" w:space="0" w:color="auto"/>
        <w:right w:val="none" w:sz="0" w:space="0" w:color="auto"/>
      </w:divBdr>
    </w:div>
    <w:div w:id="1373337137">
      <w:bodyDiv w:val="1"/>
      <w:marLeft w:val="0"/>
      <w:marRight w:val="0"/>
      <w:marTop w:val="0"/>
      <w:marBottom w:val="0"/>
      <w:divBdr>
        <w:top w:val="none" w:sz="0" w:space="0" w:color="auto"/>
        <w:left w:val="none" w:sz="0" w:space="0" w:color="auto"/>
        <w:bottom w:val="none" w:sz="0" w:space="0" w:color="auto"/>
        <w:right w:val="none" w:sz="0" w:space="0" w:color="auto"/>
      </w:divBdr>
    </w:div>
    <w:div w:id="1374118972">
      <w:bodyDiv w:val="1"/>
      <w:marLeft w:val="0"/>
      <w:marRight w:val="0"/>
      <w:marTop w:val="0"/>
      <w:marBottom w:val="0"/>
      <w:divBdr>
        <w:top w:val="none" w:sz="0" w:space="0" w:color="auto"/>
        <w:left w:val="none" w:sz="0" w:space="0" w:color="auto"/>
        <w:bottom w:val="none" w:sz="0" w:space="0" w:color="auto"/>
        <w:right w:val="none" w:sz="0" w:space="0" w:color="auto"/>
      </w:divBdr>
    </w:div>
    <w:div w:id="1374814269">
      <w:bodyDiv w:val="1"/>
      <w:marLeft w:val="0"/>
      <w:marRight w:val="0"/>
      <w:marTop w:val="0"/>
      <w:marBottom w:val="0"/>
      <w:divBdr>
        <w:top w:val="none" w:sz="0" w:space="0" w:color="auto"/>
        <w:left w:val="none" w:sz="0" w:space="0" w:color="auto"/>
        <w:bottom w:val="none" w:sz="0" w:space="0" w:color="auto"/>
        <w:right w:val="none" w:sz="0" w:space="0" w:color="auto"/>
      </w:divBdr>
    </w:div>
    <w:div w:id="1376731208">
      <w:bodyDiv w:val="1"/>
      <w:marLeft w:val="0"/>
      <w:marRight w:val="0"/>
      <w:marTop w:val="0"/>
      <w:marBottom w:val="0"/>
      <w:divBdr>
        <w:top w:val="none" w:sz="0" w:space="0" w:color="auto"/>
        <w:left w:val="none" w:sz="0" w:space="0" w:color="auto"/>
        <w:bottom w:val="none" w:sz="0" w:space="0" w:color="auto"/>
        <w:right w:val="none" w:sz="0" w:space="0" w:color="auto"/>
      </w:divBdr>
    </w:div>
    <w:div w:id="1377925437">
      <w:bodyDiv w:val="1"/>
      <w:marLeft w:val="0"/>
      <w:marRight w:val="0"/>
      <w:marTop w:val="0"/>
      <w:marBottom w:val="0"/>
      <w:divBdr>
        <w:top w:val="none" w:sz="0" w:space="0" w:color="auto"/>
        <w:left w:val="none" w:sz="0" w:space="0" w:color="auto"/>
        <w:bottom w:val="none" w:sz="0" w:space="0" w:color="auto"/>
        <w:right w:val="none" w:sz="0" w:space="0" w:color="auto"/>
      </w:divBdr>
    </w:div>
    <w:div w:id="1378815806">
      <w:bodyDiv w:val="1"/>
      <w:marLeft w:val="0"/>
      <w:marRight w:val="0"/>
      <w:marTop w:val="0"/>
      <w:marBottom w:val="0"/>
      <w:divBdr>
        <w:top w:val="none" w:sz="0" w:space="0" w:color="auto"/>
        <w:left w:val="none" w:sz="0" w:space="0" w:color="auto"/>
        <w:bottom w:val="none" w:sz="0" w:space="0" w:color="auto"/>
        <w:right w:val="none" w:sz="0" w:space="0" w:color="auto"/>
      </w:divBdr>
    </w:div>
    <w:div w:id="1379625936">
      <w:bodyDiv w:val="1"/>
      <w:marLeft w:val="0"/>
      <w:marRight w:val="0"/>
      <w:marTop w:val="0"/>
      <w:marBottom w:val="0"/>
      <w:divBdr>
        <w:top w:val="none" w:sz="0" w:space="0" w:color="auto"/>
        <w:left w:val="none" w:sz="0" w:space="0" w:color="auto"/>
        <w:bottom w:val="none" w:sz="0" w:space="0" w:color="auto"/>
        <w:right w:val="none" w:sz="0" w:space="0" w:color="auto"/>
      </w:divBdr>
    </w:div>
    <w:div w:id="1379629904">
      <w:bodyDiv w:val="1"/>
      <w:marLeft w:val="0"/>
      <w:marRight w:val="0"/>
      <w:marTop w:val="0"/>
      <w:marBottom w:val="0"/>
      <w:divBdr>
        <w:top w:val="none" w:sz="0" w:space="0" w:color="auto"/>
        <w:left w:val="none" w:sz="0" w:space="0" w:color="auto"/>
        <w:bottom w:val="none" w:sz="0" w:space="0" w:color="auto"/>
        <w:right w:val="none" w:sz="0" w:space="0" w:color="auto"/>
      </w:divBdr>
    </w:div>
    <w:div w:id="1380204828">
      <w:bodyDiv w:val="1"/>
      <w:marLeft w:val="0"/>
      <w:marRight w:val="0"/>
      <w:marTop w:val="0"/>
      <w:marBottom w:val="0"/>
      <w:divBdr>
        <w:top w:val="none" w:sz="0" w:space="0" w:color="auto"/>
        <w:left w:val="none" w:sz="0" w:space="0" w:color="auto"/>
        <w:bottom w:val="none" w:sz="0" w:space="0" w:color="auto"/>
        <w:right w:val="none" w:sz="0" w:space="0" w:color="auto"/>
      </w:divBdr>
    </w:div>
    <w:div w:id="1384866871">
      <w:bodyDiv w:val="1"/>
      <w:marLeft w:val="0"/>
      <w:marRight w:val="0"/>
      <w:marTop w:val="0"/>
      <w:marBottom w:val="0"/>
      <w:divBdr>
        <w:top w:val="none" w:sz="0" w:space="0" w:color="auto"/>
        <w:left w:val="none" w:sz="0" w:space="0" w:color="auto"/>
        <w:bottom w:val="none" w:sz="0" w:space="0" w:color="auto"/>
        <w:right w:val="none" w:sz="0" w:space="0" w:color="auto"/>
      </w:divBdr>
    </w:div>
    <w:div w:id="1387607480">
      <w:bodyDiv w:val="1"/>
      <w:marLeft w:val="0"/>
      <w:marRight w:val="0"/>
      <w:marTop w:val="0"/>
      <w:marBottom w:val="0"/>
      <w:divBdr>
        <w:top w:val="none" w:sz="0" w:space="0" w:color="auto"/>
        <w:left w:val="none" w:sz="0" w:space="0" w:color="auto"/>
        <w:bottom w:val="none" w:sz="0" w:space="0" w:color="auto"/>
        <w:right w:val="none" w:sz="0" w:space="0" w:color="auto"/>
      </w:divBdr>
    </w:div>
    <w:div w:id="1390572689">
      <w:bodyDiv w:val="1"/>
      <w:marLeft w:val="0"/>
      <w:marRight w:val="0"/>
      <w:marTop w:val="0"/>
      <w:marBottom w:val="0"/>
      <w:divBdr>
        <w:top w:val="none" w:sz="0" w:space="0" w:color="auto"/>
        <w:left w:val="none" w:sz="0" w:space="0" w:color="auto"/>
        <w:bottom w:val="none" w:sz="0" w:space="0" w:color="auto"/>
        <w:right w:val="none" w:sz="0" w:space="0" w:color="auto"/>
      </w:divBdr>
    </w:div>
    <w:div w:id="1391537907">
      <w:bodyDiv w:val="1"/>
      <w:marLeft w:val="0"/>
      <w:marRight w:val="0"/>
      <w:marTop w:val="0"/>
      <w:marBottom w:val="0"/>
      <w:divBdr>
        <w:top w:val="none" w:sz="0" w:space="0" w:color="auto"/>
        <w:left w:val="none" w:sz="0" w:space="0" w:color="auto"/>
        <w:bottom w:val="none" w:sz="0" w:space="0" w:color="auto"/>
        <w:right w:val="none" w:sz="0" w:space="0" w:color="auto"/>
      </w:divBdr>
    </w:div>
    <w:div w:id="1391880829">
      <w:bodyDiv w:val="1"/>
      <w:marLeft w:val="0"/>
      <w:marRight w:val="0"/>
      <w:marTop w:val="0"/>
      <w:marBottom w:val="0"/>
      <w:divBdr>
        <w:top w:val="none" w:sz="0" w:space="0" w:color="auto"/>
        <w:left w:val="none" w:sz="0" w:space="0" w:color="auto"/>
        <w:bottom w:val="none" w:sz="0" w:space="0" w:color="auto"/>
        <w:right w:val="none" w:sz="0" w:space="0" w:color="auto"/>
      </w:divBdr>
    </w:div>
    <w:div w:id="1393693749">
      <w:bodyDiv w:val="1"/>
      <w:marLeft w:val="0"/>
      <w:marRight w:val="0"/>
      <w:marTop w:val="0"/>
      <w:marBottom w:val="0"/>
      <w:divBdr>
        <w:top w:val="none" w:sz="0" w:space="0" w:color="auto"/>
        <w:left w:val="none" w:sz="0" w:space="0" w:color="auto"/>
        <w:bottom w:val="none" w:sz="0" w:space="0" w:color="auto"/>
        <w:right w:val="none" w:sz="0" w:space="0" w:color="auto"/>
      </w:divBdr>
    </w:div>
    <w:div w:id="1394962093">
      <w:bodyDiv w:val="1"/>
      <w:marLeft w:val="0"/>
      <w:marRight w:val="0"/>
      <w:marTop w:val="0"/>
      <w:marBottom w:val="0"/>
      <w:divBdr>
        <w:top w:val="none" w:sz="0" w:space="0" w:color="auto"/>
        <w:left w:val="none" w:sz="0" w:space="0" w:color="auto"/>
        <w:bottom w:val="none" w:sz="0" w:space="0" w:color="auto"/>
        <w:right w:val="none" w:sz="0" w:space="0" w:color="auto"/>
      </w:divBdr>
    </w:div>
    <w:div w:id="1395275887">
      <w:bodyDiv w:val="1"/>
      <w:marLeft w:val="0"/>
      <w:marRight w:val="0"/>
      <w:marTop w:val="0"/>
      <w:marBottom w:val="0"/>
      <w:divBdr>
        <w:top w:val="none" w:sz="0" w:space="0" w:color="auto"/>
        <w:left w:val="none" w:sz="0" w:space="0" w:color="auto"/>
        <w:bottom w:val="none" w:sz="0" w:space="0" w:color="auto"/>
        <w:right w:val="none" w:sz="0" w:space="0" w:color="auto"/>
      </w:divBdr>
    </w:div>
    <w:div w:id="1398282218">
      <w:bodyDiv w:val="1"/>
      <w:marLeft w:val="0"/>
      <w:marRight w:val="0"/>
      <w:marTop w:val="0"/>
      <w:marBottom w:val="0"/>
      <w:divBdr>
        <w:top w:val="none" w:sz="0" w:space="0" w:color="auto"/>
        <w:left w:val="none" w:sz="0" w:space="0" w:color="auto"/>
        <w:bottom w:val="none" w:sz="0" w:space="0" w:color="auto"/>
        <w:right w:val="none" w:sz="0" w:space="0" w:color="auto"/>
      </w:divBdr>
    </w:div>
    <w:div w:id="1398938375">
      <w:bodyDiv w:val="1"/>
      <w:marLeft w:val="0"/>
      <w:marRight w:val="0"/>
      <w:marTop w:val="0"/>
      <w:marBottom w:val="0"/>
      <w:divBdr>
        <w:top w:val="none" w:sz="0" w:space="0" w:color="auto"/>
        <w:left w:val="none" w:sz="0" w:space="0" w:color="auto"/>
        <w:bottom w:val="none" w:sz="0" w:space="0" w:color="auto"/>
        <w:right w:val="none" w:sz="0" w:space="0" w:color="auto"/>
      </w:divBdr>
    </w:div>
    <w:div w:id="1405952661">
      <w:bodyDiv w:val="1"/>
      <w:marLeft w:val="0"/>
      <w:marRight w:val="0"/>
      <w:marTop w:val="0"/>
      <w:marBottom w:val="0"/>
      <w:divBdr>
        <w:top w:val="none" w:sz="0" w:space="0" w:color="auto"/>
        <w:left w:val="none" w:sz="0" w:space="0" w:color="auto"/>
        <w:bottom w:val="none" w:sz="0" w:space="0" w:color="auto"/>
        <w:right w:val="none" w:sz="0" w:space="0" w:color="auto"/>
      </w:divBdr>
    </w:div>
    <w:div w:id="1406950039">
      <w:bodyDiv w:val="1"/>
      <w:marLeft w:val="0"/>
      <w:marRight w:val="0"/>
      <w:marTop w:val="0"/>
      <w:marBottom w:val="0"/>
      <w:divBdr>
        <w:top w:val="none" w:sz="0" w:space="0" w:color="auto"/>
        <w:left w:val="none" w:sz="0" w:space="0" w:color="auto"/>
        <w:bottom w:val="none" w:sz="0" w:space="0" w:color="auto"/>
        <w:right w:val="none" w:sz="0" w:space="0" w:color="auto"/>
      </w:divBdr>
    </w:div>
    <w:div w:id="1407260485">
      <w:bodyDiv w:val="1"/>
      <w:marLeft w:val="0"/>
      <w:marRight w:val="0"/>
      <w:marTop w:val="0"/>
      <w:marBottom w:val="0"/>
      <w:divBdr>
        <w:top w:val="none" w:sz="0" w:space="0" w:color="auto"/>
        <w:left w:val="none" w:sz="0" w:space="0" w:color="auto"/>
        <w:bottom w:val="none" w:sz="0" w:space="0" w:color="auto"/>
        <w:right w:val="none" w:sz="0" w:space="0" w:color="auto"/>
      </w:divBdr>
    </w:div>
    <w:div w:id="1408187420">
      <w:bodyDiv w:val="1"/>
      <w:marLeft w:val="0"/>
      <w:marRight w:val="0"/>
      <w:marTop w:val="0"/>
      <w:marBottom w:val="0"/>
      <w:divBdr>
        <w:top w:val="none" w:sz="0" w:space="0" w:color="auto"/>
        <w:left w:val="none" w:sz="0" w:space="0" w:color="auto"/>
        <w:bottom w:val="none" w:sz="0" w:space="0" w:color="auto"/>
        <w:right w:val="none" w:sz="0" w:space="0" w:color="auto"/>
      </w:divBdr>
    </w:div>
    <w:div w:id="1411541290">
      <w:bodyDiv w:val="1"/>
      <w:marLeft w:val="0"/>
      <w:marRight w:val="0"/>
      <w:marTop w:val="0"/>
      <w:marBottom w:val="0"/>
      <w:divBdr>
        <w:top w:val="none" w:sz="0" w:space="0" w:color="auto"/>
        <w:left w:val="none" w:sz="0" w:space="0" w:color="auto"/>
        <w:bottom w:val="none" w:sz="0" w:space="0" w:color="auto"/>
        <w:right w:val="none" w:sz="0" w:space="0" w:color="auto"/>
      </w:divBdr>
    </w:div>
    <w:div w:id="1413158612">
      <w:bodyDiv w:val="1"/>
      <w:marLeft w:val="0"/>
      <w:marRight w:val="0"/>
      <w:marTop w:val="0"/>
      <w:marBottom w:val="0"/>
      <w:divBdr>
        <w:top w:val="none" w:sz="0" w:space="0" w:color="auto"/>
        <w:left w:val="none" w:sz="0" w:space="0" w:color="auto"/>
        <w:bottom w:val="none" w:sz="0" w:space="0" w:color="auto"/>
        <w:right w:val="none" w:sz="0" w:space="0" w:color="auto"/>
      </w:divBdr>
    </w:div>
    <w:div w:id="1414543142">
      <w:bodyDiv w:val="1"/>
      <w:marLeft w:val="0"/>
      <w:marRight w:val="0"/>
      <w:marTop w:val="0"/>
      <w:marBottom w:val="0"/>
      <w:divBdr>
        <w:top w:val="none" w:sz="0" w:space="0" w:color="auto"/>
        <w:left w:val="none" w:sz="0" w:space="0" w:color="auto"/>
        <w:bottom w:val="none" w:sz="0" w:space="0" w:color="auto"/>
        <w:right w:val="none" w:sz="0" w:space="0" w:color="auto"/>
      </w:divBdr>
    </w:div>
    <w:div w:id="1415711754">
      <w:bodyDiv w:val="1"/>
      <w:marLeft w:val="0"/>
      <w:marRight w:val="0"/>
      <w:marTop w:val="0"/>
      <w:marBottom w:val="0"/>
      <w:divBdr>
        <w:top w:val="none" w:sz="0" w:space="0" w:color="auto"/>
        <w:left w:val="none" w:sz="0" w:space="0" w:color="auto"/>
        <w:bottom w:val="none" w:sz="0" w:space="0" w:color="auto"/>
        <w:right w:val="none" w:sz="0" w:space="0" w:color="auto"/>
      </w:divBdr>
    </w:div>
    <w:div w:id="1416971659">
      <w:bodyDiv w:val="1"/>
      <w:marLeft w:val="0"/>
      <w:marRight w:val="0"/>
      <w:marTop w:val="0"/>
      <w:marBottom w:val="0"/>
      <w:divBdr>
        <w:top w:val="none" w:sz="0" w:space="0" w:color="auto"/>
        <w:left w:val="none" w:sz="0" w:space="0" w:color="auto"/>
        <w:bottom w:val="none" w:sz="0" w:space="0" w:color="auto"/>
        <w:right w:val="none" w:sz="0" w:space="0" w:color="auto"/>
      </w:divBdr>
    </w:div>
    <w:div w:id="1424566558">
      <w:bodyDiv w:val="1"/>
      <w:marLeft w:val="0"/>
      <w:marRight w:val="0"/>
      <w:marTop w:val="0"/>
      <w:marBottom w:val="0"/>
      <w:divBdr>
        <w:top w:val="none" w:sz="0" w:space="0" w:color="auto"/>
        <w:left w:val="none" w:sz="0" w:space="0" w:color="auto"/>
        <w:bottom w:val="none" w:sz="0" w:space="0" w:color="auto"/>
        <w:right w:val="none" w:sz="0" w:space="0" w:color="auto"/>
      </w:divBdr>
    </w:div>
    <w:div w:id="1424761298">
      <w:bodyDiv w:val="1"/>
      <w:marLeft w:val="0"/>
      <w:marRight w:val="0"/>
      <w:marTop w:val="0"/>
      <w:marBottom w:val="0"/>
      <w:divBdr>
        <w:top w:val="none" w:sz="0" w:space="0" w:color="auto"/>
        <w:left w:val="none" w:sz="0" w:space="0" w:color="auto"/>
        <w:bottom w:val="none" w:sz="0" w:space="0" w:color="auto"/>
        <w:right w:val="none" w:sz="0" w:space="0" w:color="auto"/>
      </w:divBdr>
    </w:div>
    <w:div w:id="1424957283">
      <w:bodyDiv w:val="1"/>
      <w:marLeft w:val="0"/>
      <w:marRight w:val="0"/>
      <w:marTop w:val="0"/>
      <w:marBottom w:val="0"/>
      <w:divBdr>
        <w:top w:val="none" w:sz="0" w:space="0" w:color="auto"/>
        <w:left w:val="none" w:sz="0" w:space="0" w:color="auto"/>
        <w:bottom w:val="none" w:sz="0" w:space="0" w:color="auto"/>
        <w:right w:val="none" w:sz="0" w:space="0" w:color="auto"/>
      </w:divBdr>
    </w:div>
    <w:div w:id="1425226449">
      <w:bodyDiv w:val="1"/>
      <w:marLeft w:val="0"/>
      <w:marRight w:val="0"/>
      <w:marTop w:val="0"/>
      <w:marBottom w:val="0"/>
      <w:divBdr>
        <w:top w:val="none" w:sz="0" w:space="0" w:color="auto"/>
        <w:left w:val="none" w:sz="0" w:space="0" w:color="auto"/>
        <w:bottom w:val="none" w:sz="0" w:space="0" w:color="auto"/>
        <w:right w:val="none" w:sz="0" w:space="0" w:color="auto"/>
      </w:divBdr>
    </w:div>
    <w:div w:id="1427725162">
      <w:bodyDiv w:val="1"/>
      <w:marLeft w:val="0"/>
      <w:marRight w:val="0"/>
      <w:marTop w:val="0"/>
      <w:marBottom w:val="0"/>
      <w:divBdr>
        <w:top w:val="none" w:sz="0" w:space="0" w:color="auto"/>
        <w:left w:val="none" w:sz="0" w:space="0" w:color="auto"/>
        <w:bottom w:val="none" w:sz="0" w:space="0" w:color="auto"/>
        <w:right w:val="none" w:sz="0" w:space="0" w:color="auto"/>
      </w:divBdr>
    </w:div>
    <w:div w:id="1429886100">
      <w:bodyDiv w:val="1"/>
      <w:marLeft w:val="0"/>
      <w:marRight w:val="0"/>
      <w:marTop w:val="0"/>
      <w:marBottom w:val="0"/>
      <w:divBdr>
        <w:top w:val="none" w:sz="0" w:space="0" w:color="auto"/>
        <w:left w:val="none" w:sz="0" w:space="0" w:color="auto"/>
        <w:bottom w:val="none" w:sz="0" w:space="0" w:color="auto"/>
        <w:right w:val="none" w:sz="0" w:space="0" w:color="auto"/>
      </w:divBdr>
    </w:div>
    <w:div w:id="1431009134">
      <w:bodyDiv w:val="1"/>
      <w:marLeft w:val="0"/>
      <w:marRight w:val="0"/>
      <w:marTop w:val="0"/>
      <w:marBottom w:val="0"/>
      <w:divBdr>
        <w:top w:val="none" w:sz="0" w:space="0" w:color="auto"/>
        <w:left w:val="none" w:sz="0" w:space="0" w:color="auto"/>
        <w:bottom w:val="none" w:sz="0" w:space="0" w:color="auto"/>
        <w:right w:val="none" w:sz="0" w:space="0" w:color="auto"/>
      </w:divBdr>
    </w:div>
    <w:div w:id="1431731002">
      <w:bodyDiv w:val="1"/>
      <w:marLeft w:val="0"/>
      <w:marRight w:val="0"/>
      <w:marTop w:val="0"/>
      <w:marBottom w:val="0"/>
      <w:divBdr>
        <w:top w:val="none" w:sz="0" w:space="0" w:color="auto"/>
        <w:left w:val="none" w:sz="0" w:space="0" w:color="auto"/>
        <w:bottom w:val="none" w:sz="0" w:space="0" w:color="auto"/>
        <w:right w:val="none" w:sz="0" w:space="0" w:color="auto"/>
      </w:divBdr>
    </w:div>
    <w:div w:id="1432777942">
      <w:bodyDiv w:val="1"/>
      <w:marLeft w:val="0"/>
      <w:marRight w:val="0"/>
      <w:marTop w:val="0"/>
      <w:marBottom w:val="0"/>
      <w:divBdr>
        <w:top w:val="none" w:sz="0" w:space="0" w:color="auto"/>
        <w:left w:val="none" w:sz="0" w:space="0" w:color="auto"/>
        <w:bottom w:val="none" w:sz="0" w:space="0" w:color="auto"/>
        <w:right w:val="none" w:sz="0" w:space="0" w:color="auto"/>
      </w:divBdr>
    </w:div>
    <w:div w:id="1432821798">
      <w:bodyDiv w:val="1"/>
      <w:marLeft w:val="0"/>
      <w:marRight w:val="0"/>
      <w:marTop w:val="0"/>
      <w:marBottom w:val="0"/>
      <w:divBdr>
        <w:top w:val="none" w:sz="0" w:space="0" w:color="auto"/>
        <w:left w:val="none" w:sz="0" w:space="0" w:color="auto"/>
        <w:bottom w:val="none" w:sz="0" w:space="0" w:color="auto"/>
        <w:right w:val="none" w:sz="0" w:space="0" w:color="auto"/>
      </w:divBdr>
    </w:div>
    <w:div w:id="1438914172">
      <w:bodyDiv w:val="1"/>
      <w:marLeft w:val="0"/>
      <w:marRight w:val="0"/>
      <w:marTop w:val="0"/>
      <w:marBottom w:val="0"/>
      <w:divBdr>
        <w:top w:val="none" w:sz="0" w:space="0" w:color="auto"/>
        <w:left w:val="none" w:sz="0" w:space="0" w:color="auto"/>
        <w:bottom w:val="none" w:sz="0" w:space="0" w:color="auto"/>
        <w:right w:val="none" w:sz="0" w:space="0" w:color="auto"/>
      </w:divBdr>
    </w:div>
    <w:div w:id="1440296809">
      <w:bodyDiv w:val="1"/>
      <w:marLeft w:val="0"/>
      <w:marRight w:val="0"/>
      <w:marTop w:val="0"/>
      <w:marBottom w:val="0"/>
      <w:divBdr>
        <w:top w:val="none" w:sz="0" w:space="0" w:color="auto"/>
        <w:left w:val="none" w:sz="0" w:space="0" w:color="auto"/>
        <w:bottom w:val="none" w:sz="0" w:space="0" w:color="auto"/>
        <w:right w:val="none" w:sz="0" w:space="0" w:color="auto"/>
      </w:divBdr>
    </w:div>
    <w:div w:id="1441955606">
      <w:bodyDiv w:val="1"/>
      <w:marLeft w:val="0"/>
      <w:marRight w:val="0"/>
      <w:marTop w:val="0"/>
      <w:marBottom w:val="0"/>
      <w:divBdr>
        <w:top w:val="none" w:sz="0" w:space="0" w:color="auto"/>
        <w:left w:val="none" w:sz="0" w:space="0" w:color="auto"/>
        <w:bottom w:val="none" w:sz="0" w:space="0" w:color="auto"/>
        <w:right w:val="none" w:sz="0" w:space="0" w:color="auto"/>
      </w:divBdr>
    </w:div>
    <w:div w:id="1443693585">
      <w:bodyDiv w:val="1"/>
      <w:marLeft w:val="0"/>
      <w:marRight w:val="0"/>
      <w:marTop w:val="0"/>
      <w:marBottom w:val="0"/>
      <w:divBdr>
        <w:top w:val="none" w:sz="0" w:space="0" w:color="auto"/>
        <w:left w:val="none" w:sz="0" w:space="0" w:color="auto"/>
        <w:bottom w:val="none" w:sz="0" w:space="0" w:color="auto"/>
        <w:right w:val="none" w:sz="0" w:space="0" w:color="auto"/>
      </w:divBdr>
    </w:div>
    <w:div w:id="1444617637">
      <w:bodyDiv w:val="1"/>
      <w:marLeft w:val="0"/>
      <w:marRight w:val="0"/>
      <w:marTop w:val="0"/>
      <w:marBottom w:val="0"/>
      <w:divBdr>
        <w:top w:val="none" w:sz="0" w:space="0" w:color="auto"/>
        <w:left w:val="none" w:sz="0" w:space="0" w:color="auto"/>
        <w:bottom w:val="none" w:sz="0" w:space="0" w:color="auto"/>
        <w:right w:val="none" w:sz="0" w:space="0" w:color="auto"/>
      </w:divBdr>
    </w:div>
    <w:div w:id="1444885767">
      <w:bodyDiv w:val="1"/>
      <w:marLeft w:val="0"/>
      <w:marRight w:val="0"/>
      <w:marTop w:val="0"/>
      <w:marBottom w:val="0"/>
      <w:divBdr>
        <w:top w:val="none" w:sz="0" w:space="0" w:color="auto"/>
        <w:left w:val="none" w:sz="0" w:space="0" w:color="auto"/>
        <w:bottom w:val="none" w:sz="0" w:space="0" w:color="auto"/>
        <w:right w:val="none" w:sz="0" w:space="0" w:color="auto"/>
      </w:divBdr>
    </w:div>
    <w:div w:id="1445032085">
      <w:bodyDiv w:val="1"/>
      <w:marLeft w:val="0"/>
      <w:marRight w:val="0"/>
      <w:marTop w:val="0"/>
      <w:marBottom w:val="0"/>
      <w:divBdr>
        <w:top w:val="none" w:sz="0" w:space="0" w:color="auto"/>
        <w:left w:val="none" w:sz="0" w:space="0" w:color="auto"/>
        <w:bottom w:val="none" w:sz="0" w:space="0" w:color="auto"/>
        <w:right w:val="none" w:sz="0" w:space="0" w:color="auto"/>
      </w:divBdr>
    </w:div>
    <w:div w:id="1447508389">
      <w:bodyDiv w:val="1"/>
      <w:marLeft w:val="0"/>
      <w:marRight w:val="0"/>
      <w:marTop w:val="0"/>
      <w:marBottom w:val="0"/>
      <w:divBdr>
        <w:top w:val="none" w:sz="0" w:space="0" w:color="auto"/>
        <w:left w:val="none" w:sz="0" w:space="0" w:color="auto"/>
        <w:bottom w:val="none" w:sz="0" w:space="0" w:color="auto"/>
        <w:right w:val="none" w:sz="0" w:space="0" w:color="auto"/>
      </w:divBdr>
    </w:div>
    <w:div w:id="1449086499">
      <w:bodyDiv w:val="1"/>
      <w:marLeft w:val="0"/>
      <w:marRight w:val="0"/>
      <w:marTop w:val="0"/>
      <w:marBottom w:val="0"/>
      <w:divBdr>
        <w:top w:val="none" w:sz="0" w:space="0" w:color="auto"/>
        <w:left w:val="none" w:sz="0" w:space="0" w:color="auto"/>
        <w:bottom w:val="none" w:sz="0" w:space="0" w:color="auto"/>
        <w:right w:val="none" w:sz="0" w:space="0" w:color="auto"/>
      </w:divBdr>
    </w:div>
    <w:div w:id="1449662792">
      <w:bodyDiv w:val="1"/>
      <w:marLeft w:val="0"/>
      <w:marRight w:val="0"/>
      <w:marTop w:val="0"/>
      <w:marBottom w:val="0"/>
      <w:divBdr>
        <w:top w:val="none" w:sz="0" w:space="0" w:color="auto"/>
        <w:left w:val="none" w:sz="0" w:space="0" w:color="auto"/>
        <w:bottom w:val="none" w:sz="0" w:space="0" w:color="auto"/>
        <w:right w:val="none" w:sz="0" w:space="0" w:color="auto"/>
      </w:divBdr>
    </w:div>
    <w:div w:id="1450200340">
      <w:bodyDiv w:val="1"/>
      <w:marLeft w:val="0"/>
      <w:marRight w:val="0"/>
      <w:marTop w:val="0"/>
      <w:marBottom w:val="0"/>
      <w:divBdr>
        <w:top w:val="none" w:sz="0" w:space="0" w:color="auto"/>
        <w:left w:val="none" w:sz="0" w:space="0" w:color="auto"/>
        <w:bottom w:val="none" w:sz="0" w:space="0" w:color="auto"/>
        <w:right w:val="none" w:sz="0" w:space="0" w:color="auto"/>
      </w:divBdr>
    </w:div>
    <w:div w:id="1451245384">
      <w:bodyDiv w:val="1"/>
      <w:marLeft w:val="0"/>
      <w:marRight w:val="0"/>
      <w:marTop w:val="0"/>
      <w:marBottom w:val="0"/>
      <w:divBdr>
        <w:top w:val="none" w:sz="0" w:space="0" w:color="auto"/>
        <w:left w:val="none" w:sz="0" w:space="0" w:color="auto"/>
        <w:bottom w:val="none" w:sz="0" w:space="0" w:color="auto"/>
        <w:right w:val="none" w:sz="0" w:space="0" w:color="auto"/>
      </w:divBdr>
    </w:div>
    <w:div w:id="1453554315">
      <w:bodyDiv w:val="1"/>
      <w:marLeft w:val="0"/>
      <w:marRight w:val="0"/>
      <w:marTop w:val="0"/>
      <w:marBottom w:val="0"/>
      <w:divBdr>
        <w:top w:val="none" w:sz="0" w:space="0" w:color="auto"/>
        <w:left w:val="none" w:sz="0" w:space="0" w:color="auto"/>
        <w:bottom w:val="none" w:sz="0" w:space="0" w:color="auto"/>
        <w:right w:val="none" w:sz="0" w:space="0" w:color="auto"/>
      </w:divBdr>
    </w:div>
    <w:div w:id="1455371750">
      <w:bodyDiv w:val="1"/>
      <w:marLeft w:val="0"/>
      <w:marRight w:val="0"/>
      <w:marTop w:val="0"/>
      <w:marBottom w:val="0"/>
      <w:divBdr>
        <w:top w:val="none" w:sz="0" w:space="0" w:color="auto"/>
        <w:left w:val="none" w:sz="0" w:space="0" w:color="auto"/>
        <w:bottom w:val="none" w:sz="0" w:space="0" w:color="auto"/>
        <w:right w:val="none" w:sz="0" w:space="0" w:color="auto"/>
      </w:divBdr>
    </w:div>
    <w:div w:id="1455557252">
      <w:bodyDiv w:val="1"/>
      <w:marLeft w:val="0"/>
      <w:marRight w:val="0"/>
      <w:marTop w:val="0"/>
      <w:marBottom w:val="0"/>
      <w:divBdr>
        <w:top w:val="none" w:sz="0" w:space="0" w:color="auto"/>
        <w:left w:val="none" w:sz="0" w:space="0" w:color="auto"/>
        <w:bottom w:val="none" w:sz="0" w:space="0" w:color="auto"/>
        <w:right w:val="none" w:sz="0" w:space="0" w:color="auto"/>
      </w:divBdr>
    </w:div>
    <w:div w:id="1456102958">
      <w:bodyDiv w:val="1"/>
      <w:marLeft w:val="0"/>
      <w:marRight w:val="0"/>
      <w:marTop w:val="0"/>
      <w:marBottom w:val="0"/>
      <w:divBdr>
        <w:top w:val="none" w:sz="0" w:space="0" w:color="auto"/>
        <w:left w:val="none" w:sz="0" w:space="0" w:color="auto"/>
        <w:bottom w:val="none" w:sz="0" w:space="0" w:color="auto"/>
        <w:right w:val="none" w:sz="0" w:space="0" w:color="auto"/>
      </w:divBdr>
    </w:div>
    <w:div w:id="1457408030">
      <w:bodyDiv w:val="1"/>
      <w:marLeft w:val="0"/>
      <w:marRight w:val="0"/>
      <w:marTop w:val="0"/>
      <w:marBottom w:val="0"/>
      <w:divBdr>
        <w:top w:val="none" w:sz="0" w:space="0" w:color="auto"/>
        <w:left w:val="none" w:sz="0" w:space="0" w:color="auto"/>
        <w:bottom w:val="none" w:sz="0" w:space="0" w:color="auto"/>
        <w:right w:val="none" w:sz="0" w:space="0" w:color="auto"/>
      </w:divBdr>
    </w:div>
    <w:div w:id="1457798573">
      <w:bodyDiv w:val="1"/>
      <w:marLeft w:val="0"/>
      <w:marRight w:val="0"/>
      <w:marTop w:val="0"/>
      <w:marBottom w:val="0"/>
      <w:divBdr>
        <w:top w:val="none" w:sz="0" w:space="0" w:color="auto"/>
        <w:left w:val="none" w:sz="0" w:space="0" w:color="auto"/>
        <w:bottom w:val="none" w:sz="0" w:space="0" w:color="auto"/>
        <w:right w:val="none" w:sz="0" w:space="0" w:color="auto"/>
      </w:divBdr>
    </w:div>
    <w:div w:id="1458529003">
      <w:bodyDiv w:val="1"/>
      <w:marLeft w:val="0"/>
      <w:marRight w:val="0"/>
      <w:marTop w:val="0"/>
      <w:marBottom w:val="0"/>
      <w:divBdr>
        <w:top w:val="none" w:sz="0" w:space="0" w:color="auto"/>
        <w:left w:val="none" w:sz="0" w:space="0" w:color="auto"/>
        <w:bottom w:val="none" w:sz="0" w:space="0" w:color="auto"/>
        <w:right w:val="none" w:sz="0" w:space="0" w:color="auto"/>
      </w:divBdr>
    </w:div>
    <w:div w:id="1460108104">
      <w:bodyDiv w:val="1"/>
      <w:marLeft w:val="0"/>
      <w:marRight w:val="0"/>
      <w:marTop w:val="0"/>
      <w:marBottom w:val="0"/>
      <w:divBdr>
        <w:top w:val="none" w:sz="0" w:space="0" w:color="auto"/>
        <w:left w:val="none" w:sz="0" w:space="0" w:color="auto"/>
        <w:bottom w:val="none" w:sz="0" w:space="0" w:color="auto"/>
        <w:right w:val="none" w:sz="0" w:space="0" w:color="auto"/>
      </w:divBdr>
    </w:div>
    <w:div w:id="1460995764">
      <w:bodyDiv w:val="1"/>
      <w:marLeft w:val="0"/>
      <w:marRight w:val="0"/>
      <w:marTop w:val="0"/>
      <w:marBottom w:val="0"/>
      <w:divBdr>
        <w:top w:val="none" w:sz="0" w:space="0" w:color="auto"/>
        <w:left w:val="none" w:sz="0" w:space="0" w:color="auto"/>
        <w:bottom w:val="none" w:sz="0" w:space="0" w:color="auto"/>
        <w:right w:val="none" w:sz="0" w:space="0" w:color="auto"/>
      </w:divBdr>
    </w:div>
    <w:div w:id="1461920578">
      <w:bodyDiv w:val="1"/>
      <w:marLeft w:val="0"/>
      <w:marRight w:val="0"/>
      <w:marTop w:val="0"/>
      <w:marBottom w:val="0"/>
      <w:divBdr>
        <w:top w:val="none" w:sz="0" w:space="0" w:color="auto"/>
        <w:left w:val="none" w:sz="0" w:space="0" w:color="auto"/>
        <w:bottom w:val="none" w:sz="0" w:space="0" w:color="auto"/>
        <w:right w:val="none" w:sz="0" w:space="0" w:color="auto"/>
      </w:divBdr>
    </w:div>
    <w:div w:id="1462193583">
      <w:bodyDiv w:val="1"/>
      <w:marLeft w:val="0"/>
      <w:marRight w:val="0"/>
      <w:marTop w:val="0"/>
      <w:marBottom w:val="0"/>
      <w:divBdr>
        <w:top w:val="none" w:sz="0" w:space="0" w:color="auto"/>
        <w:left w:val="none" w:sz="0" w:space="0" w:color="auto"/>
        <w:bottom w:val="none" w:sz="0" w:space="0" w:color="auto"/>
        <w:right w:val="none" w:sz="0" w:space="0" w:color="auto"/>
      </w:divBdr>
    </w:div>
    <w:div w:id="1466118557">
      <w:bodyDiv w:val="1"/>
      <w:marLeft w:val="0"/>
      <w:marRight w:val="0"/>
      <w:marTop w:val="0"/>
      <w:marBottom w:val="0"/>
      <w:divBdr>
        <w:top w:val="none" w:sz="0" w:space="0" w:color="auto"/>
        <w:left w:val="none" w:sz="0" w:space="0" w:color="auto"/>
        <w:bottom w:val="none" w:sz="0" w:space="0" w:color="auto"/>
        <w:right w:val="none" w:sz="0" w:space="0" w:color="auto"/>
      </w:divBdr>
    </w:div>
    <w:div w:id="1467313417">
      <w:bodyDiv w:val="1"/>
      <w:marLeft w:val="0"/>
      <w:marRight w:val="0"/>
      <w:marTop w:val="0"/>
      <w:marBottom w:val="0"/>
      <w:divBdr>
        <w:top w:val="none" w:sz="0" w:space="0" w:color="auto"/>
        <w:left w:val="none" w:sz="0" w:space="0" w:color="auto"/>
        <w:bottom w:val="none" w:sz="0" w:space="0" w:color="auto"/>
        <w:right w:val="none" w:sz="0" w:space="0" w:color="auto"/>
      </w:divBdr>
    </w:div>
    <w:div w:id="1467973193">
      <w:bodyDiv w:val="1"/>
      <w:marLeft w:val="0"/>
      <w:marRight w:val="0"/>
      <w:marTop w:val="0"/>
      <w:marBottom w:val="0"/>
      <w:divBdr>
        <w:top w:val="none" w:sz="0" w:space="0" w:color="auto"/>
        <w:left w:val="none" w:sz="0" w:space="0" w:color="auto"/>
        <w:bottom w:val="none" w:sz="0" w:space="0" w:color="auto"/>
        <w:right w:val="none" w:sz="0" w:space="0" w:color="auto"/>
      </w:divBdr>
    </w:div>
    <w:div w:id="1469131037">
      <w:bodyDiv w:val="1"/>
      <w:marLeft w:val="0"/>
      <w:marRight w:val="0"/>
      <w:marTop w:val="0"/>
      <w:marBottom w:val="0"/>
      <w:divBdr>
        <w:top w:val="none" w:sz="0" w:space="0" w:color="auto"/>
        <w:left w:val="none" w:sz="0" w:space="0" w:color="auto"/>
        <w:bottom w:val="none" w:sz="0" w:space="0" w:color="auto"/>
        <w:right w:val="none" w:sz="0" w:space="0" w:color="auto"/>
      </w:divBdr>
    </w:div>
    <w:div w:id="1472475725">
      <w:bodyDiv w:val="1"/>
      <w:marLeft w:val="0"/>
      <w:marRight w:val="0"/>
      <w:marTop w:val="0"/>
      <w:marBottom w:val="0"/>
      <w:divBdr>
        <w:top w:val="none" w:sz="0" w:space="0" w:color="auto"/>
        <w:left w:val="none" w:sz="0" w:space="0" w:color="auto"/>
        <w:bottom w:val="none" w:sz="0" w:space="0" w:color="auto"/>
        <w:right w:val="none" w:sz="0" w:space="0" w:color="auto"/>
      </w:divBdr>
    </w:div>
    <w:div w:id="1473522053">
      <w:bodyDiv w:val="1"/>
      <w:marLeft w:val="0"/>
      <w:marRight w:val="0"/>
      <w:marTop w:val="0"/>
      <w:marBottom w:val="0"/>
      <w:divBdr>
        <w:top w:val="none" w:sz="0" w:space="0" w:color="auto"/>
        <w:left w:val="none" w:sz="0" w:space="0" w:color="auto"/>
        <w:bottom w:val="none" w:sz="0" w:space="0" w:color="auto"/>
        <w:right w:val="none" w:sz="0" w:space="0" w:color="auto"/>
      </w:divBdr>
    </w:div>
    <w:div w:id="1475757727">
      <w:bodyDiv w:val="1"/>
      <w:marLeft w:val="0"/>
      <w:marRight w:val="0"/>
      <w:marTop w:val="0"/>
      <w:marBottom w:val="0"/>
      <w:divBdr>
        <w:top w:val="none" w:sz="0" w:space="0" w:color="auto"/>
        <w:left w:val="none" w:sz="0" w:space="0" w:color="auto"/>
        <w:bottom w:val="none" w:sz="0" w:space="0" w:color="auto"/>
        <w:right w:val="none" w:sz="0" w:space="0" w:color="auto"/>
      </w:divBdr>
    </w:div>
    <w:div w:id="1476482009">
      <w:bodyDiv w:val="1"/>
      <w:marLeft w:val="0"/>
      <w:marRight w:val="0"/>
      <w:marTop w:val="0"/>
      <w:marBottom w:val="0"/>
      <w:divBdr>
        <w:top w:val="none" w:sz="0" w:space="0" w:color="auto"/>
        <w:left w:val="none" w:sz="0" w:space="0" w:color="auto"/>
        <w:bottom w:val="none" w:sz="0" w:space="0" w:color="auto"/>
        <w:right w:val="none" w:sz="0" w:space="0" w:color="auto"/>
      </w:divBdr>
    </w:div>
    <w:div w:id="1476948419">
      <w:bodyDiv w:val="1"/>
      <w:marLeft w:val="0"/>
      <w:marRight w:val="0"/>
      <w:marTop w:val="0"/>
      <w:marBottom w:val="0"/>
      <w:divBdr>
        <w:top w:val="none" w:sz="0" w:space="0" w:color="auto"/>
        <w:left w:val="none" w:sz="0" w:space="0" w:color="auto"/>
        <w:bottom w:val="none" w:sz="0" w:space="0" w:color="auto"/>
        <w:right w:val="none" w:sz="0" w:space="0" w:color="auto"/>
      </w:divBdr>
    </w:div>
    <w:div w:id="1477840518">
      <w:bodyDiv w:val="1"/>
      <w:marLeft w:val="0"/>
      <w:marRight w:val="0"/>
      <w:marTop w:val="0"/>
      <w:marBottom w:val="0"/>
      <w:divBdr>
        <w:top w:val="none" w:sz="0" w:space="0" w:color="auto"/>
        <w:left w:val="none" w:sz="0" w:space="0" w:color="auto"/>
        <w:bottom w:val="none" w:sz="0" w:space="0" w:color="auto"/>
        <w:right w:val="none" w:sz="0" w:space="0" w:color="auto"/>
      </w:divBdr>
    </w:div>
    <w:div w:id="1480030727">
      <w:bodyDiv w:val="1"/>
      <w:marLeft w:val="0"/>
      <w:marRight w:val="0"/>
      <w:marTop w:val="0"/>
      <w:marBottom w:val="0"/>
      <w:divBdr>
        <w:top w:val="none" w:sz="0" w:space="0" w:color="auto"/>
        <w:left w:val="none" w:sz="0" w:space="0" w:color="auto"/>
        <w:bottom w:val="none" w:sz="0" w:space="0" w:color="auto"/>
        <w:right w:val="none" w:sz="0" w:space="0" w:color="auto"/>
      </w:divBdr>
    </w:div>
    <w:div w:id="1480416768">
      <w:bodyDiv w:val="1"/>
      <w:marLeft w:val="0"/>
      <w:marRight w:val="0"/>
      <w:marTop w:val="0"/>
      <w:marBottom w:val="0"/>
      <w:divBdr>
        <w:top w:val="none" w:sz="0" w:space="0" w:color="auto"/>
        <w:left w:val="none" w:sz="0" w:space="0" w:color="auto"/>
        <w:bottom w:val="none" w:sz="0" w:space="0" w:color="auto"/>
        <w:right w:val="none" w:sz="0" w:space="0" w:color="auto"/>
      </w:divBdr>
    </w:div>
    <w:div w:id="1480417451">
      <w:bodyDiv w:val="1"/>
      <w:marLeft w:val="0"/>
      <w:marRight w:val="0"/>
      <w:marTop w:val="0"/>
      <w:marBottom w:val="0"/>
      <w:divBdr>
        <w:top w:val="none" w:sz="0" w:space="0" w:color="auto"/>
        <w:left w:val="none" w:sz="0" w:space="0" w:color="auto"/>
        <w:bottom w:val="none" w:sz="0" w:space="0" w:color="auto"/>
        <w:right w:val="none" w:sz="0" w:space="0" w:color="auto"/>
      </w:divBdr>
    </w:div>
    <w:div w:id="1482234758">
      <w:bodyDiv w:val="1"/>
      <w:marLeft w:val="0"/>
      <w:marRight w:val="0"/>
      <w:marTop w:val="0"/>
      <w:marBottom w:val="0"/>
      <w:divBdr>
        <w:top w:val="none" w:sz="0" w:space="0" w:color="auto"/>
        <w:left w:val="none" w:sz="0" w:space="0" w:color="auto"/>
        <w:bottom w:val="none" w:sz="0" w:space="0" w:color="auto"/>
        <w:right w:val="none" w:sz="0" w:space="0" w:color="auto"/>
      </w:divBdr>
    </w:div>
    <w:div w:id="1482387250">
      <w:bodyDiv w:val="1"/>
      <w:marLeft w:val="0"/>
      <w:marRight w:val="0"/>
      <w:marTop w:val="0"/>
      <w:marBottom w:val="0"/>
      <w:divBdr>
        <w:top w:val="none" w:sz="0" w:space="0" w:color="auto"/>
        <w:left w:val="none" w:sz="0" w:space="0" w:color="auto"/>
        <w:bottom w:val="none" w:sz="0" w:space="0" w:color="auto"/>
        <w:right w:val="none" w:sz="0" w:space="0" w:color="auto"/>
      </w:divBdr>
    </w:div>
    <w:div w:id="1483162281">
      <w:bodyDiv w:val="1"/>
      <w:marLeft w:val="0"/>
      <w:marRight w:val="0"/>
      <w:marTop w:val="0"/>
      <w:marBottom w:val="0"/>
      <w:divBdr>
        <w:top w:val="none" w:sz="0" w:space="0" w:color="auto"/>
        <w:left w:val="none" w:sz="0" w:space="0" w:color="auto"/>
        <w:bottom w:val="none" w:sz="0" w:space="0" w:color="auto"/>
        <w:right w:val="none" w:sz="0" w:space="0" w:color="auto"/>
      </w:divBdr>
    </w:div>
    <w:div w:id="1483279852">
      <w:bodyDiv w:val="1"/>
      <w:marLeft w:val="0"/>
      <w:marRight w:val="0"/>
      <w:marTop w:val="0"/>
      <w:marBottom w:val="0"/>
      <w:divBdr>
        <w:top w:val="none" w:sz="0" w:space="0" w:color="auto"/>
        <w:left w:val="none" w:sz="0" w:space="0" w:color="auto"/>
        <w:bottom w:val="none" w:sz="0" w:space="0" w:color="auto"/>
        <w:right w:val="none" w:sz="0" w:space="0" w:color="auto"/>
      </w:divBdr>
    </w:div>
    <w:div w:id="1485391558">
      <w:bodyDiv w:val="1"/>
      <w:marLeft w:val="0"/>
      <w:marRight w:val="0"/>
      <w:marTop w:val="0"/>
      <w:marBottom w:val="0"/>
      <w:divBdr>
        <w:top w:val="none" w:sz="0" w:space="0" w:color="auto"/>
        <w:left w:val="none" w:sz="0" w:space="0" w:color="auto"/>
        <w:bottom w:val="none" w:sz="0" w:space="0" w:color="auto"/>
        <w:right w:val="none" w:sz="0" w:space="0" w:color="auto"/>
      </w:divBdr>
    </w:div>
    <w:div w:id="1486622595">
      <w:bodyDiv w:val="1"/>
      <w:marLeft w:val="0"/>
      <w:marRight w:val="0"/>
      <w:marTop w:val="0"/>
      <w:marBottom w:val="0"/>
      <w:divBdr>
        <w:top w:val="none" w:sz="0" w:space="0" w:color="auto"/>
        <w:left w:val="none" w:sz="0" w:space="0" w:color="auto"/>
        <w:bottom w:val="none" w:sz="0" w:space="0" w:color="auto"/>
        <w:right w:val="none" w:sz="0" w:space="0" w:color="auto"/>
      </w:divBdr>
    </w:div>
    <w:div w:id="1487471583">
      <w:bodyDiv w:val="1"/>
      <w:marLeft w:val="0"/>
      <w:marRight w:val="0"/>
      <w:marTop w:val="0"/>
      <w:marBottom w:val="0"/>
      <w:divBdr>
        <w:top w:val="none" w:sz="0" w:space="0" w:color="auto"/>
        <w:left w:val="none" w:sz="0" w:space="0" w:color="auto"/>
        <w:bottom w:val="none" w:sz="0" w:space="0" w:color="auto"/>
        <w:right w:val="none" w:sz="0" w:space="0" w:color="auto"/>
      </w:divBdr>
    </w:div>
    <w:div w:id="1488668279">
      <w:bodyDiv w:val="1"/>
      <w:marLeft w:val="0"/>
      <w:marRight w:val="0"/>
      <w:marTop w:val="0"/>
      <w:marBottom w:val="0"/>
      <w:divBdr>
        <w:top w:val="none" w:sz="0" w:space="0" w:color="auto"/>
        <w:left w:val="none" w:sz="0" w:space="0" w:color="auto"/>
        <w:bottom w:val="none" w:sz="0" w:space="0" w:color="auto"/>
        <w:right w:val="none" w:sz="0" w:space="0" w:color="auto"/>
      </w:divBdr>
    </w:div>
    <w:div w:id="1489057946">
      <w:bodyDiv w:val="1"/>
      <w:marLeft w:val="0"/>
      <w:marRight w:val="0"/>
      <w:marTop w:val="0"/>
      <w:marBottom w:val="0"/>
      <w:divBdr>
        <w:top w:val="none" w:sz="0" w:space="0" w:color="auto"/>
        <w:left w:val="none" w:sz="0" w:space="0" w:color="auto"/>
        <w:bottom w:val="none" w:sz="0" w:space="0" w:color="auto"/>
        <w:right w:val="none" w:sz="0" w:space="0" w:color="auto"/>
      </w:divBdr>
    </w:div>
    <w:div w:id="1489902235">
      <w:bodyDiv w:val="1"/>
      <w:marLeft w:val="0"/>
      <w:marRight w:val="0"/>
      <w:marTop w:val="0"/>
      <w:marBottom w:val="0"/>
      <w:divBdr>
        <w:top w:val="none" w:sz="0" w:space="0" w:color="auto"/>
        <w:left w:val="none" w:sz="0" w:space="0" w:color="auto"/>
        <w:bottom w:val="none" w:sz="0" w:space="0" w:color="auto"/>
        <w:right w:val="none" w:sz="0" w:space="0" w:color="auto"/>
      </w:divBdr>
    </w:div>
    <w:div w:id="1492329667">
      <w:bodyDiv w:val="1"/>
      <w:marLeft w:val="0"/>
      <w:marRight w:val="0"/>
      <w:marTop w:val="0"/>
      <w:marBottom w:val="0"/>
      <w:divBdr>
        <w:top w:val="none" w:sz="0" w:space="0" w:color="auto"/>
        <w:left w:val="none" w:sz="0" w:space="0" w:color="auto"/>
        <w:bottom w:val="none" w:sz="0" w:space="0" w:color="auto"/>
        <w:right w:val="none" w:sz="0" w:space="0" w:color="auto"/>
      </w:divBdr>
    </w:div>
    <w:div w:id="1492714720">
      <w:bodyDiv w:val="1"/>
      <w:marLeft w:val="0"/>
      <w:marRight w:val="0"/>
      <w:marTop w:val="0"/>
      <w:marBottom w:val="0"/>
      <w:divBdr>
        <w:top w:val="none" w:sz="0" w:space="0" w:color="auto"/>
        <w:left w:val="none" w:sz="0" w:space="0" w:color="auto"/>
        <w:bottom w:val="none" w:sz="0" w:space="0" w:color="auto"/>
        <w:right w:val="none" w:sz="0" w:space="0" w:color="auto"/>
      </w:divBdr>
    </w:div>
    <w:div w:id="1496720773">
      <w:bodyDiv w:val="1"/>
      <w:marLeft w:val="0"/>
      <w:marRight w:val="0"/>
      <w:marTop w:val="0"/>
      <w:marBottom w:val="0"/>
      <w:divBdr>
        <w:top w:val="none" w:sz="0" w:space="0" w:color="auto"/>
        <w:left w:val="none" w:sz="0" w:space="0" w:color="auto"/>
        <w:bottom w:val="none" w:sz="0" w:space="0" w:color="auto"/>
        <w:right w:val="none" w:sz="0" w:space="0" w:color="auto"/>
      </w:divBdr>
    </w:div>
    <w:div w:id="1498495260">
      <w:bodyDiv w:val="1"/>
      <w:marLeft w:val="0"/>
      <w:marRight w:val="0"/>
      <w:marTop w:val="0"/>
      <w:marBottom w:val="0"/>
      <w:divBdr>
        <w:top w:val="none" w:sz="0" w:space="0" w:color="auto"/>
        <w:left w:val="none" w:sz="0" w:space="0" w:color="auto"/>
        <w:bottom w:val="none" w:sz="0" w:space="0" w:color="auto"/>
        <w:right w:val="none" w:sz="0" w:space="0" w:color="auto"/>
      </w:divBdr>
    </w:div>
    <w:div w:id="1500385263">
      <w:bodyDiv w:val="1"/>
      <w:marLeft w:val="0"/>
      <w:marRight w:val="0"/>
      <w:marTop w:val="0"/>
      <w:marBottom w:val="0"/>
      <w:divBdr>
        <w:top w:val="none" w:sz="0" w:space="0" w:color="auto"/>
        <w:left w:val="none" w:sz="0" w:space="0" w:color="auto"/>
        <w:bottom w:val="none" w:sz="0" w:space="0" w:color="auto"/>
        <w:right w:val="none" w:sz="0" w:space="0" w:color="auto"/>
      </w:divBdr>
    </w:div>
    <w:div w:id="1501307837">
      <w:bodyDiv w:val="1"/>
      <w:marLeft w:val="0"/>
      <w:marRight w:val="0"/>
      <w:marTop w:val="0"/>
      <w:marBottom w:val="0"/>
      <w:divBdr>
        <w:top w:val="none" w:sz="0" w:space="0" w:color="auto"/>
        <w:left w:val="none" w:sz="0" w:space="0" w:color="auto"/>
        <w:bottom w:val="none" w:sz="0" w:space="0" w:color="auto"/>
        <w:right w:val="none" w:sz="0" w:space="0" w:color="auto"/>
      </w:divBdr>
    </w:div>
    <w:div w:id="1502040332">
      <w:bodyDiv w:val="1"/>
      <w:marLeft w:val="0"/>
      <w:marRight w:val="0"/>
      <w:marTop w:val="0"/>
      <w:marBottom w:val="0"/>
      <w:divBdr>
        <w:top w:val="none" w:sz="0" w:space="0" w:color="auto"/>
        <w:left w:val="none" w:sz="0" w:space="0" w:color="auto"/>
        <w:bottom w:val="none" w:sz="0" w:space="0" w:color="auto"/>
        <w:right w:val="none" w:sz="0" w:space="0" w:color="auto"/>
      </w:divBdr>
    </w:div>
    <w:div w:id="1502424473">
      <w:bodyDiv w:val="1"/>
      <w:marLeft w:val="0"/>
      <w:marRight w:val="0"/>
      <w:marTop w:val="0"/>
      <w:marBottom w:val="0"/>
      <w:divBdr>
        <w:top w:val="none" w:sz="0" w:space="0" w:color="auto"/>
        <w:left w:val="none" w:sz="0" w:space="0" w:color="auto"/>
        <w:bottom w:val="none" w:sz="0" w:space="0" w:color="auto"/>
        <w:right w:val="none" w:sz="0" w:space="0" w:color="auto"/>
      </w:divBdr>
    </w:div>
    <w:div w:id="1504586121">
      <w:bodyDiv w:val="1"/>
      <w:marLeft w:val="0"/>
      <w:marRight w:val="0"/>
      <w:marTop w:val="0"/>
      <w:marBottom w:val="0"/>
      <w:divBdr>
        <w:top w:val="none" w:sz="0" w:space="0" w:color="auto"/>
        <w:left w:val="none" w:sz="0" w:space="0" w:color="auto"/>
        <w:bottom w:val="none" w:sz="0" w:space="0" w:color="auto"/>
        <w:right w:val="none" w:sz="0" w:space="0" w:color="auto"/>
      </w:divBdr>
    </w:div>
    <w:div w:id="1505784044">
      <w:bodyDiv w:val="1"/>
      <w:marLeft w:val="0"/>
      <w:marRight w:val="0"/>
      <w:marTop w:val="0"/>
      <w:marBottom w:val="0"/>
      <w:divBdr>
        <w:top w:val="none" w:sz="0" w:space="0" w:color="auto"/>
        <w:left w:val="none" w:sz="0" w:space="0" w:color="auto"/>
        <w:bottom w:val="none" w:sz="0" w:space="0" w:color="auto"/>
        <w:right w:val="none" w:sz="0" w:space="0" w:color="auto"/>
      </w:divBdr>
    </w:div>
    <w:div w:id="1506361165">
      <w:bodyDiv w:val="1"/>
      <w:marLeft w:val="0"/>
      <w:marRight w:val="0"/>
      <w:marTop w:val="0"/>
      <w:marBottom w:val="0"/>
      <w:divBdr>
        <w:top w:val="none" w:sz="0" w:space="0" w:color="auto"/>
        <w:left w:val="none" w:sz="0" w:space="0" w:color="auto"/>
        <w:bottom w:val="none" w:sz="0" w:space="0" w:color="auto"/>
        <w:right w:val="none" w:sz="0" w:space="0" w:color="auto"/>
      </w:divBdr>
    </w:div>
    <w:div w:id="1506742538">
      <w:bodyDiv w:val="1"/>
      <w:marLeft w:val="0"/>
      <w:marRight w:val="0"/>
      <w:marTop w:val="0"/>
      <w:marBottom w:val="0"/>
      <w:divBdr>
        <w:top w:val="none" w:sz="0" w:space="0" w:color="auto"/>
        <w:left w:val="none" w:sz="0" w:space="0" w:color="auto"/>
        <w:bottom w:val="none" w:sz="0" w:space="0" w:color="auto"/>
        <w:right w:val="none" w:sz="0" w:space="0" w:color="auto"/>
      </w:divBdr>
    </w:div>
    <w:div w:id="1513377421">
      <w:bodyDiv w:val="1"/>
      <w:marLeft w:val="0"/>
      <w:marRight w:val="0"/>
      <w:marTop w:val="0"/>
      <w:marBottom w:val="0"/>
      <w:divBdr>
        <w:top w:val="none" w:sz="0" w:space="0" w:color="auto"/>
        <w:left w:val="none" w:sz="0" w:space="0" w:color="auto"/>
        <w:bottom w:val="none" w:sz="0" w:space="0" w:color="auto"/>
        <w:right w:val="none" w:sz="0" w:space="0" w:color="auto"/>
      </w:divBdr>
    </w:div>
    <w:div w:id="1515725977">
      <w:bodyDiv w:val="1"/>
      <w:marLeft w:val="0"/>
      <w:marRight w:val="0"/>
      <w:marTop w:val="0"/>
      <w:marBottom w:val="0"/>
      <w:divBdr>
        <w:top w:val="none" w:sz="0" w:space="0" w:color="auto"/>
        <w:left w:val="none" w:sz="0" w:space="0" w:color="auto"/>
        <w:bottom w:val="none" w:sz="0" w:space="0" w:color="auto"/>
        <w:right w:val="none" w:sz="0" w:space="0" w:color="auto"/>
      </w:divBdr>
    </w:div>
    <w:div w:id="1516529112">
      <w:bodyDiv w:val="1"/>
      <w:marLeft w:val="0"/>
      <w:marRight w:val="0"/>
      <w:marTop w:val="0"/>
      <w:marBottom w:val="0"/>
      <w:divBdr>
        <w:top w:val="none" w:sz="0" w:space="0" w:color="auto"/>
        <w:left w:val="none" w:sz="0" w:space="0" w:color="auto"/>
        <w:bottom w:val="none" w:sz="0" w:space="0" w:color="auto"/>
        <w:right w:val="none" w:sz="0" w:space="0" w:color="auto"/>
      </w:divBdr>
    </w:div>
    <w:div w:id="1518038519">
      <w:bodyDiv w:val="1"/>
      <w:marLeft w:val="0"/>
      <w:marRight w:val="0"/>
      <w:marTop w:val="0"/>
      <w:marBottom w:val="0"/>
      <w:divBdr>
        <w:top w:val="none" w:sz="0" w:space="0" w:color="auto"/>
        <w:left w:val="none" w:sz="0" w:space="0" w:color="auto"/>
        <w:bottom w:val="none" w:sz="0" w:space="0" w:color="auto"/>
        <w:right w:val="none" w:sz="0" w:space="0" w:color="auto"/>
      </w:divBdr>
    </w:div>
    <w:div w:id="1520698385">
      <w:bodyDiv w:val="1"/>
      <w:marLeft w:val="0"/>
      <w:marRight w:val="0"/>
      <w:marTop w:val="0"/>
      <w:marBottom w:val="0"/>
      <w:divBdr>
        <w:top w:val="none" w:sz="0" w:space="0" w:color="auto"/>
        <w:left w:val="none" w:sz="0" w:space="0" w:color="auto"/>
        <w:bottom w:val="none" w:sz="0" w:space="0" w:color="auto"/>
        <w:right w:val="none" w:sz="0" w:space="0" w:color="auto"/>
      </w:divBdr>
    </w:div>
    <w:div w:id="1521046309">
      <w:bodyDiv w:val="1"/>
      <w:marLeft w:val="0"/>
      <w:marRight w:val="0"/>
      <w:marTop w:val="0"/>
      <w:marBottom w:val="0"/>
      <w:divBdr>
        <w:top w:val="none" w:sz="0" w:space="0" w:color="auto"/>
        <w:left w:val="none" w:sz="0" w:space="0" w:color="auto"/>
        <w:bottom w:val="none" w:sz="0" w:space="0" w:color="auto"/>
        <w:right w:val="none" w:sz="0" w:space="0" w:color="auto"/>
      </w:divBdr>
    </w:div>
    <w:div w:id="1523402255">
      <w:bodyDiv w:val="1"/>
      <w:marLeft w:val="0"/>
      <w:marRight w:val="0"/>
      <w:marTop w:val="0"/>
      <w:marBottom w:val="0"/>
      <w:divBdr>
        <w:top w:val="none" w:sz="0" w:space="0" w:color="auto"/>
        <w:left w:val="none" w:sz="0" w:space="0" w:color="auto"/>
        <w:bottom w:val="none" w:sz="0" w:space="0" w:color="auto"/>
        <w:right w:val="none" w:sz="0" w:space="0" w:color="auto"/>
      </w:divBdr>
    </w:div>
    <w:div w:id="1523863724">
      <w:bodyDiv w:val="1"/>
      <w:marLeft w:val="0"/>
      <w:marRight w:val="0"/>
      <w:marTop w:val="0"/>
      <w:marBottom w:val="0"/>
      <w:divBdr>
        <w:top w:val="none" w:sz="0" w:space="0" w:color="auto"/>
        <w:left w:val="none" w:sz="0" w:space="0" w:color="auto"/>
        <w:bottom w:val="none" w:sz="0" w:space="0" w:color="auto"/>
        <w:right w:val="none" w:sz="0" w:space="0" w:color="auto"/>
      </w:divBdr>
    </w:div>
    <w:div w:id="1525825925">
      <w:bodyDiv w:val="1"/>
      <w:marLeft w:val="0"/>
      <w:marRight w:val="0"/>
      <w:marTop w:val="0"/>
      <w:marBottom w:val="0"/>
      <w:divBdr>
        <w:top w:val="none" w:sz="0" w:space="0" w:color="auto"/>
        <w:left w:val="none" w:sz="0" w:space="0" w:color="auto"/>
        <w:bottom w:val="none" w:sz="0" w:space="0" w:color="auto"/>
        <w:right w:val="none" w:sz="0" w:space="0" w:color="auto"/>
      </w:divBdr>
    </w:div>
    <w:div w:id="1527133603">
      <w:bodyDiv w:val="1"/>
      <w:marLeft w:val="0"/>
      <w:marRight w:val="0"/>
      <w:marTop w:val="0"/>
      <w:marBottom w:val="0"/>
      <w:divBdr>
        <w:top w:val="none" w:sz="0" w:space="0" w:color="auto"/>
        <w:left w:val="none" w:sz="0" w:space="0" w:color="auto"/>
        <w:bottom w:val="none" w:sz="0" w:space="0" w:color="auto"/>
        <w:right w:val="none" w:sz="0" w:space="0" w:color="auto"/>
      </w:divBdr>
    </w:div>
    <w:div w:id="1527719751">
      <w:bodyDiv w:val="1"/>
      <w:marLeft w:val="0"/>
      <w:marRight w:val="0"/>
      <w:marTop w:val="0"/>
      <w:marBottom w:val="0"/>
      <w:divBdr>
        <w:top w:val="none" w:sz="0" w:space="0" w:color="auto"/>
        <w:left w:val="none" w:sz="0" w:space="0" w:color="auto"/>
        <w:bottom w:val="none" w:sz="0" w:space="0" w:color="auto"/>
        <w:right w:val="none" w:sz="0" w:space="0" w:color="auto"/>
      </w:divBdr>
    </w:div>
    <w:div w:id="1529563378">
      <w:bodyDiv w:val="1"/>
      <w:marLeft w:val="0"/>
      <w:marRight w:val="0"/>
      <w:marTop w:val="0"/>
      <w:marBottom w:val="0"/>
      <w:divBdr>
        <w:top w:val="none" w:sz="0" w:space="0" w:color="auto"/>
        <w:left w:val="none" w:sz="0" w:space="0" w:color="auto"/>
        <w:bottom w:val="none" w:sz="0" w:space="0" w:color="auto"/>
        <w:right w:val="none" w:sz="0" w:space="0" w:color="auto"/>
      </w:divBdr>
    </w:div>
    <w:div w:id="1530028205">
      <w:bodyDiv w:val="1"/>
      <w:marLeft w:val="0"/>
      <w:marRight w:val="0"/>
      <w:marTop w:val="0"/>
      <w:marBottom w:val="0"/>
      <w:divBdr>
        <w:top w:val="none" w:sz="0" w:space="0" w:color="auto"/>
        <w:left w:val="none" w:sz="0" w:space="0" w:color="auto"/>
        <w:bottom w:val="none" w:sz="0" w:space="0" w:color="auto"/>
        <w:right w:val="none" w:sz="0" w:space="0" w:color="auto"/>
      </w:divBdr>
    </w:div>
    <w:div w:id="1533227587">
      <w:bodyDiv w:val="1"/>
      <w:marLeft w:val="0"/>
      <w:marRight w:val="0"/>
      <w:marTop w:val="0"/>
      <w:marBottom w:val="0"/>
      <w:divBdr>
        <w:top w:val="none" w:sz="0" w:space="0" w:color="auto"/>
        <w:left w:val="none" w:sz="0" w:space="0" w:color="auto"/>
        <w:bottom w:val="none" w:sz="0" w:space="0" w:color="auto"/>
        <w:right w:val="none" w:sz="0" w:space="0" w:color="auto"/>
      </w:divBdr>
    </w:div>
    <w:div w:id="1534073419">
      <w:bodyDiv w:val="1"/>
      <w:marLeft w:val="0"/>
      <w:marRight w:val="0"/>
      <w:marTop w:val="0"/>
      <w:marBottom w:val="0"/>
      <w:divBdr>
        <w:top w:val="none" w:sz="0" w:space="0" w:color="auto"/>
        <w:left w:val="none" w:sz="0" w:space="0" w:color="auto"/>
        <w:bottom w:val="none" w:sz="0" w:space="0" w:color="auto"/>
        <w:right w:val="none" w:sz="0" w:space="0" w:color="auto"/>
      </w:divBdr>
    </w:div>
    <w:div w:id="1536580910">
      <w:bodyDiv w:val="1"/>
      <w:marLeft w:val="0"/>
      <w:marRight w:val="0"/>
      <w:marTop w:val="0"/>
      <w:marBottom w:val="0"/>
      <w:divBdr>
        <w:top w:val="none" w:sz="0" w:space="0" w:color="auto"/>
        <w:left w:val="none" w:sz="0" w:space="0" w:color="auto"/>
        <w:bottom w:val="none" w:sz="0" w:space="0" w:color="auto"/>
        <w:right w:val="none" w:sz="0" w:space="0" w:color="auto"/>
      </w:divBdr>
    </w:div>
    <w:div w:id="1539705315">
      <w:bodyDiv w:val="1"/>
      <w:marLeft w:val="0"/>
      <w:marRight w:val="0"/>
      <w:marTop w:val="0"/>
      <w:marBottom w:val="0"/>
      <w:divBdr>
        <w:top w:val="none" w:sz="0" w:space="0" w:color="auto"/>
        <w:left w:val="none" w:sz="0" w:space="0" w:color="auto"/>
        <w:bottom w:val="none" w:sz="0" w:space="0" w:color="auto"/>
        <w:right w:val="none" w:sz="0" w:space="0" w:color="auto"/>
      </w:divBdr>
    </w:div>
    <w:div w:id="1540625848">
      <w:bodyDiv w:val="1"/>
      <w:marLeft w:val="0"/>
      <w:marRight w:val="0"/>
      <w:marTop w:val="0"/>
      <w:marBottom w:val="0"/>
      <w:divBdr>
        <w:top w:val="none" w:sz="0" w:space="0" w:color="auto"/>
        <w:left w:val="none" w:sz="0" w:space="0" w:color="auto"/>
        <w:bottom w:val="none" w:sz="0" w:space="0" w:color="auto"/>
        <w:right w:val="none" w:sz="0" w:space="0" w:color="auto"/>
      </w:divBdr>
    </w:div>
    <w:div w:id="1545749589">
      <w:bodyDiv w:val="1"/>
      <w:marLeft w:val="0"/>
      <w:marRight w:val="0"/>
      <w:marTop w:val="0"/>
      <w:marBottom w:val="0"/>
      <w:divBdr>
        <w:top w:val="none" w:sz="0" w:space="0" w:color="auto"/>
        <w:left w:val="none" w:sz="0" w:space="0" w:color="auto"/>
        <w:bottom w:val="none" w:sz="0" w:space="0" w:color="auto"/>
        <w:right w:val="none" w:sz="0" w:space="0" w:color="auto"/>
      </w:divBdr>
    </w:div>
    <w:div w:id="1550721817">
      <w:bodyDiv w:val="1"/>
      <w:marLeft w:val="0"/>
      <w:marRight w:val="0"/>
      <w:marTop w:val="0"/>
      <w:marBottom w:val="0"/>
      <w:divBdr>
        <w:top w:val="none" w:sz="0" w:space="0" w:color="auto"/>
        <w:left w:val="none" w:sz="0" w:space="0" w:color="auto"/>
        <w:bottom w:val="none" w:sz="0" w:space="0" w:color="auto"/>
        <w:right w:val="none" w:sz="0" w:space="0" w:color="auto"/>
      </w:divBdr>
    </w:div>
    <w:div w:id="1554267234">
      <w:bodyDiv w:val="1"/>
      <w:marLeft w:val="0"/>
      <w:marRight w:val="0"/>
      <w:marTop w:val="0"/>
      <w:marBottom w:val="0"/>
      <w:divBdr>
        <w:top w:val="none" w:sz="0" w:space="0" w:color="auto"/>
        <w:left w:val="none" w:sz="0" w:space="0" w:color="auto"/>
        <w:bottom w:val="none" w:sz="0" w:space="0" w:color="auto"/>
        <w:right w:val="none" w:sz="0" w:space="0" w:color="auto"/>
      </w:divBdr>
    </w:div>
    <w:div w:id="1555235524">
      <w:bodyDiv w:val="1"/>
      <w:marLeft w:val="0"/>
      <w:marRight w:val="0"/>
      <w:marTop w:val="0"/>
      <w:marBottom w:val="0"/>
      <w:divBdr>
        <w:top w:val="none" w:sz="0" w:space="0" w:color="auto"/>
        <w:left w:val="none" w:sz="0" w:space="0" w:color="auto"/>
        <w:bottom w:val="none" w:sz="0" w:space="0" w:color="auto"/>
        <w:right w:val="none" w:sz="0" w:space="0" w:color="auto"/>
      </w:divBdr>
    </w:div>
    <w:div w:id="1558005449">
      <w:bodyDiv w:val="1"/>
      <w:marLeft w:val="0"/>
      <w:marRight w:val="0"/>
      <w:marTop w:val="0"/>
      <w:marBottom w:val="0"/>
      <w:divBdr>
        <w:top w:val="none" w:sz="0" w:space="0" w:color="auto"/>
        <w:left w:val="none" w:sz="0" w:space="0" w:color="auto"/>
        <w:bottom w:val="none" w:sz="0" w:space="0" w:color="auto"/>
        <w:right w:val="none" w:sz="0" w:space="0" w:color="auto"/>
      </w:divBdr>
    </w:div>
    <w:div w:id="1558396345">
      <w:bodyDiv w:val="1"/>
      <w:marLeft w:val="0"/>
      <w:marRight w:val="0"/>
      <w:marTop w:val="0"/>
      <w:marBottom w:val="0"/>
      <w:divBdr>
        <w:top w:val="none" w:sz="0" w:space="0" w:color="auto"/>
        <w:left w:val="none" w:sz="0" w:space="0" w:color="auto"/>
        <w:bottom w:val="none" w:sz="0" w:space="0" w:color="auto"/>
        <w:right w:val="none" w:sz="0" w:space="0" w:color="auto"/>
      </w:divBdr>
    </w:div>
    <w:div w:id="1561407612">
      <w:bodyDiv w:val="1"/>
      <w:marLeft w:val="0"/>
      <w:marRight w:val="0"/>
      <w:marTop w:val="0"/>
      <w:marBottom w:val="0"/>
      <w:divBdr>
        <w:top w:val="none" w:sz="0" w:space="0" w:color="auto"/>
        <w:left w:val="none" w:sz="0" w:space="0" w:color="auto"/>
        <w:bottom w:val="none" w:sz="0" w:space="0" w:color="auto"/>
        <w:right w:val="none" w:sz="0" w:space="0" w:color="auto"/>
      </w:divBdr>
    </w:div>
    <w:div w:id="1562715248">
      <w:bodyDiv w:val="1"/>
      <w:marLeft w:val="0"/>
      <w:marRight w:val="0"/>
      <w:marTop w:val="0"/>
      <w:marBottom w:val="0"/>
      <w:divBdr>
        <w:top w:val="none" w:sz="0" w:space="0" w:color="auto"/>
        <w:left w:val="none" w:sz="0" w:space="0" w:color="auto"/>
        <w:bottom w:val="none" w:sz="0" w:space="0" w:color="auto"/>
        <w:right w:val="none" w:sz="0" w:space="0" w:color="auto"/>
      </w:divBdr>
    </w:div>
    <w:div w:id="1563977814">
      <w:bodyDiv w:val="1"/>
      <w:marLeft w:val="0"/>
      <w:marRight w:val="0"/>
      <w:marTop w:val="0"/>
      <w:marBottom w:val="0"/>
      <w:divBdr>
        <w:top w:val="none" w:sz="0" w:space="0" w:color="auto"/>
        <w:left w:val="none" w:sz="0" w:space="0" w:color="auto"/>
        <w:bottom w:val="none" w:sz="0" w:space="0" w:color="auto"/>
        <w:right w:val="none" w:sz="0" w:space="0" w:color="auto"/>
      </w:divBdr>
    </w:div>
    <w:div w:id="1565220993">
      <w:bodyDiv w:val="1"/>
      <w:marLeft w:val="0"/>
      <w:marRight w:val="0"/>
      <w:marTop w:val="0"/>
      <w:marBottom w:val="0"/>
      <w:divBdr>
        <w:top w:val="none" w:sz="0" w:space="0" w:color="auto"/>
        <w:left w:val="none" w:sz="0" w:space="0" w:color="auto"/>
        <w:bottom w:val="none" w:sz="0" w:space="0" w:color="auto"/>
        <w:right w:val="none" w:sz="0" w:space="0" w:color="auto"/>
      </w:divBdr>
    </w:div>
    <w:div w:id="1568031597">
      <w:bodyDiv w:val="1"/>
      <w:marLeft w:val="0"/>
      <w:marRight w:val="0"/>
      <w:marTop w:val="0"/>
      <w:marBottom w:val="0"/>
      <w:divBdr>
        <w:top w:val="none" w:sz="0" w:space="0" w:color="auto"/>
        <w:left w:val="none" w:sz="0" w:space="0" w:color="auto"/>
        <w:bottom w:val="none" w:sz="0" w:space="0" w:color="auto"/>
        <w:right w:val="none" w:sz="0" w:space="0" w:color="auto"/>
      </w:divBdr>
    </w:div>
    <w:div w:id="1568344739">
      <w:bodyDiv w:val="1"/>
      <w:marLeft w:val="0"/>
      <w:marRight w:val="0"/>
      <w:marTop w:val="0"/>
      <w:marBottom w:val="0"/>
      <w:divBdr>
        <w:top w:val="none" w:sz="0" w:space="0" w:color="auto"/>
        <w:left w:val="none" w:sz="0" w:space="0" w:color="auto"/>
        <w:bottom w:val="none" w:sz="0" w:space="0" w:color="auto"/>
        <w:right w:val="none" w:sz="0" w:space="0" w:color="auto"/>
      </w:divBdr>
    </w:div>
    <w:div w:id="1569029020">
      <w:bodyDiv w:val="1"/>
      <w:marLeft w:val="0"/>
      <w:marRight w:val="0"/>
      <w:marTop w:val="0"/>
      <w:marBottom w:val="0"/>
      <w:divBdr>
        <w:top w:val="none" w:sz="0" w:space="0" w:color="auto"/>
        <w:left w:val="none" w:sz="0" w:space="0" w:color="auto"/>
        <w:bottom w:val="none" w:sz="0" w:space="0" w:color="auto"/>
        <w:right w:val="none" w:sz="0" w:space="0" w:color="auto"/>
      </w:divBdr>
    </w:div>
    <w:div w:id="1569151452">
      <w:bodyDiv w:val="1"/>
      <w:marLeft w:val="0"/>
      <w:marRight w:val="0"/>
      <w:marTop w:val="0"/>
      <w:marBottom w:val="0"/>
      <w:divBdr>
        <w:top w:val="none" w:sz="0" w:space="0" w:color="auto"/>
        <w:left w:val="none" w:sz="0" w:space="0" w:color="auto"/>
        <w:bottom w:val="none" w:sz="0" w:space="0" w:color="auto"/>
        <w:right w:val="none" w:sz="0" w:space="0" w:color="auto"/>
      </w:divBdr>
    </w:div>
    <w:div w:id="1569152691">
      <w:bodyDiv w:val="1"/>
      <w:marLeft w:val="0"/>
      <w:marRight w:val="0"/>
      <w:marTop w:val="0"/>
      <w:marBottom w:val="0"/>
      <w:divBdr>
        <w:top w:val="none" w:sz="0" w:space="0" w:color="auto"/>
        <w:left w:val="none" w:sz="0" w:space="0" w:color="auto"/>
        <w:bottom w:val="none" w:sz="0" w:space="0" w:color="auto"/>
        <w:right w:val="none" w:sz="0" w:space="0" w:color="auto"/>
      </w:divBdr>
    </w:div>
    <w:div w:id="1573157239">
      <w:bodyDiv w:val="1"/>
      <w:marLeft w:val="0"/>
      <w:marRight w:val="0"/>
      <w:marTop w:val="0"/>
      <w:marBottom w:val="0"/>
      <w:divBdr>
        <w:top w:val="none" w:sz="0" w:space="0" w:color="auto"/>
        <w:left w:val="none" w:sz="0" w:space="0" w:color="auto"/>
        <w:bottom w:val="none" w:sz="0" w:space="0" w:color="auto"/>
        <w:right w:val="none" w:sz="0" w:space="0" w:color="auto"/>
      </w:divBdr>
    </w:div>
    <w:div w:id="1581211725">
      <w:bodyDiv w:val="1"/>
      <w:marLeft w:val="0"/>
      <w:marRight w:val="0"/>
      <w:marTop w:val="0"/>
      <w:marBottom w:val="0"/>
      <w:divBdr>
        <w:top w:val="none" w:sz="0" w:space="0" w:color="auto"/>
        <w:left w:val="none" w:sz="0" w:space="0" w:color="auto"/>
        <w:bottom w:val="none" w:sz="0" w:space="0" w:color="auto"/>
        <w:right w:val="none" w:sz="0" w:space="0" w:color="auto"/>
      </w:divBdr>
    </w:div>
    <w:div w:id="1584679339">
      <w:bodyDiv w:val="1"/>
      <w:marLeft w:val="0"/>
      <w:marRight w:val="0"/>
      <w:marTop w:val="0"/>
      <w:marBottom w:val="0"/>
      <w:divBdr>
        <w:top w:val="none" w:sz="0" w:space="0" w:color="auto"/>
        <w:left w:val="none" w:sz="0" w:space="0" w:color="auto"/>
        <w:bottom w:val="none" w:sz="0" w:space="0" w:color="auto"/>
        <w:right w:val="none" w:sz="0" w:space="0" w:color="auto"/>
      </w:divBdr>
    </w:div>
    <w:div w:id="1591815210">
      <w:bodyDiv w:val="1"/>
      <w:marLeft w:val="0"/>
      <w:marRight w:val="0"/>
      <w:marTop w:val="0"/>
      <w:marBottom w:val="0"/>
      <w:divBdr>
        <w:top w:val="none" w:sz="0" w:space="0" w:color="auto"/>
        <w:left w:val="none" w:sz="0" w:space="0" w:color="auto"/>
        <w:bottom w:val="none" w:sz="0" w:space="0" w:color="auto"/>
        <w:right w:val="none" w:sz="0" w:space="0" w:color="auto"/>
      </w:divBdr>
    </w:div>
    <w:div w:id="1591963707">
      <w:bodyDiv w:val="1"/>
      <w:marLeft w:val="0"/>
      <w:marRight w:val="0"/>
      <w:marTop w:val="0"/>
      <w:marBottom w:val="0"/>
      <w:divBdr>
        <w:top w:val="none" w:sz="0" w:space="0" w:color="auto"/>
        <w:left w:val="none" w:sz="0" w:space="0" w:color="auto"/>
        <w:bottom w:val="none" w:sz="0" w:space="0" w:color="auto"/>
        <w:right w:val="none" w:sz="0" w:space="0" w:color="auto"/>
      </w:divBdr>
    </w:div>
    <w:div w:id="1593275745">
      <w:bodyDiv w:val="1"/>
      <w:marLeft w:val="0"/>
      <w:marRight w:val="0"/>
      <w:marTop w:val="0"/>
      <w:marBottom w:val="0"/>
      <w:divBdr>
        <w:top w:val="none" w:sz="0" w:space="0" w:color="auto"/>
        <w:left w:val="none" w:sz="0" w:space="0" w:color="auto"/>
        <w:bottom w:val="none" w:sz="0" w:space="0" w:color="auto"/>
        <w:right w:val="none" w:sz="0" w:space="0" w:color="auto"/>
      </w:divBdr>
    </w:div>
    <w:div w:id="1594434637">
      <w:bodyDiv w:val="1"/>
      <w:marLeft w:val="0"/>
      <w:marRight w:val="0"/>
      <w:marTop w:val="0"/>
      <w:marBottom w:val="0"/>
      <w:divBdr>
        <w:top w:val="none" w:sz="0" w:space="0" w:color="auto"/>
        <w:left w:val="none" w:sz="0" w:space="0" w:color="auto"/>
        <w:bottom w:val="none" w:sz="0" w:space="0" w:color="auto"/>
        <w:right w:val="none" w:sz="0" w:space="0" w:color="auto"/>
      </w:divBdr>
    </w:div>
    <w:div w:id="1595166436">
      <w:bodyDiv w:val="1"/>
      <w:marLeft w:val="0"/>
      <w:marRight w:val="0"/>
      <w:marTop w:val="0"/>
      <w:marBottom w:val="0"/>
      <w:divBdr>
        <w:top w:val="none" w:sz="0" w:space="0" w:color="auto"/>
        <w:left w:val="none" w:sz="0" w:space="0" w:color="auto"/>
        <w:bottom w:val="none" w:sz="0" w:space="0" w:color="auto"/>
        <w:right w:val="none" w:sz="0" w:space="0" w:color="auto"/>
      </w:divBdr>
    </w:div>
    <w:div w:id="1609504140">
      <w:bodyDiv w:val="1"/>
      <w:marLeft w:val="0"/>
      <w:marRight w:val="0"/>
      <w:marTop w:val="0"/>
      <w:marBottom w:val="0"/>
      <w:divBdr>
        <w:top w:val="none" w:sz="0" w:space="0" w:color="auto"/>
        <w:left w:val="none" w:sz="0" w:space="0" w:color="auto"/>
        <w:bottom w:val="none" w:sz="0" w:space="0" w:color="auto"/>
        <w:right w:val="none" w:sz="0" w:space="0" w:color="auto"/>
      </w:divBdr>
    </w:div>
    <w:div w:id="1609777473">
      <w:bodyDiv w:val="1"/>
      <w:marLeft w:val="0"/>
      <w:marRight w:val="0"/>
      <w:marTop w:val="0"/>
      <w:marBottom w:val="0"/>
      <w:divBdr>
        <w:top w:val="none" w:sz="0" w:space="0" w:color="auto"/>
        <w:left w:val="none" w:sz="0" w:space="0" w:color="auto"/>
        <w:bottom w:val="none" w:sz="0" w:space="0" w:color="auto"/>
        <w:right w:val="none" w:sz="0" w:space="0" w:color="auto"/>
      </w:divBdr>
    </w:div>
    <w:div w:id="1610048241">
      <w:bodyDiv w:val="1"/>
      <w:marLeft w:val="0"/>
      <w:marRight w:val="0"/>
      <w:marTop w:val="0"/>
      <w:marBottom w:val="0"/>
      <w:divBdr>
        <w:top w:val="none" w:sz="0" w:space="0" w:color="auto"/>
        <w:left w:val="none" w:sz="0" w:space="0" w:color="auto"/>
        <w:bottom w:val="none" w:sz="0" w:space="0" w:color="auto"/>
        <w:right w:val="none" w:sz="0" w:space="0" w:color="auto"/>
      </w:divBdr>
    </w:div>
    <w:div w:id="1611275683">
      <w:bodyDiv w:val="1"/>
      <w:marLeft w:val="0"/>
      <w:marRight w:val="0"/>
      <w:marTop w:val="0"/>
      <w:marBottom w:val="0"/>
      <w:divBdr>
        <w:top w:val="none" w:sz="0" w:space="0" w:color="auto"/>
        <w:left w:val="none" w:sz="0" w:space="0" w:color="auto"/>
        <w:bottom w:val="none" w:sz="0" w:space="0" w:color="auto"/>
        <w:right w:val="none" w:sz="0" w:space="0" w:color="auto"/>
      </w:divBdr>
    </w:div>
    <w:div w:id="1612587087">
      <w:bodyDiv w:val="1"/>
      <w:marLeft w:val="0"/>
      <w:marRight w:val="0"/>
      <w:marTop w:val="0"/>
      <w:marBottom w:val="0"/>
      <w:divBdr>
        <w:top w:val="none" w:sz="0" w:space="0" w:color="auto"/>
        <w:left w:val="none" w:sz="0" w:space="0" w:color="auto"/>
        <w:bottom w:val="none" w:sz="0" w:space="0" w:color="auto"/>
        <w:right w:val="none" w:sz="0" w:space="0" w:color="auto"/>
      </w:divBdr>
    </w:div>
    <w:div w:id="1613784058">
      <w:bodyDiv w:val="1"/>
      <w:marLeft w:val="0"/>
      <w:marRight w:val="0"/>
      <w:marTop w:val="0"/>
      <w:marBottom w:val="0"/>
      <w:divBdr>
        <w:top w:val="none" w:sz="0" w:space="0" w:color="auto"/>
        <w:left w:val="none" w:sz="0" w:space="0" w:color="auto"/>
        <w:bottom w:val="none" w:sz="0" w:space="0" w:color="auto"/>
        <w:right w:val="none" w:sz="0" w:space="0" w:color="auto"/>
      </w:divBdr>
    </w:div>
    <w:div w:id="1614943501">
      <w:bodyDiv w:val="1"/>
      <w:marLeft w:val="0"/>
      <w:marRight w:val="0"/>
      <w:marTop w:val="0"/>
      <w:marBottom w:val="0"/>
      <w:divBdr>
        <w:top w:val="none" w:sz="0" w:space="0" w:color="auto"/>
        <w:left w:val="none" w:sz="0" w:space="0" w:color="auto"/>
        <w:bottom w:val="none" w:sz="0" w:space="0" w:color="auto"/>
        <w:right w:val="none" w:sz="0" w:space="0" w:color="auto"/>
      </w:divBdr>
    </w:div>
    <w:div w:id="1615090197">
      <w:bodyDiv w:val="1"/>
      <w:marLeft w:val="0"/>
      <w:marRight w:val="0"/>
      <w:marTop w:val="0"/>
      <w:marBottom w:val="0"/>
      <w:divBdr>
        <w:top w:val="none" w:sz="0" w:space="0" w:color="auto"/>
        <w:left w:val="none" w:sz="0" w:space="0" w:color="auto"/>
        <w:bottom w:val="none" w:sz="0" w:space="0" w:color="auto"/>
        <w:right w:val="none" w:sz="0" w:space="0" w:color="auto"/>
      </w:divBdr>
    </w:div>
    <w:div w:id="1617709628">
      <w:bodyDiv w:val="1"/>
      <w:marLeft w:val="0"/>
      <w:marRight w:val="0"/>
      <w:marTop w:val="0"/>
      <w:marBottom w:val="0"/>
      <w:divBdr>
        <w:top w:val="none" w:sz="0" w:space="0" w:color="auto"/>
        <w:left w:val="none" w:sz="0" w:space="0" w:color="auto"/>
        <w:bottom w:val="none" w:sz="0" w:space="0" w:color="auto"/>
        <w:right w:val="none" w:sz="0" w:space="0" w:color="auto"/>
      </w:divBdr>
    </w:div>
    <w:div w:id="1617712025">
      <w:bodyDiv w:val="1"/>
      <w:marLeft w:val="0"/>
      <w:marRight w:val="0"/>
      <w:marTop w:val="0"/>
      <w:marBottom w:val="0"/>
      <w:divBdr>
        <w:top w:val="none" w:sz="0" w:space="0" w:color="auto"/>
        <w:left w:val="none" w:sz="0" w:space="0" w:color="auto"/>
        <w:bottom w:val="none" w:sz="0" w:space="0" w:color="auto"/>
        <w:right w:val="none" w:sz="0" w:space="0" w:color="auto"/>
      </w:divBdr>
    </w:div>
    <w:div w:id="1619406530">
      <w:bodyDiv w:val="1"/>
      <w:marLeft w:val="0"/>
      <w:marRight w:val="0"/>
      <w:marTop w:val="0"/>
      <w:marBottom w:val="0"/>
      <w:divBdr>
        <w:top w:val="none" w:sz="0" w:space="0" w:color="auto"/>
        <w:left w:val="none" w:sz="0" w:space="0" w:color="auto"/>
        <w:bottom w:val="none" w:sz="0" w:space="0" w:color="auto"/>
        <w:right w:val="none" w:sz="0" w:space="0" w:color="auto"/>
      </w:divBdr>
    </w:div>
    <w:div w:id="1619682632">
      <w:bodyDiv w:val="1"/>
      <w:marLeft w:val="0"/>
      <w:marRight w:val="0"/>
      <w:marTop w:val="0"/>
      <w:marBottom w:val="0"/>
      <w:divBdr>
        <w:top w:val="none" w:sz="0" w:space="0" w:color="auto"/>
        <w:left w:val="none" w:sz="0" w:space="0" w:color="auto"/>
        <w:bottom w:val="none" w:sz="0" w:space="0" w:color="auto"/>
        <w:right w:val="none" w:sz="0" w:space="0" w:color="auto"/>
      </w:divBdr>
    </w:div>
    <w:div w:id="1620261549">
      <w:bodyDiv w:val="1"/>
      <w:marLeft w:val="0"/>
      <w:marRight w:val="0"/>
      <w:marTop w:val="0"/>
      <w:marBottom w:val="0"/>
      <w:divBdr>
        <w:top w:val="none" w:sz="0" w:space="0" w:color="auto"/>
        <w:left w:val="none" w:sz="0" w:space="0" w:color="auto"/>
        <w:bottom w:val="none" w:sz="0" w:space="0" w:color="auto"/>
        <w:right w:val="none" w:sz="0" w:space="0" w:color="auto"/>
      </w:divBdr>
    </w:div>
    <w:div w:id="1622027465">
      <w:bodyDiv w:val="1"/>
      <w:marLeft w:val="0"/>
      <w:marRight w:val="0"/>
      <w:marTop w:val="0"/>
      <w:marBottom w:val="0"/>
      <w:divBdr>
        <w:top w:val="none" w:sz="0" w:space="0" w:color="auto"/>
        <w:left w:val="none" w:sz="0" w:space="0" w:color="auto"/>
        <w:bottom w:val="none" w:sz="0" w:space="0" w:color="auto"/>
        <w:right w:val="none" w:sz="0" w:space="0" w:color="auto"/>
      </w:divBdr>
    </w:div>
    <w:div w:id="1623153942">
      <w:bodyDiv w:val="1"/>
      <w:marLeft w:val="0"/>
      <w:marRight w:val="0"/>
      <w:marTop w:val="0"/>
      <w:marBottom w:val="0"/>
      <w:divBdr>
        <w:top w:val="none" w:sz="0" w:space="0" w:color="auto"/>
        <w:left w:val="none" w:sz="0" w:space="0" w:color="auto"/>
        <w:bottom w:val="none" w:sz="0" w:space="0" w:color="auto"/>
        <w:right w:val="none" w:sz="0" w:space="0" w:color="auto"/>
      </w:divBdr>
    </w:div>
    <w:div w:id="1627390855">
      <w:bodyDiv w:val="1"/>
      <w:marLeft w:val="0"/>
      <w:marRight w:val="0"/>
      <w:marTop w:val="0"/>
      <w:marBottom w:val="0"/>
      <w:divBdr>
        <w:top w:val="none" w:sz="0" w:space="0" w:color="auto"/>
        <w:left w:val="none" w:sz="0" w:space="0" w:color="auto"/>
        <w:bottom w:val="none" w:sz="0" w:space="0" w:color="auto"/>
        <w:right w:val="none" w:sz="0" w:space="0" w:color="auto"/>
      </w:divBdr>
    </w:div>
    <w:div w:id="1631591156">
      <w:bodyDiv w:val="1"/>
      <w:marLeft w:val="0"/>
      <w:marRight w:val="0"/>
      <w:marTop w:val="0"/>
      <w:marBottom w:val="0"/>
      <w:divBdr>
        <w:top w:val="none" w:sz="0" w:space="0" w:color="auto"/>
        <w:left w:val="none" w:sz="0" w:space="0" w:color="auto"/>
        <w:bottom w:val="none" w:sz="0" w:space="0" w:color="auto"/>
        <w:right w:val="none" w:sz="0" w:space="0" w:color="auto"/>
      </w:divBdr>
    </w:div>
    <w:div w:id="1633246139">
      <w:bodyDiv w:val="1"/>
      <w:marLeft w:val="0"/>
      <w:marRight w:val="0"/>
      <w:marTop w:val="0"/>
      <w:marBottom w:val="0"/>
      <w:divBdr>
        <w:top w:val="none" w:sz="0" w:space="0" w:color="auto"/>
        <w:left w:val="none" w:sz="0" w:space="0" w:color="auto"/>
        <w:bottom w:val="none" w:sz="0" w:space="0" w:color="auto"/>
        <w:right w:val="none" w:sz="0" w:space="0" w:color="auto"/>
      </w:divBdr>
    </w:div>
    <w:div w:id="1635329447">
      <w:bodyDiv w:val="1"/>
      <w:marLeft w:val="0"/>
      <w:marRight w:val="0"/>
      <w:marTop w:val="0"/>
      <w:marBottom w:val="0"/>
      <w:divBdr>
        <w:top w:val="none" w:sz="0" w:space="0" w:color="auto"/>
        <w:left w:val="none" w:sz="0" w:space="0" w:color="auto"/>
        <w:bottom w:val="none" w:sz="0" w:space="0" w:color="auto"/>
        <w:right w:val="none" w:sz="0" w:space="0" w:color="auto"/>
      </w:divBdr>
    </w:div>
    <w:div w:id="1636525109">
      <w:bodyDiv w:val="1"/>
      <w:marLeft w:val="0"/>
      <w:marRight w:val="0"/>
      <w:marTop w:val="0"/>
      <w:marBottom w:val="0"/>
      <w:divBdr>
        <w:top w:val="none" w:sz="0" w:space="0" w:color="auto"/>
        <w:left w:val="none" w:sz="0" w:space="0" w:color="auto"/>
        <w:bottom w:val="none" w:sz="0" w:space="0" w:color="auto"/>
        <w:right w:val="none" w:sz="0" w:space="0" w:color="auto"/>
      </w:divBdr>
    </w:div>
    <w:div w:id="1640376494">
      <w:bodyDiv w:val="1"/>
      <w:marLeft w:val="0"/>
      <w:marRight w:val="0"/>
      <w:marTop w:val="0"/>
      <w:marBottom w:val="0"/>
      <w:divBdr>
        <w:top w:val="none" w:sz="0" w:space="0" w:color="auto"/>
        <w:left w:val="none" w:sz="0" w:space="0" w:color="auto"/>
        <w:bottom w:val="none" w:sz="0" w:space="0" w:color="auto"/>
        <w:right w:val="none" w:sz="0" w:space="0" w:color="auto"/>
      </w:divBdr>
    </w:div>
    <w:div w:id="1641424916">
      <w:bodyDiv w:val="1"/>
      <w:marLeft w:val="0"/>
      <w:marRight w:val="0"/>
      <w:marTop w:val="0"/>
      <w:marBottom w:val="0"/>
      <w:divBdr>
        <w:top w:val="none" w:sz="0" w:space="0" w:color="auto"/>
        <w:left w:val="none" w:sz="0" w:space="0" w:color="auto"/>
        <w:bottom w:val="none" w:sz="0" w:space="0" w:color="auto"/>
        <w:right w:val="none" w:sz="0" w:space="0" w:color="auto"/>
      </w:divBdr>
    </w:div>
    <w:div w:id="1642729670">
      <w:bodyDiv w:val="1"/>
      <w:marLeft w:val="0"/>
      <w:marRight w:val="0"/>
      <w:marTop w:val="0"/>
      <w:marBottom w:val="0"/>
      <w:divBdr>
        <w:top w:val="none" w:sz="0" w:space="0" w:color="auto"/>
        <w:left w:val="none" w:sz="0" w:space="0" w:color="auto"/>
        <w:bottom w:val="none" w:sz="0" w:space="0" w:color="auto"/>
        <w:right w:val="none" w:sz="0" w:space="0" w:color="auto"/>
      </w:divBdr>
    </w:div>
    <w:div w:id="1643345616">
      <w:bodyDiv w:val="1"/>
      <w:marLeft w:val="0"/>
      <w:marRight w:val="0"/>
      <w:marTop w:val="0"/>
      <w:marBottom w:val="0"/>
      <w:divBdr>
        <w:top w:val="none" w:sz="0" w:space="0" w:color="auto"/>
        <w:left w:val="none" w:sz="0" w:space="0" w:color="auto"/>
        <w:bottom w:val="none" w:sz="0" w:space="0" w:color="auto"/>
        <w:right w:val="none" w:sz="0" w:space="0" w:color="auto"/>
      </w:divBdr>
    </w:div>
    <w:div w:id="1644039958">
      <w:bodyDiv w:val="1"/>
      <w:marLeft w:val="0"/>
      <w:marRight w:val="0"/>
      <w:marTop w:val="0"/>
      <w:marBottom w:val="0"/>
      <w:divBdr>
        <w:top w:val="none" w:sz="0" w:space="0" w:color="auto"/>
        <w:left w:val="none" w:sz="0" w:space="0" w:color="auto"/>
        <w:bottom w:val="none" w:sz="0" w:space="0" w:color="auto"/>
        <w:right w:val="none" w:sz="0" w:space="0" w:color="auto"/>
      </w:divBdr>
    </w:div>
    <w:div w:id="1644044008">
      <w:bodyDiv w:val="1"/>
      <w:marLeft w:val="0"/>
      <w:marRight w:val="0"/>
      <w:marTop w:val="0"/>
      <w:marBottom w:val="0"/>
      <w:divBdr>
        <w:top w:val="none" w:sz="0" w:space="0" w:color="auto"/>
        <w:left w:val="none" w:sz="0" w:space="0" w:color="auto"/>
        <w:bottom w:val="none" w:sz="0" w:space="0" w:color="auto"/>
        <w:right w:val="none" w:sz="0" w:space="0" w:color="auto"/>
      </w:divBdr>
    </w:div>
    <w:div w:id="1644115656">
      <w:bodyDiv w:val="1"/>
      <w:marLeft w:val="0"/>
      <w:marRight w:val="0"/>
      <w:marTop w:val="0"/>
      <w:marBottom w:val="0"/>
      <w:divBdr>
        <w:top w:val="none" w:sz="0" w:space="0" w:color="auto"/>
        <w:left w:val="none" w:sz="0" w:space="0" w:color="auto"/>
        <w:bottom w:val="none" w:sz="0" w:space="0" w:color="auto"/>
        <w:right w:val="none" w:sz="0" w:space="0" w:color="auto"/>
      </w:divBdr>
    </w:div>
    <w:div w:id="1645501740">
      <w:bodyDiv w:val="1"/>
      <w:marLeft w:val="0"/>
      <w:marRight w:val="0"/>
      <w:marTop w:val="0"/>
      <w:marBottom w:val="0"/>
      <w:divBdr>
        <w:top w:val="none" w:sz="0" w:space="0" w:color="auto"/>
        <w:left w:val="none" w:sz="0" w:space="0" w:color="auto"/>
        <w:bottom w:val="none" w:sz="0" w:space="0" w:color="auto"/>
        <w:right w:val="none" w:sz="0" w:space="0" w:color="auto"/>
      </w:divBdr>
    </w:div>
    <w:div w:id="1648625829">
      <w:bodyDiv w:val="1"/>
      <w:marLeft w:val="0"/>
      <w:marRight w:val="0"/>
      <w:marTop w:val="0"/>
      <w:marBottom w:val="0"/>
      <w:divBdr>
        <w:top w:val="none" w:sz="0" w:space="0" w:color="auto"/>
        <w:left w:val="none" w:sz="0" w:space="0" w:color="auto"/>
        <w:bottom w:val="none" w:sz="0" w:space="0" w:color="auto"/>
        <w:right w:val="none" w:sz="0" w:space="0" w:color="auto"/>
      </w:divBdr>
    </w:div>
    <w:div w:id="1649167741">
      <w:bodyDiv w:val="1"/>
      <w:marLeft w:val="0"/>
      <w:marRight w:val="0"/>
      <w:marTop w:val="0"/>
      <w:marBottom w:val="0"/>
      <w:divBdr>
        <w:top w:val="none" w:sz="0" w:space="0" w:color="auto"/>
        <w:left w:val="none" w:sz="0" w:space="0" w:color="auto"/>
        <w:bottom w:val="none" w:sz="0" w:space="0" w:color="auto"/>
        <w:right w:val="none" w:sz="0" w:space="0" w:color="auto"/>
      </w:divBdr>
    </w:div>
    <w:div w:id="1649281476">
      <w:bodyDiv w:val="1"/>
      <w:marLeft w:val="0"/>
      <w:marRight w:val="0"/>
      <w:marTop w:val="0"/>
      <w:marBottom w:val="0"/>
      <w:divBdr>
        <w:top w:val="none" w:sz="0" w:space="0" w:color="auto"/>
        <w:left w:val="none" w:sz="0" w:space="0" w:color="auto"/>
        <w:bottom w:val="none" w:sz="0" w:space="0" w:color="auto"/>
        <w:right w:val="none" w:sz="0" w:space="0" w:color="auto"/>
      </w:divBdr>
    </w:div>
    <w:div w:id="1652443029">
      <w:bodyDiv w:val="1"/>
      <w:marLeft w:val="0"/>
      <w:marRight w:val="0"/>
      <w:marTop w:val="0"/>
      <w:marBottom w:val="0"/>
      <w:divBdr>
        <w:top w:val="none" w:sz="0" w:space="0" w:color="auto"/>
        <w:left w:val="none" w:sz="0" w:space="0" w:color="auto"/>
        <w:bottom w:val="none" w:sz="0" w:space="0" w:color="auto"/>
        <w:right w:val="none" w:sz="0" w:space="0" w:color="auto"/>
      </w:divBdr>
    </w:div>
    <w:div w:id="1653749633">
      <w:bodyDiv w:val="1"/>
      <w:marLeft w:val="0"/>
      <w:marRight w:val="0"/>
      <w:marTop w:val="0"/>
      <w:marBottom w:val="0"/>
      <w:divBdr>
        <w:top w:val="none" w:sz="0" w:space="0" w:color="auto"/>
        <w:left w:val="none" w:sz="0" w:space="0" w:color="auto"/>
        <w:bottom w:val="none" w:sz="0" w:space="0" w:color="auto"/>
        <w:right w:val="none" w:sz="0" w:space="0" w:color="auto"/>
      </w:divBdr>
    </w:div>
    <w:div w:id="1655990004">
      <w:bodyDiv w:val="1"/>
      <w:marLeft w:val="0"/>
      <w:marRight w:val="0"/>
      <w:marTop w:val="0"/>
      <w:marBottom w:val="0"/>
      <w:divBdr>
        <w:top w:val="none" w:sz="0" w:space="0" w:color="auto"/>
        <w:left w:val="none" w:sz="0" w:space="0" w:color="auto"/>
        <w:bottom w:val="none" w:sz="0" w:space="0" w:color="auto"/>
        <w:right w:val="none" w:sz="0" w:space="0" w:color="auto"/>
      </w:divBdr>
    </w:div>
    <w:div w:id="1659922877">
      <w:bodyDiv w:val="1"/>
      <w:marLeft w:val="0"/>
      <w:marRight w:val="0"/>
      <w:marTop w:val="0"/>
      <w:marBottom w:val="0"/>
      <w:divBdr>
        <w:top w:val="none" w:sz="0" w:space="0" w:color="auto"/>
        <w:left w:val="none" w:sz="0" w:space="0" w:color="auto"/>
        <w:bottom w:val="none" w:sz="0" w:space="0" w:color="auto"/>
        <w:right w:val="none" w:sz="0" w:space="0" w:color="auto"/>
      </w:divBdr>
    </w:div>
    <w:div w:id="1662347266">
      <w:bodyDiv w:val="1"/>
      <w:marLeft w:val="0"/>
      <w:marRight w:val="0"/>
      <w:marTop w:val="0"/>
      <w:marBottom w:val="0"/>
      <w:divBdr>
        <w:top w:val="none" w:sz="0" w:space="0" w:color="auto"/>
        <w:left w:val="none" w:sz="0" w:space="0" w:color="auto"/>
        <w:bottom w:val="none" w:sz="0" w:space="0" w:color="auto"/>
        <w:right w:val="none" w:sz="0" w:space="0" w:color="auto"/>
      </w:divBdr>
    </w:div>
    <w:div w:id="1662654862">
      <w:bodyDiv w:val="1"/>
      <w:marLeft w:val="0"/>
      <w:marRight w:val="0"/>
      <w:marTop w:val="0"/>
      <w:marBottom w:val="0"/>
      <w:divBdr>
        <w:top w:val="none" w:sz="0" w:space="0" w:color="auto"/>
        <w:left w:val="none" w:sz="0" w:space="0" w:color="auto"/>
        <w:bottom w:val="none" w:sz="0" w:space="0" w:color="auto"/>
        <w:right w:val="none" w:sz="0" w:space="0" w:color="auto"/>
      </w:divBdr>
    </w:div>
    <w:div w:id="1662655102">
      <w:bodyDiv w:val="1"/>
      <w:marLeft w:val="0"/>
      <w:marRight w:val="0"/>
      <w:marTop w:val="0"/>
      <w:marBottom w:val="0"/>
      <w:divBdr>
        <w:top w:val="none" w:sz="0" w:space="0" w:color="auto"/>
        <w:left w:val="none" w:sz="0" w:space="0" w:color="auto"/>
        <w:bottom w:val="none" w:sz="0" w:space="0" w:color="auto"/>
        <w:right w:val="none" w:sz="0" w:space="0" w:color="auto"/>
      </w:divBdr>
    </w:div>
    <w:div w:id="1664432628">
      <w:bodyDiv w:val="1"/>
      <w:marLeft w:val="0"/>
      <w:marRight w:val="0"/>
      <w:marTop w:val="0"/>
      <w:marBottom w:val="0"/>
      <w:divBdr>
        <w:top w:val="none" w:sz="0" w:space="0" w:color="auto"/>
        <w:left w:val="none" w:sz="0" w:space="0" w:color="auto"/>
        <w:bottom w:val="none" w:sz="0" w:space="0" w:color="auto"/>
        <w:right w:val="none" w:sz="0" w:space="0" w:color="auto"/>
      </w:divBdr>
    </w:div>
    <w:div w:id="1665468852">
      <w:bodyDiv w:val="1"/>
      <w:marLeft w:val="0"/>
      <w:marRight w:val="0"/>
      <w:marTop w:val="0"/>
      <w:marBottom w:val="0"/>
      <w:divBdr>
        <w:top w:val="none" w:sz="0" w:space="0" w:color="auto"/>
        <w:left w:val="none" w:sz="0" w:space="0" w:color="auto"/>
        <w:bottom w:val="none" w:sz="0" w:space="0" w:color="auto"/>
        <w:right w:val="none" w:sz="0" w:space="0" w:color="auto"/>
      </w:divBdr>
    </w:div>
    <w:div w:id="1665740063">
      <w:bodyDiv w:val="1"/>
      <w:marLeft w:val="0"/>
      <w:marRight w:val="0"/>
      <w:marTop w:val="0"/>
      <w:marBottom w:val="0"/>
      <w:divBdr>
        <w:top w:val="none" w:sz="0" w:space="0" w:color="auto"/>
        <w:left w:val="none" w:sz="0" w:space="0" w:color="auto"/>
        <w:bottom w:val="none" w:sz="0" w:space="0" w:color="auto"/>
        <w:right w:val="none" w:sz="0" w:space="0" w:color="auto"/>
      </w:divBdr>
    </w:div>
    <w:div w:id="1666590067">
      <w:bodyDiv w:val="1"/>
      <w:marLeft w:val="0"/>
      <w:marRight w:val="0"/>
      <w:marTop w:val="0"/>
      <w:marBottom w:val="0"/>
      <w:divBdr>
        <w:top w:val="none" w:sz="0" w:space="0" w:color="auto"/>
        <w:left w:val="none" w:sz="0" w:space="0" w:color="auto"/>
        <w:bottom w:val="none" w:sz="0" w:space="0" w:color="auto"/>
        <w:right w:val="none" w:sz="0" w:space="0" w:color="auto"/>
      </w:divBdr>
    </w:div>
    <w:div w:id="1667588934">
      <w:bodyDiv w:val="1"/>
      <w:marLeft w:val="0"/>
      <w:marRight w:val="0"/>
      <w:marTop w:val="0"/>
      <w:marBottom w:val="0"/>
      <w:divBdr>
        <w:top w:val="none" w:sz="0" w:space="0" w:color="auto"/>
        <w:left w:val="none" w:sz="0" w:space="0" w:color="auto"/>
        <w:bottom w:val="none" w:sz="0" w:space="0" w:color="auto"/>
        <w:right w:val="none" w:sz="0" w:space="0" w:color="auto"/>
      </w:divBdr>
    </w:div>
    <w:div w:id="1667660202">
      <w:bodyDiv w:val="1"/>
      <w:marLeft w:val="0"/>
      <w:marRight w:val="0"/>
      <w:marTop w:val="0"/>
      <w:marBottom w:val="0"/>
      <w:divBdr>
        <w:top w:val="none" w:sz="0" w:space="0" w:color="auto"/>
        <w:left w:val="none" w:sz="0" w:space="0" w:color="auto"/>
        <w:bottom w:val="none" w:sz="0" w:space="0" w:color="auto"/>
        <w:right w:val="none" w:sz="0" w:space="0" w:color="auto"/>
      </w:divBdr>
    </w:div>
    <w:div w:id="1668709171">
      <w:bodyDiv w:val="1"/>
      <w:marLeft w:val="0"/>
      <w:marRight w:val="0"/>
      <w:marTop w:val="0"/>
      <w:marBottom w:val="0"/>
      <w:divBdr>
        <w:top w:val="none" w:sz="0" w:space="0" w:color="auto"/>
        <w:left w:val="none" w:sz="0" w:space="0" w:color="auto"/>
        <w:bottom w:val="none" w:sz="0" w:space="0" w:color="auto"/>
        <w:right w:val="none" w:sz="0" w:space="0" w:color="auto"/>
      </w:divBdr>
    </w:div>
    <w:div w:id="1671256116">
      <w:bodyDiv w:val="1"/>
      <w:marLeft w:val="0"/>
      <w:marRight w:val="0"/>
      <w:marTop w:val="0"/>
      <w:marBottom w:val="0"/>
      <w:divBdr>
        <w:top w:val="none" w:sz="0" w:space="0" w:color="auto"/>
        <w:left w:val="none" w:sz="0" w:space="0" w:color="auto"/>
        <w:bottom w:val="none" w:sz="0" w:space="0" w:color="auto"/>
        <w:right w:val="none" w:sz="0" w:space="0" w:color="auto"/>
      </w:divBdr>
    </w:div>
    <w:div w:id="1672299098">
      <w:bodyDiv w:val="1"/>
      <w:marLeft w:val="0"/>
      <w:marRight w:val="0"/>
      <w:marTop w:val="0"/>
      <w:marBottom w:val="0"/>
      <w:divBdr>
        <w:top w:val="none" w:sz="0" w:space="0" w:color="auto"/>
        <w:left w:val="none" w:sz="0" w:space="0" w:color="auto"/>
        <w:bottom w:val="none" w:sz="0" w:space="0" w:color="auto"/>
        <w:right w:val="none" w:sz="0" w:space="0" w:color="auto"/>
      </w:divBdr>
    </w:div>
    <w:div w:id="1673491304">
      <w:bodyDiv w:val="1"/>
      <w:marLeft w:val="0"/>
      <w:marRight w:val="0"/>
      <w:marTop w:val="0"/>
      <w:marBottom w:val="0"/>
      <w:divBdr>
        <w:top w:val="none" w:sz="0" w:space="0" w:color="auto"/>
        <w:left w:val="none" w:sz="0" w:space="0" w:color="auto"/>
        <w:bottom w:val="none" w:sz="0" w:space="0" w:color="auto"/>
        <w:right w:val="none" w:sz="0" w:space="0" w:color="auto"/>
      </w:divBdr>
    </w:div>
    <w:div w:id="1674138324">
      <w:bodyDiv w:val="1"/>
      <w:marLeft w:val="0"/>
      <w:marRight w:val="0"/>
      <w:marTop w:val="0"/>
      <w:marBottom w:val="0"/>
      <w:divBdr>
        <w:top w:val="none" w:sz="0" w:space="0" w:color="auto"/>
        <w:left w:val="none" w:sz="0" w:space="0" w:color="auto"/>
        <w:bottom w:val="none" w:sz="0" w:space="0" w:color="auto"/>
        <w:right w:val="none" w:sz="0" w:space="0" w:color="auto"/>
      </w:divBdr>
    </w:div>
    <w:div w:id="1674645285">
      <w:bodyDiv w:val="1"/>
      <w:marLeft w:val="0"/>
      <w:marRight w:val="0"/>
      <w:marTop w:val="0"/>
      <w:marBottom w:val="0"/>
      <w:divBdr>
        <w:top w:val="none" w:sz="0" w:space="0" w:color="auto"/>
        <w:left w:val="none" w:sz="0" w:space="0" w:color="auto"/>
        <w:bottom w:val="none" w:sz="0" w:space="0" w:color="auto"/>
        <w:right w:val="none" w:sz="0" w:space="0" w:color="auto"/>
      </w:divBdr>
    </w:div>
    <w:div w:id="1676421706">
      <w:bodyDiv w:val="1"/>
      <w:marLeft w:val="0"/>
      <w:marRight w:val="0"/>
      <w:marTop w:val="0"/>
      <w:marBottom w:val="0"/>
      <w:divBdr>
        <w:top w:val="none" w:sz="0" w:space="0" w:color="auto"/>
        <w:left w:val="none" w:sz="0" w:space="0" w:color="auto"/>
        <w:bottom w:val="none" w:sz="0" w:space="0" w:color="auto"/>
        <w:right w:val="none" w:sz="0" w:space="0" w:color="auto"/>
      </w:divBdr>
    </w:div>
    <w:div w:id="1682968756">
      <w:bodyDiv w:val="1"/>
      <w:marLeft w:val="0"/>
      <w:marRight w:val="0"/>
      <w:marTop w:val="0"/>
      <w:marBottom w:val="0"/>
      <w:divBdr>
        <w:top w:val="none" w:sz="0" w:space="0" w:color="auto"/>
        <w:left w:val="none" w:sz="0" w:space="0" w:color="auto"/>
        <w:bottom w:val="none" w:sz="0" w:space="0" w:color="auto"/>
        <w:right w:val="none" w:sz="0" w:space="0" w:color="auto"/>
      </w:divBdr>
    </w:div>
    <w:div w:id="1682973205">
      <w:bodyDiv w:val="1"/>
      <w:marLeft w:val="0"/>
      <w:marRight w:val="0"/>
      <w:marTop w:val="0"/>
      <w:marBottom w:val="0"/>
      <w:divBdr>
        <w:top w:val="none" w:sz="0" w:space="0" w:color="auto"/>
        <w:left w:val="none" w:sz="0" w:space="0" w:color="auto"/>
        <w:bottom w:val="none" w:sz="0" w:space="0" w:color="auto"/>
        <w:right w:val="none" w:sz="0" w:space="0" w:color="auto"/>
      </w:divBdr>
    </w:div>
    <w:div w:id="1683585114">
      <w:bodyDiv w:val="1"/>
      <w:marLeft w:val="0"/>
      <w:marRight w:val="0"/>
      <w:marTop w:val="0"/>
      <w:marBottom w:val="0"/>
      <w:divBdr>
        <w:top w:val="none" w:sz="0" w:space="0" w:color="auto"/>
        <w:left w:val="none" w:sz="0" w:space="0" w:color="auto"/>
        <w:bottom w:val="none" w:sz="0" w:space="0" w:color="auto"/>
        <w:right w:val="none" w:sz="0" w:space="0" w:color="auto"/>
      </w:divBdr>
    </w:div>
    <w:div w:id="1684816399">
      <w:bodyDiv w:val="1"/>
      <w:marLeft w:val="0"/>
      <w:marRight w:val="0"/>
      <w:marTop w:val="0"/>
      <w:marBottom w:val="0"/>
      <w:divBdr>
        <w:top w:val="none" w:sz="0" w:space="0" w:color="auto"/>
        <w:left w:val="none" w:sz="0" w:space="0" w:color="auto"/>
        <w:bottom w:val="none" w:sz="0" w:space="0" w:color="auto"/>
        <w:right w:val="none" w:sz="0" w:space="0" w:color="auto"/>
      </w:divBdr>
    </w:div>
    <w:div w:id="1689017234">
      <w:bodyDiv w:val="1"/>
      <w:marLeft w:val="0"/>
      <w:marRight w:val="0"/>
      <w:marTop w:val="0"/>
      <w:marBottom w:val="0"/>
      <w:divBdr>
        <w:top w:val="none" w:sz="0" w:space="0" w:color="auto"/>
        <w:left w:val="none" w:sz="0" w:space="0" w:color="auto"/>
        <w:bottom w:val="none" w:sz="0" w:space="0" w:color="auto"/>
        <w:right w:val="none" w:sz="0" w:space="0" w:color="auto"/>
      </w:divBdr>
    </w:div>
    <w:div w:id="1689019865">
      <w:bodyDiv w:val="1"/>
      <w:marLeft w:val="0"/>
      <w:marRight w:val="0"/>
      <w:marTop w:val="0"/>
      <w:marBottom w:val="0"/>
      <w:divBdr>
        <w:top w:val="none" w:sz="0" w:space="0" w:color="auto"/>
        <w:left w:val="none" w:sz="0" w:space="0" w:color="auto"/>
        <w:bottom w:val="none" w:sz="0" w:space="0" w:color="auto"/>
        <w:right w:val="none" w:sz="0" w:space="0" w:color="auto"/>
      </w:divBdr>
    </w:div>
    <w:div w:id="1690789705">
      <w:bodyDiv w:val="1"/>
      <w:marLeft w:val="0"/>
      <w:marRight w:val="0"/>
      <w:marTop w:val="0"/>
      <w:marBottom w:val="0"/>
      <w:divBdr>
        <w:top w:val="none" w:sz="0" w:space="0" w:color="auto"/>
        <w:left w:val="none" w:sz="0" w:space="0" w:color="auto"/>
        <w:bottom w:val="none" w:sz="0" w:space="0" w:color="auto"/>
        <w:right w:val="none" w:sz="0" w:space="0" w:color="auto"/>
      </w:divBdr>
    </w:div>
    <w:div w:id="1694957577">
      <w:bodyDiv w:val="1"/>
      <w:marLeft w:val="0"/>
      <w:marRight w:val="0"/>
      <w:marTop w:val="0"/>
      <w:marBottom w:val="0"/>
      <w:divBdr>
        <w:top w:val="none" w:sz="0" w:space="0" w:color="auto"/>
        <w:left w:val="none" w:sz="0" w:space="0" w:color="auto"/>
        <w:bottom w:val="none" w:sz="0" w:space="0" w:color="auto"/>
        <w:right w:val="none" w:sz="0" w:space="0" w:color="auto"/>
      </w:divBdr>
    </w:div>
    <w:div w:id="1695694385">
      <w:bodyDiv w:val="1"/>
      <w:marLeft w:val="0"/>
      <w:marRight w:val="0"/>
      <w:marTop w:val="0"/>
      <w:marBottom w:val="0"/>
      <w:divBdr>
        <w:top w:val="none" w:sz="0" w:space="0" w:color="auto"/>
        <w:left w:val="none" w:sz="0" w:space="0" w:color="auto"/>
        <w:bottom w:val="none" w:sz="0" w:space="0" w:color="auto"/>
        <w:right w:val="none" w:sz="0" w:space="0" w:color="auto"/>
      </w:divBdr>
    </w:div>
    <w:div w:id="1697269704">
      <w:bodyDiv w:val="1"/>
      <w:marLeft w:val="0"/>
      <w:marRight w:val="0"/>
      <w:marTop w:val="0"/>
      <w:marBottom w:val="0"/>
      <w:divBdr>
        <w:top w:val="none" w:sz="0" w:space="0" w:color="auto"/>
        <w:left w:val="none" w:sz="0" w:space="0" w:color="auto"/>
        <w:bottom w:val="none" w:sz="0" w:space="0" w:color="auto"/>
        <w:right w:val="none" w:sz="0" w:space="0" w:color="auto"/>
      </w:divBdr>
    </w:div>
    <w:div w:id="1698040452">
      <w:bodyDiv w:val="1"/>
      <w:marLeft w:val="0"/>
      <w:marRight w:val="0"/>
      <w:marTop w:val="0"/>
      <w:marBottom w:val="0"/>
      <w:divBdr>
        <w:top w:val="none" w:sz="0" w:space="0" w:color="auto"/>
        <w:left w:val="none" w:sz="0" w:space="0" w:color="auto"/>
        <w:bottom w:val="none" w:sz="0" w:space="0" w:color="auto"/>
        <w:right w:val="none" w:sz="0" w:space="0" w:color="auto"/>
      </w:divBdr>
    </w:div>
    <w:div w:id="1698387264">
      <w:bodyDiv w:val="1"/>
      <w:marLeft w:val="0"/>
      <w:marRight w:val="0"/>
      <w:marTop w:val="0"/>
      <w:marBottom w:val="0"/>
      <w:divBdr>
        <w:top w:val="none" w:sz="0" w:space="0" w:color="auto"/>
        <w:left w:val="none" w:sz="0" w:space="0" w:color="auto"/>
        <w:bottom w:val="none" w:sz="0" w:space="0" w:color="auto"/>
        <w:right w:val="none" w:sz="0" w:space="0" w:color="auto"/>
      </w:divBdr>
    </w:div>
    <w:div w:id="1699349436">
      <w:bodyDiv w:val="1"/>
      <w:marLeft w:val="0"/>
      <w:marRight w:val="0"/>
      <w:marTop w:val="0"/>
      <w:marBottom w:val="0"/>
      <w:divBdr>
        <w:top w:val="none" w:sz="0" w:space="0" w:color="auto"/>
        <w:left w:val="none" w:sz="0" w:space="0" w:color="auto"/>
        <w:bottom w:val="none" w:sz="0" w:space="0" w:color="auto"/>
        <w:right w:val="none" w:sz="0" w:space="0" w:color="auto"/>
      </w:divBdr>
    </w:div>
    <w:div w:id="1700079798">
      <w:bodyDiv w:val="1"/>
      <w:marLeft w:val="0"/>
      <w:marRight w:val="0"/>
      <w:marTop w:val="0"/>
      <w:marBottom w:val="0"/>
      <w:divBdr>
        <w:top w:val="none" w:sz="0" w:space="0" w:color="auto"/>
        <w:left w:val="none" w:sz="0" w:space="0" w:color="auto"/>
        <w:bottom w:val="none" w:sz="0" w:space="0" w:color="auto"/>
        <w:right w:val="none" w:sz="0" w:space="0" w:color="auto"/>
      </w:divBdr>
    </w:div>
    <w:div w:id="1700080536">
      <w:bodyDiv w:val="1"/>
      <w:marLeft w:val="0"/>
      <w:marRight w:val="0"/>
      <w:marTop w:val="0"/>
      <w:marBottom w:val="0"/>
      <w:divBdr>
        <w:top w:val="none" w:sz="0" w:space="0" w:color="auto"/>
        <w:left w:val="none" w:sz="0" w:space="0" w:color="auto"/>
        <w:bottom w:val="none" w:sz="0" w:space="0" w:color="auto"/>
        <w:right w:val="none" w:sz="0" w:space="0" w:color="auto"/>
      </w:divBdr>
    </w:div>
    <w:div w:id="1700206755">
      <w:bodyDiv w:val="1"/>
      <w:marLeft w:val="0"/>
      <w:marRight w:val="0"/>
      <w:marTop w:val="0"/>
      <w:marBottom w:val="0"/>
      <w:divBdr>
        <w:top w:val="none" w:sz="0" w:space="0" w:color="auto"/>
        <w:left w:val="none" w:sz="0" w:space="0" w:color="auto"/>
        <w:bottom w:val="none" w:sz="0" w:space="0" w:color="auto"/>
        <w:right w:val="none" w:sz="0" w:space="0" w:color="auto"/>
      </w:divBdr>
    </w:div>
    <w:div w:id="1700429469">
      <w:bodyDiv w:val="1"/>
      <w:marLeft w:val="0"/>
      <w:marRight w:val="0"/>
      <w:marTop w:val="0"/>
      <w:marBottom w:val="0"/>
      <w:divBdr>
        <w:top w:val="none" w:sz="0" w:space="0" w:color="auto"/>
        <w:left w:val="none" w:sz="0" w:space="0" w:color="auto"/>
        <w:bottom w:val="none" w:sz="0" w:space="0" w:color="auto"/>
        <w:right w:val="none" w:sz="0" w:space="0" w:color="auto"/>
      </w:divBdr>
    </w:div>
    <w:div w:id="1700471837">
      <w:bodyDiv w:val="1"/>
      <w:marLeft w:val="0"/>
      <w:marRight w:val="0"/>
      <w:marTop w:val="0"/>
      <w:marBottom w:val="0"/>
      <w:divBdr>
        <w:top w:val="none" w:sz="0" w:space="0" w:color="auto"/>
        <w:left w:val="none" w:sz="0" w:space="0" w:color="auto"/>
        <w:bottom w:val="none" w:sz="0" w:space="0" w:color="auto"/>
        <w:right w:val="none" w:sz="0" w:space="0" w:color="auto"/>
      </w:divBdr>
    </w:div>
    <w:div w:id="1703439327">
      <w:bodyDiv w:val="1"/>
      <w:marLeft w:val="0"/>
      <w:marRight w:val="0"/>
      <w:marTop w:val="0"/>
      <w:marBottom w:val="0"/>
      <w:divBdr>
        <w:top w:val="none" w:sz="0" w:space="0" w:color="auto"/>
        <w:left w:val="none" w:sz="0" w:space="0" w:color="auto"/>
        <w:bottom w:val="none" w:sz="0" w:space="0" w:color="auto"/>
        <w:right w:val="none" w:sz="0" w:space="0" w:color="auto"/>
      </w:divBdr>
    </w:div>
    <w:div w:id="1709334412">
      <w:bodyDiv w:val="1"/>
      <w:marLeft w:val="0"/>
      <w:marRight w:val="0"/>
      <w:marTop w:val="0"/>
      <w:marBottom w:val="0"/>
      <w:divBdr>
        <w:top w:val="none" w:sz="0" w:space="0" w:color="auto"/>
        <w:left w:val="none" w:sz="0" w:space="0" w:color="auto"/>
        <w:bottom w:val="none" w:sz="0" w:space="0" w:color="auto"/>
        <w:right w:val="none" w:sz="0" w:space="0" w:color="auto"/>
      </w:divBdr>
    </w:div>
    <w:div w:id="1712070166">
      <w:bodyDiv w:val="1"/>
      <w:marLeft w:val="0"/>
      <w:marRight w:val="0"/>
      <w:marTop w:val="0"/>
      <w:marBottom w:val="0"/>
      <w:divBdr>
        <w:top w:val="none" w:sz="0" w:space="0" w:color="auto"/>
        <w:left w:val="none" w:sz="0" w:space="0" w:color="auto"/>
        <w:bottom w:val="none" w:sz="0" w:space="0" w:color="auto"/>
        <w:right w:val="none" w:sz="0" w:space="0" w:color="auto"/>
      </w:divBdr>
    </w:div>
    <w:div w:id="1712538444">
      <w:bodyDiv w:val="1"/>
      <w:marLeft w:val="0"/>
      <w:marRight w:val="0"/>
      <w:marTop w:val="0"/>
      <w:marBottom w:val="0"/>
      <w:divBdr>
        <w:top w:val="none" w:sz="0" w:space="0" w:color="auto"/>
        <w:left w:val="none" w:sz="0" w:space="0" w:color="auto"/>
        <w:bottom w:val="none" w:sz="0" w:space="0" w:color="auto"/>
        <w:right w:val="none" w:sz="0" w:space="0" w:color="auto"/>
      </w:divBdr>
    </w:div>
    <w:div w:id="1714035848">
      <w:bodyDiv w:val="1"/>
      <w:marLeft w:val="0"/>
      <w:marRight w:val="0"/>
      <w:marTop w:val="0"/>
      <w:marBottom w:val="0"/>
      <w:divBdr>
        <w:top w:val="none" w:sz="0" w:space="0" w:color="auto"/>
        <w:left w:val="none" w:sz="0" w:space="0" w:color="auto"/>
        <w:bottom w:val="none" w:sz="0" w:space="0" w:color="auto"/>
        <w:right w:val="none" w:sz="0" w:space="0" w:color="auto"/>
      </w:divBdr>
    </w:div>
    <w:div w:id="1714386673">
      <w:bodyDiv w:val="1"/>
      <w:marLeft w:val="0"/>
      <w:marRight w:val="0"/>
      <w:marTop w:val="0"/>
      <w:marBottom w:val="0"/>
      <w:divBdr>
        <w:top w:val="none" w:sz="0" w:space="0" w:color="auto"/>
        <w:left w:val="none" w:sz="0" w:space="0" w:color="auto"/>
        <w:bottom w:val="none" w:sz="0" w:space="0" w:color="auto"/>
        <w:right w:val="none" w:sz="0" w:space="0" w:color="auto"/>
      </w:divBdr>
    </w:div>
    <w:div w:id="1715346713">
      <w:bodyDiv w:val="1"/>
      <w:marLeft w:val="0"/>
      <w:marRight w:val="0"/>
      <w:marTop w:val="0"/>
      <w:marBottom w:val="0"/>
      <w:divBdr>
        <w:top w:val="none" w:sz="0" w:space="0" w:color="auto"/>
        <w:left w:val="none" w:sz="0" w:space="0" w:color="auto"/>
        <w:bottom w:val="none" w:sz="0" w:space="0" w:color="auto"/>
        <w:right w:val="none" w:sz="0" w:space="0" w:color="auto"/>
      </w:divBdr>
    </w:div>
    <w:div w:id="1716344495">
      <w:bodyDiv w:val="1"/>
      <w:marLeft w:val="0"/>
      <w:marRight w:val="0"/>
      <w:marTop w:val="0"/>
      <w:marBottom w:val="0"/>
      <w:divBdr>
        <w:top w:val="none" w:sz="0" w:space="0" w:color="auto"/>
        <w:left w:val="none" w:sz="0" w:space="0" w:color="auto"/>
        <w:bottom w:val="none" w:sz="0" w:space="0" w:color="auto"/>
        <w:right w:val="none" w:sz="0" w:space="0" w:color="auto"/>
      </w:divBdr>
    </w:div>
    <w:div w:id="1717270238">
      <w:bodyDiv w:val="1"/>
      <w:marLeft w:val="0"/>
      <w:marRight w:val="0"/>
      <w:marTop w:val="0"/>
      <w:marBottom w:val="0"/>
      <w:divBdr>
        <w:top w:val="none" w:sz="0" w:space="0" w:color="auto"/>
        <w:left w:val="none" w:sz="0" w:space="0" w:color="auto"/>
        <w:bottom w:val="none" w:sz="0" w:space="0" w:color="auto"/>
        <w:right w:val="none" w:sz="0" w:space="0" w:color="auto"/>
      </w:divBdr>
    </w:div>
    <w:div w:id="1717972715">
      <w:bodyDiv w:val="1"/>
      <w:marLeft w:val="0"/>
      <w:marRight w:val="0"/>
      <w:marTop w:val="0"/>
      <w:marBottom w:val="0"/>
      <w:divBdr>
        <w:top w:val="none" w:sz="0" w:space="0" w:color="auto"/>
        <w:left w:val="none" w:sz="0" w:space="0" w:color="auto"/>
        <w:bottom w:val="none" w:sz="0" w:space="0" w:color="auto"/>
        <w:right w:val="none" w:sz="0" w:space="0" w:color="auto"/>
      </w:divBdr>
    </w:div>
    <w:div w:id="1718701670">
      <w:bodyDiv w:val="1"/>
      <w:marLeft w:val="0"/>
      <w:marRight w:val="0"/>
      <w:marTop w:val="0"/>
      <w:marBottom w:val="0"/>
      <w:divBdr>
        <w:top w:val="none" w:sz="0" w:space="0" w:color="auto"/>
        <w:left w:val="none" w:sz="0" w:space="0" w:color="auto"/>
        <w:bottom w:val="none" w:sz="0" w:space="0" w:color="auto"/>
        <w:right w:val="none" w:sz="0" w:space="0" w:color="auto"/>
      </w:divBdr>
    </w:div>
    <w:div w:id="1719013648">
      <w:bodyDiv w:val="1"/>
      <w:marLeft w:val="0"/>
      <w:marRight w:val="0"/>
      <w:marTop w:val="0"/>
      <w:marBottom w:val="0"/>
      <w:divBdr>
        <w:top w:val="none" w:sz="0" w:space="0" w:color="auto"/>
        <w:left w:val="none" w:sz="0" w:space="0" w:color="auto"/>
        <w:bottom w:val="none" w:sz="0" w:space="0" w:color="auto"/>
        <w:right w:val="none" w:sz="0" w:space="0" w:color="auto"/>
      </w:divBdr>
    </w:div>
    <w:div w:id="1721706132">
      <w:bodyDiv w:val="1"/>
      <w:marLeft w:val="0"/>
      <w:marRight w:val="0"/>
      <w:marTop w:val="0"/>
      <w:marBottom w:val="0"/>
      <w:divBdr>
        <w:top w:val="none" w:sz="0" w:space="0" w:color="auto"/>
        <w:left w:val="none" w:sz="0" w:space="0" w:color="auto"/>
        <w:bottom w:val="none" w:sz="0" w:space="0" w:color="auto"/>
        <w:right w:val="none" w:sz="0" w:space="0" w:color="auto"/>
      </w:divBdr>
    </w:div>
    <w:div w:id="1722438279">
      <w:bodyDiv w:val="1"/>
      <w:marLeft w:val="0"/>
      <w:marRight w:val="0"/>
      <w:marTop w:val="0"/>
      <w:marBottom w:val="0"/>
      <w:divBdr>
        <w:top w:val="none" w:sz="0" w:space="0" w:color="auto"/>
        <w:left w:val="none" w:sz="0" w:space="0" w:color="auto"/>
        <w:bottom w:val="none" w:sz="0" w:space="0" w:color="auto"/>
        <w:right w:val="none" w:sz="0" w:space="0" w:color="auto"/>
      </w:divBdr>
    </w:div>
    <w:div w:id="1724324404">
      <w:bodyDiv w:val="1"/>
      <w:marLeft w:val="0"/>
      <w:marRight w:val="0"/>
      <w:marTop w:val="0"/>
      <w:marBottom w:val="0"/>
      <w:divBdr>
        <w:top w:val="none" w:sz="0" w:space="0" w:color="auto"/>
        <w:left w:val="none" w:sz="0" w:space="0" w:color="auto"/>
        <w:bottom w:val="none" w:sz="0" w:space="0" w:color="auto"/>
        <w:right w:val="none" w:sz="0" w:space="0" w:color="auto"/>
      </w:divBdr>
    </w:div>
    <w:div w:id="1724333487">
      <w:bodyDiv w:val="1"/>
      <w:marLeft w:val="0"/>
      <w:marRight w:val="0"/>
      <w:marTop w:val="0"/>
      <w:marBottom w:val="0"/>
      <w:divBdr>
        <w:top w:val="none" w:sz="0" w:space="0" w:color="auto"/>
        <w:left w:val="none" w:sz="0" w:space="0" w:color="auto"/>
        <w:bottom w:val="none" w:sz="0" w:space="0" w:color="auto"/>
        <w:right w:val="none" w:sz="0" w:space="0" w:color="auto"/>
      </w:divBdr>
    </w:div>
    <w:div w:id="1725059077">
      <w:bodyDiv w:val="1"/>
      <w:marLeft w:val="0"/>
      <w:marRight w:val="0"/>
      <w:marTop w:val="0"/>
      <w:marBottom w:val="0"/>
      <w:divBdr>
        <w:top w:val="none" w:sz="0" w:space="0" w:color="auto"/>
        <w:left w:val="none" w:sz="0" w:space="0" w:color="auto"/>
        <w:bottom w:val="none" w:sz="0" w:space="0" w:color="auto"/>
        <w:right w:val="none" w:sz="0" w:space="0" w:color="auto"/>
      </w:divBdr>
    </w:div>
    <w:div w:id="1730107029">
      <w:bodyDiv w:val="1"/>
      <w:marLeft w:val="0"/>
      <w:marRight w:val="0"/>
      <w:marTop w:val="0"/>
      <w:marBottom w:val="0"/>
      <w:divBdr>
        <w:top w:val="none" w:sz="0" w:space="0" w:color="auto"/>
        <w:left w:val="none" w:sz="0" w:space="0" w:color="auto"/>
        <w:bottom w:val="none" w:sz="0" w:space="0" w:color="auto"/>
        <w:right w:val="none" w:sz="0" w:space="0" w:color="auto"/>
      </w:divBdr>
    </w:div>
    <w:div w:id="1730500112">
      <w:bodyDiv w:val="1"/>
      <w:marLeft w:val="0"/>
      <w:marRight w:val="0"/>
      <w:marTop w:val="0"/>
      <w:marBottom w:val="0"/>
      <w:divBdr>
        <w:top w:val="none" w:sz="0" w:space="0" w:color="auto"/>
        <w:left w:val="none" w:sz="0" w:space="0" w:color="auto"/>
        <w:bottom w:val="none" w:sz="0" w:space="0" w:color="auto"/>
        <w:right w:val="none" w:sz="0" w:space="0" w:color="auto"/>
      </w:divBdr>
    </w:div>
    <w:div w:id="1730878578">
      <w:bodyDiv w:val="1"/>
      <w:marLeft w:val="0"/>
      <w:marRight w:val="0"/>
      <w:marTop w:val="0"/>
      <w:marBottom w:val="0"/>
      <w:divBdr>
        <w:top w:val="none" w:sz="0" w:space="0" w:color="auto"/>
        <w:left w:val="none" w:sz="0" w:space="0" w:color="auto"/>
        <w:bottom w:val="none" w:sz="0" w:space="0" w:color="auto"/>
        <w:right w:val="none" w:sz="0" w:space="0" w:color="auto"/>
      </w:divBdr>
    </w:div>
    <w:div w:id="1731535904">
      <w:bodyDiv w:val="1"/>
      <w:marLeft w:val="0"/>
      <w:marRight w:val="0"/>
      <w:marTop w:val="0"/>
      <w:marBottom w:val="0"/>
      <w:divBdr>
        <w:top w:val="none" w:sz="0" w:space="0" w:color="auto"/>
        <w:left w:val="none" w:sz="0" w:space="0" w:color="auto"/>
        <w:bottom w:val="none" w:sz="0" w:space="0" w:color="auto"/>
        <w:right w:val="none" w:sz="0" w:space="0" w:color="auto"/>
      </w:divBdr>
    </w:div>
    <w:div w:id="1731998372">
      <w:bodyDiv w:val="1"/>
      <w:marLeft w:val="0"/>
      <w:marRight w:val="0"/>
      <w:marTop w:val="0"/>
      <w:marBottom w:val="0"/>
      <w:divBdr>
        <w:top w:val="none" w:sz="0" w:space="0" w:color="auto"/>
        <w:left w:val="none" w:sz="0" w:space="0" w:color="auto"/>
        <w:bottom w:val="none" w:sz="0" w:space="0" w:color="auto"/>
        <w:right w:val="none" w:sz="0" w:space="0" w:color="auto"/>
      </w:divBdr>
    </w:div>
    <w:div w:id="1732268181">
      <w:bodyDiv w:val="1"/>
      <w:marLeft w:val="0"/>
      <w:marRight w:val="0"/>
      <w:marTop w:val="0"/>
      <w:marBottom w:val="0"/>
      <w:divBdr>
        <w:top w:val="none" w:sz="0" w:space="0" w:color="auto"/>
        <w:left w:val="none" w:sz="0" w:space="0" w:color="auto"/>
        <w:bottom w:val="none" w:sz="0" w:space="0" w:color="auto"/>
        <w:right w:val="none" w:sz="0" w:space="0" w:color="auto"/>
      </w:divBdr>
    </w:div>
    <w:div w:id="1732998785">
      <w:bodyDiv w:val="1"/>
      <w:marLeft w:val="0"/>
      <w:marRight w:val="0"/>
      <w:marTop w:val="0"/>
      <w:marBottom w:val="0"/>
      <w:divBdr>
        <w:top w:val="none" w:sz="0" w:space="0" w:color="auto"/>
        <w:left w:val="none" w:sz="0" w:space="0" w:color="auto"/>
        <w:bottom w:val="none" w:sz="0" w:space="0" w:color="auto"/>
        <w:right w:val="none" w:sz="0" w:space="0" w:color="auto"/>
      </w:divBdr>
    </w:div>
    <w:div w:id="1733263224">
      <w:bodyDiv w:val="1"/>
      <w:marLeft w:val="0"/>
      <w:marRight w:val="0"/>
      <w:marTop w:val="0"/>
      <w:marBottom w:val="0"/>
      <w:divBdr>
        <w:top w:val="none" w:sz="0" w:space="0" w:color="auto"/>
        <w:left w:val="none" w:sz="0" w:space="0" w:color="auto"/>
        <w:bottom w:val="none" w:sz="0" w:space="0" w:color="auto"/>
        <w:right w:val="none" w:sz="0" w:space="0" w:color="auto"/>
      </w:divBdr>
    </w:div>
    <w:div w:id="1734230785">
      <w:bodyDiv w:val="1"/>
      <w:marLeft w:val="0"/>
      <w:marRight w:val="0"/>
      <w:marTop w:val="0"/>
      <w:marBottom w:val="0"/>
      <w:divBdr>
        <w:top w:val="none" w:sz="0" w:space="0" w:color="auto"/>
        <w:left w:val="none" w:sz="0" w:space="0" w:color="auto"/>
        <w:bottom w:val="none" w:sz="0" w:space="0" w:color="auto"/>
        <w:right w:val="none" w:sz="0" w:space="0" w:color="auto"/>
      </w:divBdr>
    </w:div>
    <w:div w:id="1740979577">
      <w:bodyDiv w:val="1"/>
      <w:marLeft w:val="0"/>
      <w:marRight w:val="0"/>
      <w:marTop w:val="0"/>
      <w:marBottom w:val="0"/>
      <w:divBdr>
        <w:top w:val="none" w:sz="0" w:space="0" w:color="auto"/>
        <w:left w:val="none" w:sz="0" w:space="0" w:color="auto"/>
        <w:bottom w:val="none" w:sz="0" w:space="0" w:color="auto"/>
        <w:right w:val="none" w:sz="0" w:space="0" w:color="auto"/>
      </w:divBdr>
    </w:div>
    <w:div w:id="1743983487">
      <w:bodyDiv w:val="1"/>
      <w:marLeft w:val="0"/>
      <w:marRight w:val="0"/>
      <w:marTop w:val="0"/>
      <w:marBottom w:val="0"/>
      <w:divBdr>
        <w:top w:val="none" w:sz="0" w:space="0" w:color="auto"/>
        <w:left w:val="none" w:sz="0" w:space="0" w:color="auto"/>
        <w:bottom w:val="none" w:sz="0" w:space="0" w:color="auto"/>
        <w:right w:val="none" w:sz="0" w:space="0" w:color="auto"/>
      </w:divBdr>
    </w:div>
    <w:div w:id="1744059339">
      <w:bodyDiv w:val="1"/>
      <w:marLeft w:val="0"/>
      <w:marRight w:val="0"/>
      <w:marTop w:val="0"/>
      <w:marBottom w:val="0"/>
      <w:divBdr>
        <w:top w:val="none" w:sz="0" w:space="0" w:color="auto"/>
        <w:left w:val="none" w:sz="0" w:space="0" w:color="auto"/>
        <w:bottom w:val="none" w:sz="0" w:space="0" w:color="auto"/>
        <w:right w:val="none" w:sz="0" w:space="0" w:color="auto"/>
      </w:divBdr>
    </w:div>
    <w:div w:id="1746032317">
      <w:bodyDiv w:val="1"/>
      <w:marLeft w:val="0"/>
      <w:marRight w:val="0"/>
      <w:marTop w:val="0"/>
      <w:marBottom w:val="0"/>
      <w:divBdr>
        <w:top w:val="none" w:sz="0" w:space="0" w:color="auto"/>
        <w:left w:val="none" w:sz="0" w:space="0" w:color="auto"/>
        <w:bottom w:val="none" w:sz="0" w:space="0" w:color="auto"/>
        <w:right w:val="none" w:sz="0" w:space="0" w:color="auto"/>
      </w:divBdr>
    </w:div>
    <w:div w:id="1747993935">
      <w:bodyDiv w:val="1"/>
      <w:marLeft w:val="0"/>
      <w:marRight w:val="0"/>
      <w:marTop w:val="0"/>
      <w:marBottom w:val="0"/>
      <w:divBdr>
        <w:top w:val="none" w:sz="0" w:space="0" w:color="auto"/>
        <w:left w:val="none" w:sz="0" w:space="0" w:color="auto"/>
        <w:bottom w:val="none" w:sz="0" w:space="0" w:color="auto"/>
        <w:right w:val="none" w:sz="0" w:space="0" w:color="auto"/>
      </w:divBdr>
    </w:div>
    <w:div w:id="1748258840">
      <w:bodyDiv w:val="1"/>
      <w:marLeft w:val="0"/>
      <w:marRight w:val="0"/>
      <w:marTop w:val="0"/>
      <w:marBottom w:val="0"/>
      <w:divBdr>
        <w:top w:val="none" w:sz="0" w:space="0" w:color="auto"/>
        <w:left w:val="none" w:sz="0" w:space="0" w:color="auto"/>
        <w:bottom w:val="none" w:sz="0" w:space="0" w:color="auto"/>
        <w:right w:val="none" w:sz="0" w:space="0" w:color="auto"/>
      </w:divBdr>
    </w:div>
    <w:div w:id="1750302357">
      <w:bodyDiv w:val="1"/>
      <w:marLeft w:val="0"/>
      <w:marRight w:val="0"/>
      <w:marTop w:val="0"/>
      <w:marBottom w:val="0"/>
      <w:divBdr>
        <w:top w:val="none" w:sz="0" w:space="0" w:color="auto"/>
        <w:left w:val="none" w:sz="0" w:space="0" w:color="auto"/>
        <w:bottom w:val="none" w:sz="0" w:space="0" w:color="auto"/>
        <w:right w:val="none" w:sz="0" w:space="0" w:color="auto"/>
      </w:divBdr>
    </w:div>
    <w:div w:id="1750535733">
      <w:bodyDiv w:val="1"/>
      <w:marLeft w:val="0"/>
      <w:marRight w:val="0"/>
      <w:marTop w:val="0"/>
      <w:marBottom w:val="0"/>
      <w:divBdr>
        <w:top w:val="none" w:sz="0" w:space="0" w:color="auto"/>
        <w:left w:val="none" w:sz="0" w:space="0" w:color="auto"/>
        <w:bottom w:val="none" w:sz="0" w:space="0" w:color="auto"/>
        <w:right w:val="none" w:sz="0" w:space="0" w:color="auto"/>
      </w:divBdr>
    </w:div>
    <w:div w:id="1753429517">
      <w:bodyDiv w:val="1"/>
      <w:marLeft w:val="0"/>
      <w:marRight w:val="0"/>
      <w:marTop w:val="0"/>
      <w:marBottom w:val="0"/>
      <w:divBdr>
        <w:top w:val="none" w:sz="0" w:space="0" w:color="auto"/>
        <w:left w:val="none" w:sz="0" w:space="0" w:color="auto"/>
        <w:bottom w:val="none" w:sz="0" w:space="0" w:color="auto"/>
        <w:right w:val="none" w:sz="0" w:space="0" w:color="auto"/>
      </w:divBdr>
    </w:div>
    <w:div w:id="1754544718">
      <w:bodyDiv w:val="1"/>
      <w:marLeft w:val="0"/>
      <w:marRight w:val="0"/>
      <w:marTop w:val="0"/>
      <w:marBottom w:val="0"/>
      <w:divBdr>
        <w:top w:val="none" w:sz="0" w:space="0" w:color="auto"/>
        <w:left w:val="none" w:sz="0" w:space="0" w:color="auto"/>
        <w:bottom w:val="none" w:sz="0" w:space="0" w:color="auto"/>
        <w:right w:val="none" w:sz="0" w:space="0" w:color="auto"/>
      </w:divBdr>
    </w:div>
    <w:div w:id="1758205844">
      <w:bodyDiv w:val="1"/>
      <w:marLeft w:val="0"/>
      <w:marRight w:val="0"/>
      <w:marTop w:val="0"/>
      <w:marBottom w:val="0"/>
      <w:divBdr>
        <w:top w:val="none" w:sz="0" w:space="0" w:color="auto"/>
        <w:left w:val="none" w:sz="0" w:space="0" w:color="auto"/>
        <w:bottom w:val="none" w:sz="0" w:space="0" w:color="auto"/>
        <w:right w:val="none" w:sz="0" w:space="0" w:color="auto"/>
      </w:divBdr>
    </w:div>
    <w:div w:id="1759210725">
      <w:bodyDiv w:val="1"/>
      <w:marLeft w:val="0"/>
      <w:marRight w:val="0"/>
      <w:marTop w:val="0"/>
      <w:marBottom w:val="0"/>
      <w:divBdr>
        <w:top w:val="none" w:sz="0" w:space="0" w:color="auto"/>
        <w:left w:val="none" w:sz="0" w:space="0" w:color="auto"/>
        <w:bottom w:val="none" w:sz="0" w:space="0" w:color="auto"/>
        <w:right w:val="none" w:sz="0" w:space="0" w:color="auto"/>
      </w:divBdr>
    </w:div>
    <w:div w:id="1761020848">
      <w:bodyDiv w:val="1"/>
      <w:marLeft w:val="0"/>
      <w:marRight w:val="0"/>
      <w:marTop w:val="0"/>
      <w:marBottom w:val="0"/>
      <w:divBdr>
        <w:top w:val="none" w:sz="0" w:space="0" w:color="auto"/>
        <w:left w:val="none" w:sz="0" w:space="0" w:color="auto"/>
        <w:bottom w:val="none" w:sz="0" w:space="0" w:color="auto"/>
        <w:right w:val="none" w:sz="0" w:space="0" w:color="auto"/>
      </w:divBdr>
    </w:div>
    <w:div w:id="1762801674">
      <w:bodyDiv w:val="1"/>
      <w:marLeft w:val="0"/>
      <w:marRight w:val="0"/>
      <w:marTop w:val="0"/>
      <w:marBottom w:val="0"/>
      <w:divBdr>
        <w:top w:val="none" w:sz="0" w:space="0" w:color="auto"/>
        <w:left w:val="none" w:sz="0" w:space="0" w:color="auto"/>
        <w:bottom w:val="none" w:sz="0" w:space="0" w:color="auto"/>
        <w:right w:val="none" w:sz="0" w:space="0" w:color="auto"/>
      </w:divBdr>
    </w:div>
    <w:div w:id="1762987123">
      <w:bodyDiv w:val="1"/>
      <w:marLeft w:val="0"/>
      <w:marRight w:val="0"/>
      <w:marTop w:val="0"/>
      <w:marBottom w:val="0"/>
      <w:divBdr>
        <w:top w:val="none" w:sz="0" w:space="0" w:color="auto"/>
        <w:left w:val="none" w:sz="0" w:space="0" w:color="auto"/>
        <w:bottom w:val="none" w:sz="0" w:space="0" w:color="auto"/>
        <w:right w:val="none" w:sz="0" w:space="0" w:color="auto"/>
      </w:divBdr>
    </w:div>
    <w:div w:id="1764063117">
      <w:bodyDiv w:val="1"/>
      <w:marLeft w:val="0"/>
      <w:marRight w:val="0"/>
      <w:marTop w:val="0"/>
      <w:marBottom w:val="0"/>
      <w:divBdr>
        <w:top w:val="none" w:sz="0" w:space="0" w:color="auto"/>
        <w:left w:val="none" w:sz="0" w:space="0" w:color="auto"/>
        <w:bottom w:val="none" w:sz="0" w:space="0" w:color="auto"/>
        <w:right w:val="none" w:sz="0" w:space="0" w:color="auto"/>
      </w:divBdr>
    </w:div>
    <w:div w:id="1766535401">
      <w:bodyDiv w:val="1"/>
      <w:marLeft w:val="0"/>
      <w:marRight w:val="0"/>
      <w:marTop w:val="0"/>
      <w:marBottom w:val="0"/>
      <w:divBdr>
        <w:top w:val="none" w:sz="0" w:space="0" w:color="auto"/>
        <w:left w:val="none" w:sz="0" w:space="0" w:color="auto"/>
        <w:bottom w:val="none" w:sz="0" w:space="0" w:color="auto"/>
        <w:right w:val="none" w:sz="0" w:space="0" w:color="auto"/>
      </w:divBdr>
    </w:div>
    <w:div w:id="1767114846">
      <w:bodyDiv w:val="1"/>
      <w:marLeft w:val="0"/>
      <w:marRight w:val="0"/>
      <w:marTop w:val="0"/>
      <w:marBottom w:val="0"/>
      <w:divBdr>
        <w:top w:val="none" w:sz="0" w:space="0" w:color="auto"/>
        <w:left w:val="none" w:sz="0" w:space="0" w:color="auto"/>
        <w:bottom w:val="none" w:sz="0" w:space="0" w:color="auto"/>
        <w:right w:val="none" w:sz="0" w:space="0" w:color="auto"/>
      </w:divBdr>
    </w:div>
    <w:div w:id="1767188799">
      <w:bodyDiv w:val="1"/>
      <w:marLeft w:val="0"/>
      <w:marRight w:val="0"/>
      <w:marTop w:val="0"/>
      <w:marBottom w:val="0"/>
      <w:divBdr>
        <w:top w:val="none" w:sz="0" w:space="0" w:color="auto"/>
        <w:left w:val="none" w:sz="0" w:space="0" w:color="auto"/>
        <w:bottom w:val="none" w:sz="0" w:space="0" w:color="auto"/>
        <w:right w:val="none" w:sz="0" w:space="0" w:color="auto"/>
      </w:divBdr>
    </w:div>
    <w:div w:id="1767726328">
      <w:bodyDiv w:val="1"/>
      <w:marLeft w:val="0"/>
      <w:marRight w:val="0"/>
      <w:marTop w:val="0"/>
      <w:marBottom w:val="0"/>
      <w:divBdr>
        <w:top w:val="none" w:sz="0" w:space="0" w:color="auto"/>
        <w:left w:val="none" w:sz="0" w:space="0" w:color="auto"/>
        <w:bottom w:val="none" w:sz="0" w:space="0" w:color="auto"/>
        <w:right w:val="none" w:sz="0" w:space="0" w:color="auto"/>
      </w:divBdr>
    </w:div>
    <w:div w:id="1767996409">
      <w:bodyDiv w:val="1"/>
      <w:marLeft w:val="0"/>
      <w:marRight w:val="0"/>
      <w:marTop w:val="0"/>
      <w:marBottom w:val="0"/>
      <w:divBdr>
        <w:top w:val="none" w:sz="0" w:space="0" w:color="auto"/>
        <w:left w:val="none" w:sz="0" w:space="0" w:color="auto"/>
        <w:bottom w:val="none" w:sz="0" w:space="0" w:color="auto"/>
        <w:right w:val="none" w:sz="0" w:space="0" w:color="auto"/>
      </w:divBdr>
    </w:div>
    <w:div w:id="1768303093">
      <w:bodyDiv w:val="1"/>
      <w:marLeft w:val="0"/>
      <w:marRight w:val="0"/>
      <w:marTop w:val="0"/>
      <w:marBottom w:val="0"/>
      <w:divBdr>
        <w:top w:val="none" w:sz="0" w:space="0" w:color="auto"/>
        <w:left w:val="none" w:sz="0" w:space="0" w:color="auto"/>
        <w:bottom w:val="none" w:sz="0" w:space="0" w:color="auto"/>
        <w:right w:val="none" w:sz="0" w:space="0" w:color="auto"/>
      </w:divBdr>
    </w:div>
    <w:div w:id="1770393114">
      <w:bodyDiv w:val="1"/>
      <w:marLeft w:val="0"/>
      <w:marRight w:val="0"/>
      <w:marTop w:val="0"/>
      <w:marBottom w:val="0"/>
      <w:divBdr>
        <w:top w:val="none" w:sz="0" w:space="0" w:color="auto"/>
        <w:left w:val="none" w:sz="0" w:space="0" w:color="auto"/>
        <w:bottom w:val="none" w:sz="0" w:space="0" w:color="auto"/>
        <w:right w:val="none" w:sz="0" w:space="0" w:color="auto"/>
      </w:divBdr>
    </w:div>
    <w:div w:id="1772432093">
      <w:bodyDiv w:val="1"/>
      <w:marLeft w:val="0"/>
      <w:marRight w:val="0"/>
      <w:marTop w:val="0"/>
      <w:marBottom w:val="0"/>
      <w:divBdr>
        <w:top w:val="none" w:sz="0" w:space="0" w:color="auto"/>
        <w:left w:val="none" w:sz="0" w:space="0" w:color="auto"/>
        <w:bottom w:val="none" w:sz="0" w:space="0" w:color="auto"/>
        <w:right w:val="none" w:sz="0" w:space="0" w:color="auto"/>
      </w:divBdr>
    </w:div>
    <w:div w:id="1772510809">
      <w:bodyDiv w:val="1"/>
      <w:marLeft w:val="0"/>
      <w:marRight w:val="0"/>
      <w:marTop w:val="0"/>
      <w:marBottom w:val="0"/>
      <w:divBdr>
        <w:top w:val="none" w:sz="0" w:space="0" w:color="auto"/>
        <w:left w:val="none" w:sz="0" w:space="0" w:color="auto"/>
        <w:bottom w:val="none" w:sz="0" w:space="0" w:color="auto"/>
        <w:right w:val="none" w:sz="0" w:space="0" w:color="auto"/>
      </w:divBdr>
    </w:div>
    <w:div w:id="1773166404">
      <w:bodyDiv w:val="1"/>
      <w:marLeft w:val="0"/>
      <w:marRight w:val="0"/>
      <w:marTop w:val="0"/>
      <w:marBottom w:val="0"/>
      <w:divBdr>
        <w:top w:val="none" w:sz="0" w:space="0" w:color="auto"/>
        <w:left w:val="none" w:sz="0" w:space="0" w:color="auto"/>
        <w:bottom w:val="none" w:sz="0" w:space="0" w:color="auto"/>
        <w:right w:val="none" w:sz="0" w:space="0" w:color="auto"/>
      </w:divBdr>
    </w:div>
    <w:div w:id="1775708474">
      <w:bodyDiv w:val="1"/>
      <w:marLeft w:val="0"/>
      <w:marRight w:val="0"/>
      <w:marTop w:val="0"/>
      <w:marBottom w:val="0"/>
      <w:divBdr>
        <w:top w:val="none" w:sz="0" w:space="0" w:color="auto"/>
        <w:left w:val="none" w:sz="0" w:space="0" w:color="auto"/>
        <w:bottom w:val="none" w:sz="0" w:space="0" w:color="auto"/>
        <w:right w:val="none" w:sz="0" w:space="0" w:color="auto"/>
      </w:divBdr>
    </w:div>
    <w:div w:id="1781099098">
      <w:bodyDiv w:val="1"/>
      <w:marLeft w:val="0"/>
      <w:marRight w:val="0"/>
      <w:marTop w:val="0"/>
      <w:marBottom w:val="0"/>
      <w:divBdr>
        <w:top w:val="none" w:sz="0" w:space="0" w:color="auto"/>
        <w:left w:val="none" w:sz="0" w:space="0" w:color="auto"/>
        <w:bottom w:val="none" w:sz="0" w:space="0" w:color="auto"/>
        <w:right w:val="none" w:sz="0" w:space="0" w:color="auto"/>
      </w:divBdr>
    </w:div>
    <w:div w:id="1785031798">
      <w:bodyDiv w:val="1"/>
      <w:marLeft w:val="0"/>
      <w:marRight w:val="0"/>
      <w:marTop w:val="0"/>
      <w:marBottom w:val="0"/>
      <w:divBdr>
        <w:top w:val="none" w:sz="0" w:space="0" w:color="auto"/>
        <w:left w:val="none" w:sz="0" w:space="0" w:color="auto"/>
        <w:bottom w:val="none" w:sz="0" w:space="0" w:color="auto"/>
        <w:right w:val="none" w:sz="0" w:space="0" w:color="auto"/>
      </w:divBdr>
    </w:div>
    <w:div w:id="1789667253">
      <w:bodyDiv w:val="1"/>
      <w:marLeft w:val="0"/>
      <w:marRight w:val="0"/>
      <w:marTop w:val="0"/>
      <w:marBottom w:val="0"/>
      <w:divBdr>
        <w:top w:val="none" w:sz="0" w:space="0" w:color="auto"/>
        <w:left w:val="none" w:sz="0" w:space="0" w:color="auto"/>
        <w:bottom w:val="none" w:sz="0" w:space="0" w:color="auto"/>
        <w:right w:val="none" w:sz="0" w:space="0" w:color="auto"/>
      </w:divBdr>
    </w:div>
    <w:div w:id="1791364562">
      <w:bodyDiv w:val="1"/>
      <w:marLeft w:val="0"/>
      <w:marRight w:val="0"/>
      <w:marTop w:val="0"/>
      <w:marBottom w:val="0"/>
      <w:divBdr>
        <w:top w:val="none" w:sz="0" w:space="0" w:color="auto"/>
        <w:left w:val="none" w:sz="0" w:space="0" w:color="auto"/>
        <w:bottom w:val="none" w:sz="0" w:space="0" w:color="auto"/>
        <w:right w:val="none" w:sz="0" w:space="0" w:color="auto"/>
      </w:divBdr>
    </w:div>
    <w:div w:id="1791512052">
      <w:bodyDiv w:val="1"/>
      <w:marLeft w:val="0"/>
      <w:marRight w:val="0"/>
      <w:marTop w:val="0"/>
      <w:marBottom w:val="0"/>
      <w:divBdr>
        <w:top w:val="none" w:sz="0" w:space="0" w:color="auto"/>
        <w:left w:val="none" w:sz="0" w:space="0" w:color="auto"/>
        <w:bottom w:val="none" w:sz="0" w:space="0" w:color="auto"/>
        <w:right w:val="none" w:sz="0" w:space="0" w:color="auto"/>
      </w:divBdr>
    </w:div>
    <w:div w:id="1793287434">
      <w:bodyDiv w:val="1"/>
      <w:marLeft w:val="0"/>
      <w:marRight w:val="0"/>
      <w:marTop w:val="0"/>
      <w:marBottom w:val="0"/>
      <w:divBdr>
        <w:top w:val="none" w:sz="0" w:space="0" w:color="auto"/>
        <w:left w:val="none" w:sz="0" w:space="0" w:color="auto"/>
        <w:bottom w:val="none" w:sz="0" w:space="0" w:color="auto"/>
        <w:right w:val="none" w:sz="0" w:space="0" w:color="auto"/>
      </w:divBdr>
    </w:div>
    <w:div w:id="1793479185">
      <w:bodyDiv w:val="1"/>
      <w:marLeft w:val="0"/>
      <w:marRight w:val="0"/>
      <w:marTop w:val="0"/>
      <w:marBottom w:val="0"/>
      <w:divBdr>
        <w:top w:val="none" w:sz="0" w:space="0" w:color="auto"/>
        <w:left w:val="none" w:sz="0" w:space="0" w:color="auto"/>
        <w:bottom w:val="none" w:sz="0" w:space="0" w:color="auto"/>
        <w:right w:val="none" w:sz="0" w:space="0" w:color="auto"/>
      </w:divBdr>
    </w:div>
    <w:div w:id="1794982267">
      <w:bodyDiv w:val="1"/>
      <w:marLeft w:val="0"/>
      <w:marRight w:val="0"/>
      <w:marTop w:val="0"/>
      <w:marBottom w:val="0"/>
      <w:divBdr>
        <w:top w:val="none" w:sz="0" w:space="0" w:color="auto"/>
        <w:left w:val="none" w:sz="0" w:space="0" w:color="auto"/>
        <w:bottom w:val="none" w:sz="0" w:space="0" w:color="auto"/>
        <w:right w:val="none" w:sz="0" w:space="0" w:color="auto"/>
      </w:divBdr>
    </w:div>
    <w:div w:id="1798260975">
      <w:bodyDiv w:val="1"/>
      <w:marLeft w:val="0"/>
      <w:marRight w:val="0"/>
      <w:marTop w:val="0"/>
      <w:marBottom w:val="0"/>
      <w:divBdr>
        <w:top w:val="none" w:sz="0" w:space="0" w:color="auto"/>
        <w:left w:val="none" w:sz="0" w:space="0" w:color="auto"/>
        <w:bottom w:val="none" w:sz="0" w:space="0" w:color="auto"/>
        <w:right w:val="none" w:sz="0" w:space="0" w:color="auto"/>
      </w:divBdr>
    </w:div>
    <w:div w:id="1798836746">
      <w:bodyDiv w:val="1"/>
      <w:marLeft w:val="0"/>
      <w:marRight w:val="0"/>
      <w:marTop w:val="0"/>
      <w:marBottom w:val="0"/>
      <w:divBdr>
        <w:top w:val="none" w:sz="0" w:space="0" w:color="auto"/>
        <w:left w:val="none" w:sz="0" w:space="0" w:color="auto"/>
        <w:bottom w:val="none" w:sz="0" w:space="0" w:color="auto"/>
        <w:right w:val="none" w:sz="0" w:space="0" w:color="auto"/>
      </w:divBdr>
    </w:div>
    <w:div w:id="1801415565">
      <w:bodyDiv w:val="1"/>
      <w:marLeft w:val="0"/>
      <w:marRight w:val="0"/>
      <w:marTop w:val="0"/>
      <w:marBottom w:val="0"/>
      <w:divBdr>
        <w:top w:val="none" w:sz="0" w:space="0" w:color="auto"/>
        <w:left w:val="none" w:sz="0" w:space="0" w:color="auto"/>
        <w:bottom w:val="none" w:sz="0" w:space="0" w:color="auto"/>
        <w:right w:val="none" w:sz="0" w:space="0" w:color="auto"/>
      </w:divBdr>
    </w:div>
    <w:div w:id="1801802445">
      <w:bodyDiv w:val="1"/>
      <w:marLeft w:val="0"/>
      <w:marRight w:val="0"/>
      <w:marTop w:val="0"/>
      <w:marBottom w:val="0"/>
      <w:divBdr>
        <w:top w:val="none" w:sz="0" w:space="0" w:color="auto"/>
        <w:left w:val="none" w:sz="0" w:space="0" w:color="auto"/>
        <w:bottom w:val="none" w:sz="0" w:space="0" w:color="auto"/>
        <w:right w:val="none" w:sz="0" w:space="0" w:color="auto"/>
      </w:divBdr>
    </w:div>
    <w:div w:id="1802114355">
      <w:bodyDiv w:val="1"/>
      <w:marLeft w:val="0"/>
      <w:marRight w:val="0"/>
      <w:marTop w:val="0"/>
      <w:marBottom w:val="0"/>
      <w:divBdr>
        <w:top w:val="none" w:sz="0" w:space="0" w:color="auto"/>
        <w:left w:val="none" w:sz="0" w:space="0" w:color="auto"/>
        <w:bottom w:val="none" w:sz="0" w:space="0" w:color="auto"/>
        <w:right w:val="none" w:sz="0" w:space="0" w:color="auto"/>
      </w:divBdr>
    </w:div>
    <w:div w:id="1804426116">
      <w:bodyDiv w:val="1"/>
      <w:marLeft w:val="0"/>
      <w:marRight w:val="0"/>
      <w:marTop w:val="0"/>
      <w:marBottom w:val="0"/>
      <w:divBdr>
        <w:top w:val="none" w:sz="0" w:space="0" w:color="auto"/>
        <w:left w:val="none" w:sz="0" w:space="0" w:color="auto"/>
        <w:bottom w:val="none" w:sz="0" w:space="0" w:color="auto"/>
        <w:right w:val="none" w:sz="0" w:space="0" w:color="auto"/>
      </w:divBdr>
    </w:div>
    <w:div w:id="1804537445">
      <w:bodyDiv w:val="1"/>
      <w:marLeft w:val="0"/>
      <w:marRight w:val="0"/>
      <w:marTop w:val="0"/>
      <w:marBottom w:val="0"/>
      <w:divBdr>
        <w:top w:val="none" w:sz="0" w:space="0" w:color="auto"/>
        <w:left w:val="none" w:sz="0" w:space="0" w:color="auto"/>
        <w:bottom w:val="none" w:sz="0" w:space="0" w:color="auto"/>
        <w:right w:val="none" w:sz="0" w:space="0" w:color="auto"/>
      </w:divBdr>
    </w:div>
    <w:div w:id="1806971093">
      <w:bodyDiv w:val="1"/>
      <w:marLeft w:val="0"/>
      <w:marRight w:val="0"/>
      <w:marTop w:val="0"/>
      <w:marBottom w:val="0"/>
      <w:divBdr>
        <w:top w:val="none" w:sz="0" w:space="0" w:color="auto"/>
        <w:left w:val="none" w:sz="0" w:space="0" w:color="auto"/>
        <w:bottom w:val="none" w:sz="0" w:space="0" w:color="auto"/>
        <w:right w:val="none" w:sz="0" w:space="0" w:color="auto"/>
      </w:divBdr>
    </w:div>
    <w:div w:id="1808889529">
      <w:bodyDiv w:val="1"/>
      <w:marLeft w:val="0"/>
      <w:marRight w:val="0"/>
      <w:marTop w:val="0"/>
      <w:marBottom w:val="0"/>
      <w:divBdr>
        <w:top w:val="none" w:sz="0" w:space="0" w:color="auto"/>
        <w:left w:val="none" w:sz="0" w:space="0" w:color="auto"/>
        <w:bottom w:val="none" w:sz="0" w:space="0" w:color="auto"/>
        <w:right w:val="none" w:sz="0" w:space="0" w:color="auto"/>
      </w:divBdr>
    </w:div>
    <w:div w:id="1808930925">
      <w:bodyDiv w:val="1"/>
      <w:marLeft w:val="0"/>
      <w:marRight w:val="0"/>
      <w:marTop w:val="0"/>
      <w:marBottom w:val="0"/>
      <w:divBdr>
        <w:top w:val="none" w:sz="0" w:space="0" w:color="auto"/>
        <w:left w:val="none" w:sz="0" w:space="0" w:color="auto"/>
        <w:bottom w:val="none" w:sz="0" w:space="0" w:color="auto"/>
        <w:right w:val="none" w:sz="0" w:space="0" w:color="auto"/>
      </w:divBdr>
    </w:div>
    <w:div w:id="1813717219">
      <w:bodyDiv w:val="1"/>
      <w:marLeft w:val="0"/>
      <w:marRight w:val="0"/>
      <w:marTop w:val="0"/>
      <w:marBottom w:val="0"/>
      <w:divBdr>
        <w:top w:val="none" w:sz="0" w:space="0" w:color="auto"/>
        <w:left w:val="none" w:sz="0" w:space="0" w:color="auto"/>
        <w:bottom w:val="none" w:sz="0" w:space="0" w:color="auto"/>
        <w:right w:val="none" w:sz="0" w:space="0" w:color="auto"/>
      </w:divBdr>
    </w:div>
    <w:div w:id="1813788774">
      <w:bodyDiv w:val="1"/>
      <w:marLeft w:val="0"/>
      <w:marRight w:val="0"/>
      <w:marTop w:val="0"/>
      <w:marBottom w:val="0"/>
      <w:divBdr>
        <w:top w:val="none" w:sz="0" w:space="0" w:color="auto"/>
        <w:left w:val="none" w:sz="0" w:space="0" w:color="auto"/>
        <w:bottom w:val="none" w:sz="0" w:space="0" w:color="auto"/>
        <w:right w:val="none" w:sz="0" w:space="0" w:color="auto"/>
      </w:divBdr>
    </w:div>
    <w:div w:id="1816599860">
      <w:bodyDiv w:val="1"/>
      <w:marLeft w:val="0"/>
      <w:marRight w:val="0"/>
      <w:marTop w:val="0"/>
      <w:marBottom w:val="0"/>
      <w:divBdr>
        <w:top w:val="none" w:sz="0" w:space="0" w:color="auto"/>
        <w:left w:val="none" w:sz="0" w:space="0" w:color="auto"/>
        <w:bottom w:val="none" w:sz="0" w:space="0" w:color="auto"/>
        <w:right w:val="none" w:sz="0" w:space="0" w:color="auto"/>
      </w:divBdr>
    </w:div>
    <w:div w:id="1817069918">
      <w:bodyDiv w:val="1"/>
      <w:marLeft w:val="0"/>
      <w:marRight w:val="0"/>
      <w:marTop w:val="0"/>
      <w:marBottom w:val="0"/>
      <w:divBdr>
        <w:top w:val="none" w:sz="0" w:space="0" w:color="auto"/>
        <w:left w:val="none" w:sz="0" w:space="0" w:color="auto"/>
        <w:bottom w:val="none" w:sz="0" w:space="0" w:color="auto"/>
        <w:right w:val="none" w:sz="0" w:space="0" w:color="auto"/>
      </w:divBdr>
    </w:div>
    <w:div w:id="1819028477">
      <w:bodyDiv w:val="1"/>
      <w:marLeft w:val="0"/>
      <w:marRight w:val="0"/>
      <w:marTop w:val="0"/>
      <w:marBottom w:val="0"/>
      <w:divBdr>
        <w:top w:val="none" w:sz="0" w:space="0" w:color="auto"/>
        <w:left w:val="none" w:sz="0" w:space="0" w:color="auto"/>
        <w:bottom w:val="none" w:sz="0" w:space="0" w:color="auto"/>
        <w:right w:val="none" w:sz="0" w:space="0" w:color="auto"/>
      </w:divBdr>
    </w:div>
    <w:div w:id="1823428339">
      <w:bodyDiv w:val="1"/>
      <w:marLeft w:val="0"/>
      <w:marRight w:val="0"/>
      <w:marTop w:val="0"/>
      <w:marBottom w:val="0"/>
      <w:divBdr>
        <w:top w:val="none" w:sz="0" w:space="0" w:color="auto"/>
        <w:left w:val="none" w:sz="0" w:space="0" w:color="auto"/>
        <w:bottom w:val="none" w:sz="0" w:space="0" w:color="auto"/>
        <w:right w:val="none" w:sz="0" w:space="0" w:color="auto"/>
      </w:divBdr>
    </w:div>
    <w:div w:id="1824006934">
      <w:bodyDiv w:val="1"/>
      <w:marLeft w:val="0"/>
      <w:marRight w:val="0"/>
      <w:marTop w:val="0"/>
      <w:marBottom w:val="0"/>
      <w:divBdr>
        <w:top w:val="none" w:sz="0" w:space="0" w:color="auto"/>
        <w:left w:val="none" w:sz="0" w:space="0" w:color="auto"/>
        <w:bottom w:val="none" w:sz="0" w:space="0" w:color="auto"/>
        <w:right w:val="none" w:sz="0" w:space="0" w:color="auto"/>
      </w:divBdr>
    </w:div>
    <w:div w:id="1826900150">
      <w:bodyDiv w:val="1"/>
      <w:marLeft w:val="0"/>
      <w:marRight w:val="0"/>
      <w:marTop w:val="0"/>
      <w:marBottom w:val="0"/>
      <w:divBdr>
        <w:top w:val="none" w:sz="0" w:space="0" w:color="auto"/>
        <w:left w:val="none" w:sz="0" w:space="0" w:color="auto"/>
        <w:bottom w:val="none" w:sz="0" w:space="0" w:color="auto"/>
        <w:right w:val="none" w:sz="0" w:space="0" w:color="auto"/>
      </w:divBdr>
    </w:div>
    <w:div w:id="1831210203">
      <w:bodyDiv w:val="1"/>
      <w:marLeft w:val="0"/>
      <w:marRight w:val="0"/>
      <w:marTop w:val="0"/>
      <w:marBottom w:val="0"/>
      <w:divBdr>
        <w:top w:val="none" w:sz="0" w:space="0" w:color="auto"/>
        <w:left w:val="none" w:sz="0" w:space="0" w:color="auto"/>
        <w:bottom w:val="none" w:sz="0" w:space="0" w:color="auto"/>
        <w:right w:val="none" w:sz="0" w:space="0" w:color="auto"/>
      </w:divBdr>
    </w:div>
    <w:div w:id="1832523752">
      <w:bodyDiv w:val="1"/>
      <w:marLeft w:val="0"/>
      <w:marRight w:val="0"/>
      <w:marTop w:val="0"/>
      <w:marBottom w:val="0"/>
      <w:divBdr>
        <w:top w:val="none" w:sz="0" w:space="0" w:color="auto"/>
        <w:left w:val="none" w:sz="0" w:space="0" w:color="auto"/>
        <w:bottom w:val="none" w:sz="0" w:space="0" w:color="auto"/>
        <w:right w:val="none" w:sz="0" w:space="0" w:color="auto"/>
      </w:divBdr>
    </w:div>
    <w:div w:id="1833987617">
      <w:bodyDiv w:val="1"/>
      <w:marLeft w:val="0"/>
      <w:marRight w:val="0"/>
      <w:marTop w:val="0"/>
      <w:marBottom w:val="0"/>
      <w:divBdr>
        <w:top w:val="none" w:sz="0" w:space="0" w:color="auto"/>
        <w:left w:val="none" w:sz="0" w:space="0" w:color="auto"/>
        <w:bottom w:val="none" w:sz="0" w:space="0" w:color="auto"/>
        <w:right w:val="none" w:sz="0" w:space="0" w:color="auto"/>
      </w:divBdr>
    </w:div>
    <w:div w:id="1834442735">
      <w:bodyDiv w:val="1"/>
      <w:marLeft w:val="0"/>
      <w:marRight w:val="0"/>
      <w:marTop w:val="0"/>
      <w:marBottom w:val="0"/>
      <w:divBdr>
        <w:top w:val="none" w:sz="0" w:space="0" w:color="auto"/>
        <w:left w:val="none" w:sz="0" w:space="0" w:color="auto"/>
        <w:bottom w:val="none" w:sz="0" w:space="0" w:color="auto"/>
        <w:right w:val="none" w:sz="0" w:space="0" w:color="auto"/>
      </w:divBdr>
    </w:div>
    <w:div w:id="1836023592">
      <w:bodyDiv w:val="1"/>
      <w:marLeft w:val="0"/>
      <w:marRight w:val="0"/>
      <w:marTop w:val="0"/>
      <w:marBottom w:val="0"/>
      <w:divBdr>
        <w:top w:val="none" w:sz="0" w:space="0" w:color="auto"/>
        <w:left w:val="none" w:sz="0" w:space="0" w:color="auto"/>
        <w:bottom w:val="none" w:sz="0" w:space="0" w:color="auto"/>
        <w:right w:val="none" w:sz="0" w:space="0" w:color="auto"/>
      </w:divBdr>
    </w:div>
    <w:div w:id="1838036955">
      <w:bodyDiv w:val="1"/>
      <w:marLeft w:val="0"/>
      <w:marRight w:val="0"/>
      <w:marTop w:val="0"/>
      <w:marBottom w:val="0"/>
      <w:divBdr>
        <w:top w:val="none" w:sz="0" w:space="0" w:color="auto"/>
        <w:left w:val="none" w:sz="0" w:space="0" w:color="auto"/>
        <w:bottom w:val="none" w:sz="0" w:space="0" w:color="auto"/>
        <w:right w:val="none" w:sz="0" w:space="0" w:color="auto"/>
      </w:divBdr>
    </w:div>
    <w:div w:id="1840121517">
      <w:bodyDiv w:val="1"/>
      <w:marLeft w:val="0"/>
      <w:marRight w:val="0"/>
      <w:marTop w:val="0"/>
      <w:marBottom w:val="0"/>
      <w:divBdr>
        <w:top w:val="none" w:sz="0" w:space="0" w:color="auto"/>
        <w:left w:val="none" w:sz="0" w:space="0" w:color="auto"/>
        <w:bottom w:val="none" w:sz="0" w:space="0" w:color="auto"/>
        <w:right w:val="none" w:sz="0" w:space="0" w:color="auto"/>
      </w:divBdr>
    </w:div>
    <w:div w:id="1843354523">
      <w:bodyDiv w:val="1"/>
      <w:marLeft w:val="0"/>
      <w:marRight w:val="0"/>
      <w:marTop w:val="0"/>
      <w:marBottom w:val="0"/>
      <w:divBdr>
        <w:top w:val="none" w:sz="0" w:space="0" w:color="auto"/>
        <w:left w:val="none" w:sz="0" w:space="0" w:color="auto"/>
        <w:bottom w:val="none" w:sz="0" w:space="0" w:color="auto"/>
        <w:right w:val="none" w:sz="0" w:space="0" w:color="auto"/>
      </w:divBdr>
    </w:div>
    <w:div w:id="1850020987">
      <w:bodyDiv w:val="1"/>
      <w:marLeft w:val="0"/>
      <w:marRight w:val="0"/>
      <w:marTop w:val="0"/>
      <w:marBottom w:val="0"/>
      <w:divBdr>
        <w:top w:val="none" w:sz="0" w:space="0" w:color="auto"/>
        <w:left w:val="none" w:sz="0" w:space="0" w:color="auto"/>
        <w:bottom w:val="none" w:sz="0" w:space="0" w:color="auto"/>
        <w:right w:val="none" w:sz="0" w:space="0" w:color="auto"/>
      </w:divBdr>
    </w:div>
    <w:div w:id="1850413743">
      <w:bodyDiv w:val="1"/>
      <w:marLeft w:val="0"/>
      <w:marRight w:val="0"/>
      <w:marTop w:val="0"/>
      <w:marBottom w:val="0"/>
      <w:divBdr>
        <w:top w:val="none" w:sz="0" w:space="0" w:color="auto"/>
        <w:left w:val="none" w:sz="0" w:space="0" w:color="auto"/>
        <w:bottom w:val="none" w:sz="0" w:space="0" w:color="auto"/>
        <w:right w:val="none" w:sz="0" w:space="0" w:color="auto"/>
      </w:divBdr>
    </w:div>
    <w:div w:id="1854102577">
      <w:bodyDiv w:val="1"/>
      <w:marLeft w:val="0"/>
      <w:marRight w:val="0"/>
      <w:marTop w:val="0"/>
      <w:marBottom w:val="0"/>
      <w:divBdr>
        <w:top w:val="none" w:sz="0" w:space="0" w:color="auto"/>
        <w:left w:val="none" w:sz="0" w:space="0" w:color="auto"/>
        <w:bottom w:val="none" w:sz="0" w:space="0" w:color="auto"/>
        <w:right w:val="none" w:sz="0" w:space="0" w:color="auto"/>
      </w:divBdr>
    </w:div>
    <w:div w:id="1859192234">
      <w:bodyDiv w:val="1"/>
      <w:marLeft w:val="0"/>
      <w:marRight w:val="0"/>
      <w:marTop w:val="0"/>
      <w:marBottom w:val="0"/>
      <w:divBdr>
        <w:top w:val="none" w:sz="0" w:space="0" w:color="auto"/>
        <w:left w:val="none" w:sz="0" w:space="0" w:color="auto"/>
        <w:bottom w:val="none" w:sz="0" w:space="0" w:color="auto"/>
        <w:right w:val="none" w:sz="0" w:space="0" w:color="auto"/>
      </w:divBdr>
    </w:div>
    <w:div w:id="1860243199">
      <w:bodyDiv w:val="1"/>
      <w:marLeft w:val="0"/>
      <w:marRight w:val="0"/>
      <w:marTop w:val="0"/>
      <w:marBottom w:val="0"/>
      <w:divBdr>
        <w:top w:val="none" w:sz="0" w:space="0" w:color="auto"/>
        <w:left w:val="none" w:sz="0" w:space="0" w:color="auto"/>
        <w:bottom w:val="none" w:sz="0" w:space="0" w:color="auto"/>
        <w:right w:val="none" w:sz="0" w:space="0" w:color="auto"/>
      </w:divBdr>
    </w:div>
    <w:div w:id="1862625199">
      <w:bodyDiv w:val="1"/>
      <w:marLeft w:val="0"/>
      <w:marRight w:val="0"/>
      <w:marTop w:val="0"/>
      <w:marBottom w:val="0"/>
      <w:divBdr>
        <w:top w:val="none" w:sz="0" w:space="0" w:color="auto"/>
        <w:left w:val="none" w:sz="0" w:space="0" w:color="auto"/>
        <w:bottom w:val="none" w:sz="0" w:space="0" w:color="auto"/>
        <w:right w:val="none" w:sz="0" w:space="0" w:color="auto"/>
      </w:divBdr>
    </w:div>
    <w:div w:id="1864247980">
      <w:bodyDiv w:val="1"/>
      <w:marLeft w:val="0"/>
      <w:marRight w:val="0"/>
      <w:marTop w:val="0"/>
      <w:marBottom w:val="0"/>
      <w:divBdr>
        <w:top w:val="none" w:sz="0" w:space="0" w:color="auto"/>
        <w:left w:val="none" w:sz="0" w:space="0" w:color="auto"/>
        <w:bottom w:val="none" w:sz="0" w:space="0" w:color="auto"/>
        <w:right w:val="none" w:sz="0" w:space="0" w:color="auto"/>
      </w:divBdr>
    </w:div>
    <w:div w:id="1865437744">
      <w:bodyDiv w:val="1"/>
      <w:marLeft w:val="0"/>
      <w:marRight w:val="0"/>
      <w:marTop w:val="0"/>
      <w:marBottom w:val="0"/>
      <w:divBdr>
        <w:top w:val="none" w:sz="0" w:space="0" w:color="auto"/>
        <w:left w:val="none" w:sz="0" w:space="0" w:color="auto"/>
        <w:bottom w:val="none" w:sz="0" w:space="0" w:color="auto"/>
        <w:right w:val="none" w:sz="0" w:space="0" w:color="auto"/>
      </w:divBdr>
    </w:div>
    <w:div w:id="1867521023">
      <w:bodyDiv w:val="1"/>
      <w:marLeft w:val="0"/>
      <w:marRight w:val="0"/>
      <w:marTop w:val="0"/>
      <w:marBottom w:val="0"/>
      <w:divBdr>
        <w:top w:val="none" w:sz="0" w:space="0" w:color="auto"/>
        <w:left w:val="none" w:sz="0" w:space="0" w:color="auto"/>
        <w:bottom w:val="none" w:sz="0" w:space="0" w:color="auto"/>
        <w:right w:val="none" w:sz="0" w:space="0" w:color="auto"/>
      </w:divBdr>
    </w:div>
    <w:div w:id="1868636403">
      <w:bodyDiv w:val="1"/>
      <w:marLeft w:val="0"/>
      <w:marRight w:val="0"/>
      <w:marTop w:val="0"/>
      <w:marBottom w:val="0"/>
      <w:divBdr>
        <w:top w:val="none" w:sz="0" w:space="0" w:color="auto"/>
        <w:left w:val="none" w:sz="0" w:space="0" w:color="auto"/>
        <w:bottom w:val="none" w:sz="0" w:space="0" w:color="auto"/>
        <w:right w:val="none" w:sz="0" w:space="0" w:color="auto"/>
      </w:divBdr>
    </w:div>
    <w:div w:id="1874533003">
      <w:bodyDiv w:val="1"/>
      <w:marLeft w:val="0"/>
      <w:marRight w:val="0"/>
      <w:marTop w:val="0"/>
      <w:marBottom w:val="0"/>
      <w:divBdr>
        <w:top w:val="none" w:sz="0" w:space="0" w:color="auto"/>
        <w:left w:val="none" w:sz="0" w:space="0" w:color="auto"/>
        <w:bottom w:val="none" w:sz="0" w:space="0" w:color="auto"/>
        <w:right w:val="none" w:sz="0" w:space="0" w:color="auto"/>
      </w:divBdr>
    </w:div>
    <w:div w:id="1874879889">
      <w:bodyDiv w:val="1"/>
      <w:marLeft w:val="0"/>
      <w:marRight w:val="0"/>
      <w:marTop w:val="0"/>
      <w:marBottom w:val="0"/>
      <w:divBdr>
        <w:top w:val="none" w:sz="0" w:space="0" w:color="auto"/>
        <w:left w:val="none" w:sz="0" w:space="0" w:color="auto"/>
        <w:bottom w:val="none" w:sz="0" w:space="0" w:color="auto"/>
        <w:right w:val="none" w:sz="0" w:space="0" w:color="auto"/>
      </w:divBdr>
    </w:div>
    <w:div w:id="1878425217">
      <w:bodyDiv w:val="1"/>
      <w:marLeft w:val="0"/>
      <w:marRight w:val="0"/>
      <w:marTop w:val="0"/>
      <w:marBottom w:val="0"/>
      <w:divBdr>
        <w:top w:val="none" w:sz="0" w:space="0" w:color="auto"/>
        <w:left w:val="none" w:sz="0" w:space="0" w:color="auto"/>
        <w:bottom w:val="none" w:sz="0" w:space="0" w:color="auto"/>
        <w:right w:val="none" w:sz="0" w:space="0" w:color="auto"/>
      </w:divBdr>
    </w:div>
    <w:div w:id="1878544640">
      <w:bodyDiv w:val="1"/>
      <w:marLeft w:val="0"/>
      <w:marRight w:val="0"/>
      <w:marTop w:val="0"/>
      <w:marBottom w:val="0"/>
      <w:divBdr>
        <w:top w:val="none" w:sz="0" w:space="0" w:color="auto"/>
        <w:left w:val="none" w:sz="0" w:space="0" w:color="auto"/>
        <w:bottom w:val="none" w:sz="0" w:space="0" w:color="auto"/>
        <w:right w:val="none" w:sz="0" w:space="0" w:color="auto"/>
      </w:divBdr>
    </w:div>
    <w:div w:id="1879277441">
      <w:bodyDiv w:val="1"/>
      <w:marLeft w:val="0"/>
      <w:marRight w:val="0"/>
      <w:marTop w:val="0"/>
      <w:marBottom w:val="0"/>
      <w:divBdr>
        <w:top w:val="none" w:sz="0" w:space="0" w:color="auto"/>
        <w:left w:val="none" w:sz="0" w:space="0" w:color="auto"/>
        <w:bottom w:val="none" w:sz="0" w:space="0" w:color="auto"/>
        <w:right w:val="none" w:sz="0" w:space="0" w:color="auto"/>
      </w:divBdr>
    </w:div>
    <w:div w:id="1879513798">
      <w:bodyDiv w:val="1"/>
      <w:marLeft w:val="0"/>
      <w:marRight w:val="0"/>
      <w:marTop w:val="0"/>
      <w:marBottom w:val="0"/>
      <w:divBdr>
        <w:top w:val="none" w:sz="0" w:space="0" w:color="auto"/>
        <w:left w:val="none" w:sz="0" w:space="0" w:color="auto"/>
        <w:bottom w:val="none" w:sz="0" w:space="0" w:color="auto"/>
        <w:right w:val="none" w:sz="0" w:space="0" w:color="auto"/>
      </w:divBdr>
    </w:div>
    <w:div w:id="1880165323">
      <w:bodyDiv w:val="1"/>
      <w:marLeft w:val="0"/>
      <w:marRight w:val="0"/>
      <w:marTop w:val="0"/>
      <w:marBottom w:val="0"/>
      <w:divBdr>
        <w:top w:val="none" w:sz="0" w:space="0" w:color="auto"/>
        <w:left w:val="none" w:sz="0" w:space="0" w:color="auto"/>
        <w:bottom w:val="none" w:sz="0" w:space="0" w:color="auto"/>
        <w:right w:val="none" w:sz="0" w:space="0" w:color="auto"/>
      </w:divBdr>
    </w:div>
    <w:div w:id="1880387870">
      <w:bodyDiv w:val="1"/>
      <w:marLeft w:val="0"/>
      <w:marRight w:val="0"/>
      <w:marTop w:val="0"/>
      <w:marBottom w:val="0"/>
      <w:divBdr>
        <w:top w:val="none" w:sz="0" w:space="0" w:color="auto"/>
        <w:left w:val="none" w:sz="0" w:space="0" w:color="auto"/>
        <w:bottom w:val="none" w:sz="0" w:space="0" w:color="auto"/>
        <w:right w:val="none" w:sz="0" w:space="0" w:color="auto"/>
      </w:divBdr>
    </w:div>
    <w:div w:id="1881087832">
      <w:bodyDiv w:val="1"/>
      <w:marLeft w:val="0"/>
      <w:marRight w:val="0"/>
      <w:marTop w:val="0"/>
      <w:marBottom w:val="0"/>
      <w:divBdr>
        <w:top w:val="none" w:sz="0" w:space="0" w:color="auto"/>
        <w:left w:val="none" w:sz="0" w:space="0" w:color="auto"/>
        <w:bottom w:val="none" w:sz="0" w:space="0" w:color="auto"/>
        <w:right w:val="none" w:sz="0" w:space="0" w:color="auto"/>
      </w:divBdr>
    </w:div>
    <w:div w:id="1881892763">
      <w:bodyDiv w:val="1"/>
      <w:marLeft w:val="0"/>
      <w:marRight w:val="0"/>
      <w:marTop w:val="0"/>
      <w:marBottom w:val="0"/>
      <w:divBdr>
        <w:top w:val="none" w:sz="0" w:space="0" w:color="auto"/>
        <w:left w:val="none" w:sz="0" w:space="0" w:color="auto"/>
        <w:bottom w:val="none" w:sz="0" w:space="0" w:color="auto"/>
        <w:right w:val="none" w:sz="0" w:space="0" w:color="auto"/>
      </w:divBdr>
    </w:div>
    <w:div w:id="1883013067">
      <w:bodyDiv w:val="1"/>
      <w:marLeft w:val="0"/>
      <w:marRight w:val="0"/>
      <w:marTop w:val="0"/>
      <w:marBottom w:val="0"/>
      <w:divBdr>
        <w:top w:val="none" w:sz="0" w:space="0" w:color="auto"/>
        <w:left w:val="none" w:sz="0" w:space="0" w:color="auto"/>
        <w:bottom w:val="none" w:sz="0" w:space="0" w:color="auto"/>
        <w:right w:val="none" w:sz="0" w:space="0" w:color="auto"/>
      </w:divBdr>
    </w:div>
    <w:div w:id="1886211022">
      <w:bodyDiv w:val="1"/>
      <w:marLeft w:val="0"/>
      <w:marRight w:val="0"/>
      <w:marTop w:val="0"/>
      <w:marBottom w:val="0"/>
      <w:divBdr>
        <w:top w:val="none" w:sz="0" w:space="0" w:color="auto"/>
        <w:left w:val="none" w:sz="0" w:space="0" w:color="auto"/>
        <w:bottom w:val="none" w:sz="0" w:space="0" w:color="auto"/>
        <w:right w:val="none" w:sz="0" w:space="0" w:color="auto"/>
      </w:divBdr>
    </w:div>
    <w:div w:id="1887260082">
      <w:bodyDiv w:val="1"/>
      <w:marLeft w:val="0"/>
      <w:marRight w:val="0"/>
      <w:marTop w:val="0"/>
      <w:marBottom w:val="0"/>
      <w:divBdr>
        <w:top w:val="none" w:sz="0" w:space="0" w:color="auto"/>
        <w:left w:val="none" w:sz="0" w:space="0" w:color="auto"/>
        <w:bottom w:val="none" w:sz="0" w:space="0" w:color="auto"/>
        <w:right w:val="none" w:sz="0" w:space="0" w:color="auto"/>
      </w:divBdr>
    </w:div>
    <w:div w:id="1887764674">
      <w:bodyDiv w:val="1"/>
      <w:marLeft w:val="0"/>
      <w:marRight w:val="0"/>
      <w:marTop w:val="0"/>
      <w:marBottom w:val="0"/>
      <w:divBdr>
        <w:top w:val="none" w:sz="0" w:space="0" w:color="auto"/>
        <w:left w:val="none" w:sz="0" w:space="0" w:color="auto"/>
        <w:bottom w:val="none" w:sz="0" w:space="0" w:color="auto"/>
        <w:right w:val="none" w:sz="0" w:space="0" w:color="auto"/>
      </w:divBdr>
    </w:div>
    <w:div w:id="1888176618">
      <w:bodyDiv w:val="1"/>
      <w:marLeft w:val="0"/>
      <w:marRight w:val="0"/>
      <w:marTop w:val="0"/>
      <w:marBottom w:val="0"/>
      <w:divBdr>
        <w:top w:val="none" w:sz="0" w:space="0" w:color="auto"/>
        <w:left w:val="none" w:sz="0" w:space="0" w:color="auto"/>
        <w:bottom w:val="none" w:sz="0" w:space="0" w:color="auto"/>
        <w:right w:val="none" w:sz="0" w:space="0" w:color="auto"/>
      </w:divBdr>
    </w:div>
    <w:div w:id="1888492616">
      <w:bodyDiv w:val="1"/>
      <w:marLeft w:val="0"/>
      <w:marRight w:val="0"/>
      <w:marTop w:val="0"/>
      <w:marBottom w:val="0"/>
      <w:divBdr>
        <w:top w:val="none" w:sz="0" w:space="0" w:color="auto"/>
        <w:left w:val="none" w:sz="0" w:space="0" w:color="auto"/>
        <w:bottom w:val="none" w:sz="0" w:space="0" w:color="auto"/>
        <w:right w:val="none" w:sz="0" w:space="0" w:color="auto"/>
      </w:divBdr>
    </w:div>
    <w:div w:id="1890609050">
      <w:bodyDiv w:val="1"/>
      <w:marLeft w:val="0"/>
      <w:marRight w:val="0"/>
      <w:marTop w:val="0"/>
      <w:marBottom w:val="0"/>
      <w:divBdr>
        <w:top w:val="none" w:sz="0" w:space="0" w:color="auto"/>
        <w:left w:val="none" w:sz="0" w:space="0" w:color="auto"/>
        <w:bottom w:val="none" w:sz="0" w:space="0" w:color="auto"/>
        <w:right w:val="none" w:sz="0" w:space="0" w:color="auto"/>
      </w:divBdr>
    </w:div>
    <w:div w:id="1890801954">
      <w:bodyDiv w:val="1"/>
      <w:marLeft w:val="0"/>
      <w:marRight w:val="0"/>
      <w:marTop w:val="0"/>
      <w:marBottom w:val="0"/>
      <w:divBdr>
        <w:top w:val="none" w:sz="0" w:space="0" w:color="auto"/>
        <w:left w:val="none" w:sz="0" w:space="0" w:color="auto"/>
        <w:bottom w:val="none" w:sz="0" w:space="0" w:color="auto"/>
        <w:right w:val="none" w:sz="0" w:space="0" w:color="auto"/>
      </w:divBdr>
    </w:div>
    <w:div w:id="1892619117">
      <w:bodyDiv w:val="1"/>
      <w:marLeft w:val="0"/>
      <w:marRight w:val="0"/>
      <w:marTop w:val="0"/>
      <w:marBottom w:val="0"/>
      <w:divBdr>
        <w:top w:val="none" w:sz="0" w:space="0" w:color="auto"/>
        <w:left w:val="none" w:sz="0" w:space="0" w:color="auto"/>
        <w:bottom w:val="none" w:sz="0" w:space="0" w:color="auto"/>
        <w:right w:val="none" w:sz="0" w:space="0" w:color="auto"/>
      </w:divBdr>
    </w:div>
    <w:div w:id="1896501700">
      <w:bodyDiv w:val="1"/>
      <w:marLeft w:val="0"/>
      <w:marRight w:val="0"/>
      <w:marTop w:val="0"/>
      <w:marBottom w:val="0"/>
      <w:divBdr>
        <w:top w:val="none" w:sz="0" w:space="0" w:color="auto"/>
        <w:left w:val="none" w:sz="0" w:space="0" w:color="auto"/>
        <w:bottom w:val="none" w:sz="0" w:space="0" w:color="auto"/>
        <w:right w:val="none" w:sz="0" w:space="0" w:color="auto"/>
      </w:divBdr>
    </w:div>
    <w:div w:id="1897037090">
      <w:bodyDiv w:val="1"/>
      <w:marLeft w:val="0"/>
      <w:marRight w:val="0"/>
      <w:marTop w:val="0"/>
      <w:marBottom w:val="0"/>
      <w:divBdr>
        <w:top w:val="none" w:sz="0" w:space="0" w:color="auto"/>
        <w:left w:val="none" w:sz="0" w:space="0" w:color="auto"/>
        <w:bottom w:val="none" w:sz="0" w:space="0" w:color="auto"/>
        <w:right w:val="none" w:sz="0" w:space="0" w:color="auto"/>
      </w:divBdr>
    </w:div>
    <w:div w:id="1899827724">
      <w:bodyDiv w:val="1"/>
      <w:marLeft w:val="0"/>
      <w:marRight w:val="0"/>
      <w:marTop w:val="0"/>
      <w:marBottom w:val="0"/>
      <w:divBdr>
        <w:top w:val="none" w:sz="0" w:space="0" w:color="auto"/>
        <w:left w:val="none" w:sz="0" w:space="0" w:color="auto"/>
        <w:bottom w:val="none" w:sz="0" w:space="0" w:color="auto"/>
        <w:right w:val="none" w:sz="0" w:space="0" w:color="auto"/>
      </w:divBdr>
    </w:div>
    <w:div w:id="1899901979">
      <w:bodyDiv w:val="1"/>
      <w:marLeft w:val="0"/>
      <w:marRight w:val="0"/>
      <w:marTop w:val="0"/>
      <w:marBottom w:val="0"/>
      <w:divBdr>
        <w:top w:val="none" w:sz="0" w:space="0" w:color="auto"/>
        <w:left w:val="none" w:sz="0" w:space="0" w:color="auto"/>
        <w:bottom w:val="none" w:sz="0" w:space="0" w:color="auto"/>
        <w:right w:val="none" w:sz="0" w:space="0" w:color="auto"/>
      </w:divBdr>
    </w:div>
    <w:div w:id="1903709437">
      <w:bodyDiv w:val="1"/>
      <w:marLeft w:val="0"/>
      <w:marRight w:val="0"/>
      <w:marTop w:val="0"/>
      <w:marBottom w:val="0"/>
      <w:divBdr>
        <w:top w:val="none" w:sz="0" w:space="0" w:color="auto"/>
        <w:left w:val="none" w:sz="0" w:space="0" w:color="auto"/>
        <w:bottom w:val="none" w:sz="0" w:space="0" w:color="auto"/>
        <w:right w:val="none" w:sz="0" w:space="0" w:color="auto"/>
      </w:divBdr>
    </w:div>
    <w:div w:id="1904560849">
      <w:bodyDiv w:val="1"/>
      <w:marLeft w:val="0"/>
      <w:marRight w:val="0"/>
      <w:marTop w:val="0"/>
      <w:marBottom w:val="0"/>
      <w:divBdr>
        <w:top w:val="none" w:sz="0" w:space="0" w:color="auto"/>
        <w:left w:val="none" w:sz="0" w:space="0" w:color="auto"/>
        <w:bottom w:val="none" w:sz="0" w:space="0" w:color="auto"/>
        <w:right w:val="none" w:sz="0" w:space="0" w:color="auto"/>
      </w:divBdr>
    </w:div>
    <w:div w:id="1908999725">
      <w:bodyDiv w:val="1"/>
      <w:marLeft w:val="0"/>
      <w:marRight w:val="0"/>
      <w:marTop w:val="0"/>
      <w:marBottom w:val="0"/>
      <w:divBdr>
        <w:top w:val="none" w:sz="0" w:space="0" w:color="auto"/>
        <w:left w:val="none" w:sz="0" w:space="0" w:color="auto"/>
        <w:bottom w:val="none" w:sz="0" w:space="0" w:color="auto"/>
        <w:right w:val="none" w:sz="0" w:space="0" w:color="auto"/>
      </w:divBdr>
    </w:div>
    <w:div w:id="1912736128">
      <w:bodyDiv w:val="1"/>
      <w:marLeft w:val="0"/>
      <w:marRight w:val="0"/>
      <w:marTop w:val="0"/>
      <w:marBottom w:val="0"/>
      <w:divBdr>
        <w:top w:val="none" w:sz="0" w:space="0" w:color="auto"/>
        <w:left w:val="none" w:sz="0" w:space="0" w:color="auto"/>
        <w:bottom w:val="none" w:sz="0" w:space="0" w:color="auto"/>
        <w:right w:val="none" w:sz="0" w:space="0" w:color="auto"/>
      </w:divBdr>
    </w:div>
    <w:div w:id="1917203482">
      <w:bodyDiv w:val="1"/>
      <w:marLeft w:val="0"/>
      <w:marRight w:val="0"/>
      <w:marTop w:val="0"/>
      <w:marBottom w:val="0"/>
      <w:divBdr>
        <w:top w:val="none" w:sz="0" w:space="0" w:color="auto"/>
        <w:left w:val="none" w:sz="0" w:space="0" w:color="auto"/>
        <w:bottom w:val="none" w:sz="0" w:space="0" w:color="auto"/>
        <w:right w:val="none" w:sz="0" w:space="0" w:color="auto"/>
      </w:divBdr>
    </w:div>
    <w:div w:id="1917325641">
      <w:bodyDiv w:val="1"/>
      <w:marLeft w:val="0"/>
      <w:marRight w:val="0"/>
      <w:marTop w:val="0"/>
      <w:marBottom w:val="0"/>
      <w:divBdr>
        <w:top w:val="none" w:sz="0" w:space="0" w:color="auto"/>
        <w:left w:val="none" w:sz="0" w:space="0" w:color="auto"/>
        <w:bottom w:val="none" w:sz="0" w:space="0" w:color="auto"/>
        <w:right w:val="none" w:sz="0" w:space="0" w:color="auto"/>
      </w:divBdr>
    </w:div>
    <w:div w:id="1918437121">
      <w:bodyDiv w:val="1"/>
      <w:marLeft w:val="0"/>
      <w:marRight w:val="0"/>
      <w:marTop w:val="0"/>
      <w:marBottom w:val="0"/>
      <w:divBdr>
        <w:top w:val="none" w:sz="0" w:space="0" w:color="auto"/>
        <w:left w:val="none" w:sz="0" w:space="0" w:color="auto"/>
        <w:bottom w:val="none" w:sz="0" w:space="0" w:color="auto"/>
        <w:right w:val="none" w:sz="0" w:space="0" w:color="auto"/>
      </w:divBdr>
    </w:div>
    <w:div w:id="1918904216">
      <w:bodyDiv w:val="1"/>
      <w:marLeft w:val="0"/>
      <w:marRight w:val="0"/>
      <w:marTop w:val="0"/>
      <w:marBottom w:val="0"/>
      <w:divBdr>
        <w:top w:val="none" w:sz="0" w:space="0" w:color="auto"/>
        <w:left w:val="none" w:sz="0" w:space="0" w:color="auto"/>
        <w:bottom w:val="none" w:sz="0" w:space="0" w:color="auto"/>
        <w:right w:val="none" w:sz="0" w:space="0" w:color="auto"/>
      </w:divBdr>
    </w:div>
    <w:div w:id="1919511750">
      <w:bodyDiv w:val="1"/>
      <w:marLeft w:val="0"/>
      <w:marRight w:val="0"/>
      <w:marTop w:val="0"/>
      <w:marBottom w:val="0"/>
      <w:divBdr>
        <w:top w:val="none" w:sz="0" w:space="0" w:color="auto"/>
        <w:left w:val="none" w:sz="0" w:space="0" w:color="auto"/>
        <w:bottom w:val="none" w:sz="0" w:space="0" w:color="auto"/>
        <w:right w:val="none" w:sz="0" w:space="0" w:color="auto"/>
      </w:divBdr>
    </w:div>
    <w:div w:id="1920433528">
      <w:bodyDiv w:val="1"/>
      <w:marLeft w:val="0"/>
      <w:marRight w:val="0"/>
      <w:marTop w:val="0"/>
      <w:marBottom w:val="0"/>
      <w:divBdr>
        <w:top w:val="none" w:sz="0" w:space="0" w:color="auto"/>
        <w:left w:val="none" w:sz="0" w:space="0" w:color="auto"/>
        <w:bottom w:val="none" w:sz="0" w:space="0" w:color="auto"/>
        <w:right w:val="none" w:sz="0" w:space="0" w:color="auto"/>
      </w:divBdr>
    </w:div>
    <w:div w:id="1920481697">
      <w:bodyDiv w:val="1"/>
      <w:marLeft w:val="0"/>
      <w:marRight w:val="0"/>
      <w:marTop w:val="0"/>
      <w:marBottom w:val="0"/>
      <w:divBdr>
        <w:top w:val="none" w:sz="0" w:space="0" w:color="auto"/>
        <w:left w:val="none" w:sz="0" w:space="0" w:color="auto"/>
        <w:bottom w:val="none" w:sz="0" w:space="0" w:color="auto"/>
        <w:right w:val="none" w:sz="0" w:space="0" w:color="auto"/>
      </w:divBdr>
    </w:div>
    <w:div w:id="1921401985">
      <w:bodyDiv w:val="1"/>
      <w:marLeft w:val="0"/>
      <w:marRight w:val="0"/>
      <w:marTop w:val="0"/>
      <w:marBottom w:val="0"/>
      <w:divBdr>
        <w:top w:val="none" w:sz="0" w:space="0" w:color="auto"/>
        <w:left w:val="none" w:sz="0" w:space="0" w:color="auto"/>
        <w:bottom w:val="none" w:sz="0" w:space="0" w:color="auto"/>
        <w:right w:val="none" w:sz="0" w:space="0" w:color="auto"/>
      </w:divBdr>
    </w:div>
    <w:div w:id="1922059629">
      <w:bodyDiv w:val="1"/>
      <w:marLeft w:val="0"/>
      <w:marRight w:val="0"/>
      <w:marTop w:val="0"/>
      <w:marBottom w:val="0"/>
      <w:divBdr>
        <w:top w:val="none" w:sz="0" w:space="0" w:color="auto"/>
        <w:left w:val="none" w:sz="0" w:space="0" w:color="auto"/>
        <w:bottom w:val="none" w:sz="0" w:space="0" w:color="auto"/>
        <w:right w:val="none" w:sz="0" w:space="0" w:color="auto"/>
      </w:divBdr>
    </w:div>
    <w:div w:id="1923101798">
      <w:bodyDiv w:val="1"/>
      <w:marLeft w:val="0"/>
      <w:marRight w:val="0"/>
      <w:marTop w:val="0"/>
      <w:marBottom w:val="0"/>
      <w:divBdr>
        <w:top w:val="none" w:sz="0" w:space="0" w:color="auto"/>
        <w:left w:val="none" w:sz="0" w:space="0" w:color="auto"/>
        <w:bottom w:val="none" w:sz="0" w:space="0" w:color="auto"/>
        <w:right w:val="none" w:sz="0" w:space="0" w:color="auto"/>
      </w:divBdr>
    </w:div>
    <w:div w:id="1923834906">
      <w:bodyDiv w:val="1"/>
      <w:marLeft w:val="0"/>
      <w:marRight w:val="0"/>
      <w:marTop w:val="0"/>
      <w:marBottom w:val="0"/>
      <w:divBdr>
        <w:top w:val="none" w:sz="0" w:space="0" w:color="auto"/>
        <w:left w:val="none" w:sz="0" w:space="0" w:color="auto"/>
        <w:bottom w:val="none" w:sz="0" w:space="0" w:color="auto"/>
        <w:right w:val="none" w:sz="0" w:space="0" w:color="auto"/>
      </w:divBdr>
    </w:div>
    <w:div w:id="1923905949">
      <w:bodyDiv w:val="1"/>
      <w:marLeft w:val="0"/>
      <w:marRight w:val="0"/>
      <w:marTop w:val="0"/>
      <w:marBottom w:val="0"/>
      <w:divBdr>
        <w:top w:val="none" w:sz="0" w:space="0" w:color="auto"/>
        <w:left w:val="none" w:sz="0" w:space="0" w:color="auto"/>
        <w:bottom w:val="none" w:sz="0" w:space="0" w:color="auto"/>
        <w:right w:val="none" w:sz="0" w:space="0" w:color="auto"/>
      </w:divBdr>
    </w:div>
    <w:div w:id="1924222643">
      <w:bodyDiv w:val="1"/>
      <w:marLeft w:val="0"/>
      <w:marRight w:val="0"/>
      <w:marTop w:val="0"/>
      <w:marBottom w:val="0"/>
      <w:divBdr>
        <w:top w:val="none" w:sz="0" w:space="0" w:color="auto"/>
        <w:left w:val="none" w:sz="0" w:space="0" w:color="auto"/>
        <w:bottom w:val="none" w:sz="0" w:space="0" w:color="auto"/>
        <w:right w:val="none" w:sz="0" w:space="0" w:color="auto"/>
      </w:divBdr>
    </w:div>
    <w:div w:id="1925333406">
      <w:bodyDiv w:val="1"/>
      <w:marLeft w:val="0"/>
      <w:marRight w:val="0"/>
      <w:marTop w:val="0"/>
      <w:marBottom w:val="0"/>
      <w:divBdr>
        <w:top w:val="none" w:sz="0" w:space="0" w:color="auto"/>
        <w:left w:val="none" w:sz="0" w:space="0" w:color="auto"/>
        <w:bottom w:val="none" w:sz="0" w:space="0" w:color="auto"/>
        <w:right w:val="none" w:sz="0" w:space="0" w:color="auto"/>
      </w:divBdr>
    </w:div>
    <w:div w:id="1925992734">
      <w:bodyDiv w:val="1"/>
      <w:marLeft w:val="0"/>
      <w:marRight w:val="0"/>
      <w:marTop w:val="0"/>
      <w:marBottom w:val="0"/>
      <w:divBdr>
        <w:top w:val="none" w:sz="0" w:space="0" w:color="auto"/>
        <w:left w:val="none" w:sz="0" w:space="0" w:color="auto"/>
        <w:bottom w:val="none" w:sz="0" w:space="0" w:color="auto"/>
        <w:right w:val="none" w:sz="0" w:space="0" w:color="auto"/>
      </w:divBdr>
    </w:div>
    <w:div w:id="1928731727">
      <w:bodyDiv w:val="1"/>
      <w:marLeft w:val="0"/>
      <w:marRight w:val="0"/>
      <w:marTop w:val="0"/>
      <w:marBottom w:val="0"/>
      <w:divBdr>
        <w:top w:val="none" w:sz="0" w:space="0" w:color="auto"/>
        <w:left w:val="none" w:sz="0" w:space="0" w:color="auto"/>
        <w:bottom w:val="none" w:sz="0" w:space="0" w:color="auto"/>
        <w:right w:val="none" w:sz="0" w:space="0" w:color="auto"/>
      </w:divBdr>
    </w:div>
    <w:div w:id="1928878606">
      <w:bodyDiv w:val="1"/>
      <w:marLeft w:val="0"/>
      <w:marRight w:val="0"/>
      <w:marTop w:val="0"/>
      <w:marBottom w:val="0"/>
      <w:divBdr>
        <w:top w:val="none" w:sz="0" w:space="0" w:color="auto"/>
        <w:left w:val="none" w:sz="0" w:space="0" w:color="auto"/>
        <w:bottom w:val="none" w:sz="0" w:space="0" w:color="auto"/>
        <w:right w:val="none" w:sz="0" w:space="0" w:color="auto"/>
      </w:divBdr>
    </w:div>
    <w:div w:id="1929583213">
      <w:bodyDiv w:val="1"/>
      <w:marLeft w:val="0"/>
      <w:marRight w:val="0"/>
      <w:marTop w:val="0"/>
      <w:marBottom w:val="0"/>
      <w:divBdr>
        <w:top w:val="none" w:sz="0" w:space="0" w:color="auto"/>
        <w:left w:val="none" w:sz="0" w:space="0" w:color="auto"/>
        <w:bottom w:val="none" w:sz="0" w:space="0" w:color="auto"/>
        <w:right w:val="none" w:sz="0" w:space="0" w:color="auto"/>
      </w:divBdr>
    </w:div>
    <w:div w:id="1931310421">
      <w:bodyDiv w:val="1"/>
      <w:marLeft w:val="0"/>
      <w:marRight w:val="0"/>
      <w:marTop w:val="0"/>
      <w:marBottom w:val="0"/>
      <w:divBdr>
        <w:top w:val="none" w:sz="0" w:space="0" w:color="auto"/>
        <w:left w:val="none" w:sz="0" w:space="0" w:color="auto"/>
        <w:bottom w:val="none" w:sz="0" w:space="0" w:color="auto"/>
        <w:right w:val="none" w:sz="0" w:space="0" w:color="auto"/>
      </w:divBdr>
    </w:div>
    <w:div w:id="1932274569">
      <w:bodyDiv w:val="1"/>
      <w:marLeft w:val="0"/>
      <w:marRight w:val="0"/>
      <w:marTop w:val="0"/>
      <w:marBottom w:val="0"/>
      <w:divBdr>
        <w:top w:val="none" w:sz="0" w:space="0" w:color="auto"/>
        <w:left w:val="none" w:sz="0" w:space="0" w:color="auto"/>
        <w:bottom w:val="none" w:sz="0" w:space="0" w:color="auto"/>
        <w:right w:val="none" w:sz="0" w:space="0" w:color="auto"/>
      </w:divBdr>
    </w:div>
    <w:div w:id="1933007173">
      <w:bodyDiv w:val="1"/>
      <w:marLeft w:val="0"/>
      <w:marRight w:val="0"/>
      <w:marTop w:val="0"/>
      <w:marBottom w:val="0"/>
      <w:divBdr>
        <w:top w:val="none" w:sz="0" w:space="0" w:color="auto"/>
        <w:left w:val="none" w:sz="0" w:space="0" w:color="auto"/>
        <w:bottom w:val="none" w:sz="0" w:space="0" w:color="auto"/>
        <w:right w:val="none" w:sz="0" w:space="0" w:color="auto"/>
      </w:divBdr>
    </w:div>
    <w:div w:id="1933008487">
      <w:bodyDiv w:val="1"/>
      <w:marLeft w:val="0"/>
      <w:marRight w:val="0"/>
      <w:marTop w:val="0"/>
      <w:marBottom w:val="0"/>
      <w:divBdr>
        <w:top w:val="none" w:sz="0" w:space="0" w:color="auto"/>
        <w:left w:val="none" w:sz="0" w:space="0" w:color="auto"/>
        <w:bottom w:val="none" w:sz="0" w:space="0" w:color="auto"/>
        <w:right w:val="none" w:sz="0" w:space="0" w:color="auto"/>
      </w:divBdr>
    </w:div>
    <w:div w:id="1935243903">
      <w:bodyDiv w:val="1"/>
      <w:marLeft w:val="0"/>
      <w:marRight w:val="0"/>
      <w:marTop w:val="0"/>
      <w:marBottom w:val="0"/>
      <w:divBdr>
        <w:top w:val="none" w:sz="0" w:space="0" w:color="auto"/>
        <w:left w:val="none" w:sz="0" w:space="0" w:color="auto"/>
        <w:bottom w:val="none" w:sz="0" w:space="0" w:color="auto"/>
        <w:right w:val="none" w:sz="0" w:space="0" w:color="auto"/>
      </w:divBdr>
    </w:div>
    <w:div w:id="1935363099">
      <w:bodyDiv w:val="1"/>
      <w:marLeft w:val="0"/>
      <w:marRight w:val="0"/>
      <w:marTop w:val="0"/>
      <w:marBottom w:val="0"/>
      <w:divBdr>
        <w:top w:val="none" w:sz="0" w:space="0" w:color="auto"/>
        <w:left w:val="none" w:sz="0" w:space="0" w:color="auto"/>
        <w:bottom w:val="none" w:sz="0" w:space="0" w:color="auto"/>
        <w:right w:val="none" w:sz="0" w:space="0" w:color="auto"/>
      </w:divBdr>
    </w:div>
    <w:div w:id="1936015225">
      <w:bodyDiv w:val="1"/>
      <w:marLeft w:val="0"/>
      <w:marRight w:val="0"/>
      <w:marTop w:val="0"/>
      <w:marBottom w:val="0"/>
      <w:divBdr>
        <w:top w:val="none" w:sz="0" w:space="0" w:color="auto"/>
        <w:left w:val="none" w:sz="0" w:space="0" w:color="auto"/>
        <w:bottom w:val="none" w:sz="0" w:space="0" w:color="auto"/>
        <w:right w:val="none" w:sz="0" w:space="0" w:color="auto"/>
      </w:divBdr>
    </w:div>
    <w:div w:id="1941060675">
      <w:bodyDiv w:val="1"/>
      <w:marLeft w:val="0"/>
      <w:marRight w:val="0"/>
      <w:marTop w:val="0"/>
      <w:marBottom w:val="0"/>
      <w:divBdr>
        <w:top w:val="none" w:sz="0" w:space="0" w:color="auto"/>
        <w:left w:val="none" w:sz="0" w:space="0" w:color="auto"/>
        <w:bottom w:val="none" w:sz="0" w:space="0" w:color="auto"/>
        <w:right w:val="none" w:sz="0" w:space="0" w:color="auto"/>
      </w:divBdr>
    </w:div>
    <w:div w:id="1941178333">
      <w:bodyDiv w:val="1"/>
      <w:marLeft w:val="0"/>
      <w:marRight w:val="0"/>
      <w:marTop w:val="0"/>
      <w:marBottom w:val="0"/>
      <w:divBdr>
        <w:top w:val="none" w:sz="0" w:space="0" w:color="auto"/>
        <w:left w:val="none" w:sz="0" w:space="0" w:color="auto"/>
        <w:bottom w:val="none" w:sz="0" w:space="0" w:color="auto"/>
        <w:right w:val="none" w:sz="0" w:space="0" w:color="auto"/>
      </w:divBdr>
    </w:div>
    <w:div w:id="1943562709">
      <w:bodyDiv w:val="1"/>
      <w:marLeft w:val="0"/>
      <w:marRight w:val="0"/>
      <w:marTop w:val="0"/>
      <w:marBottom w:val="0"/>
      <w:divBdr>
        <w:top w:val="none" w:sz="0" w:space="0" w:color="auto"/>
        <w:left w:val="none" w:sz="0" w:space="0" w:color="auto"/>
        <w:bottom w:val="none" w:sz="0" w:space="0" w:color="auto"/>
        <w:right w:val="none" w:sz="0" w:space="0" w:color="auto"/>
      </w:divBdr>
    </w:div>
    <w:div w:id="1945650180">
      <w:bodyDiv w:val="1"/>
      <w:marLeft w:val="0"/>
      <w:marRight w:val="0"/>
      <w:marTop w:val="0"/>
      <w:marBottom w:val="0"/>
      <w:divBdr>
        <w:top w:val="none" w:sz="0" w:space="0" w:color="auto"/>
        <w:left w:val="none" w:sz="0" w:space="0" w:color="auto"/>
        <w:bottom w:val="none" w:sz="0" w:space="0" w:color="auto"/>
        <w:right w:val="none" w:sz="0" w:space="0" w:color="auto"/>
      </w:divBdr>
    </w:div>
    <w:div w:id="1946040065">
      <w:bodyDiv w:val="1"/>
      <w:marLeft w:val="0"/>
      <w:marRight w:val="0"/>
      <w:marTop w:val="0"/>
      <w:marBottom w:val="0"/>
      <w:divBdr>
        <w:top w:val="none" w:sz="0" w:space="0" w:color="auto"/>
        <w:left w:val="none" w:sz="0" w:space="0" w:color="auto"/>
        <w:bottom w:val="none" w:sz="0" w:space="0" w:color="auto"/>
        <w:right w:val="none" w:sz="0" w:space="0" w:color="auto"/>
      </w:divBdr>
    </w:div>
    <w:div w:id="1948852305">
      <w:bodyDiv w:val="1"/>
      <w:marLeft w:val="0"/>
      <w:marRight w:val="0"/>
      <w:marTop w:val="0"/>
      <w:marBottom w:val="0"/>
      <w:divBdr>
        <w:top w:val="none" w:sz="0" w:space="0" w:color="auto"/>
        <w:left w:val="none" w:sz="0" w:space="0" w:color="auto"/>
        <w:bottom w:val="none" w:sz="0" w:space="0" w:color="auto"/>
        <w:right w:val="none" w:sz="0" w:space="0" w:color="auto"/>
      </w:divBdr>
    </w:div>
    <w:div w:id="1949507937">
      <w:bodyDiv w:val="1"/>
      <w:marLeft w:val="0"/>
      <w:marRight w:val="0"/>
      <w:marTop w:val="0"/>
      <w:marBottom w:val="0"/>
      <w:divBdr>
        <w:top w:val="none" w:sz="0" w:space="0" w:color="auto"/>
        <w:left w:val="none" w:sz="0" w:space="0" w:color="auto"/>
        <w:bottom w:val="none" w:sz="0" w:space="0" w:color="auto"/>
        <w:right w:val="none" w:sz="0" w:space="0" w:color="auto"/>
      </w:divBdr>
    </w:div>
    <w:div w:id="1952199620">
      <w:bodyDiv w:val="1"/>
      <w:marLeft w:val="0"/>
      <w:marRight w:val="0"/>
      <w:marTop w:val="0"/>
      <w:marBottom w:val="0"/>
      <w:divBdr>
        <w:top w:val="none" w:sz="0" w:space="0" w:color="auto"/>
        <w:left w:val="none" w:sz="0" w:space="0" w:color="auto"/>
        <w:bottom w:val="none" w:sz="0" w:space="0" w:color="auto"/>
        <w:right w:val="none" w:sz="0" w:space="0" w:color="auto"/>
      </w:divBdr>
    </w:div>
    <w:div w:id="1953630447">
      <w:bodyDiv w:val="1"/>
      <w:marLeft w:val="0"/>
      <w:marRight w:val="0"/>
      <w:marTop w:val="0"/>
      <w:marBottom w:val="0"/>
      <w:divBdr>
        <w:top w:val="none" w:sz="0" w:space="0" w:color="auto"/>
        <w:left w:val="none" w:sz="0" w:space="0" w:color="auto"/>
        <w:bottom w:val="none" w:sz="0" w:space="0" w:color="auto"/>
        <w:right w:val="none" w:sz="0" w:space="0" w:color="auto"/>
      </w:divBdr>
    </w:div>
    <w:div w:id="1955357015">
      <w:bodyDiv w:val="1"/>
      <w:marLeft w:val="0"/>
      <w:marRight w:val="0"/>
      <w:marTop w:val="0"/>
      <w:marBottom w:val="0"/>
      <w:divBdr>
        <w:top w:val="none" w:sz="0" w:space="0" w:color="auto"/>
        <w:left w:val="none" w:sz="0" w:space="0" w:color="auto"/>
        <w:bottom w:val="none" w:sz="0" w:space="0" w:color="auto"/>
        <w:right w:val="none" w:sz="0" w:space="0" w:color="auto"/>
      </w:divBdr>
    </w:div>
    <w:div w:id="1955476758">
      <w:bodyDiv w:val="1"/>
      <w:marLeft w:val="0"/>
      <w:marRight w:val="0"/>
      <w:marTop w:val="0"/>
      <w:marBottom w:val="0"/>
      <w:divBdr>
        <w:top w:val="none" w:sz="0" w:space="0" w:color="auto"/>
        <w:left w:val="none" w:sz="0" w:space="0" w:color="auto"/>
        <w:bottom w:val="none" w:sz="0" w:space="0" w:color="auto"/>
        <w:right w:val="none" w:sz="0" w:space="0" w:color="auto"/>
      </w:divBdr>
    </w:div>
    <w:div w:id="1955558576">
      <w:bodyDiv w:val="1"/>
      <w:marLeft w:val="0"/>
      <w:marRight w:val="0"/>
      <w:marTop w:val="0"/>
      <w:marBottom w:val="0"/>
      <w:divBdr>
        <w:top w:val="none" w:sz="0" w:space="0" w:color="auto"/>
        <w:left w:val="none" w:sz="0" w:space="0" w:color="auto"/>
        <w:bottom w:val="none" w:sz="0" w:space="0" w:color="auto"/>
        <w:right w:val="none" w:sz="0" w:space="0" w:color="auto"/>
      </w:divBdr>
    </w:div>
    <w:div w:id="1957635418">
      <w:bodyDiv w:val="1"/>
      <w:marLeft w:val="0"/>
      <w:marRight w:val="0"/>
      <w:marTop w:val="0"/>
      <w:marBottom w:val="0"/>
      <w:divBdr>
        <w:top w:val="none" w:sz="0" w:space="0" w:color="auto"/>
        <w:left w:val="none" w:sz="0" w:space="0" w:color="auto"/>
        <w:bottom w:val="none" w:sz="0" w:space="0" w:color="auto"/>
        <w:right w:val="none" w:sz="0" w:space="0" w:color="auto"/>
      </w:divBdr>
    </w:div>
    <w:div w:id="1959725921">
      <w:bodyDiv w:val="1"/>
      <w:marLeft w:val="0"/>
      <w:marRight w:val="0"/>
      <w:marTop w:val="0"/>
      <w:marBottom w:val="0"/>
      <w:divBdr>
        <w:top w:val="none" w:sz="0" w:space="0" w:color="auto"/>
        <w:left w:val="none" w:sz="0" w:space="0" w:color="auto"/>
        <w:bottom w:val="none" w:sz="0" w:space="0" w:color="auto"/>
        <w:right w:val="none" w:sz="0" w:space="0" w:color="auto"/>
      </w:divBdr>
    </w:div>
    <w:div w:id="1960143827">
      <w:bodyDiv w:val="1"/>
      <w:marLeft w:val="0"/>
      <w:marRight w:val="0"/>
      <w:marTop w:val="0"/>
      <w:marBottom w:val="0"/>
      <w:divBdr>
        <w:top w:val="none" w:sz="0" w:space="0" w:color="auto"/>
        <w:left w:val="none" w:sz="0" w:space="0" w:color="auto"/>
        <w:bottom w:val="none" w:sz="0" w:space="0" w:color="auto"/>
        <w:right w:val="none" w:sz="0" w:space="0" w:color="auto"/>
      </w:divBdr>
    </w:div>
    <w:div w:id="1961111899">
      <w:bodyDiv w:val="1"/>
      <w:marLeft w:val="0"/>
      <w:marRight w:val="0"/>
      <w:marTop w:val="0"/>
      <w:marBottom w:val="0"/>
      <w:divBdr>
        <w:top w:val="none" w:sz="0" w:space="0" w:color="auto"/>
        <w:left w:val="none" w:sz="0" w:space="0" w:color="auto"/>
        <w:bottom w:val="none" w:sz="0" w:space="0" w:color="auto"/>
        <w:right w:val="none" w:sz="0" w:space="0" w:color="auto"/>
      </w:divBdr>
    </w:div>
    <w:div w:id="1961646426">
      <w:bodyDiv w:val="1"/>
      <w:marLeft w:val="0"/>
      <w:marRight w:val="0"/>
      <w:marTop w:val="0"/>
      <w:marBottom w:val="0"/>
      <w:divBdr>
        <w:top w:val="none" w:sz="0" w:space="0" w:color="auto"/>
        <w:left w:val="none" w:sz="0" w:space="0" w:color="auto"/>
        <w:bottom w:val="none" w:sz="0" w:space="0" w:color="auto"/>
        <w:right w:val="none" w:sz="0" w:space="0" w:color="auto"/>
      </w:divBdr>
    </w:div>
    <w:div w:id="1964194321">
      <w:bodyDiv w:val="1"/>
      <w:marLeft w:val="0"/>
      <w:marRight w:val="0"/>
      <w:marTop w:val="0"/>
      <w:marBottom w:val="0"/>
      <w:divBdr>
        <w:top w:val="none" w:sz="0" w:space="0" w:color="auto"/>
        <w:left w:val="none" w:sz="0" w:space="0" w:color="auto"/>
        <w:bottom w:val="none" w:sz="0" w:space="0" w:color="auto"/>
        <w:right w:val="none" w:sz="0" w:space="0" w:color="auto"/>
      </w:divBdr>
    </w:div>
    <w:div w:id="1965037762">
      <w:bodyDiv w:val="1"/>
      <w:marLeft w:val="0"/>
      <w:marRight w:val="0"/>
      <w:marTop w:val="0"/>
      <w:marBottom w:val="0"/>
      <w:divBdr>
        <w:top w:val="none" w:sz="0" w:space="0" w:color="auto"/>
        <w:left w:val="none" w:sz="0" w:space="0" w:color="auto"/>
        <w:bottom w:val="none" w:sz="0" w:space="0" w:color="auto"/>
        <w:right w:val="none" w:sz="0" w:space="0" w:color="auto"/>
      </w:divBdr>
    </w:div>
    <w:div w:id="1968000973">
      <w:bodyDiv w:val="1"/>
      <w:marLeft w:val="0"/>
      <w:marRight w:val="0"/>
      <w:marTop w:val="0"/>
      <w:marBottom w:val="0"/>
      <w:divBdr>
        <w:top w:val="none" w:sz="0" w:space="0" w:color="auto"/>
        <w:left w:val="none" w:sz="0" w:space="0" w:color="auto"/>
        <w:bottom w:val="none" w:sz="0" w:space="0" w:color="auto"/>
        <w:right w:val="none" w:sz="0" w:space="0" w:color="auto"/>
      </w:divBdr>
    </w:div>
    <w:div w:id="1969705077">
      <w:bodyDiv w:val="1"/>
      <w:marLeft w:val="0"/>
      <w:marRight w:val="0"/>
      <w:marTop w:val="0"/>
      <w:marBottom w:val="0"/>
      <w:divBdr>
        <w:top w:val="none" w:sz="0" w:space="0" w:color="auto"/>
        <w:left w:val="none" w:sz="0" w:space="0" w:color="auto"/>
        <w:bottom w:val="none" w:sz="0" w:space="0" w:color="auto"/>
        <w:right w:val="none" w:sz="0" w:space="0" w:color="auto"/>
      </w:divBdr>
    </w:div>
    <w:div w:id="1971202723">
      <w:bodyDiv w:val="1"/>
      <w:marLeft w:val="0"/>
      <w:marRight w:val="0"/>
      <w:marTop w:val="0"/>
      <w:marBottom w:val="0"/>
      <w:divBdr>
        <w:top w:val="none" w:sz="0" w:space="0" w:color="auto"/>
        <w:left w:val="none" w:sz="0" w:space="0" w:color="auto"/>
        <w:bottom w:val="none" w:sz="0" w:space="0" w:color="auto"/>
        <w:right w:val="none" w:sz="0" w:space="0" w:color="auto"/>
      </w:divBdr>
    </w:div>
    <w:div w:id="1973901567">
      <w:bodyDiv w:val="1"/>
      <w:marLeft w:val="0"/>
      <w:marRight w:val="0"/>
      <w:marTop w:val="0"/>
      <w:marBottom w:val="0"/>
      <w:divBdr>
        <w:top w:val="none" w:sz="0" w:space="0" w:color="auto"/>
        <w:left w:val="none" w:sz="0" w:space="0" w:color="auto"/>
        <w:bottom w:val="none" w:sz="0" w:space="0" w:color="auto"/>
        <w:right w:val="none" w:sz="0" w:space="0" w:color="auto"/>
      </w:divBdr>
    </w:div>
    <w:div w:id="1976180305">
      <w:bodyDiv w:val="1"/>
      <w:marLeft w:val="0"/>
      <w:marRight w:val="0"/>
      <w:marTop w:val="0"/>
      <w:marBottom w:val="0"/>
      <w:divBdr>
        <w:top w:val="none" w:sz="0" w:space="0" w:color="auto"/>
        <w:left w:val="none" w:sz="0" w:space="0" w:color="auto"/>
        <w:bottom w:val="none" w:sz="0" w:space="0" w:color="auto"/>
        <w:right w:val="none" w:sz="0" w:space="0" w:color="auto"/>
      </w:divBdr>
    </w:div>
    <w:div w:id="1976252966">
      <w:bodyDiv w:val="1"/>
      <w:marLeft w:val="0"/>
      <w:marRight w:val="0"/>
      <w:marTop w:val="0"/>
      <w:marBottom w:val="0"/>
      <w:divBdr>
        <w:top w:val="none" w:sz="0" w:space="0" w:color="auto"/>
        <w:left w:val="none" w:sz="0" w:space="0" w:color="auto"/>
        <w:bottom w:val="none" w:sz="0" w:space="0" w:color="auto"/>
        <w:right w:val="none" w:sz="0" w:space="0" w:color="auto"/>
      </w:divBdr>
    </w:div>
    <w:div w:id="1979992269">
      <w:bodyDiv w:val="1"/>
      <w:marLeft w:val="0"/>
      <w:marRight w:val="0"/>
      <w:marTop w:val="0"/>
      <w:marBottom w:val="0"/>
      <w:divBdr>
        <w:top w:val="none" w:sz="0" w:space="0" w:color="auto"/>
        <w:left w:val="none" w:sz="0" w:space="0" w:color="auto"/>
        <w:bottom w:val="none" w:sz="0" w:space="0" w:color="auto"/>
        <w:right w:val="none" w:sz="0" w:space="0" w:color="auto"/>
      </w:divBdr>
    </w:div>
    <w:div w:id="1980304794">
      <w:bodyDiv w:val="1"/>
      <w:marLeft w:val="0"/>
      <w:marRight w:val="0"/>
      <w:marTop w:val="0"/>
      <w:marBottom w:val="0"/>
      <w:divBdr>
        <w:top w:val="none" w:sz="0" w:space="0" w:color="auto"/>
        <w:left w:val="none" w:sz="0" w:space="0" w:color="auto"/>
        <w:bottom w:val="none" w:sz="0" w:space="0" w:color="auto"/>
        <w:right w:val="none" w:sz="0" w:space="0" w:color="auto"/>
      </w:divBdr>
    </w:div>
    <w:div w:id="1982345407">
      <w:bodyDiv w:val="1"/>
      <w:marLeft w:val="0"/>
      <w:marRight w:val="0"/>
      <w:marTop w:val="0"/>
      <w:marBottom w:val="0"/>
      <w:divBdr>
        <w:top w:val="none" w:sz="0" w:space="0" w:color="auto"/>
        <w:left w:val="none" w:sz="0" w:space="0" w:color="auto"/>
        <w:bottom w:val="none" w:sz="0" w:space="0" w:color="auto"/>
        <w:right w:val="none" w:sz="0" w:space="0" w:color="auto"/>
      </w:divBdr>
    </w:div>
    <w:div w:id="1982685419">
      <w:bodyDiv w:val="1"/>
      <w:marLeft w:val="0"/>
      <w:marRight w:val="0"/>
      <w:marTop w:val="0"/>
      <w:marBottom w:val="0"/>
      <w:divBdr>
        <w:top w:val="none" w:sz="0" w:space="0" w:color="auto"/>
        <w:left w:val="none" w:sz="0" w:space="0" w:color="auto"/>
        <w:bottom w:val="none" w:sz="0" w:space="0" w:color="auto"/>
        <w:right w:val="none" w:sz="0" w:space="0" w:color="auto"/>
      </w:divBdr>
    </w:div>
    <w:div w:id="1984889754">
      <w:bodyDiv w:val="1"/>
      <w:marLeft w:val="0"/>
      <w:marRight w:val="0"/>
      <w:marTop w:val="0"/>
      <w:marBottom w:val="0"/>
      <w:divBdr>
        <w:top w:val="none" w:sz="0" w:space="0" w:color="auto"/>
        <w:left w:val="none" w:sz="0" w:space="0" w:color="auto"/>
        <w:bottom w:val="none" w:sz="0" w:space="0" w:color="auto"/>
        <w:right w:val="none" w:sz="0" w:space="0" w:color="auto"/>
      </w:divBdr>
    </w:div>
    <w:div w:id="1985888405">
      <w:bodyDiv w:val="1"/>
      <w:marLeft w:val="0"/>
      <w:marRight w:val="0"/>
      <w:marTop w:val="0"/>
      <w:marBottom w:val="0"/>
      <w:divBdr>
        <w:top w:val="none" w:sz="0" w:space="0" w:color="auto"/>
        <w:left w:val="none" w:sz="0" w:space="0" w:color="auto"/>
        <w:bottom w:val="none" w:sz="0" w:space="0" w:color="auto"/>
        <w:right w:val="none" w:sz="0" w:space="0" w:color="auto"/>
      </w:divBdr>
    </w:div>
    <w:div w:id="1985890974">
      <w:bodyDiv w:val="1"/>
      <w:marLeft w:val="0"/>
      <w:marRight w:val="0"/>
      <w:marTop w:val="0"/>
      <w:marBottom w:val="0"/>
      <w:divBdr>
        <w:top w:val="none" w:sz="0" w:space="0" w:color="auto"/>
        <w:left w:val="none" w:sz="0" w:space="0" w:color="auto"/>
        <w:bottom w:val="none" w:sz="0" w:space="0" w:color="auto"/>
        <w:right w:val="none" w:sz="0" w:space="0" w:color="auto"/>
      </w:divBdr>
    </w:div>
    <w:div w:id="1986079933">
      <w:bodyDiv w:val="1"/>
      <w:marLeft w:val="0"/>
      <w:marRight w:val="0"/>
      <w:marTop w:val="0"/>
      <w:marBottom w:val="0"/>
      <w:divBdr>
        <w:top w:val="none" w:sz="0" w:space="0" w:color="auto"/>
        <w:left w:val="none" w:sz="0" w:space="0" w:color="auto"/>
        <w:bottom w:val="none" w:sz="0" w:space="0" w:color="auto"/>
        <w:right w:val="none" w:sz="0" w:space="0" w:color="auto"/>
      </w:divBdr>
    </w:div>
    <w:div w:id="1986080776">
      <w:bodyDiv w:val="1"/>
      <w:marLeft w:val="0"/>
      <w:marRight w:val="0"/>
      <w:marTop w:val="0"/>
      <w:marBottom w:val="0"/>
      <w:divBdr>
        <w:top w:val="none" w:sz="0" w:space="0" w:color="auto"/>
        <w:left w:val="none" w:sz="0" w:space="0" w:color="auto"/>
        <w:bottom w:val="none" w:sz="0" w:space="0" w:color="auto"/>
        <w:right w:val="none" w:sz="0" w:space="0" w:color="auto"/>
      </w:divBdr>
    </w:div>
    <w:div w:id="1987591544">
      <w:bodyDiv w:val="1"/>
      <w:marLeft w:val="0"/>
      <w:marRight w:val="0"/>
      <w:marTop w:val="0"/>
      <w:marBottom w:val="0"/>
      <w:divBdr>
        <w:top w:val="none" w:sz="0" w:space="0" w:color="auto"/>
        <w:left w:val="none" w:sz="0" w:space="0" w:color="auto"/>
        <w:bottom w:val="none" w:sz="0" w:space="0" w:color="auto"/>
        <w:right w:val="none" w:sz="0" w:space="0" w:color="auto"/>
      </w:divBdr>
    </w:div>
    <w:div w:id="1987933407">
      <w:bodyDiv w:val="1"/>
      <w:marLeft w:val="0"/>
      <w:marRight w:val="0"/>
      <w:marTop w:val="0"/>
      <w:marBottom w:val="0"/>
      <w:divBdr>
        <w:top w:val="none" w:sz="0" w:space="0" w:color="auto"/>
        <w:left w:val="none" w:sz="0" w:space="0" w:color="auto"/>
        <w:bottom w:val="none" w:sz="0" w:space="0" w:color="auto"/>
        <w:right w:val="none" w:sz="0" w:space="0" w:color="auto"/>
      </w:divBdr>
    </w:div>
    <w:div w:id="1991447681">
      <w:bodyDiv w:val="1"/>
      <w:marLeft w:val="0"/>
      <w:marRight w:val="0"/>
      <w:marTop w:val="0"/>
      <w:marBottom w:val="0"/>
      <w:divBdr>
        <w:top w:val="none" w:sz="0" w:space="0" w:color="auto"/>
        <w:left w:val="none" w:sz="0" w:space="0" w:color="auto"/>
        <w:bottom w:val="none" w:sz="0" w:space="0" w:color="auto"/>
        <w:right w:val="none" w:sz="0" w:space="0" w:color="auto"/>
      </w:divBdr>
    </w:div>
    <w:div w:id="1991515514">
      <w:bodyDiv w:val="1"/>
      <w:marLeft w:val="0"/>
      <w:marRight w:val="0"/>
      <w:marTop w:val="0"/>
      <w:marBottom w:val="0"/>
      <w:divBdr>
        <w:top w:val="none" w:sz="0" w:space="0" w:color="auto"/>
        <w:left w:val="none" w:sz="0" w:space="0" w:color="auto"/>
        <w:bottom w:val="none" w:sz="0" w:space="0" w:color="auto"/>
        <w:right w:val="none" w:sz="0" w:space="0" w:color="auto"/>
      </w:divBdr>
    </w:div>
    <w:div w:id="1991593740">
      <w:bodyDiv w:val="1"/>
      <w:marLeft w:val="0"/>
      <w:marRight w:val="0"/>
      <w:marTop w:val="0"/>
      <w:marBottom w:val="0"/>
      <w:divBdr>
        <w:top w:val="none" w:sz="0" w:space="0" w:color="auto"/>
        <w:left w:val="none" w:sz="0" w:space="0" w:color="auto"/>
        <w:bottom w:val="none" w:sz="0" w:space="0" w:color="auto"/>
        <w:right w:val="none" w:sz="0" w:space="0" w:color="auto"/>
      </w:divBdr>
    </w:div>
    <w:div w:id="1993368933">
      <w:bodyDiv w:val="1"/>
      <w:marLeft w:val="0"/>
      <w:marRight w:val="0"/>
      <w:marTop w:val="0"/>
      <w:marBottom w:val="0"/>
      <w:divBdr>
        <w:top w:val="none" w:sz="0" w:space="0" w:color="auto"/>
        <w:left w:val="none" w:sz="0" w:space="0" w:color="auto"/>
        <w:bottom w:val="none" w:sz="0" w:space="0" w:color="auto"/>
        <w:right w:val="none" w:sz="0" w:space="0" w:color="auto"/>
      </w:divBdr>
    </w:div>
    <w:div w:id="1995911833">
      <w:bodyDiv w:val="1"/>
      <w:marLeft w:val="0"/>
      <w:marRight w:val="0"/>
      <w:marTop w:val="0"/>
      <w:marBottom w:val="0"/>
      <w:divBdr>
        <w:top w:val="none" w:sz="0" w:space="0" w:color="auto"/>
        <w:left w:val="none" w:sz="0" w:space="0" w:color="auto"/>
        <w:bottom w:val="none" w:sz="0" w:space="0" w:color="auto"/>
        <w:right w:val="none" w:sz="0" w:space="0" w:color="auto"/>
      </w:divBdr>
    </w:div>
    <w:div w:id="1995985079">
      <w:bodyDiv w:val="1"/>
      <w:marLeft w:val="0"/>
      <w:marRight w:val="0"/>
      <w:marTop w:val="0"/>
      <w:marBottom w:val="0"/>
      <w:divBdr>
        <w:top w:val="none" w:sz="0" w:space="0" w:color="auto"/>
        <w:left w:val="none" w:sz="0" w:space="0" w:color="auto"/>
        <w:bottom w:val="none" w:sz="0" w:space="0" w:color="auto"/>
        <w:right w:val="none" w:sz="0" w:space="0" w:color="auto"/>
      </w:divBdr>
    </w:div>
    <w:div w:id="1998459014">
      <w:bodyDiv w:val="1"/>
      <w:marLeft w:val="0"/>
      <w:marRight w:val="0"/>
      <w:marTop w:val="0"/>
      <w:marBottom w:val="0"/>
      <w:divBdr>
        <w:top w:val="none" w:sz="0" w:space="0" w:color="auto"/>
        <w:left w:val="none" w:sz="0" w:space="0" w:color="auto"/>
        <w:bottom w:val="none" w:sz="0" w:space="0" w:color="auto"/>
        <w:right w:val="none" w:sz="0" w:space="0" w:color="auto"/>
      </w:divBdr>
    </w:div>
    <w:div w:id="1998462140">
      <w:bodyDiv w:val="1"/>
      <w:marLeft w:val="0"/>
      <w:marRight w:val="0"/>
      <w:marTop w:val="0"/>
      <w:marBottom w:val="0"/>
      <w:divBdr>
        <w:top w:val="none" w:sz="0" w:space="0" w:color="auto"/>
        <w:left w:val="none" w:sz="0" w:space="0" w:color="auto"/>
        <w:bottom w:val="none" w:sz="0" w:space="0" w:color="auto"/>
        <w:right w:val="none" w:sz="0" w:space="0" w:color="auto"/>
      </w:divBdr>
    </w:div>
    <w:div w:id="2001418651">
      <w:bodyDiv w:val="1"/>
      <w:marLeft w:val="0"/>
      <w:marRight w:val="0"/>
      <w:marTop w:val="0"/>
      <w:marBottom w:val="0"/>
      <w:divBdr>
        <w:top w:val="none" w:sz="0" w:space="0" w:color="auto"/>
        <w:left w:val="none" w:sz="0" w:space="0" w:color="auto"/>
        <w:bottom w:val="none" w:sz="0" w:space="0" w:color="auto"/>
        <w:right w:val="none" w:sz="0" w:space="0" w:color="auto"/>
      </w:divBdr>
    </w:div>
    <w:div w:id="2007634552">
      <w:bodyDiv w:val="1"/>
      <w:marLeft w:val="0"/>
      <w:marRight w:val="0"/>
      <w:marTop w:val="0"/>
      <w:marBottom w:val="0"/>
      <w:divBdr>
        <w:top w:val="none" w:sz="0" w:space="0" w:color="auto"/>
        <w:left w:val="none" w:sz="0" w:space="0" w:color="auto"/>
        <w:bottom w:val="none" w:sz="0" w:space="0" w:color="auto"/>
        <w:right w:val="none" w:sz="0" w:space="0" w:color="auto"/>
      </w:divBdr>
    </w:div>
    <w:div w:id="2009168569">
      <w:bodyDiv w:val="1"/>
      <w:marLeft w:val="0"/>
      <w:marRight w:val="0"/>
      <w:marTop w:val="0"/>
      <w:marBottom w:val="0"/>
      <w:divBdr>
        <w:top w:val="none" w:sz="0" w:space="0" w:color="auto"/>
        <w:left w:val="none" w:sz="0" w:space="0" w:color="auto"/>
        <w:bottom w:val="none" w:sz="0" w:space="0" w:color="auto"/>
        <w:right w:val="none" w:sz="0" w:space="0" w:color="auto"/>
      </w:divBdr>
    </w:div>
    <w:div w:id="2010667819">
      <w:bodyDiv w:val="1"/>
      <w:marLeft w:val="0"/>
      <w:marRight w:val="0"/>
      <w:marTop w:val="0"/>
      <w:marBottom w:val="0"/>
      <w:divBdr>
        <w:top w:val="none" w:sz="0" w:space="0" w:color="auto"/>
        <w:left w:val="none" w:sz="0" w:space="0" w:color="auto"/>
        <w:bottom w:val="none" w:sz="0" w:space="0" w:color="auto"/>
        <w:right w:val="none" w:sz="0" w:space="0" w:color="auto"/>
      </w:divBdr>
    </w:div>
    <w:div w:id="2011444472">
      <w:bodyDiv w:val="1"/>
      <w:marLeft w:val="0"/>
      <w:marRight w:val="0"/>
      <w:marTop w:val="0"/>
      <w:marBottom w:val="0"/>
      <w:divBdr>
        <w:top w:val="none" w:sz="0" w:space="0" w:color="auto"/>
        <w:left w:val="none" w:sz="0" w:space="0" w:color="auto"/>
        <w:bottom w:val="none" w:sz="0" w:space="0" w:color="auto"/>
        <w:right w:val="none" w:sz="0" w:space="0" w:color="auto"/>
      </w:divBdr>
    </w:div>
    <w:div w:id="2017029316">
      <w:bodyDiv w:val="1"/>
      <w:marLeft w:val="0"/>
      <w:marRight w:val="0"/>
      <w:marTop w:val="0"/>
      <w:marBottom w:val="0"/>
      <w:divBdr>
        <w:top w:val="none" w:sz="0" w:space="0" w:color="auto"/>
        <w:left w:val="none" w:sz="0" w:space="0" w:color="auto"/>
        <w:bottom w:val="none" w:sz="0" w:space="0" w:color="auto"/>
        <w:right w:val="none" w:sz="0" w:space="0" w:color="auto"/>
      </w:divBdr>
    </w:div>
    <w:div w:id="2018340814">
      <w:bodyDiv w:val="1"/>
      <w:marLeft w:val="0"/>
      <w:marRight w:val="0"/>
      <w:marTop w:val="0"/>
      <w:marBottom w:val="0"/>
      <w:divBdr>
        <w:top w:val="none" w:sz="0" w:space="0" w:color="auto"/>
        <w:left w:val="none" w:sz="0" w:space="0" w:color="auto"/>
        <w:bottom w:val="none" w:sz="0" w:space="0" w:color="auto"/>
        <w:right w:val="none" w:sz="0" w:space="0" w:color="auto"/>
      </w:divBdr>
    </w:div>
    <w:div w:id="2019917739">
      <w:bodyDiv w:val="1"/>
      <w:marLeft w:val="0"/>
      <w:marRight w:val="0"/>
      <w:marTop w:val="0"/>
      <w:marBottom w:val="0"/>
      <w:divBdr>
        <w:top w:val="none" w:sz="0" w:space="0" w:color="auto"/>
        <w:left w:val="none" w:sz="0" w:space="0" w:color="auto"/>
        <w:bottom w:val="none" w:sz="0" w:space="0" w:color="auto"/>
        <w:right w:val="none" w:sz="0" w:space="0" w:color="auto"/>
      </w:divBdr>
    </w:div>
    <w:div w:id="2024430036">
      <w:bodyDiv w:val="1"/>
      <w:marLeft w:val="0"/>
      <w:marRight w:val="0"/>
      <w:marTop w:val="0"/>
      <w:marBottom w:val="0"/>
      <w:divBdr>
        <w:top w:val="none" w:sz="0" w:space="0" w:color="auto"/>
        <w:left w:val="none" w:sz="0" w:space="0" w:color="auto"/>
        <w:bottom w:val="none" w:sz="0" w:space="0" w:color="auto"/>
        <w:right w:val="none" w:sz="0" w:space="0" w:color="auto"/>
      </w:divBdr>
    </w:div>
    <w:div w:id="2024545918">
      <w:bodyDiv w:val="1"/>
      <w:marLeft w:val="0"/>
      <w:marRight w:val="0"/>
      <w:marTop w:val="0"/>
      <w:marBottom w:val="0"/>
      <w:divBdr>
        <w:top w:val="none" w:sz="0" w:space="0" w:color="auto"/>
        <w:left w:val="none" w:sz="0" w:space="0" w:color="auto"/>
        <w:bottom w:val="none" w:sz="0" w:space="0" w:color="auto"/>
        <w:right w:val="none" w:sz="0" w:space="0" w:color="auto"/>
      </w:divBdr>
    </w:div>
    <w:div w:id="2024941067">
      <w:bodyDiv w:val="1"/>
      <w:marLeft w:val="0"/>
      <w:marRight w:val="0"/>
      <w:marTop w:val="0"/>
      <w:marBottom w:val="0"/>
      <w:divBdr>
        <w:top w:val="none" w:sz="0" w:space="0" w:color="auto"/>
        <w:left w:val="none" w:sz="0" w:space="0" w:color="auto"/>
        <w:bottom w:val="none" w:sz="0" w:space="0" w:color="auto"/>
        <w:right w:val="none" w:sz="0" w:space="0" w:color="auto"/>
      </w:divBdr>
    </w:div>
    <w:div w:id="2026515090">
      <w:bodyDiv w:val="1"/>
      <w:marLeft w:val="0"/>
      <w:marRight w:val="0"/>
      <w:marTop w:val="0"/>
      <w:marBottom w:val="0"/>
      <w:divBdr>
        <w:top w:val="none" w:sz="0" w:space="0" w:color="auto"/>
        <w:left w:val="none" w:sz="0" w:space="0" w:color="auto"/>
        <w:bottom w:val="none" w:sz="0" w:space="0" w:color="auto"/>
        <w:right w:val="none" w:sz="0" w:space="0" w:color="auto"/>
      </w:divBdr>
    </w:div>
    <w:div w:id="2027904371">
      <w:bodyDiv w:val="1"/>
      <w:marLeft w:val="0"/>
      <w:marRight w:val="0"/>
      <w:marTop w:val="0"/>
      <w:marBottom w:val="0"/>
      <w:divBdr>
        <w:top w:val="none" w:sz="0" w:space="0" w:color="auto"/>
        <w:left w:val="none" w:sz="0" w:space="0" w:color="auto"/>
        <w:bottom w:val="none" w:sz="0" w:space="0" w:color="auto"/>
        <w:right w:val="none" w:sz="0" w:space="0" w:color="auto"/>
      </w:divBdr>
    </w:div>
    <w:div w:id="2029943199">
      <w:bodyDiv w:val="1"/>
      <w:marLeft w:val="0"/>
      <w:marRight w:val="0"/>
      <w:marTop w:val="0"/>
      <w:marBottom w:val="0"/>
      <w:divBdr>
        <w:top w:val="none" w:sz="0" w:space="0" w:color="auto"/>
        <w:left w:val="none" w:sz="0" w:space="0" w:color="auto"/>
        <w:bottom w:val="none" w:sz="0" w:space="0" w:color="auto"/>
        <w:right w:val="none" w:sz="0" w:space="0" w:color="auto"/>
      </w:divBdr>
    </w:div>
    <w:div w:id="2030329118">
      <w:bodyDiv w:val="1"/>
      <w:marLeft w:val="0"/>
      <w:marRight w:val="0"/>
      <w:marTop w:val="0"/>
      <w:marBottom w:val="0"/>
      <w:divBdr>
        <w:top w:val="none" w:sz="0" w:space="0" w:color="auto"/>
        <w:left w:val="none" w:sz="0" w:space="0" w:color="auto"/>
        <w:bottom w:val="none" w:sz="0" w:space="0" w:color="auto"/>
        <w:right w:val="none" w:sz="0" w:space="0" w:color="auto"/>
      </w:divBdr>
    </w:div>
    <w:div w:id="2031954708">
      <w:bodyDiv w:val="1"/>
      <w:marLeft w:val="0"/>
      <w:marRight w:val="0"/>
      <w:marTop w:val="0"/>
      <w:marBottom w:val="0"/>
      <w:divBdr>
        <w:top w:val="none" w:sz="0" w:space="0" w:color="auto"/>
        <w:left w:val="none" w:sz="0" w:space="0" w:color="auto"/>
        <w:bottom w:val="none" w:sz="0" w:space="0" w:color="auto"/>
        <w:right w:val="none" w:sz="0" w:space="0" w:color="auto"/>
      </w:divBdr>
    </w:div>
    <w:div w:id="2033874372">
      <w:bodyDiv w:val="1"/>
      <w:marLeft w:val="0"/>
      <w:marRight w:val="0"/>
      <w:marTop w:val="0"/>
      <w:marBottom w:val="0"/>
      <w:divBdr>
        <w:top w:val="none" w:sz="0" w:space="0" w:color="auto"/>
        <w:left w:val="none" w:sz="0" w:space="0" w:color="auto"/>
        <w:bottom w:val="none" w:sz="0" w:space="0" w:color="auto"/>
        <w:right w:val="none" w:sz="0" w:space="0" w:color="auto"/>
      </w:divBdr>
    </w:div>
    <w:div w:id="2038045273">
      <w:bodyDiv w:val="1"/>
      <w:marLeft w:val="0"/>
      <w:marRight w:val="0"/>
      <w:marTop w:val="0"/>
      <w:marBottom w:val="0"/>
      <w:divBdr>
        <w:top w:val="none" w:sz="0" w:space="0" w:color="auto"/>
        <w:left w:val="none" w:sz="0" w:space="0" w:color="auto"/>
        <w:bottom w:val="none" w:sz="0" w:space="0" w:color="auto"/>
        <w:right w:val="none" w:sz="0" w:space="0" w:color="auto"/>
      </w:divBdr>
    </w:div>
    <w:div w:id="2039620084">
      <w:bodyDiv w:val="1"/>
      <w:marLeft w:val="0"/>
      <w:marRight w:val="0"/>
      <w:marTop w:val="0"/>
      <w:marBottom w:val="0"/>
      <w:divBdr>
        <w:top w:val="none" w:sz="0" w:space="0" w:color="auto"/>
        <w:left w:val="none" w:sz="0" w:space="0" w:color="auto"/>
        <w:bottom w:val="none" w:sz="0" w:space="0" w:color="auto"/>
        <w:right w:val="none" w:sz="0" w:space="0" w:color="auto"/>
      </w:divBdr>
    </w:div>
    <w:div w:id="2042583809">
      <w:bodyDiv w:val="1"/>
      <w:marLeft w:val="0"/>
      <w:marRight w:val="0"/>
      <w:marTop w:val="0"/>
      <w:marBottom w:val="0"/>
      <w:divBdr>
        <w:top w:val="none" w:sz="0" w:space="0" w:color="auto"/>
        <w:left w:val="none" w:sz="0" w:space="0" w:color="auto"/>
        <w:bottom w:val="none" w:sz="0" w:space="0" w:color="auto"/>
        <w:right w:val="none" w:sz="0" w:space="0" w:color="auto"/>
      </w:divBdr>
    </w:div>
    <w:div w:id="2044164451">
      <w:bodyDiv w:val="1"/>
      <w:marLeft w:val="0"/>
      <w:marRight w:val="0"/>
      <w:marTop w:val="0"/>
      <w:marBottom w:val="0"/>
      <w:divBdr>
        <w:top w:val="none" w:sz="0" w:space="0" w:color="auto"/>
        <w:left w:val="none" w:sz="0" w:space="0" w:color="auto"/>
        <w:bottom w:val="none" w:sz="0" w:space="0" w:color="auto"/>
        <w:right w:val="none" w:sz="0" w:space="0" w:color="auto"/>
      </w:divBdr>
    </w:div>
    <w:div w:id="2044594891">
      <w:bodyDiv w:val="1"/>
      <w:marLeft w:val="0"/>
      <w:marRight w:val="0"/>
      <w:marTop w:val="0"/>
      <w:marBottom w:val="0"/>
      <w:divBdr>
        <w:top w:val="none" w:sz="0" w:space="0" w:color="auto"/>
        <w:left w:val="none" w:sz="0" w:space="0" w:color="auto"/>
        <w:bottom w:val="none" w:sz="0" w:space="0" w:color="auto"/>
        <w:right w:val="none" w:sz="0" w:space="0" w:color="auto"/>
      </w:divBdr>
    </w:div>
    <w:div w:id="2046368986">
      <w:bodyDiv w:val="1"/>
      <w:marLeft w:val="0"/>
      <w:marRight w:val="0"/>
      <w:marTop w:val="0"/>
      <w:marBottom w:val="0"/>
      <w:divBdr>
        <w:top w:val="none" w:sz="0" w:space="0" w:color="auto"/>
        <w:left w:val="none" w:sz="0" w:space="0" w:color="auto"/>
        <w:bottom w:val="none" w:sz="0" w:space="0" w:color="auto"/>
        <w:right w:val="none" w:sz="0" w:space="0" w:color="auto"/>
      </w:divBdr>
    </w:div>
    <w:div w:id="2048486881">
      <w:bodyDiv w:val="1"/>
      <w:marLeft w:val="0"/>
      <w:marRight w:val="0"/>
      <w:marTop w:val="0"/>
      <w:marBottom w:val="0"/>
      <w:divBdr>
        <w:top w:val="none" w:sz="0" w:space="0" w:color="auto"/>
        <w:left w:val="none" w:sz="0" w:space="0" w:color="auto"/>
        <w:bottom w:val="none" w:sz="0" w:space="0" w:color="auto"/>
        <w:right w:val="none" w:sz="0" w:space="0" w:color="auto"/>
      </w:divBdr>
    </w:div>
    <w:div w:id="2048602077">
      <w:bodyDiv w:val="1"/>
      <w:marLeft w:val="0"/>
      <w:marRight w:val="0"/>
      <w:marTop w:val="0"/>
      <w:marBottom w:val="0"/>
      <w:divBdr>
        <w:top w:val="none" w:sz="0" w:space="0" w:color="auto"/>
        <w:left w:val="none" w:sz="0" w:space="0" w:color="auto"/>
        <w:bottom w:val="none" w:sz="0" w:space="0" w:color="auto"/>
        <w:right w:val="none" w:sz="0" w:space="0" w:color="auto"/>
      </w:divBdr>
    </w:div>
    <w:div w:id="2049648286">
      <w:bodyDiv w:val="1"/>
      <w:marLeft w:val="0"/>
      <w:marRight w:val="0"/>
      <w:marTop w:val="0"/>
      <w:marBottom w:val="0"/>
      <w:divBdr>
        <w:top w:val="none" w:sz="0" w:space="0" w:color="auto"/>
        <w:left w:val="none" w:sz="0" w:space="0" w:color="auto"/>
        <w:bottom w:val="none" w:sz="0" w:space="0" w:color="auto"/>
        <w:right w:val="none" w:sz="0" w:space="0" w:color="auto"/>
      </w:divBdr>
    </w:div>
    <w:div w:id="2050177016">
      <w:bodyDiv w:val="1"/>
      <w:marLeft w:val="0"/>
      <w:marRight w:val="0"/>
      <w:marTop w:val="0"/>
      <w:marBottom w:val="0"/>
      <w:divBdr>
        <w:top w:val="none" w:sz="0" w:space="0" w:color="auto"/>
        <w:left w:val="none" w:sz="0" w:space="0" w:color="auto"/>
        <w:bottom w:val="none" w:sz="0" w:space="0" w:color="auto"/>
        <w:right w:val="none" w:sz="0" w:space="0" w:color="auto"/>
      </w:divBdr>
    </w:div>
    <w:div w:id="2056856279">
      <w:bodyDiv w:val="1"/>
      <w:marLeft w:val="0"/>
      <w:marRight w:val="0"/>
      <w:marTop w:val="0"/>
      <w:marBottom w:val="0"/>
      <w:divBdr>
        <w:top w:val="none" w:sz="0" w:space="0" w:color="auto"/>
        <w:left w:val="none" w:sz="0" w:space="0" w:color="auto"/>
        <w:bottom w:val="none" w:sz="0" w:space="0" w:color="auto"/>
        <w:right w:val="none" w:sz="0" w:space="0" w:color="auto"/>
      </w:divBdr>
    </w:div>
    <w:div w:id="2061247733">
      <w:bodyDiv w:val="1"/>
      <w:marLeft w:val="0"/>
      <w:marRight w:val="0"/>
      <w:marTop w:val="0"/>
      <w:marBottom w:val="0"/>
      <w:divBdr>
        <w:top w:val="none" w:sz="0" w:space="0" w:color="auto"/>
        <w:left w:val="none" w:sz="0" w:space="0" w:color="auto"/>
        <w:bottom w:val="none" w:sz="0" w:space="0" w:color="auto"/>
        <w:right w:val="none" w:sz="0" w:space="0" w:color="auto"/>
      </w:divBdr>
    </w:div>
    <w:div w:id="2063628963">
      <w:bodyDiv w:val="1"/>
      <w:marLeft w:val="0"/>
      <w:marRight w:val="0"/>
      <w:marTop w:val="0"/>
      <w:marBottom w:val="0"/>
      <w:divBdr>
        <w:top w:val="none" w:sz="0" w:space="0" w:color="auto"/>
        <w:left w:val="none" w:sz="0" w:space="0" w:color="auto"/>
        <w:bottom w:val="none" w:sz="0" w:space="0" w:color="auto"/>
        <w:right w:val="none" w:sz="0" w:space="0" w:color="auto"/>
      </w:divBdr>
    </w:div>
    <w:div w:id="2063795302">
      <w:bodyDiv w:val="1"/>
      <w:marLeft w:val="0"/>
      <w:marRight w:val="0"/>
      <w:marTop w:val="0"/>
      <w:marBottom w:val="0"/>
      <w:divBdr>
        <w:top w:val="none" w:sz="0" w:space="0" w:color="auto"/>
        <w:left w:val="none" w:sz="0" w:space="0" w:color="auto"/>
        <w:bottom w:val="none" w:sz="0" w:space="0" w:color="auto"/>
        <w:right w:val="none" w:sz="0" w:space="0" w:color="auto"/>
      </w:divBdr>
    </w:div>
    <w:div w:id="2065445185">
      <w:bodyDiv w:val="1"/>
      <w:marLeft w:val="0"/>
      <w:marRight w:val="0"/>
      <w:marTop w:val="0"/>
      <w:marBottom w:val="0"/>
      <w:divBdr>
        <w:top w:val="none" w:sz="0" w:space="0" w:color="auto"/>
        <w:left w:val="none" w:sz="0" w:space="0" w:color="auto"/>
        <w:bottom w:val="none" w:sz="0" w:space="0" w:color="auto"/>
        <w:right w:val="none" w:sz="0" w:space="0" w:color="auto"/>
      </w:divBdr>
    </w:div>
    <w:div w:id="2065790587">
      <w:bodyDiv w:val="1"/>
      <w:marLeft w:val="0"/>
      <w:marRight w:val="0"/>
      <w:marTop w:val="0"/>
      <w:marBottom w:val="0"/>
      <w:divBdr>
        <w:top w:val="none" w:sz="0" w:space="0" w:color="auto"/>
        <w:left w:val="none" w:sz="0" w:space="0" w:color="auto"/>
        <w:bottom w:val="none" w:sz="0" w:space="0" w:color="auto"/>
        <w:right w:val="none" w:sz="0" w:space="0" w:color="auto"/>
      </w:divBdr>
    </w:div>
    <w:div w:id="2066220124">
      <w:bodyDiv w:val="1"/>
      <w:marLeft w:val="0"/>
      <w:marRight w:val="0"/>
      <w:marTop w:val="0"/>
      <w:marBottom w:val="0"/>
      <w:divBdr>
        <w:top w:val="none" w:sz="0" w:space="0" w:color="auto"/>
        <w:left w:val="none" w:sz="0" w:space="0" w:color="auto"/>
        <w:bottom w:val="none" w:sz="0" w:space="0" w:color="auto"/>
        <w:right w:val="none" w:sz="0" w:space="0" w:color="auto"/>
      </w:divBdr>
    </w:div>
    <w:div w:id="2067141110">
      <w:bodyDiv w:val="1"/>
      <w:marLeft w:val="0"/>
      <w:marRight w:val="0"/>
      <w:marTop w:val="0"/>
      <w:marBottom w:val="0"/>
      <w:divBdr>
        <w:top w:val="none" w:sz="0" w:space="0" w:color="auto"/>
        <w:left w:val="none" w:sz="0" w:space="0" w:color="auto"/>
        <w:bottom w:val="none" w:sz="0" w:space="0" w:color="auto"/>
        <w:right w:val="none" w:sz="0" w:space="0" w:color="auto"/>
      </w:divBdr>
    </w:div>
    <w:div w:id="2067726455">
      <w:bodyDiv w:val="1"/>
      <w:marLeft w:val="0"/>
      <w:marRight w:val="0"/>
      <w:marTop w:val="0"/>
      <w:marBottom w:val="0"/>
      <w:divBdr>
        <w:top w:val="none" w:sz="0" w:space="0" w:color="auto"/>
        <w:left w:val="none" w:sz="0" w:space="0" w:color="auto"/>
        <w:bottom w:val="none" w:sz="0" w:space="0" w:color="auto"/>
        <w:right w:val="none" w:sz="0" w:space="0" w:color="auto"/>
      </w:divBdr>
    </w:div>
    <w:div w:id="2068450241">
      <w:bodyDiv w:val="1"/>
      <w:marLeft w:val="0"/>
      <w:marRight w:val="0"/>
      <w:marTop w:val="0"/>
      <w:marBottom w:val="0"/>
      <w:divBdr>
        <w:top w:val="none" w:sz="0" w:space="0" w:color="auto"/>
        <w:left w:val="none" w:sz="0" w:space="0" w:color="auto"/>
        <w:bottom w:val="none" w:sz="0" w:space="0" w:color="auto"/>
        <w:right w:val="none" w:sz="0" w:space="0" w:color="auto"/>
      </w:divBdr>
    </w:div>
    <w:div w:id="2073500540">
      <w:bodyDiv w:val="1"/>
      <w:marLeft w:val="0"/>
      <w:marRight w:val="0"/>
      <w:marTop w:val="0"/>
      <w:marBottom w:val="0"/>
      <w:divBdr>
        <w:top w:val="none" w:sz="0" w:space="0" w:color="auto"/>
        <w:left w:val="none" w:sz="0" w:space="0" w:color="auto"/>
        <w:bottom w:val="none" w:sz="0" w:space="0" w:color="auto"/>
        <w:right w:val="none" w:sz="0" w:space="0" w:color="auto"/>
      </w:divBdr>
    </w:div>
    <w:div w:id="2073654999">
      <w:bodyDiv w:val="1"/>
      <w:marLeft w:val="0"/>
      <w:marRight w:val="0"/>
      <w:marTop w:val="0"/>
      <w:marBottom w:val="0"/>
      <w:divBdr>
        <w:top w:val="none" w:sz="0" w:space="0" w:color="auto"/>
        <w:left w:val="none" w:sz="0" w:space="0" w:color="auto"/>
        <w:bottom w:val="none" w:sz="0" w:space="0" w:color="auto"/>
        <w:right w:val="none" w:sz="0" w:space="0" w:color="auto"/>
      </w:divBdr>
    </w:div>
    <w:div w:id="2074891488">
      <w:bodyDiv w:val="1"/>
      <w:marLeft w:val="0"/>
      <w:marRight w:val="0"/>
      <w:marTop w:val="0"/>
      <w:marBottom w:val="0"/>
      <w:divBdr>
        <w:top w:val="none" w:sz="0" w:space="0" w:color="auto"/>
        <w:left w:val="none" w:sz="0" w:space="0" w:color="auto"/>
        <w:bottom w:val="none" w:sz="0" w:space="0" w:color="auto"/>
        <w:right w:val="none" w:sz="0" w:space="0" w:color="auto"/>
      </w:divBdr>
    </w:div>
    <w:div w:id="2078550166">
      <w:bodyDiv w:val="1"/>
      <w:marLeft w:val="0"/>
      <w:marRight w:val="0"/>
      <w:marTop w:val="0"/>
      <w:marBottom w:val="0"/>
      <w:divBdr>
        <w:top w:val="none" w:sz="0" w:space="0" w:color="auto"/>
        <w:left w:val="none" w:sz="0" w:space="0" w:color="auto"/>
        <w:bottom w:val="none" w:sz="0" w:space="0" w:color="auto"/>
        <w:right w:val="none" w:sz="0" w:space="0" w:color="auto"/>
      </w:divBdr>
    </w:div>
    <w:div w:id="2079670570">
      <w:bodyDiv w:val="1"/>
      <w:marLeft w:val="0"/>
      <w:marRight w:val="0"/>
      <w:marTop w:val="0"/>
      <w:marBottom w:val="0"/>
      <w:divBdr>
        <w:top w:val="none" w:sz="0" w:space="0" w:color="auto"/>
        <w:left w:val="none" w:sz="0" w:space="0" w:color="auto"/>
        <w:bottom w:val="none" w:sz="0" w:space="0" w:color="auto"/>
        <w:right w:val="none" w:sz="0" w:space="0" w:color="auto"/>
      </w:divBdr>
    </w:div>
    <w:div w:id="2080664923">
      <w:bodyDiv w:val="1"/>
      <w:marLeft w:val="0"/>
      <w:marRight w:val="0"/>
      <w:marTop w:val="0"/>
      <w:marBottom w:val="0"/>
      <w:divBdr>
        <w:top w:val="none" w:sz="0" w:space="0" w:color="auto"/>
        <w:left w:val="none" w:sz="0" w:space="0" w:color="auto"/>
        <w:bottom w:val="none" w:sz="0" w:space="0" w:color="auto"/>
        <w:right w:val="none" w:sz="0" w:space="0" w:color="auto"/>
      </w:divBdr>
    </w:div>
    <w:div w:id="2083091869">
      <w:bodyDiv w:val="1"/>
      <w:marLeft w:val="0"/>
      <w:marRight w:val="0"/>
      <w:marTop w:val="0"/>
      <w:marBottom w:val="0"/>
      <w:divBdr>
        <w:top w:val="none" w:sz="0" w:space="0" w:color="auto"/>
        <w:left w:val="none" w:sz="0" w:space="0" w:color="auto"/>
        <w:bottom w:val="none" w:sz="0" w:space="0" w:color="auto"/>
        <w:right w:val="none" w:sz="0" w:space="0" w:color="auto"/>
      </w:divBdr>
    </w:div>
    <w:div w:id="2084989862">
      <w:bodyDiv w:val="1"/>
      <w:marLeft w:val="0"/>
      <w:marRight w:val="0"/>
      <w:marTop w:val="0"/>
      <w:marBottom w:val="0"/>
      <w:divBdr>
        <w:top w:val="none" w:sz="0" w:space="0" w:color="auto"/>
        <w:left w:val="none" w:sz="0" w:space="0" w:color="auto"/>
        <w:bottom w:val="none" w:sz="0" w:space="0" w:color="auto"/>
        <w:right w:val="none" w:sz="0" w:space="0" w:color="auto"/>
      </w:divBdr>
    </w:div>
    <w:div w:id="2085179690">
      <w:bodyDiv w:val="1"/>
      <w:marLeft w:val="0"/>
      <w:marRight w:val="0"/>
      <w:marTop w:val="0"/>
      <w:marBottom w:val="0"/>
      <w:divBdr>
        <w:top w:val="none" w:sz="0" w:space="0" w:color="auto"/>
        <w:left w:val="none" w:sz="0" w:space="0" w:color="auto"/>
        <w:bottom w:val="none" w:sz="0" w:space="0" w:color="auto"/>
        <w:right w:val="none" w:sz="0" w:space="0" w:color="auto"/>
      </w:divBdr>
    </w:div>
    <w:div w:id="2086342919">
      <w:bodyDiv w:val="1"/>
      <w:marLeft w:val="0"/>
      <w:marRight w:val="0"/>
      <w:marTop w:val="0"/>
      <w:marBottom w:val="0"/>
      <w:divBdr>
        <w:top w:val="none" w:sz="0" w:space="0" w:color="auto"/>
        <w:left w:val="none" w:sz="0" w:space="0" w:color="auto"/>
        <w:bottom w:val="none" w:sz="0" w:space="0" w:color="auto"/>
        <w:right w:val="none" w:sz="0" w:space="0" w:color="auto"/>
      </w:divBdr>
    </w:div>
    <w:div w:id="2086763486">
      <w:bodyDiv w:val="1"/>
      <w:marLeft w:val="0"/>
      <w:marRight w:val="0"/>
      <w:marTop w:val="0"/>
      <w:marBottom w:val="0"/>
      <w:divBdr>
        <w:top w:val="none" w:sz="0" w:space="0" w:color="auto"/>
        <w:left w:val="none" w:sz="0" w:space="0" w:color="auto"/>
        <w:bottom w:val="none" w:sz="0" w:space="0" w:color="auto"/>
        <w:right w:val="none" w:sz="0" w:space="0" w:color="auto"/>
      </w:divBdr>
    </w:div>
    <w:div w:id="2086798237">
      <w:bodyDiv w:val="1"/>
      <w:marLeft w:val="0"/>
      <w:marRight w:val="0"/>
      <w:marTop w:val="0"/>
      <w:marBottom w:val="0"/>
      <w:divBdr>
        <w:top w:val="none" w:sz="0" w:space="0" w:color="auto"/>
        <w:left w:val="none" w:sz="0" w:space="0" w:color="auto"/>
        <w:bottom w:val="none" w:sz="0" w:space="0" w:color="auto"/>
        <w:right w:val="none" w:sz="0" w:space="0" w:color="auto"/>
      </w:divBdr>
    </w:div>
    <w:div w:id="2086951864">
      <w:bodyDiv w:val="1"/>
      <w:marLeft w:val="0"/>
      <w:marRight w:val="0"/>
      <w:marTop w:val="0"/>
      <w:marBottom w:val="0"/>
      <w:divBdr>
        <w:top w:val="none" w:sz="0" w:space="0" w:color="auto"/>
        <w:left w:val="none" w:sz="0" w:space="0" w:color="auto"/>
        <w:bottom w:val="none" w:sz="0" w:space="0" w:color="auto"/>
        <w:right w:val="none" w:sz="0" w:space="0" w:color="auto"/>
      </w:divBdr>
    </w:div>
    <w:div w:id="2087219281">
      <w:bodyDiv w:val="1"/>
      <w:marLeft w:val="0"/>
      <w:marRight w:val="0"/>
      <w:marTop w:val="0"/>
      <w:marBottom w:val="0"/>
      <w:divBdr>
        <w:top w:val="none" w:sz="0" w:space="0" w:color="auto"/>
        <w:left w:val="none" w:sz="0" w:space="0" w:color="auto"/>
        <w:bottom w:val="none" w:sz="0" w:space="0" w:color="auto"/>
        <w:right w:val="none" w:sz="0" w:space="0" w:color="auto"/>
      </w:divBdr>
    </w:div>
    <w:div w:id="2087412344">
      <w:bodyDiv w:val="1"/>
      <w:marLeft w:val="0"/>
      <w:marRight w:val="0"/>
      <w:marTop w:val="0"/>
      <w:marBottom w:val="0"/>
      <w:divBdr>
        <w:top w:val="none" w:sz="0" w:space="0" w:color="auto"/>
        <w:left w:val="none" w:sz="0" w:space="0" w:color="auto"/>
        <w:bottom w:val="none" w:sz="0" w:space="0" w:color="auto"/>
        <w:right w:val="none" w:sz="0" w:space="0" w:color="auto"/>
      </w:divBdr>
    </w:div>
    <w:div w:id="2087990349">
      <w:bodyDiv w:val="1"/>
      <w:marLeft w:val="0"/>
      <w:marRight w:val="0"/>
      <w:marTop w:val="0"/>
      <w:marBottom w:val="0"/>
      <w:divBdr>
        <w:top w:val="none" w:sz="0" w:space="0" w:color="auto"/>
        <w:left w:val="none" w:sz="0" w:space="0" w:color="auto"/>
        <w:bottom w:val="none" w:sz="0" w:space="0" w:color="auto"/>
        <w:right w:val="none" w:sz="0" w:space="0" w:color="auto"/>
      </w:divBdr>
    </w:div>
    <w:div w:id="2088960083">
      <w:bodyDiv w:val="1"/>
      <w:marLeft w:val="0"/>
      <w:marRight w:val="0"/>
      <w:marTop w:val="0"/>
      <w:marBottom w:val="0"/>
      <w:divBdr>
        <w:top w:val="none" w:sz="0" w:space="0" w:color="auto"/>
        <w:left w:val="none" w:sz="0" w:space="0" w:color="auto"/>
        <w:bottom w:val="none" w:sz="0" w:space="0" w:color="auto"/>
        <w:right w:val="none" w:sz="0" w:space="0" w:color="auto"/>
      </w:divBdr>
    </w:div>
    <w:div w:id="2090611324">
      <w:bodyDiv w:val="1"/>
      <w:marLeft w:val="0"/>
      <w:marRight w:val="0"/>
      <w:marTop w:val="0"/>
      <w:marBottom w:val="0"/>
      <w:divBdr>
        <w:top w:val="none" w:sz="0" w:space="0" w:color="auto"/>
        <w:left w:val="none" w:sz="0" w:space="0" w:color="auto"/>
        <w:bottom w:val="none" w:sz="0" w:space="0" w:color="auto"/>
        <w:right w:val="none" w:sz="0" w:space="0" w:color="auto"/>
      </w:divBdr>
    </w:div>
    <w:div w:id="2091150967">
      <w:bodyDiv w:val="1"/>
      <w:marLeft w:val="0"/>
      <w:marRight w:val="0"/>
      <w:marTop w:val="0"/>
      <w:marBottom w:val="0"/>
      <w:divBdr>
        <w:top w:val="none" w:sz="0" w:space="0" w:color="auto"/>
        <w:left w:val="none" w:sz="0" w:space="0" w:color="auto"/>
        <w:bottom w:val="none" w:sz="0" w:space="0" w:color="auto"/>
        <w:right w:val="none" w:sz="0" w:space="0" w:color="auto"/>
      </w:divBdr>
    </w:div>
    <w:div w:id="2092924024">
      <w:bodyDiv w:val="1"/>
      <w:marLeft w:val="0"/>
      <w:marRight w:val="0"/>
      <w:marTop w:val="0"/>
      <w:marBottom w:val="0"/>
      <w:divBdr>
        <w:top w:val="none" w:sz="0" w:space="0" w:color="auto"/>
        <w:left w:val="none" w:sz="0" w:space="0" w:color="auto"/>
        <w:bottom w:val="none" w:sz="0" w:space="0" w:color="auto"/>
        <w:right w:val="none" w:sz="0" w:space="0" w:color="auto"/>
      </w:divBdr>
    </w:div>
    <w:div w:id="2093039125">
      <w:bodyDiv w:val="1"/>
      <w:marLeft w:val="0"/>
      <w:marRight w:val="0"/>
      <w:marTop w:val="0"/>
      <w:marBottom w:val="0"/>
      <w:divBdr>
        <w:top w:val="none" w:sz="0" w:space="0" w:color="auto"/>
        <w:left w:val="none" w:sz="0" w:space="0" w:color="auto"/>
        <w:bottom w:val="none" w:sz="0" w:space="0" w:color="auto"/>
        <w:right w:val="none" w:sz="0" w:space="0" w:color="auto"/>
      </w:divBdr>
    </w:div>
    <w:div w:id="2094350564">
      <w:bodyDiv w:val="1"/>
      <w:marLeft w:val="0"/>
      <w:marRight w:val="0"/>
      <w:marTop w:val="0"/>
      <w:marBottom w:val="0"/>
      <w:divBdr>
        <w:top w:val="none" w:sz="0" w:space="0" w:color="auto"/>
        <w:left w:val="none" w:sz="0" w:space="0" w:color="auto"/>
        <w:bottom w:val="none" w:sz="0" w:space="0" w:color="auto"/>
        <w:right w:val="none" w:sz="0" w:space="0" w:color="auto"/>
      </w:divBdr>
    </w:div>
    <w:div w:id="2094737430">
      <w:bodyDiv w:val="1"/>
      <w:marLeft w:val="0"/>
      <w:marRight w:val="0"/>
      <w:marTop w:val="0"/>
      <w:marBottom w:val="0"/>
      <w:divBdr>
        <w:top w:val="none" w:sz="0" w:space="0" w:color="auto"/>
        <w:left w:val="none" w:sz="0" w:space="0" w:color="auto"/>
        <w:bottom w:val="none" w:sz="0" w:space="0" w:color="auto"/>
        <w:right w:val="none" w:sz="0" w:space="0" w:color="auto"/>
      </w:divBdr>
    </w:div>
    <w:div w:id="2095398545">
      <w:bodyDiv w:val="1"/>
      <w:marLeft w:val="0"/>
      <w:marRight w:val="0"/>
      <w:marTop w:val="0"/>
      <w:marBottom w:val="0"/>
      <w:divBdr>
        <w:top w:val="none" w:sz="0" w:space="0" w:color="auto"/>
        <w:left w:val="none" w:sz="0" w:space="0" w:color="auto"/>
        <w:bottom w:val="none" w:sz="0" w:space="0" w:color="auto"/>
        <w:right w:val="none" w:sz="0" w:space="0" w:color="auto"/>
      </w:divBdr>
    </w:div>
    <w:div w:id="2095784998">
      <w:bodyDiv w:val="1"/>
      <w:marLeft w:val="0"/>
      <w:marRight w:val="0"/>
      <w:marTop w:val="0"/>
      <w:marBottom w:val="0"/>
      <w:divBdr>
        <w:top w:val="none" w:sz="0" w:space="0" w:color="auto"/>
        <w:left w:val="none" w:sz="0" w:space="0" w:color="auto"/>
        <w:bottom w:val="none" w:sz="0" w:space="0" w:color="auto"/>
        <w:right w:val="none" w:sz="0" w:space="0" w:color="auto"/>
      </w:divBdr>
    </w:div>
    <w:div w:id="2095934902">
      <w:bodyDiv w:val="1"/>
      <w:marLeft w:val="0"/>
      <w:marRight w:val="0"/>
      <w:marTop w:val="0"/>
      <w:marBottom w:val="0"/>
      <w:divBdr>
        <w:top w:val="none" w:sz="0" w:space="0" w:color="auto"/>
        <w:left w:val="none" w:sz="0" w:space="0" w:color="auto"/>
        <w:bottom w:val="none" w:sz="0" w:space="0" w:color="auto"/>
        <w:right w:val="none" w:sz="0" w:space="0" w:color="auto"/>
      </w:divBdr>
    </w:div>
    <w:div w:id="2096855306">
      <w:bodyDiv w:val="1"/>
      <w:marLeft w:val="0"/>
      <w:marRight w:val="0"/>
      <w:marTop w:val="0"/>
      <w:marBottom w:val="0"/>
      <w:divBdr>
        <w:top w:val="none" w:sz="0" w:space="0" w:color="auto"/>
        <w:left w:val="none" w:sz="0" w:space="0" w:color="auto"/>
        <w:bottom w:val="none" w:sz="0" w:space="0" w:color="auto"/>
        <w:right w:val="none" w:sz="0" w:space="0" w:color="auto"/>
      </w:divBdr>
    </w:div>
    <w:div w:id="2098405673">
      <w:bodyDiv w:val="1"/>
      <w:marLeft w:val="0"/>
      <w:marRight w:val="0"/>
      <w:marTop w:val="0"/>
      <w:marBottom w:val="0"/>
      <w:divBdr>
        <w:top w:val="none" w:sz="0" w:space="0" w:color="auto"/>
        <w:left w:val="none" w:sz="0" w:space="0" w:color="auto"/>
        <w:bottom w:val="none" w:sz="0" w:space="0" w:color="auto"/>
        <w:right w:val="none" w:sz="0" w:space="0" w:color="auto"/>
      </w:divBdr>
    </w:div>
    <w:div w:id="2098600245">
      <w:bodyDiv w:val="1"/>
      <w:marLeft w:val="0"/>
      <w:marRight w:val="0"/>
      <w:marTop w:val="0"/>
      <w:marBottom w:val="0"/>
      <w:divBdr>
        <w:top w:val="none" w:sz="0" w:space="0" w:color="auto"/>
        <w:left w:val="none" w:sz="0" w:space="0" w:color="auto"/>
        <w:bottom w:val="none" w:sz="0" w:space="0" w:color="auto"/>
        <w:right w:val="none" w:sz="0" w:space="0" w:color="auto"/>
      </w:divBdr>
    </w:div>
    <w:div w:id="2100444411">
      <w:bodyDiv w:val="1"/>
      <w:marLeft w:val="0"/>
      <w:marRight w:val="0"/>
      <w:marTop w:val="0"/>
      <w:marBottom w:val="0"/>
      <w:divBdr>
        <w:top w:val="none" w:sz="0" w:space="0" w:color="auto"/>
        <w:left w:val="none" w:sz="0" w:space="0" w:color="auto"/>
        <w:bottom w:val="none" w:sz="0" w:space="0" w:color="auto"/>
        <w:right w:val="none" w:sz="0" w:space="0" w:color="auto"/>
      </w:divBdr>
    </w:div>
    <w:div w:id="2101563916">
      <w:bodyDiv w:val="1"/>
      <w:marLeft w:val="0"/>
      <w:marRight w:val="0"/>
      <w:marTop w:val="0"/>
      <w:marBottom w:val="0"/>
      <w:divBdr>
        <w:top w:val="none" w:sz="0" w:space="0" w:color="auto"/>
        <w:left w:val="none" w:sz="0" w:space="0" w:color="auto"/>
        <w:bottom w:val="none" w:sz="0" w:space="0" w:color="auto"/>
        <w:right w:val="none" w:sz="0" w:space="0" w:color="auto"/>
      </w:divBdr>
    </w:div>
    <w:div w:id="2104187019">
      <w:bodyDiv w:val="1"/>
      <w:marLeft w:val="0"/>
      <w:marRight w:val="0"/>
      <w:marTop w:val="0"/>
      <w:marBottom w:val="0"/>
      <w:divBdr>
        <w:top w:val="none" w:sz="0" w:space="0" w:color="auto"/>
        <w:left w:val="none" w:sz="0" w:space="0" w:color="auto"/>
        <w:bottom w:val="none" w:sz="0" w:space="0" w:color="auto"/>
        <w:right w:val="none" w:sz="0" w:space="0" w:color="auto"/>
      </w:divBdr>
    </w:div>
    <w:div w:id="2105298694">
      <w:bodyDiv w:val="1"/>
      <w:marLeft w:val="0"/>
      <w:marRight w:val="0"/>
      <w:marTop w:val="0"/>
      <w:marBottom w:val="0"/>
      <w:divBdr>
        <w:top w:val="none" w:sz="0" w:space="0" w:color="auto"/>
        <w:left w:val="none" w:sz="0" w:space="0" w:color="auto"/>
        <w:bottom w:val="none" w:sz="0" w:space="0" w:color="auto"/>
        <w:right w:val="none" w:sz="0" w:space="0" w:color="auto"/>
      </w:divBdr>
    </w:div>
    <w:div w:id="2105682026">
      <w:bodyDiv w:val="1"/>
      <w:marLeft w:val="0"/>
      <w:marRight w:val="0"/>
      <w:marTop w:val="0"/>
      <w:marBottom w:val="0"/>
      <w:divBdr>
        <w:top w:val="none" w:sz="0" w:space="0" w:color="auto"/>
        <w:left w:val="none" w:sz="0" w:space="0" w:color="auto"/>
        <w:bottom w:val="none" w:sz="0" w:space="0" w:color="auto"/>
        <w:right w:val="none" w:sz="0" w:space="0" w:color="auto"/>
      </w:divBdr>
    </w:div>
    <w:div w:id="2107994048">
      <w:bodyDiv w:val="1"/>
      <w:marLeft w:val="0"/>
      <w:marRight w:val="0"/>
      <w:marTop w:val="0"/>
      <w:marBottom w:val="0"/>
      <w:divBdr>
        <w:top w:val="none" w:sz="0" w:space="0" w:color="auto"/>
        <w:left w:val="none" w:sz="0" w:space="0" w:color="auto"/>
        <w:bottom w:val="none" w:sz="0" w:space="0" w:color="auto"/>
        <w:right w:val="none" w:sz="0" w:space="0" w:color="auto"/>
      </w:divBdr>
    </w:div>
    <w:div w:id="2113235347">
      <w:bodyDiv w:val="1"/>
      <w:marLeft w:val="0"/>
      <w:marRight w:val="0"/>
      <w:marTop w:val="0"/>
      <w:marBottom w:val="0"/>
      <w:divBdr>
        <w:top w:val="none" w:sz="0" w:space="0" w:color="auto"/>
        <w:left w:val="none" w:sz="0" w:space="0" w:color="auto"/>
        <w:bottom w:val="none" w:sz="0" w:space="0" w:color="auto"/>
        <w:right w:val="none" w:sz="0" w:space="0" w:color="auto"/>
      </w:divBdr>
    </w:div>
    <w:div w:id="2114586251">
      <w:bodyDiv w:val="1"/>
      <w:marLeft w:val="0"/>
      <w:marRight w:val="0"/>
      <w:marTop w:val="0"/>
      <w:marBottom w:val="0"/>
      <w:divBdr>
        <w:top w:val="none" w:sz="0" w:space="0" w:color="auto"/>
        <w:left w:val="none" w:sz="0" w:space="0" w:color="auto"/>
        <w:bottom w:val="none" w:sz="0" w:space="0" w:color="auto"/>
        <w:right w:val="none" w:sz="0" w:space="0" w:color="auto"/>
      </w:divBdr>
    </w:div>
    <w:div w:id="2115905066">
      <w:bodyDiv w:val="1"/>
      <w:marLeft w:val="0"/>
      <w:marRight w:val="0"/>
      <w:marTop w:val="0"/>
      <w:marBottom w:val="0"/>
      <w:divBdr>
        <w:top w:val="none" w:sz="0" w:space="0" w:color="auto"/>
        <w:left w:val="none" w:sz="0" w:space="0" w:color="auto"/>
        <w:bottom w:val="none" w:sz="0" w:space="0" w:color="auto"/>
        <w:right w:val="none" w:sz="0" w:space="0" w:color="auto"/>
      </w:divBdr>
    </w:div>
    <w:div w:id="2116094057">
      <w:bodyDiv w:val="1"/>
      <w:marLeft w:val="0"/>
      <w:marRight w:val="0"/>
      <w:marTop w:val="0"/>
      <w:marBottom w:val="0"/>
      <w:divBdr>
        <w:top w:val="none" w:sz="0" w:space="0" w:color="auto"/>
        <w:left w:val="none" w:sz="0" w:space="0" w:color="auto"/>
        <w:bottom w:val="none" w:sz="0" w:space="0" w:color="auto"/>
        <w:right w:val="none" w:sz="0" w:space="0" w:color="auto"/>
      </w:divBdr>
    </w:div>
    <w:div w:id="2118287182">
      <w:bodyDiv w:val="1"/>
      <w:marLeft w:val="0"/>
      <w:marRight w:val="0"/>
      <w:marTop w:val="0"/>
      <w:marBottom w:val="0"/>
      <w:divBdr>
        <w:top w:val="none" w:sz="0" w:space="0" w:color="auto"/>
        <w:left w:val="none" w:sz="0" w:space="0" w:color="auto"/>
        <w:bottom w:val="none" w:sz="0" w:space="0" w:color="auto"/>
        <w:right w:val="none" w:sz="0" w:space="0" w:color="auto"/>
      </w:divBdr>
    </w:div>
    <w:div w:id="2119325032">
      <w:bodyDiv w:val="1"/>
      <w:marLeft w:val="0"/>
      <w:marRight w:val="0"/>
      <w:marTop w:val="0"/>
      <w:marBottom w:val="0"/>
      <w:divBdr>
        <w:top w:val="none" w:sz="0" w:space="0" w:color="auto"/>
        <w:left w:val="none" w:sz="0" w:space="0" w:color="auto"/>
        <w:bottom w:val="none" w:sz="0" w:space="0" w:color="auto"/>
        <w:right w:val="none" w:sz="0" w:space="0" w:color="auto"/>
      </w:divBdr>
    </w:div>
    <w:div w:id="2120565576">
      <w:bodyDiv w:val="1"/>
      <w:marLeft w:val="0"/>
      <w:marRight w:val="0"/>
      <w:marTop w:val="0"/>
      <w:marBottom w:val="0"/>
      <w:divBdr>
        <w:top w:val="none" w:sz="0" w:space="0" w:color="auto"/>
        <w:left w:val="none" w:sz="0" w:space="0" w:color="auto"/>
        <w:bottom w:val="none" w:sz="0" w:space="0" w:color="auto"/>
        <w:right w:val="none" w:sz="0" w:space="0" w:color="auto"/>
      </w:divBdr>
    </w:div>
    <w:div w:id="2123719865">
      <w:bodyDiv w:val="1"/>
      <w:marLeft w:val="0"/>
      <w:marRight w:val="0"/>
      <w:marTop w:val="0"/>
      <w:marBottom w:val="0"/>
      <w:divBdr>
        <w:top w:val="none" w:sz="0" w:space="0" w:color="auto"/>
        <w:left w:val="none" w:sz="0" w:space="0" w:color="auto"/>
        <w:bottom w:val="none" w:sz="0" w:space="0" w:color="auto"/>
        <w:right w:val="none" w:sz="0" w:space="0" w:color="auto"/>
      </w:divBdr>
    </w:div>
    <w:div w:id="2124422446">
      <w:bodyDiv w:val="1"/>
      <w:marLeft w:val="0"/>
      <w:marRight w:val="0"/>
      <w:marTop w:val="0"/>
      <w:marBottom w:val="0"/>
      <w:divBdr>
        <w:top w:val="none" w:sz="0" w:space="0" w:color="auto"/>
        <w:left w:val="none" w:sz="0" w:space="0" w:color="auto"/>
        <w:bottom w:val="none" w:sz="0" w:space="0" w:color="auto"/>
        <w:right w:val="none" w:sz="0" w:space="0" w:color="auto"/>
      </w:divBdr>
    </w:div>
    <w:div w:id="2124809961">
      <w:bodyDiv w:val="1"/>
      <w:marLeft w:val="0"/>
      <w:marRight w:val="0"/>
      <w:marTop w:val="0"/>
      <w:marBottom w:val="0"/>
      <w:divBdr>
        <w:top w:val="none" w:sz="0" w:space="0" w:color="auto"/>
        <w:left w:val="none" w:sz="0" w:space="0" w:color="auto"/>
        <w:bottom w:val="none" w:sz="0" w:space="0" w:color="auto"/>
        <w:right w:val="none" w:sz="0" w:space="0" w:color="auto"/>
      </w:divBdr>
    </w:div>
    <w:div w:id="2125155444">
      <w:bodyDiv w:val="1"/>
      <w:marLeft w:val="0"/>
      <w:marRight w:val="0"/>
      <w:marTop w:val="0"/>
      <w:marBottom w:val="0"/>
      <w:divBdr>
        <w:top w:val="none" w:sz="0" w:space="0" w:color="auto"/>
        <w:left w:val="none" w:sz="0" w:space="0" w:color="auto"/>
        <w:bottom w:val="none" w:sz="0" w:space="0" w:color="auto"/>
        <w:right w:val="none" w:sz="0" w:space="0" w:color="auto"/>
      </w:divBdr>
    </w:div>
    <w:div w:id="2126385730">
      <w:bodyDiv w:val="1"/>
      <w:marLeft w:val="0"/>
      <w:marRight w:val="0"/>
      <w:marTop w:val="0"/>
      <w:marBottom w:val="0"/>
      <w:divBdr>
        <w:top w:val="none" w:sz="0" w:space="0" w:color="auto"/>
        <w:left w:val="none" w:sz="0" w:space="0" w:color="auto"/>
        <w:bottom w:val="none" w:sz="0" w:space="0" w:color="auto"/>
        <w:right w:val="none" w:sz="0" w:space="0" w:color="auto"/>
      </w:divBdr>
    </w:div>
    <w:div w:id="2127039744">
      <w:bodyDiv w:val="1"/>
      <w:marLeft w:val="0"/>
      <w:marRight w:val="0"/>
      <w:marTop w:val="0"/>
      <w:marBottom w:val="0"/>
      <w:divBdr>
        <w:top w:val="none" w:sz="0" w:space="0" w:color="auto"/>
        <w:left w:val="none" w:sz="0" w:space="0" w:color="auto"/>
        <w:bottom w:val="none" w:sz="0" w:space="0" w:color="auto"/>
        <w:right w:val="none" w:sz="0" w:space="0" w:color="auto"/>
      </w:divBdr>
    </w:div>
    <w:div w:id="2127233587">
      <w:bodyDiv w:val="1"/>
      <w:marLeft w:val="0"/>
      <w:marRight w:val="0"/>
      <w:marTop w:val="0"/>
      <w:marBottom w:val="0"/>
      <w:divBdr>
        <w:top w:val="none" w:sz="0" w:space="0" w:color="auto"/>
        <w:left w:val="none" w:sz="0" w:space="0" w:color="auto"/>
        <w:bottom w:val="none" w:sz="0" w:space="0" w:color="auto"/>
        <w:right w:val="none" w:sz="0" w:space="0" w:color="auto"/>
      </w:divBdr>
    </w:div>
    <w:div w:id="2130081649">
      <w:bodyDiv w:val="1"/>
      <w:marLeft w:val="0"/>
      <w:marRight w:val="0"/>
      <w:marTop w:val="0"/>
      <w:marBottom w:val="0"/>
      <w:divBdr>
        <w:top w:val="none" w:sz="0" w:space="0" w:color="auto"/>
        <w:left w:val="none" w:sz="0" w:space="0" w:color="auto"/>
        <w:bottom w:val="none" w:sz="0" w:space="0" w:color="auto"/>
        <w:right w:val="none" w:sz="0" w:space="0" w:color="auto"/>
      </w:divBdr>
    </w:div>
    <w:div w:id="2130119778">
      <w:bodyDiv w:val="1"/>
      <w:marLeft w:val="0"/>
      <w:marRight w:val="0"/>
      <w:marTop w:val="0"/>
      <w:marBottom w:val="0"/>
      <w:divBdr>
        <w:top w:val="none" w:sz="0" w:space="0" w:color="auto"/>
        <w:left w:val="none" w:sz="0" w:space="0" w:color="auto"/>
        <w:bottom w:val="none" w:sz="0" w:space="0" w:color="auto"/>
        <w:right w:val="none" w:sz="0" w:space="0" w:color="auto"/>
      </w:divBdr>
    </w:div>
    <w:div w:id="2130541813">
      <w:bodyDiv w:val="1"/>
      <w:marLeft w:val="0"/>
      <w:marRight w:val="0"/>
      <w:marTop w:val="0"/>
      <w:marBottom w:val="0"/>
      <w:divBdr>
        <w:top w:val="none" w:sz="0" w:space="0" w:color="auto"/>
        <w:left w:val="none" w:sz="0" w:space="0" w:color="auto"/>
        <w:bottom w:val="none" w:sz="0" w:space="0" w:color="auto"/>
        <w:right w:val="none" w:sz="0" w:space="0" w:color="auto"/>
      </w:divBdr>
    </w:div>
    <w:div w:id="2132938860">
      <w:bodyDiv w:val="1"/>
      <w:marLeft w:val="0"/>
      <w:marRight w:val="0"/>
      <w:marTop w:val="0"/>
      <w:marBottom w:val="0"/>
      <w:divBdr>
        <w:top w:val="none" w:sz="0" w:space="0" w:color="auto"/>
        <w:left w:val="none" w:sz="0" w:space="0" w:color="auto"/>
        <w:bottom w:val="none" w:sz="0" w:space="0" w:color="auto"/>
        <w:right w:val="none" w:sz="0" w:space="0" w:color="auto"/>
      </w:divBdr>
    </w:div>
    <w:div w:id="2133478761">
      <w:bodyDiv w:val="1"/>
      <w:marLeft w:val="0"/>
      <w:marRight w:val="0"/>
      <w:marTop w:val="0"/>
      <w:marBottom w:val="0"/>
      <w:divBdr>
        <w:top w:val="none" w:sz="0" w:space="0" w:color="auto"/>
        <w:left w:val="none" w:sz="0" w:space="0" w:color="auto"/>
        <w:bottom w:val="none" w:sz="0" w:space="0" w:color="auto"/>
        <w:right w:val="none" w:sz="0" w:space="0" w:color="auto"/>
      </w:divBdr>
    </w:div>
    <w:div w:id="2134135402">
      <w:bodyDiv w:val="1"/>
      <w:marLeft w:val="0"/>
      <w:marRight w:val="0"/>
      <w:marTop w:val="0"/>
      <w:marBottom w:val="0"/>
      <w:divBdr>
        <w:top w:val="none" w:sz="0" w:space="0" w:color="auto"/>
        <w:left w:val="none" w:sz="0" w:space="0" w:color="auto"/>
        <w:bottom w:val="none" w:sz="0" w:space="0" w:color="auto"/>
        <w:right w:val="none" w:sz="0" w:space="0" w:color="auto"/>
      </w:divBdr>
    </w:div>
    <w:div w:id="2134790315">
      <w:bodyDiv w:val="1"/>
      <w:marLeft w:val="0"/>
      <w:marRight w:val="0"/>
      <w:marTop w:val="0"/>
      <w:marBottom w:val="0"/>
      <w:divBdr>
        <w:top w:val="none" w:sz="0" w:space="0" w:color="auto"/>
        <w:left w:val="none" w:sz="0" w:space="0" w:color="auto"/>
        <w:bottom w:val="none" w:sz="0" w:space="0" w:color="auto"/>
        <w:right w:val="none" w:sz="0" w:space="0" w:color="auto"/>
      </w:divBdr>
    </w:div>
    <w:div w:id="2138058340">
      <w:bodyDiv w:val="1"/>
      <w:marLeft w:val="0"/>
      <w:marRight w:val="0"/>
      <w:marTop w:val="0"/>
      <w:marBottom w:val="0"/>
      <w:divBdr>
        <w:top w:val="none" w:sz="0" w:space="0" w:color="auto"/>
        <w:left w:val="none" w:sz="0" w:space="0" w:color="auto"/>
        <w:bottom w:val="none" w:sz="0" w:space="0" w:color="auto"/>
        <w:right w:val="none" w:sz="0" w:space="0" w:color="auto"/>
      </w:divBdr>
    </w:div>
    <w:div w:id="2138060450">
      <w:bodyDiv w:val="1"/>
      <w:marLeft w:val="0"/>
      <w:marRight w:val="0"/>
      <w:marTop w:val="0"/>
      <w:marBottom w:val="0"/>
      <w:divBdr>
        <w:top w:val="none" w:sz="0" w:space="0" w:color="auto"/>
        <w:left w:val="none" w:sz="0" w:space="0" w:color="auto"/>
        <w:bottom w:val="none" w:sz="0" w:space="0" w:color="auto"/>
        <w:right w:val="none" w:sz="0" w:space="0" w:color="auto"/>
      </w:divBdr>
    </w:div>
    <w:div w:id="2138375413">
      <w:bodyDiv w:val="1"/>
      <w:marLeft w:val="0"/>
      <w:marRight w:val="0"/>
      <w:marTop w:val="0"/>
      <w:marBottom w:val="0"/>
      <w:divBdr>
        <w:top w:val="none" w:sz="0" w:space="0" w:color="auto"/>
        <w:left w:val="none" w:sz="0" w:space="0" w:color="auto"/>
        <w:bottom w:val="none" w:sz="0" w:space="0" w:color="auto"/>
        <w:right w:val="none" w:sz="0" w:space="0" w:color="auto"/>
      </w:divBdr>
    </w:div>
    <w:div w:id="2141879679">
      <w:bodyDiv w:val="1"/>
      <w:marLeft w:val="0"/>
      <w:marRight w:val="0"/>
      <w:marTop w:val="0"/>
      <w:marBottom w:val="0"/>
      <w:divBdr>
        <w:top w:val="none" w:sz="0" w:space="0" w:color="auto"/>
        <w:left w:val="none" w:sz="0" w:space="0" w:color="auto"/>
        <w:bottom w:val="none" w:sz="0" w:space="0" w:color="auto"/>
        <w:right w:val="none" w:sz="0" w:space="0" w:color="auto"/>
      </w:divBdr>
    </w:div>
    <w:div w:id="2142069602">
      <w:bodyDiv w:val="1"/>
      <w:marLeft w:val="0"/>
      <w:marRight w:val="0"/>
      <w:marTop w:val="0"/>
      <w:marBottom w:val="0"/>
      <w:divBdr>
        <w:top w:val="none" w:sz="0" w:space="0" w:color="auto"/>
        <w:left w:val="none" w:sz="0" w:space="0" w:color="auto"/>
        <w:bottom w:val="none" w:sz="0" w:space="0" w:color="auto"/>
        <w:right w:val="none" w:sz="0" w:space="0" w:color="auto"/>
      </w:divBdr>
    </w:div>
    <w:div w:id="2143032415">
      <w:bodyDiv w:val="1"/>
      <w:marLeft w:val="0"/>
      <w:marRight w:val="0"/>
      <w:marTop w:val="0"/>
      <w:marBottom w:val="0"/>
      <w:divBdr>
        <w:top w:val="none" w:sz="0" w:space="0" w:color="auto"/>
        <w:left w:val="none" w:sz="0" w:space="0" w:color="auto"/>
        <w:bottom w:val="none" w:sz="0" w:space="0" w:color="auto"/>
        <w:right w:val="none" w:sz="0" w:space="0" w:color="auto"/>
      </w:divBdr>
    </w:div>
    <w:div w:id="2145151682">
      <w:bodyDiv w:val="1"/>
      <w:marLeft w:val="0"/>
      <w:marRight w:val="0"/>
      <w:marTop w:val="0"/>
      <w:marBottom w:val="0"/>
      <w:divBdr>
        <w:top w:val="none" w:sz="0" w:space="0" w:color="auto"/>
        <w:left w:val="none" w:sz="0" w:space="0" w:color="auto"/>
        <w:bottom w:val="none" w:sz="0" w:space="0" w:color="auto"/>
        <w:right w:val="none" w:sz="0" w:space="0" w:color="auto"/>
      </w:divBdr>
    </w:div>
    <w:div w:id="2145266539">
      <w:bodyDiv w:val="1"/>
      <w:marLeft w:val="0"/>
      <w:marRight w:val="0"/>
      <w:marTop w:val="0"/>
      <w:marBottom w:val="0"/>
      <w:divBdr>
        <w:top w:val="none" w:sz="0" w:space="0" w:color="auto"/>
        <w:left w:val="none" w:sz="0" w:space="0" w:color="auto"/>
        <w:bottom w:val="none" w:sz="0" w:space="0" w:color="auto"/>
        <w:right w:val="none" w:sz="0" w:space="0" w:color="auto"/>
      </w:divBdr>
    </w:div>
    <w:div w:id="2145269085">
      <w:bodyDiv w:val="1"/>
      <w:marLeft w:val="0"/>
      <w:marRight w:val="0"/>
      <w:marTop w:val="0"/>
      <w:marBottom w:val="0"/>
      <w:divBdr>
        <w:top w:val="none" w:sz="0" w:space="0" w:color="auto"/>
        <w:left w:val="none" w:sz="0" w:space="0" w:color="auto"/>
        <w:bottom w:val="none" w:sz="0" w:space="0" w:color="auto"/>
        <w:right w:val="none" w:sz="0" w:space="0" w:color="auto"/>
      </w:divBdr>
    </w:div>
    <w:div w:id="2145613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package" Target="embeddings/Hoja_de_c_lculo_de_Microsoft_Excel1.xls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package" Target="embeddings/Hoja_de_c_lculo_de_Microsoft_Excel.xlsx"/><Relationship Id="rId14" Type="http://schemas.openxmlformats.org/officeDocument/2006/relationships/image" Target="media/image6.emf"/><Relationship Id="rId22" Type="http://schemas.openxmlformats.org/officeDocument/2006/relationships/image" Target="media/image13.emf"/><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36714-23D3-42A7-91C1-B82B13B5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1982</TotalTime>
  <Pages>1</Pages>
  <Words>34848</Words>
  <Characters>191668</Characters>
  <Application>Microsoft Office Word</Application>
  <DocSecurity>0</DocSecurity>
  <Lines>1597</Lines>
  <Paragraphs>452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226064</CharactersWithSpaces>
  <SharedDoc>false</SharedDoc>
  <HLinks>
    <vt:vector size="1866" baseType="variant">
      <vt:variant>
        <vt:i4>5111834</vt:i4>
      </vt:variant>
      <vt:variant>
        <vt:i4>2037</vt:i4>
      </vt:variant>
      <vt:variant>
        <vt:i4>0</vt:i4>
      </vt:variant>
      <vt:variant>
        <vt:i4>5</vt:i4>
      </vt:variant>
      <vt:variant>
        <vt:lpwstr/>
      </vt:variant>
      <vt:variant>
        <vt:lpwstr>_NICSP_31</vt:lpwstr>
      </vt:variant>
      <vt:variant>
        <vt:i4>131118</vt:i4>
      </vt:variant>
      <vt:variant>
        <vt:i4>2028</vt:i4>
      </vt:variant>
      <vt:variant>
        <vt:i4>0</vt:i4>
      </vt:variant>
      <vt:variant>
        <vt:i4>5</vt:i4>
      </vt:variant>
      <vt:variant>
        <vt:lpwstr/>
      </vt:variant>
      <vt:variant>
        <vt:lpwstr>_Fideicomisos</vt:lpwstr>
      </vt:variant>
      <vt:variant>
        <vt:i4>8192068</vt:i4>
      </vt:variant>
      <vt:variant>
        <vt:i4>2022</vt:i4>
      </vt:variant>
      <vt:variant>
        <vt:i4>0</vt:i4>
      </vt:variant>
      <vt:variant>
        <vt:i4>5</vt:i4>
      </vt:variant>
      <vt:variant>
        <vt:lpwstr/>
      </vt:variant>
      <vt:variant>
        <vt:lpwstr>_NICSP_28-_29-</vt:lpwstr>
      </vt:variant>
      <vt:variant>
        <vt:i4>6946831</vt:i4>
      </vt:variant>
      <vt:variant>
        <vt:i4>2010</vt:i4>
      </vt:variant>
      <vt:variant>
        <vt:i4>0</vt:i4>
      </vt:variant>
      <vt:variant>
        <vt:i4>5</vt:i4>
      </vt:variant>
      <vt:variant>
        <vt:lpwstr/>
      </vt:variant>
      <vt:variant>
        <vt:lpwstr>_NICSP_27-_Agricultura</vt:lpwstr>
      </vt:variant>
      <vt:variant>
        <vt:i4>7405593</vt:i4>
      </vt:variant>
      <vt:variant>
        <vt:i4>1971</vt:i4>
      </vt:variant>
      <vt:variant>
        <vt:i4>0</vt:i4>
      </vt:variant>
      <vt:variant>
        <vt:i4>5</vt:i4>
      </vt:variant>
      <vt:variant>
        <vt:lpwstr/>
      </vt:variant>
      <vt:variant>
        <vt:lpwstr>_NICSP_19-_Activos</vt:lpwstr>
      </vt:variant>
      <vt:variant>
        <vt:i4>1507444</vt:i4>
      </vt:variant>
      <vt:variant>
        <vt:i4>1956</vt:i4>
      </vt:variant>
      <vt:variant>
        <vt:i4>0</vt:i4>
      </vt:variant>
      <vt:variant>
        <vt:i4>5</vt:i4>
      </vt:variant>
      <vt:variant>
        <vt:lpwstr/>
      </vt:variant>
      <vt:variant>
        <vt:lpwstr>_NICSP_17-_Propiedad,</vt:lpwstr>
      </vt:variant>
      <vt:variant>
        <vt:i4>6553616</vt:i4>
      </vt:variant>
      <vt:variant>
        <vt:i4>1947</vt:i4>
      </vt:variant>
      <vt:variant>
        <vt:i4>0</vt:i4>
      </vt:variant>
      <vt:variant>
        <vt:i4>5</vt:i4>
      </vt:variant>
      <vt:variant>
        <vt:lpwstr/>
      </vt:variant>
      <vt:variant>
        <vt:lpwstr>_NICSP_16-_Propiedades</vt:lpwstr>
      </vt:variant>
      <vt:variant>
        <vt:i4>7274589</vt:i4>
      </vt:variant>
      <vt:variant>
        <vt:i4>1932</vt:i4>
      </vt:variant>
      <vt:variant>
        <vt:i4>0</vt:i4>
      </vt:variant>
      <vt:variant>
        <vt:i4>5</vt:i4>
      </vt:variant>
      <vt:variant>
        <vt:lpwstr/>
      </vt:variant>
      <vt:variant>
        <vt:lpwstr>_NICSP_13_Arrendamientos</vt:lpwstr>
      </vt:variant>
      <vt:variant>
        <vt:i4>262182</vt:i4>
      </vt:variant>
      <vt:variant>
        <vt:i4>1872</vt:i4>
      </vt:variant>
      <vt:variant>
        <vt:i4>0</vt:i4>
      </vt:variant>
      <vt:variant>
        <vt:i4>5</vt:i4>
      </vt:variant>
      <vt:variant>
        <vt:lpwstr/>
      </vt:variant>
      <vt:variant>
        <vt:lpwstr>_Documentos_a_cobrar</vt:lpwstr>
      </vt:variant>
      <vt:variant>
        <vt:i4>6488151</vt:i4>
      </vt:variant>
      <vt:variant>
        <vt:i4>1863</vt:i4>
      </vt:variant>
      <vt:variant>
        <vt:i4>0</vt:i4>
      </vt:variant>
      <vt:variant>
        <vt:i4>5</vt:i4>
      </vt:variant>
      <vt:variant>
        <vt:lpwstr/>
      </vt:variant>
      <vt:variant>
        <vt:lpwstr>_Cuentas_por_cobrar</vt:lpwstr>
      </vt:variant>
      <vt:variant>
        <vt:i4>6946932</vt:i4>
      </vt:variant>
      <vt:variant>
        <vt:i4>1854</vt:i4>
      </vt:variant>
      <vt:variant>
        <vt:i4>0</vt:i4>
      </vt:variant>
      <vt:variant>
        <vt:i4>5</vt:i4>
      </vt:variant>
      <vt:variant>
        <vt:lpwstr/>
      </vt:variant>
      <vt:variant>
        <vt:lpwstr>_Otros_Ingresos</vt:lpwstr>
      </vt:variant>
      <vt:variant>
        <vt:i4>1572917</vt:i4>
      </vt:variant>
      <vt:variant>
        <vt:i4>1845</vt:i4>
      </vt:variant>
      <vt:variant>
        <vt:i4>0</vt:i4>
      </vt:variant>
      <vt:variant>
        <vt:i4>5</vt:i4>
      </vt:variant>
      <vt:variant>
        <vt:lpwstr/>
      </vt:variant>
      <vt:variant>
        <vt:lpwstr>_Ingresos_por_Contribuciones</vt:lpwstr>
      </vt:variant>
      <vt:variant>
        <vt:i4>7274569</vt:i4>
      </vt:variant>
      <vt:variant>
        <vt:i4>1836</vt:i4>
      </vt:variant>
      <vt:variant>
        <vt:i4>0</vt:i4>
      </vt:variant>
      <vt:variant>
        <vt:i4>5</vt:i4>
      </vt:variant>
      <vt:variant>
        <vt:lpwstr/>
      </vt:variant>
      <vt:variant>
        <vt:lpwstr>_Ingresos_por_impuestos</vt:lpwstr>
      </vt:variant>
      <vt:variant>
        <vt:i4>8061002</vt:i4>
      </vt:variant>
      <vt:variant>
        <vt:i4>1827</vt:i4>
      </vt:variant>
      <vt:variant>
        <vt:i4>0</vt:i4>
      </vt:variant>
      <vt:variant>
        <vt:i4>5</vt:i4>
      </vt:variant>
      <vt:variant>
        <vt:lpwstr/>
      </vt:variant>
      <vt:variant>
        <vt:lpwstr>_Gastos</vt:lpwstr>
      </vt:variant>
      <vt:variant>
        <vt:i4>5832704</vt:i4>
      </vt:variant>
      <vt:variant>
        <vt:i4>1818</vt:i4>
      </vt:variant>
      <vt:variant>
        <vt:i4>0</vt:i4>
      </vt:variant>
      <vt:variant>
        <vt:i4>5</vt:i4>
      </vt:variant>
      <vt:variant>
        <vt:lpwstr/>
      </vt:variant>
      <vt:variant>
        <vt:lpwstr>_Gastos_por_Transferencias_1</vt:lpwstr>
      </vt:variant>
      <vt:variant>
        <vt:i4>6815839</vt:i4>
      </vt:variant>
      <vt:variant>
        <vt:i4>1809</vt:i4>
      </vt:variant>
      <vt:variant>
        <vt:i4>0</vt:i4>
      </vt:variant>
      <vt:variant>
        <vt:i4>5</vt:i4>
      </vt:variant>
      <vt:variant>
        <vt:lpwstr/>
      </vt:variant>
      <vt:variant>
        <vt:lpwstr>_Gastos_por_Transferencias</vt:lpwstr>
      </vt:variant>
      <vt:variant>
        <vt:i4>2490490</vt:i4>
      </vt:variant>
      <vt:variant>
        <vt:i4>1800</vt:i4>
      </vt:variant>
      <vt:variant>
        <vt:i4>0</vt:i4>
      </vt:variant>
      <vt:variant>
        <vt:i4>5</vt:i4>
      </vt:variant>
      <vt:variant>
        <vt:lpwstr/>
      </vt:variant>
      <vt:variant>
        <vt:lpwstr>_Ingresos_por_Transferencias_1</vt:lpwstr>
      </vt:variant>
      <vt:variant>
        <vt:i4>1507365</vt:i4>
      </vt:variant>
      <vt:variant>
        <vt:i4>1791</vt:i4>
      </vt:variant>
      <vt:variant>
        <vt:i4>0</vt:i4>
      </vt:variant>
      <vt:variant>
        <vt:i4>5</vt:i4>
      </vt:variant>
      <vt:variant>
        <vt:lpwstr/>
      </vt:variant>
      <vt:variant>
        <vt:lpwstr>_Ingresos_por_Transferencias</vt:lpwstr>
      </vt:variant>
      <vt:variant>
        <vt:i4>104</vt:i4>
      </vt:variant>
      <vt:variant>
        <vt:i4>1773</vt:i4>
      </vt:variant>
      <vt:variant>
        <vt:i4>0</vt:i4>
      </vt:variant>
      <vt:variant>
        <vt:i4>5</vt:i4>
      </vt:variant>
      <vt:variant>
        <vt:lpwstr/>
      </vt:variant>
      <vt:variant>
        <vt:lpwstr>_NICSP_26-_Deterioro</vt:lpwstr>
      </vt:variant>
      <vt:variant>
        <vt:i4>111</vt:i4>
      </vt:variant>
      <vt:variant>
        <vt:i4>1764</vt:i4>
      </vt:variant>
      <vt:variant>
        <vt:i4>0</vt:i4>
      </vt:variant>
      <vt:variant>
        <vt:i4>5</vt:i4>
      </vt:variant>
      <vt:variant>
        <vt:lpwstr/>
      </vt:variant>
      <vt:variant>
        <vt:lpwstr>_NICSP_21-_Deterioro</vt:lpwstr>
      </vt:variant>
      <vt:variant>
        <vt:i4>131120</vt:i4>
      </vt:variant>
      <vt:variant>
        <vt:i4>1758</vt:i4>
      </vt:variant>
      <vt:variant>
        <vt:i4>0</vt:i4>
      </vt:variant>
      <vt:variant>
        <vt:i4>5</vt:i4>
      </vt:variant>
      <vt:variant>
        <vt:lpwstr/>
      </vt:variant>
      <vt:variant>
        <vt:lpwstr>_FODA</vt:lpwstr>
      </vt:variant>
      <vt:variant>
        <vt:i4>1507380</vt:i4>
      </vt:variant>
      <vt:variant>
        <vt:i4>1736</vt:i4>
      </vt:variant>
      <vt:variant>
        <vt:i4>0</vt:i4>
      </vt:variant>
      <vt:variant>
        <vt:i4>5</vt:i4>
      </vt:variant>
      <vt:variant>
        <vt:lpwstr/>
      </vt:variant>
      <vt:variant>
        <vt:lpwstr>_Toc74313035</vt:lpwstr>
      </vt:variant>
      <vt:variant>
        <vt:i4>1441844</vt:i4>
      </vt:variant>
      <vt:variant>
        <vt:i4>1730</vt:i4>
      </vt:variant>
      <vt:variant>
        <vt:i4>0</vt:i4>
      </vt:variant>
      <vt:variant>
        <vt:i4>5</vt:i4>
      </vt:variant>
      <vt:variant>
        <vt:lpwstr/>
      </vt:variant>
      <vt:variant>
        <vt:lpwstr>_Toc74313034</vt:lpwstr>
      </vt:variant>
      <vt:variant>
        <vt:i4>1114164</vt:i4>
      </vt:variant>
      <vt:variant>
        <vt:i4>1724</vt:i4>
      </vt:variant>
      <vt:variant>
        <vt:i4>0</vt:i4>
      </vt:variant>
      <vt:variant>
        <vt:i4>5</vt:i4>
      </vt:variant>
      <vt:variant>
        <vt:lpwstr/>
      </vt:variant>
      <vt:variant>
        <vt:lpwstr>_Toc74313033</vt:lpwstr>
      </vt:variant>
      <vt:variant>
        <vt:i4>1048628</vt:i4>
      </vt:variant>
      <vt:variant>
        <vt:i4>1718</vt:i4>
      </vt:variant>
      <vt:variant>
        <vt:i4>0</vt:i4>
      </vt:variant>
      <vt:variant>
        <vt:i4>5</vt:i4>
      </vt:variant>
      <vt:variant>
        <vt:lpwstr/>
      </vt:variant>
      <vt:variant>
        <vt:lpwstr>_Toc74313032</vt:lpwstr>
      </vt:variant>
      <vt:variant>
        <vt:i4>1245236</vt:i4>
      </vt:variant>
      <vt:variant>
        <vt:i4>1712</vt:i4>
      </vt:variant>
      <vt:variant>
        <vt:i4>0</vt:i4>
      </vt:variant>
      <vt:variant>
        <vt:i4>5</vt:i4>
      </vt:variant>
      <vt:variant>
        <vt:lpwstr/>
      </vt:variant>
      <vt:variant>
        <vt:lpwstr>_Toc74313031</vt:lpwstr>
      </vt:variant>
      <vt:variant>
        <vt:i4>1179700</vt:i4>
      </vt:variant>
      <vt:variant>
        <vt:i4>1706</vt:i4>
      </vt:variant>
      <vt:variant>
        <vt:i4>0</vt:i4>
      </vt:variant>
      <vt:variant>
        <vt:i4>5</vt:i4>
      </vt:variant>
      <vt:variant>
        <vt:lpwstr/>
      </vt:variant>
      <vt:variant>
        <vt:lpwstr>_Toc74313030</vt:lpwstr>
      </vt:variant>
      <vt:variant>
        <vt:i4>1769525</vt:i4>
      </vt:variant>
      <vt:variant>
        <vt:i4>1700</vt:i4>
      </vt:variant>
      <vt:variant>
        <vt:i4>0</vt:i4>
      </vt:variant>
      <vt:variant>
        <vt:i4>5</vt:i4>
      </vt:variant>
      <vt:variant>
        <vt:lpwstr/>
      </vt:variant>
      <vt:variant>
        <vt:lpwstr>_Toc74313029</vt:lpwstr>
      </vt:variant>
      <vt:variant>
        <vt:i4>1703989</vt:i4>
      </vt:variant>
      <vt:variant>
        <vt:i4>1694</vt:i4>
      </vt:variant>
      <vt:variant>
        <vt:i4>0</vt:i4>
      </vt:variant>
      <vt:variant>
        <vt:i4>5</vt:i4>
      </vt:variant>
      <vt:variant>
        <vt:lpwstr/>
      </vt:variant>
      <vt:variant>
        <vt:lpwstr>_Toc74313028</vt:lpwstr>
      </vt:variant>
      <vt:variant>
        <vt:i4>1376309</vt:i4>
      </vt:variant>
      <vt:variant>
        <vt:i4>1688</vt:i4>
      </vt:variant>
      <vt:variant>
        <vt:i4>0</vt:i4>
      </vt:variant>
      <vt:variant>
        <vt:i4>5</vt:i4>
      </vt:variant>
      <vt:variant>
        <vt:lpwstr/>
      </vt:variant>
      <vt:variant>
        <vt:lpwstr>_Toc74313027</vt:lpwstr>
      </vt:variant>
      <vt:variant>
        <vt:i4>1310773</vt:i4>
      </vt:variant>
      <vt:variant>
        <vt:i4>1682</vt:i4>
      </vt:variant>
      <vt:variant>
        <vt:i4>0</vt:i4>
      </vt:variant>
      <vt:variant>
        <vt:i4>5</vt:i4>
      </vt:variant>
      <vt:variant>
        <vt:lpwstr/>
      </vt:variant>
      <vt:variant>
        <vt:lpwstr>_Toc74313026</vt:lpwstr>
      </vt:variant>
      <vt:variant>
        <vt:i4>1507381</vt:i4>
      </vt:variant>
      <vt:variant>
        <vt:i4>1676</vt:i4>
      </vt:variant>
      <vt:variant>
        <vt:i4>0</vt:i4>
      </vt:variant>
      <vt:variant>
        <vt:i4>5</vt:i4>
      </vt:variant>
      <vt:variant>
        <vt:lpwstr/>
      </vt:variant>
      <vt:variant>
        <vt:lpwstr>_Toc74313025</vt:lpwstr>
      </vt:variant>
      <vt:variant>
        <vt:i4>1441845</vt:i4>
      </vt:variant>
      <vt:variant>
        <vt:i4>1670</vt:i4>
      </vt:variant>
      <vt:variant>
        <vt:i4>0</vt:i4>
      </vt:variant>
      <vt:variant>
        <vt:i4>5</vt:i4>
      </vt:variant>
      <vt:variant>
        <vt:lpwstr/>
      </vt:variant>
      <vt:variant>
        <vt:lpwstr>_Toc74313024</vt:lpwstr>
      </vt:variant>
      <vt:variant>
        <vt:i4>1114165</vt:i4>
      </vt:variant>
      <vt:variant>
        <vt:i4>1664</vt:i4>
      </vt:variant>
      <vt:variant>
        <vt:i4>0</vt:i4>
      </vt:variant>
      <vt:variant>
        <vt:i4>5</vt:i4>
      </vt:variant>
      <vt:variant>
        <vt:lpwstr/>
      </vt:variant>
      <vt:variant>
        <vt:lpwstr>_Toc74313023</vt:lpwstr>
      </vt:variant>
      <vt:variant>
        <vt:i4>1048629</vt:i4>
      </vt:variant>
      <vt:variant>
        <vt:i4>1658</vt:i4>
      </vt:variant>
      <vt:variant>
        <vt:i4>0</vt:i4>
      </vt:variant>
      <vt:variant>
        <vt:i4>5</vt:i4>
      </vt:variant>
      <vt:variant>
        <vt:lpwstr/>
      </vt:variant>
      <vt:variant>
        <vt:lpwstr>_Toc74313022</vt:lpwstr>
      </vt:variant>
      <vt:variant>
        <vt:i4>1245237</vt:i4>
      </vt:variant>
      <vt:variant>
        <vt:i4>1652</vt:i4>
      </vt:variant>
      <vt:variant>
        <vt:i4>0</vt:i4>
      </vt:variant>
      <vt:variant>
        <vt:i4>5</vt:i4>
      </vt:variant>
      <vt:variant>
        <vt:lpwstr/>
      </vt:variant>
      <vt:variant>
        <vt:lpwstr>_Toc74313021</vt:lpwstr>
      </vt:variant>
      <vt:variant>
        <vt:i4>1179701</vt:i4>
      </vt:variant>
      <vt:variant>
        <vt:i4>1646</vt:i4>
      </vt:variant>
      <vt:variant>
        <vt:i4>0</vt:i4>
      </vt:variant>
      <vt:variant>
        <vt:i4>5</vt:i4>
      </vt:variant>
      <vt:variant>
        <vt:lpwstr/>
      </vt:variant>
      <vt:variant>
        <vt:lpwstr>_Toc74313020</vt:lpwstr>
      </vt:variant>
      <vt:variant>
        <vt:i4>1769526</vt:i4>
      </vt:variant>
      <vt:variant>
        <vt:i4>1640</vt:i4>
      </vt:variant>
      <vt:variant>
        <vt:i4>0</vt:i4>
      </vt:variant>
      <vt:variant>
        <vt:i4>5</vt:i4>
      </vt:variant>
      <vt:variant>
        <vt:lpwstr/>
      </vt:variant>
      <vt:variant>
        <vt:lpwstr>_Toc74313019</vt:lpwstr>
      </vt:variant>
      <vt:variant>
        <vt:i4>1703990</vt:i4>
      </vt:variant>
      <vt:variant>
        <vt:i4>1634</vt:i4>
      </vt:variant>
      <vt:variant>
        <vt:i4>0</vt:i4>
      </vt:variant>
      <vt:variant>
        <vt:i4>5</vt:i4>
      </vt:variant>
      <vt:variant>
        <vt:lpwstr/>
      </vt:variant>
      <vt:variant>
        <vt:lpwstr>_Toc74313018</vt:lpwstr>
      </vt:variant>
      <vt:variant>
        <vt:i4>1376310</vt:i4>
      </vt:variant>
      <vt:variant>
        <vt:i4>1628</vt:i4>
      </vt:variant>
      <vt:variant>
        <vt:i4>0</vt:i4>
      </vt:variant>
      <vt:variant>
        <vt:i4>5</vt:i4>
      </vt:variant>
      <vt:variant>
        <vt:lpwstr/>
      </vt:variant>
      <vt:variant>
        <vt:lpwstr>_Toc74313017</vt:lpwstr>
      </vt:variant>
      <vt:variant>
        <vt:i4>1310774</vt:i4>
      </vt:variant>
      <vt:variant>
        <vt:i4>1622</vt:i4>
      </vt:variant>
      <vt:variant>
        <vt:i4>0</vt:i4>
      </vt:variant>
      <vt:variant>
        <vt:i4>5</vt:i4>
      </vt:variant>
      <vt:variant>
        <vt:lpwstr/>
      </vt:variant>
      <vt:variant>
        <vt:lpwstr>_Toc74313016</vt:lpwstr>
      </vt:variant>
      <vt:variant>
        <vt:i4>1507382</vt:i4>
      </vt:variant>
      <vt:variant>
        <vt:i4>1616</vt:i4>
      </vt:variant>
      <vt:variant>
        <vt:i4>0</vt:i4>
      </vt:variant>
      <vt:variant>
        <vt:i4>5</vt:i4>
      </vt:variant>
      <vt:variant>
        <vt:lpwstr/>
      </vt:variant>
      <vt:variant>
        <vt:lpwstr>_Toc74313015</vt:lpwstr>
      </vt:variant>
      <vt:variant>
        <vt:i4>1441846</vt:i4>
      </vt:variant>
      <vt:variant>
        <vt:i4>1610</vt:i4>
      </vt:variant>
      <vt:variant>
        <vt:i4>0</vt:i4>
      </vt:variant>
      <vt:variant>
        <vt:i4>5</vt:i4>
      </vt:variant>
      <vt:variant>
        <vt:lpwstr/>
      </vt:variant>
      <vt:variant>
        <vt:lpwstr>_Toc74313014</vt:lpwstr>
      </vt:variant>
      <vt:variant>
        <vt:i4>1114166</vt:i4>
      </vt:variant>
      <vt:variant>
        <vt:i4>1604</vt:i4>
      </vt:variant>
      <vt:variant>
        <vt:i4>0</vt:i4>
      </vt:variant>
      <vt:variant>
        <vt:i4>5</vt:i4>
      </vt:variant>
      <vt:variant>
        <vt:lpwstr/>
      </vt:variant>
      <vt:variant>
        <vt:lpwstr>_Toc74313013</vt:lpwstr>
      </vt:variant>
      <vt:variant>
        <vt:i4>1048630</vt:i4>
      </vt:variant>
      <vt:variant>
        <vt:i4>1598</vt:i4>
      </vt:variant>
      <vt:variant>
        <vt:i4>0</vt:i4>
      </vt:variant>
      <vt:variant>
        <vt:i4>5</vt:i4>
      </vt:variant>
      <vt:variant>
        <vt:lpwstr/>
      </vt:variant>
      <vt:variant>
        <vt:lpwstr>_Toc74313012</vt:lpwstr>
      </vt:variant>
      <vt:variant>
        <vt:i4>1245238</vt:i4>
      </vt:variant>
      <vt:variant>
        <vt:i4>1592</vt:i4>
      </vt:variant>
      <vt:variant>
        <vt:i4>0</vt:i4>
      </vt:variant>
      <vt:variant>
        <vt:i4>5</vt:i4>
      </vt:variant>
      <vt:variant>
        <vt:lpwstr/>
      </vt:variant>
      <vt:variant>
        <vt:lpwstr>_Toc74313011</vt:lpwstr>
      </vt:variant>
      <vt:variant>
        <vt:i4>1179702</vt:i4>
      </vt:variant>
      <vt:variant>
        <vt:i4>1586</vt:i4>
      </vt:variant>
      <vt:variant>
        <vt:i4>0</vt:i4>
      </vt:variant>
      <vt:variant>
        <vt:i4>5</vt:i4>
      </vt:variant>
      <vt:variant>
        <vt:lpwstr/>
      </vt:variant>
      <vt:variant>
        <vt:lpwstr>_Toc74313010</vt:lpwstr>
      </vt:variant>
      <vt:variant>
        <vt:i4>1769527</vt:i4>
      </vt:variant>
      <vt:variant>
        <vt:i4>1580</vt:i4>
      </vt:variant>
      <vt:variant>
        <vt:i4>0</vt:i4>
      </vt:variant>
      <vt:variant>
        <vt:i4>5</vt:i4>
      </vt:variant>
      <vt:variant>
        <vt:lpwstr/>
      </vt:variant>
      <vt:variant>
        <vt:lpwstr>_Toc74313009</vt:lpwstr>
      </vt:variant>
      <vt:variant>
        <vt:i4>1703991</vt:i4>
      </vt:variant>
      <vt:variant>
        <vt:i4>1574</vt:i4>
      </vt:variant>
      <vt:variant>
        <vt:i4>0</vt:i4>
      </vt:variant>
      <vt:variant>
        <vt:i4>5</vt:i4>
      </vt:variant>
      <vt:variant>
        <vt:lpwstr/>
      </vt:variant>
      <vt:variant>
        <vt:lpwstr>_Toc74313008</vt:lpwstr>
      </vt:variant>
      <vt:variant>
        <vt:i4>1376311</vt:i4>
      </vt:variant>
      <vt:variant>
        <vt:i4>1568</vt:i4>
      </vt:variant>
      <vt:variant>
        <vt:i4>0</vt:i4>
      </vt:variant>
      <vt:variant>
        <vt:i4>5</vt:i4>
      </vt:variant>
      <vt:variant>
        <vt:lpwstr/>
      </vt:variant>
      <vt:variant>
        <vt:lpwstr>_Toc74313007</vt:lpwstr>
      </vt:variant>
      <vt:variant>
        <vt:i4>1310775</vt:i4>
      </vt:variant>
      <vt:variant>
        <vt:i4>1562</vt:i4>
      </vt:variant>
      <vt:variant>
        <vt:i4>0</vt:i4>
      </vt:variant>
      <vt:variant>
        <vt:i4>5</vt:i4>
      </vt:variant>
      <vt:variant>
        <vt:lpwstr/>
      </vt:variant>
      <vt:variant>
        <vt:lpwstr>_Toc74313006</vt:lpwstr>
      </vt:variant>
      <vt:variant>
        <vt:i4>1507383</vt:i4>
      </vt:variant>
      <vt:variant>
        <vt:i4>1556</vt:i4>
      </vt:variant>
      <vt:variant>
        <vt:i4>0</vt:i4>
      </vt:variant>
      <vt:variant>
        <vt:i4>5</vt:i4>
      </vt:variant>
      <vt:variant>
        <vt:lpwstr/>
      </vt:variant>
      <vt:variant>
        <vt:lpwstr>_Toc74313005</vt:lpwstr>
      </vt:variant>
      <vt:variant>
        <vt:i4>1441847</vt:i4>
      </vt:variant>
      <vt:variant>
        <vt:i4>1550</vt:i4>
      </vt:variant>
      <vt:variant>
        <vt:i4>0</vt:i4>
      </vt:variant>
      <vt:variant>
        <vt:i4>5</vt:i4>
      </vt:variant>
      <vt:variant>
        <vt:lpwstr/>
      </vt:variant>
      <vt:variant>
        <vt:lpwstr>_Toc74313004</vt:lpwstr>
      </vt:variant>
      <vt:variant>
        <vt:i4>1114167</vt:i4>
      </vt:variant>
      <vt:variant>
        <vt:i4>1544</vt:i4>
      </vt:variant>
      <vt:variant>
        <vt:i4>0</vt:i4>
      </vt:variant>
      <vt:variant>
        <vt:i4>5</vt:i4>
      </vt:variant>
      <vt:variant>
        <vt:lpwstr/>
      </vt:variant>
      <vt:variant>
        <vt:lpwstr>_Toc74313003</vt:lpwstr>
      </vt:variant>
      <vt:variant>
        <vt:i4>1048631</vt:i4>
      </vt:variant>
      <vt:variant>
        <vt:i4>1538</vt:i4>
      </vt:variant>
      <vt:variant>
        <vt:i4>0</vt:i4>
      </vt:variant>
      <vt:variant>
        <vt:i4>5</vt:i4>
      </vt:variant>
      <vt:variant>
        <vt:lpwstr/>
      </vt:variant>
      <vt:variant>
        <vt:lpwstr>_Toc74313002</vt:lpwstr>
      </vt:variant>
      <vt:variant>
        <vt:i4>1245239</vt:i4>
      </vt:variant>
      <vt:variant>
        <vt:i4>1532</vt:i4>
      </vt:variant>
      <vt:variant>
        <vt:i4>0</vt:i4>
      </vt:variant>
      <vt:variant>
        <vt:i4>5</vt:i4>
      </vt:variant>
      <vt:variant>
        <vt:lpwstr/>
      </vt:variant>
      <vt:variant>
        <vt:lpwstr>_Toc74313001</vt:lpwstr>
      </vt:variant>
      <vt:variant>
        <vt:i4>1179703</vt:i4>
      </vt:variant>
      <vt:variant>
        <vt:i4>1526</vt:i4>
      </vt:variant>
      <vt:variant>
        <vt:i4>0</vt:i4>
      </vt:variant>
      <vt:variant>
        <vt:i4>5</vt:i4>
      </vt:variant>
      <vt:variant>
        <vt:lpwstr/>
      </vt:variant>
      <vt:variant>
        <vt:lpwstr>_Toc74313000</vt:lpwstr>
      </vt:variant>
      <vt:variant>
        <vt:i4>1179711</vt:i4>
      </vt:variant>
      <vt:variant>
        <vt:i4>1520</vt:i4>
      </vt:variant>
      <vt:variant>
        <vt:i4>0</vt:i4>
      </vt:variant>
      <vt:variant>
        <vt:i4>5</vt:i4>
      </vt:variant>
      <vt:variant>
        <vt:lpwstr/>
      </vt:variant>
      <vt:variant>
        <vt:lpwstr>_Toc74312999</vt:lpwstr>
      </vt:variant>
      <vt:variant>
        <vt:i4>1245247</vt:i4>
      </vt:variant>
      <vt:variant>
        <vt:i4>1514</vt:i4>
      </vt:variant>
      <vt:variant>
        <vt:i4>0</vt:i4>
      </vt:variant>
      <vt:variant>
        <vt:i4>5</vt:i4>
      </vt:variant>
      <vt:variant>
        <vt:lpwstr/>
      </vt:variant>
      <vt:variant>
        <vt:lpwstr>_Toc74312998</vt:lpwstr>
      </vt:variant>
      <vt:variant>
        <vt:i4>1835071</vt:i4>
      </vt:variant>
      <vt:variant>
        <vt:i4>1508</vt:i4>
      </vt:variant>
      <vt:variant>
        <vt:i4>0</vt:i4>
      </vt:variant>
      <vt:variant>
        <vt:i4>5</vt:i4>
      </vt:variant>
      <vt:variant>
        <vt:lpwstr/>
      </vt:variant>
      <vt:variant>
        <vt:lpwstr>_Toc74312997</vt:lpwstr>
      </vt:variant>
      <vt:variant>
        <vt:i4>1900607</vt:i4>
      </vt:variant>
      <vt:variant>
        <vt:i4>1502</vt:i4>
      </vt:variant>
      <vt:variant>
        <vt:i4>0</vt:i4>
      </vt:variant>
      <vt:variant>
        <vt:i4>5</vt:i4>
      </vt:variant>
      <vt:variant>
        <vt:lpwstr/>
      </vt:variant>
      <vt:variant>
        <vt:lpwstr>_Toc74312996</vt:lpwstr>
      </vt:variant>
      <vt:variant>
        <vt:i4>1966143</vt:i4>
      </vt:variant>
      <vt:variant>
        <vt:i4>1496</vt:i4>
      </vt:variant>
      <vt:variant>
        <vt:i4>0</vt:i4>
      </vt:variant>
      <vt:variant>
        <vt:i4>5</vt:i4>
      </vt:variant>
      <vt:variant>
        <vt:lpwstr/>
      </vt:variant>
      <vt:variant>
        <vt:lpwstr>_Toc74312995</vt:lpwstr>
      </vt:variant>
      <vt:variant>
        <vt:i4>2031679</vt:i4>
      </vt:variant>
      <vt:variant>
        <vt:i4>1490</vt:i4>
      </vt:variant>
      <vt:variant>
        <vt:i4>0</vt:i4>
      </vt:variant>
      <vt:variant>
        <vt:i4>5</vt:i4>
      </vt:variant>
      <vt:variant>
        <vt:lpwstr/>
      </vt:variant>
      <vt:variant>
        <vt:lpwstr>_Toc74312994</vt:lpwstr>
      </vt:variant>
      <vt:variant>
        <vt:i4>1572927</vt:i4>
      </vt:variant>
      <vt:variant>
        <vt:i4>1484</vt:i4>
      </vt:variant>
      <vt:variant>
        <vt:i4>0</vt:i4>
      </vt:variant>
      <vt:variant>
        <vt:i4>5</vt:i4>
      </vt:variant>
      <vt:variant>
        <vt:lpwstr/>
      </vt:variant>
      <vt:variant>
        <vt:lpwstr>_Toc74312993</vt:lpwstr>
      </vt:variant>
      <vt:variant>
        <vt:i4>1638463</vt:i4>
      </vt:variant>
      <vt:variant>
        <vt:i4>1478</vt:i4>
      </vt:variant>
      <vt:variant>
        <vt:i4>0</vt:i4>
      </vt:variant>
      <vt:variant>
        <vt:i4>5</vt:i4>
      </vt:variant>
      <vt:variant>
        <vt:lpwstr/>
      </vt:variant>
      <vt:variant>
        <vt:lpwstr>_Toc74312992</vt:lpwstr>
      </vt:variant>
      <vt:variant>
        <vt:i4>1703999</vt:i4>
      </vt:variant>
      <vt:variant>
        <vt:i4>1472</vt:i4>
      </vt:variant>
      <vt:variant>
        <vt:i4>0</vt:i4>
      </vt:variant>
      <vt:variant>
        <vt:i4>5</vt:i4>
      </vt:variant>
      <vt:variant>
        <vt:lpwstr/>
      </vt:variant>
      <vt:variant>
        <vt:lpwstr>_Toc74312991</vt:lpwstr>
      </vt:variant>
      <vt:variant>
        <vt:i4>1769535</vt:i4>
      </vt:variant>
      <vt:variant>
        <vt:i4>1466</vt:i4>
      </vt:variant>
      <vt:variant>
        <vt:i4>0</vt:i4>
      </vt:variant>
      <vt:variant>
        <vt:i4>5</vt:i4>
      </vt:variant>
      <vt:variant>
        <vt:lpwstr/>
      </vt:variant>
      <vt:variant>
        <vt:lpwstr>_Toc74312990</vt:lpwstr>
      </vt:variant>
      <vt:variant>
        <vt:i4>1179710</vt:i4>
      </vt:variant>
      <vt:variant>
        <vt:i4>1460</vt:i4>
      </vt:variant>
      <vt:variant>
        <vt:i4>0</vt:i4>
      </vt:variant>
      <vt:variant>
        <vt:i4>5</vt:i4>
      </vt:variant>
      <vt:variant>
        <vt:lpwstr/>
      </vt:variant>
      <vt:variant>
        <vt:lpwstr>_Toc74312989</vt:lpwstr>
      </vt:variant>
      <vt:variant>
        <vt:i4>1245246</vt:i4>
      </vt:variant>
      <vt:variant>
        <vt:i4>1454</vt:i4>
      </vt:variant>
      <vt:variant>
        <vt:i4>0</vt:i4>
      </vt:variant>
      <vt:variant>
        <vt:i4>5</vt:i4>
      </vt:variant>
      <vt:variant>
        <vt:lpwstr/>
      </vt:variant>
      <vt:variant>
        <vt:lpwstr>_Toc74312988</vt:lpwstr>
      </vt:variant>
      <vt:variant>
        <vt:i4>1835070</vt:i4>
      </vt:variant>
      <vt:variant>
        <vt:i4>1448</vt:i4>
      </vt:variant>
      <vt:variant>
        <vt:i4>0</vt:i4>
      </vt:variant>
      <vt:variant>
        <vt:i4>5</vt:i4>
      </vt:variant>
      <vt:variant>
        <vt:lpwstr/>
      </vt:variant>
      <vt:variant>
        <vt:lpwstr>_Toc74312987</vt:lpwstr>
      </vt:variant>
      <vt:variant>
        <vt:i4>1900606</vt:i4>
      </vt:variant>
      <vt:variant>
        <vt:i4>1442</vt:i4>
      </vt:variant>
      <vt:variant>
        <vt:i4>0</vt:i4>
      </vt:variant>
      <vt:variant>
        <vt:i4>5</vt:i4>
      </vt:variant>
      <vt:variant>
        <vt:lpwstr/>
      </vt:variant>
      <vt:variant>
        <vt:lpwstr>_Toc74312986</vt:lpwstr>
      </vt:variant>
      <vt:variant>
        <vt:i4>1966142</vt:i4>
      </vt:variant>
      <vt:variant>
        <vt:i4>1436</vt:i4>
      </vt:variant>
      <vt:variant>
        <vt:i4>0</vt:i4>
      </vt:variant>
      <vt:variant>
        <vt:i4>5</vt:i4>
      </vt:variant>
      <vt:variant>
        <vt:lpwstr/>
      </vt:variant>
      <vt:variant>
        <vt:lpwstr>_Toc74312985</vt:lpwstr>
      </vt:variant>
      <vt:variant>
        <vt:i4>2031678</vt:i4>
      </vt:variant>
      <vt:variant>
        <vt:i4>1430</vt:i4>
      </vt:variant>
      <vt:variant>
        <vt:i4>0</vt:i4>
      </vt:variant>
      <vt:variant>
        <vt:i4>5</vt:i4>
      </vt:variant>
      <vt:variant>
        <vt:lpwstr/>
      </vt:variant>
      <vt:variant>
        <vt:lpwstr>_Toc74312984</vt:lpwstr>
      </vt:variant>
      <vt:variant>
        <vt:i4>1572926</vt:i4>
      </vt:variant>
      <vt:variant>
        <vt:i4>1424</vt:i4>
      </vt:variant>
      <vt:variant>
        <vt:i4>0</vt:i4>
      </vt:variant>
      <vt:variant>
        <vt:i4>5</vt:i4>
      </vt:variant>
      <vt:variant>
        <vt:lpwstr/>
      </vt:variant>
      <vt:variant>
        <vt:lpwstr>_Toc74312983</vt:lpwstr>
      </vt:variant>
      <vt:variant>
        <vt:i4>1638462</vt:i4>
      </vt:variant>
      <vt:variant>
        <vt:i4>1418</vt:i4>
      </vt:variant>
      <vt:variant>
        <vt:i4>0</vt:i4>
      </vt:variant>
      <vt:variant>
        <vt:i4>5</vt:i4>
      </vt:variant>
      <vt:variant>
        <vt:lpwstr/>
      </vt:variant>
      <vt:variant>
        <vt:lpwstr>_Toc74312982</vt:lpwstr>
      </vt:variant>
      <vt:variant>
        <vt:i4>1703998</vt:i4>
      </vt:variant>
      <vt:variant>
        <vt:i4>1412</vt:i4>
      </vt:variant>
      <vt:variant>
        <vt:i4>0</vt:i4>
      </vt:variant>
      <vt:variant>
        <vt:i4>5</vt:i4>
      </vt:variant>
      <vt:variant>
        <vt:lpwstr/>
      </vt:variant>
      <vt:variant>
        <vt:lpwstr>_Toc74312981</vt:lpwstr>
      </vt:variant>
      <vt:variant>
        <vt:i4>1769534</vt:i4>
      </vt:variant>
      <vt:variant>
        <vt:i4>1406</vt:i4>
      </vt:variant>
      <vt:variant>
        <vt:i4>0</vt:i4>
      </vt:variant>
      <vt:variant>
        <vt:i4>5</vt:i4>
      </vt:variant>
      <vt:variant>
        <vt:lpwstr/>
      </vt:variant>
      <vt:variant>
        <vt:lpwstr>_Toc74312980</vt:lpwstr>
      </vt:variant>
      <vt:variant>
        <vt:i4>1179697</vt:i4>
      </vt:variant>
      <vt:variant>
        <vt:i4>1400</vt:i4>
      </vt:variant>
      <vt:variant>
        <vt:i4>0</vt:i4>
      </vt:variant>
      <vt:variant>
        <vt:i4>5</vt:i4>
      </vt:variant>
      <vt:variant>
        <vt:lpwstr/>
      </vt:variant>
      <vt:variant>
        <vt:lpwstr>_Toc74312979</vt:lpwstr>
      </vt:variant>
      <vt:variant>
        <vt:i4>1245233</vt:i4>
      </vt:variant>
      <vt:variant>
        <vt:i4>1394</vt:i4>
      </vt:variant>
      <vt:variant>
        <vt:i4>0</vt:i4>
      </vt:variant>
      <vt:variant>
        <vt:i4>5</vt:i4>
      </vt:variant>
      <vt:variant>
        <vt:lpwstr/>
      </vt:variant>
      <vt:variant>
        <vt:lpwstr>_Toc74312978</vt:lpwstr>
      </vt:variant>
      <vt:variant>
        <vt:i4>1835057</vt:i4>
      </vt:variant>
      <vt:variant>
        <vt:i4>1388</vt:i4>
      </vt:variant>
      <vt:variant>
        <vt:i4>0</vt:i4>
      </vt:variant>
      <vt:variant>
        <vt:i4>5</vt:i4>
      </vt:variant>
      <vt:variant>
        <vt:lpwstr/>
      </vt:variant>
      <vt:variant>
        <vt:lpwstr>_Toc74312977</vt:lpwstr>
      </vt:variant>
      <vt:variant>
        <vt:i4>1900593</vt:i4>
      </vt:variant>
      <vt:variant>
        <vt:i4>1382</vt:i4>
      </vt:variant>
      <vt:variant>
        <vt:i4>0</vt:i4>
      </vt:variant>
      <vt:variant>
        <vt:i4>5</vt:i4>
      </vt:variant>
      <vt:variant>
        <vt:lpwstr/>
      </vt:variant>
      <vt:variant>
        <vt:lpwstr>_Toc74312976</vt:lpwstr>
      </vt:variant>
      <vt:variant>
        <vt:i4>1966129</vt:i4>
      </vt:variant>
      <vt:variant>
        <vt:i4>1376</vt:i4>
      </vt:variant>
      <vt:variant>
        <vt:i4>0</vt:i4>
      </vt:variant>
      <vt:variant>
        <vt:i4>5</vt:i4>
      </vt:variant>
      <vt:variant>
        <vt:lpwstr/>
      </vt:variant>
      <vt:variant>
        <vt:lpwstr>_Toc74312975</vt:lpwstr>
      </vt:variant>
      <vt:variant>
        <vt:i4>2031665</vt:i4>
      </vt:variant>
      <vt:variant>
        <vt:i4>1370</vt:i4>
      </vt:variant>
      <vt:variant>
        <vt:i4>0</vt:i4>
      </vt:variant>
      <vt:variant>
        <vt:i4>5</vt:i4>
      </vt:variant>
      <vt:variant>
        <vt:lpwstr/>
      </vt:variant>
      <vt:variant>
        <vt:lpwstr>_Toc74312974</vt:lpwstr>
      </vt:variant>
      <vt:variant>
        <vt:i4>1572913</vt:i4>
      </vt:variant>
      <vt:variant>
        <vt:i4>1364</vt:i4>
      </vt:variant>
      <vt:variant>
        <vt:i4>0</vt:i4>
      </vt:variant>
      <vt:variant>
        <vt:i4>5</vt:i4>
      </vt:variant>
      <vt:variant>
        <vt:lpwstr/>
      </vt:variant>
      <vt:variant>
        <vt:lpwstr>_Toc74312973</vt:lpwstr>
      </vt:variant>
      <vt:variant>
        <vt:i4>1638449</vt:i4>
      </vt:variant>
      <vt:variant>
        <vt:i4>1358</vt:i4>
      </vt:variant>
      <vt:variant>
        <vt:i4>0</vt:i4>
      </vt:variant>
      <vt:variant>
        <vt:i4>5</vt:i4>
      </vt:variant>
      <vt:variant>
        <vt:lpwstr/>
      </vt:variant>
      <vt:variant>
        <vt:lpwstr>_Toc74312972</vt:lpwstr>
      </vt:variant>
      <vt:variant>
        <vt:i4>1703985</vt:i4>
      </vt:variant>
      <vt:variant>
        <vt:i4>1352</vt:i4>
      </vt:variant>
      <vt:variant>
        <vt:i4>0</vt:i4>
      </vt:variant>
      <vt:variant>
        <vt:i4>5</vt:i4>
      </vt:variant>
      <vt:variant>
        <vt:lpwstr/>
      </vt:variant>
      <vt:variant>
        <vt:lpwstr>_Toc74312971</vt:lpwstr>
      </vt:variant>
      <vt:variant>
        <vt:i4>1769521</vt:i4>
      </vt:variant>
      <vt:variant>
        <vt:i4>1346</vt:i4>
      </vt:variant>
      <vt:variant>
        <vt:i4>0</vt:i4>
      </vt:variant>
      <vt:variant>
        <vt:i4>5</vt:i4>
      </vt:variant>
      <vt:variant>
        <vt:lpwstr/>
      </vt:variant>
      <vt:variant>
        <vt:lpwstr>_Toc74312970</vt:lpwstr>
      </vt:variant>
      <vt:variant>
        <vt:i4>1179696</vt:i4>
      </vt:variant>
      <vt:variant>
        <vt:i4>1340</vt:i4>
      </vt:variant>
      <vt:variant>
        <vt:i4>0</vt:i4>
      </vt:variant>
      <vt:variant>
        <vt:i4>5</vt:i4>
      </vt:variant>
      <vt:variant>
        <vt:lpwstr/>
      </vt:variant>
      <vt:variant>
        <vt:lpwstr>_Toc74312969</vt:lpwstr>
      </vt:variant>
      <vt:variant>
        <vt:i4>1245232</vt:i4>
      </vt:variant>
      <vt:variant>
        <vt:i4>1334</vt:i4>
      </vt:variant>
      <vt:variant>
        <vt:i4>0</vt:i4>
      </vt:variant>
      <vt:variant>
        <vt:i4>5</vt:i4>
      </vt:variant>
      <vt:variant>
        <vt:lpwstr/>
      </vt:variant>
      <vt:variant>
        <vt:lpwstr>_Toc74312968</vt:lpwstr>
      </vt:variant>
      <vt:variant>
        <vt:i4>1835056</vt:i4>
      </vt:variant>
      <vt:variant>
        <vt:i4>1328</vt:i4>
      </vt:variant>
      <vt:variant>
        <vt:i4>0</vt:i4>
      </vt:variant>
      <vt:variant>
        <vt:i4>5</vt:i4>
      </vt:variant>
      <vt:variant>
        <vt:lpwstr/>
      </vt:variant>
      <vt:variant>
        <vt:lpwstr>_Toc74312967</vt:lpwstr>
      </vt:variant>
      <vt:variant>
        <vt:i4>1900592</vt:i4>
      </vt:variant>
      <vt:variant>
        <vt:i4>1322</vt:i4>
      </vt:variant>
      <vt:variant>
        <vt:i4>0</vt:i4>
      </vt:variant>
      <vt:variant>
        <vt:i4>5</vt:i4>
      </vt:variant>
      <vt:variant>
        <vt:lpwstr/>
      </vt:variant>
      <vt:variant>
        <vt:lpwstr>_Toc74312966</vt:lpwstr>
      </vt:variant>
      <vt:variant>
        <vt:i4>1966128</vt:i4>
      </vt:variant>
      <vt:variant>
        <vt:i4>1316</vt:i4>
      </vt:variant>
      <vt:variant>
        <vt:i4>0</vt:i4>
      </vt:variant>
      <vt:variant>
        <vt:i4>5</vt:i4>
      </vt:variant>
      <vt:variant>
        <vt:lpwstr/>
      </vt:variant>
      <vt:variant>
        <vt:lpwstr>_Toc74312965</vt:lpwstr>
      </vt:variant>
      <vt:variant>
        <vt:i4>2031664</vt:i4>
      </vt:variant>
      <vt:variant>
        <vt:i4>1310</vt:i4>
      </vt:variant>
      <vt:variant>
        <vt:i4>0</vt:i4>
      </vt:variant>
      <vt:variant>
        <vt:i4>5</vt:i4>
      </vt:variant>
      <vt:variant>
        <vt:lpwstr/>
      </vt:variant>
      <vt:variant>
        <vt:lpwstr>_Toc74312964</vt:lpwstr>
      </vt:variant>
      <vt:variant>
        <vt:i4>1572912</vt:i4>
      </vt:variant>
      <vt:variant>
        <vt:i4>1304</vt:i4>
      </vt:variant>
      <vt:variant>
        <vt:i4>0</vt:i4>
      </vt:variant>
      <vt:variant>
        <vt:i4>5</vt:i4>
      </vt:variant>
      <vt:variant>
        <vt:lpwstr/>
      </vt:variant>
      <vt:variant>
        <vt:lpwstr>_Toc74312963</vt:lpwstr>
      </vt:variant>
      <vt:variant>
        <vt:i4>1638448</vt:i4>
      </vt:variant>
      <vt:variant>
        <vt:i4>1298</vt:i4>
      </vt:variant>
      <vt:variant>
        <vt:i4>0</vt:i4>
      </vt:variant>
      <vt:variant>
        <vt:i4>5</vt:i4>
      </vt:variant>
      <vt:variant>
        <vt:lpwstr/>
      </vt:variant>
      <vt:variant>
        <vt:lpwstr>_Toc74312962</vt:lpwstr>
      </vt:variant>
      <vt:variant>
        <vt:i4>1703984</vt:i4>
      </vt:variant>
      <vt:variant>
        <vt:i4>1292</vt:i4>
      </vt:variant>
      <vt:variant>
        <vt:i4>0</vt:i4>
      </vt:variant>
      <vt:variant>
        <vt:i4>5</vt:i4>
      </vt:variant>
      <vt:variant>
        <vt:lpwstr/>
      </vt:variant>
      <vt:variant>
        <vt:lpwstr>_Toc74312961</vt:lpwstr>
      </vt:variant>
      <vt:variant>
        <vt:i4>1769520</vt:i4>
      </vt:variant>
      <vt:variant>
        <vt:i4>1286</vt:i4>
      </vt:variant>
      <vt:variant>
        <vt:i4>0</vt:i4>
      </vt:variant>
      <vt:variant>
        <vt:i4>5</vt:i4>
      </vt:variant>
      <vt:variant>
        <vt:lpwstr/>
      </vt:variant>
      <vt:variant>
        <vt:lpwstr>_Toc74312960</vt:lpwstr>
      </vt:variant>
      <vt:variant>
        <vt:i4>1179699</vt:i4>
      </vt:variant>
      <vt:variant>
        <vt:i4>1280</vt:i4>
      </vt:variant>
      <vt:variant>
        <vt:i4>0</vt:i4>
      </vt:variant>
      <vt:variant>
        <vt:i4>5</vt:i4>
      </vt:variant>
      <vt:variant>
        <vt:lpwstr/>
      </vt:variant>
      <vt:variant>
        <vt:lpwstr>_Toc74312959</vt:lpwstr>
      </vt:variant>
      <vt:variant>
        <vt:i4>1245235</vt:i4>
      </vt:variant>
      <vt:variant>
        <vt:i4>1274</vt:i4>
      </vt:variant>
      <vt:variant>
        <vt:i4>0</vt:i4>
      </vt:variant>
      <vt:variant>
        <vt:i4>5</vt:i4>
      </vt:variant>
      <vt:variant>
        <vt:lpwstr/>
      </vt:variant>
      <vt:variant>
        <vt:lpwstr>_Toc74312958</vt:lpwstr>
      </vt:variant>
      <vt:variant>
        <vt:i4>1835059</vt:i4>
      </vt:variant>
      <vt:variant>
        <vt:i4>1268</vt:i4>
      </vt:variant>
      <vt:variant>
        <vt:i4>0</vt:i4>
      </vt:variant>
      <vt:variant>
        <vt:i4>5</vt:i4>
      </vt:variant>
      <vt:variant>
        <vt:lpwstr/>
      </vt:variant>
      <vt:variant>
        <vt:lpwstr>_Toc74312957</vt:lpwstr>
      </vt:variant>
      <vt:variant>
        <vt:i4>1900595</vt:i4>
      </vt:variant>
      <vt:variant>
        <vt:i4>1262</vt:i4>
      </vt:variant>
      <vt:variant>
        <vt:i4>0</vt:i4>
      </vt:variant>
      <vt:variant>
        <vt:i4>5</vt:i4>
      </vt:variant>
      <vt:variant>
        <vt:lpwstr/>
      </vt:variant>
      <vt:variant>
        <vt:lpwstr>_Toc74312956</vt:lpwstr>
      </vt:variant>
      <vt:variant>
        <vt:i4>1966131</vt:i4>
      </vt:variant>
      <vt:variant>
        <vt:i4>1256</vt:i4>
      </vt:variant>
      <vt:variant>
        <vt:i4>0</vt:i4>
      </vt:variant>
      <vt:variant>
        <vt:i4>5</vt:i4>
      </vt:variant>
      <vt:variant>
        <vt:lpwstr/>
      </vt:variant>
      <vt:variant>
        <vt:lpwstr>_Toc74312955</vt:lpwstr>
      </vt:variant>
      <vt:variant>
        <vt:i4>2031667</vt:i4>
      </vt:variant>
      <vt:variant>
        <vt:i4>1250</vt:i4>
      </vt:variant>
      <vt:variant>
        <vt:i4>0</vt:i4>
      </vt:variant>
      <vt:variant>
        <vt:i4>5</vt:i4>
      </vt:variant>
      <vt:variant>
        <vt:lpwstr/>
      </vt:variant>
      <vt:variant>
        <vt:lpwstr>_Toc74312954</vt:lpwstr>
      </vt:variant>
      <vt:variant>
        <vt:i4>1572915</vt:i4>
      </vt:variant>
      <vt:variant>
        <vt:i4>1244</vt:i4>
      </vt:variant>
      <vt:variant>
        <vt:i4>0</vt:i4>
      </vt:variant>
      <vt:variant>
        <vt:i4>5</vt:i4>
      </vt:variant>
      <vt:variant>
        <vt:lpwstr/>
      </vt:variant>
      <vt:variant>
        <vt:lpwstr>_Toc74312953</vt:lpwstr>
      </vt:variant>
      <vt:variant>
        <vt:i4>1638451</vt:i4>
      </vt:variant>
      <vt:variant>
        <vt:i4>1238</vt:i4>
      </vt:variant>
      <vt:variant>
        <vt:i4>0</vt:i4>
      </vt:variant>
      <vt:variant>
        <vt:i4>5</vt:i4>
      </vt:variant>
      <vt:variant>
        <vt:lpwstr/>
      </vt:variant>
      <vt:variant>
        <vt:lpwstr>_Toc74312952</vt:lpwstr>
      </vt:variant>
      <vt:variant>
        <vt:i4>1703987</vt:i4>
      </vt:variant>
      <vt:variant>
        <vt:i4>1232</vt:i4>
      </vt:variant>
      <vt:variant>
        <vt:i4>0</vt:i4>
      </vt:variant>
      <vt:variant>
        <vt:i4>5</vt:i4>
      </vt:variant>
      <vt:variant>
        <vt:lpwstr/>
      </vt:variant>
      <vt:variant>
        <vt:lpwstr>_Toc74312951</vt:lpwstr>
      </vt:variant>
      <vt:variant>
        <vt:i4>1769523</vt:i4>
      </vt:variant>
      <vt:variant>
        <vt:i4>1226</vt:i4>
      </vt:variant>
      <vt:variant>
        <vt:i4>0</vt:i4>
      </vt:variant>
      <vt:variant>
        <vt:i4>5</vt:i4>
      </vt:variant>
      <vt:variant>
        <vt:lpwstr/>
      </vt:variant>
      <vt:variant>
        <vt:lpwstr>_Toc74312950</vt:lpwstr>
      </vt:variant>
      <vt:variant>
        <vt:i4>1179698</vt:i4>
      </vt:variant>
      <vt:variant>
        <vt:i4>1220</vt:i4>
      </vt:variant>
      <vt:variant>
        <vt:i4>0</vt:i4>
      </vt:variant>
      <vt:variant>
        <vt:i4>5</vt:i4>
      </vt:variant>
      <vt:variant>
        <vt:lpwstr/>
      </vt:variant>
      <vt:variant>
        <vt:lpwstr>_Toc74312949</vt:lpwstr>
      </vt:variant>
      <vt:variant>
        <vt:i4>1245234</vt:i4>
      </vt:variant>
      <vt:variant>
        <vt:i4>1214</vt:i4>
      </vt:variant>
      <vt:variant>
        <vt:i4>0</vt:i4>
      </vt:variant>
      <vt:variant>
        <vt:i4>5</vt:i4>
      </vt:variant>
      <vt:variant>
        <vt:lpwstr/>
      </vt:variant>
      <vt:variant>
        <vt:lpwstr>_Toc74312948</vt:lpwstr>
      </vt:variant>
      <vt:variant>
        <vt:i4>1835058</vt:i4>
      </vt:variant>
      <vt:variant>
        <vt:i4>1208</vt:i4>
      </vt:variant>
      <vt:variant>
        <vt:i4>0</vt:i4>
      </vt:variant>
      <vt:variant>
        <vt:i4>5</vt:i4>
      </vt:variant>
      <vt:variant>
        <vt:lpwstr/>
      </vt:variant>
      <vt:variant>
        <vt:lpwstr>_Toc74312947</vt:lpwstr>
      </vt:variant>
      <vt:variant>
        <vt:i4>1900594</vt:i4>
      </vt:variant>
      <vt:variant>
        <vt:i4>1202</vt:i4>
      </vt:variant>
      <vt:variant>
        <vt:i4>0</vt:i4>
      </vt:variant>
      <vt:variant>
        <vt:i4>5</vt:i4>
      </vt:variant>
      <vt:variant>
        <vt:lpwstr/>
      </vt:variant>
      <vt:variant>
        <vt:lpwstr>_Toc74312946</vt:lpwstr>
      </vt:variant>
      <vt:variant>
        <vt:i4>1966130</vt:i4>
      </vt:variant>
      <vt:variant>
        <vt:i4>1196</vt:i4>
      </vt:variant>
      <vt:variant>
        <vt:i4>0</vt:i4>
      </vt:variant>
      <vt:variant>
        <vt:i4>5</vt:i4>
      </vt:variant>
      <vt:variant>
        <vt:lpwstr/>
      </vt:variant>
      <vt:variant>
        <vt:lpwstr>_Toc74312945</vt:lpwstr>
      </vt:variant>
      <vt:variant>
        <vt:i4>2031666</vt:i4>
      </vt:variant>
      <vt:variant>
        <vt:i4>1190</vt:i4>
      </vt:variant>
      <vt:variant>
        <vt:i4>0</vt:i4>
      </vt:variant>
      <vt:variant>
        <vt:i4>5</vt:i4>
      </vt:variant>
      <vt:variant>
        <vt:lpwstr/>
      </vt:variant>
      <vt:variant>
        <vt:lpwstr>_Toc74312944</vt:lpwstr>
      </vt:variant>
      <vt:variant>
        <vt:i4>1572914</vt:i4>
      </vt:variant>
      <vt:variant>
        <vt:i4>1184</vt:i4>
      </vt:variant>
      <vt:variant>
        <vt:i4>0</vt:i4>
      </vt:variant>
      <vt:variant>
        <vt:i4>5</vt:i4>
      </vt:variant>
      <vt:variant>
        <vt:lpwstr/>
      </vt:variant>
      <vt:variant>
        <vt:lpwstr>_Toc74312943</vt:lpwstr>
      </vt:variant>
      <vt:variant>
        <vt:i4>1638450</vt:i4>
      </vt:variant>
      <vt:variant>
        <vt:i4>1178</vt:i4>
      </vt:variant>
      <vt:variant>
        <vt:i4>0</vt:i4>
      </vt:variant>
      <vt:variant>
        <vt:i4>5</vt:i4>
      </vt:variant>
      <vt:variant>
        <vt:lpwstr/>
      </vt:variant>
      <vt:variant>
        <vt:lpwstr>_Toc74312942</vt:lpwstr>
      </vt:variant>
      <vt:variant>
        <vt:i4>1703986</vt:i4>
      </vt:variant>
      <vt:variant>
        <vt:i4>1172</vt:i4>
      </vt:variant>
      <vt:variant>
        <vt:i4>0</vt:i4>
      </vt:variant>
      <vt:variant>
        <vt:i4>5</vt:i4>
      </vt:variant>
      <vt:variant>
        <vt:lpwstr/>
      </vt:variant>
      <vt:variant>
        <vt:lpwstr>_Toc74312941</vt:lpwstr>
      </vt:variant>
      <vt:variant>
        <vt:i4>1769522</vt:i4>
      </vt:variant>
      <vt:variant>
        <vt:i4>1166</vt:i4>
      </vt:variant>
      <vt:variant>
        <vt:i4>0</vt:i4>
      </vt:variant>
      <vt:variant>
        <vt:i4>5</vt:i4>
      </vt:variant>
      <vt:variant>
        <vt:lpwstr/>
      </vt:variant>
      <vt:variant>
        <vt:lpwstr>_Toc74312940</vt:lpwstr>
      </vt:variant>
      <vt:variant>
        <vt:i4>1179701</vt:i4>
      </vt:variant>
      <vt:variant>
        <vt:i4>1160</vt:i4>
      </vt:variant>
      <vt:variant>
        <vt:i4>0</vt:i4>
      </vt:variant>
      <vt:variant>
        <vt:i4>5</vt:i4>
      </vt:variant>
      <vt:variant>
        <vt:lpwstr/>
      </vt:variant>
      <vt:variant>
        <vt:lpwstr>_Toc74312939</vt:lpwstr>
      </vt:variant>
      <vt:variant>
        <vt:i4>1245237</vt:i4>
      </vt:variant>
      <vt:variant>
        <vt:i4>1154</vt:i4>
      </vt:variant>
      <vt:variant>
        <vt:i4>0</vt:i4>
      </vt:variant>
      <vt:variant>
        <vt:i4>5</vt:i4>
      </vt:variant>
      <vt:variant>
        <vt:lpwstr/>
      </vt:variant>
      <vt:variant>
        <vt:lpwstr>_Toc74312938</vt:lpwstr>
      </vt:variant>
      <vt:variant>
        <vt:i4>1835061</vt:i4>
      </vt:variant>
      <vt:variant>
        <vt:i4>1148</vt:i4>
      </vt:variant>
      <vt:variant>
        <vt:i4>0</vt:i4>
      </vt:variant>
      <vt:variant>
        <vt:i4>5</vt:i4>
      </vt:variant>
      <vt:variant>
        <vt:lpwstr/>
      </vt:variant>
      <vt:variant>
        <vt:lpwstr>_Toc74312937</vt:lpwstr>
      </vt:variant>
      <vt:variant>
        <vt:i4>1900597</vt:i4>
      </vt:variant>
      <vt:variant>
        <vt:i4>1142</vt:i4>
      </vt:variant>
      <vt:variant>
        <vt:i4>0</vt:i4>
      </vt:variant>
      <vt:variant>
        <vt:i4>5</vt:i4>
      </vt:variant>
      <vt:variant>
        <vt:lpwstr/>
      </vt:variant>
      <vt:variant>
        <vt:lpwstr>_Toc74312936</vt:lpwstr>
      </vt:variant>
      <vt:variant>
        <vt:i4>1966133</vt:i4>
      </vt:variant>
      <vt:variant>
        <vt:i4>1136</vt:i4>
      </vt:variant>
      <vt:variant>
        <vt:i4>0</vt:i4>
      </vt:variant>
      <vt:variant>
        <vt:i4>5</vt:i4>
      </vt:variant>
      <vt:variant>
        <vt:lpwstr/>
      </vt:variant>
      <vt:variant>
        <vt:lpwstr>_Toc74312935</vt:lpwstr>
      </vt:variant>
      <vt:variant>
        <vt:i4>2031669</vt:i4>
      </vt:variant>
      <vt:variant>
        <vt:i4>1130</vt:i4>
      </vt:variant>
      <vt:variant>
        <vt:i4>0</vt:i4>
      </vt:variant>
      <vt:variant>
        <vt:i4>5</vt:i4>
      </vt:variant>
      <vt:variant>
        <vt:lpwstr/>
      </vt:variant>
      <vt:variant>
        <vt:lpwstr>_Toc74312934</vt:lpwstr>
      </vt:variant>
      <vt:variant>
        <vt:i4>1572917</vt:i4>
      </vt:variant>
      <vt:variant>
        <vt:i4>1124</vt:i4>
      </vt:variant>
      <vt:variant>
        <vt:i4>0</vt:i4>
      </vt:variant>
      <vt:variant>
        <vt:i4>5</vt:i4>
      </vt:variant>
      <vt:variant>
        <vt:lpwstr/>
      </vt:variant>
      <vt:variant>
        <vt:lpwstr>_Toc74312933</vt:lpwstr>
      </vt:variant>
      <vt:variant>
        <vt:i4>1638453</vt:i4>
      </vt:variant>
      <vt:variant>
        <vt:i4>1118</vt:i4>
      </vt:variant>
      <vt:variant>
        <vt:i4>0</vt:i4>
      </vt:variant>
      <vt:variant>
        <vt:i4>5</vt:i4>
      </vt:variant>
      <vt:variant>
        <vt:lpwstr/>
      </vt:variant>
      <vt:variant>
        <vt:lpwstr>_Toc74312932</vt:lpwstr>
      </vt:variant>
      <vt:variant>
        <vt:i4>1703989</vt:i4>
      </vt:variant>
      <vt:variant>
        <vt:i4>1112</vt:i4>
      </vt:variant>
      <vt:variant>
        <vt:i4>0</vt:i4>
      </vt:variant>
      <vt:variant>
        <vt:i4>5</vt:i4>
      </vt:variant>
      <vt:variant>
        <vt:lpwstr/>
      </vt:variant>
      <vt:variant>
        <vt:lpwstr>_Toc74312931</vt:lpwstr>
      </vt:variant>
      <vt:variant>
        <vt:i4>1769525</vt:i4>
      </vt:variant>
      <vt:variant>
        <vt:i4>1106</vt:i4>
      </vt:variant>
      <vt:variant>
        <vt:i4>0</vt:i4>
      </vt:variant>
      <vt:variant>
        <vt:i4>5</vt:i4>
      </vt:variant>
      <vt:variant>
        <vt:lpwstr/>
      </vt:variant>
      <vt:variant>
        <vt:lpwstr>_Toc74312930</vt:lpwstr>
      </vt:variant>
      <vt:variant>
        <vt:i4>1179700</vt:i4>
      </vt:variant>
      <vt:variant>
        <vt:i4>1100</vt:i4>
      </vt:variant>
      <vt:variant>
        <vt:i4>0</vt:i4>
      </vt:variant>
      <vt:variant>
        <vt:i4>5</vt:i4>
      </vt:variant>
      <vt:variant>
        <vt:lpwstr/>
      </vt:variant>
      <vt:variant>
        <vt:lpwstr>_Toc74312929</vt:lpwstr>
      </vt:variant>
      <vt:variant>
        <vt:i4>1245236</vt:i4>
      </vt:variant>
      <vt:variant>
        <vt:i4>1094</vt:i4>
      </vt:variant>
      <vt:variant>
        <vt:i4>0</vt:i4>
      </vt:variant>
      <vt:variant>
        <vt:i4>5</vt:i4>
      </vt:variant>
      <vt:variant>
        <vt:lpwstr/>
      </vt:variant>
      <vt:variant>
        <vt:lpwstr>_Toc74312928</vt:lpwstr>
      </vt:variant>
      <vt:variant>
        <vt:i4>1835060</vt:i4>
      </vt:variant>
      <vt:variant>
        <vt:i4>1088</vt:i4>
      </vt:variant>
      <vt:variant>
        <vt:i4>0</vt:i4>
      </vt:variant>
      <vt:variant>
        <vt:i4>5</vt:i4>
      </vt:variant>
      <vt:variant>
        <vt:lpwstr/>
      </vt:variant>
      <vt:variant>
        <vt:lpwstr>_Toc74312927</vt:lpwstr>
      </vt:variant>
      <vt:variant>
        <vt:i4>1900596</vt:i4>
      </vt:variant>
      <vt:variant>
        <vt:i4>1082</vt:i4>
      </vt:variant>
      <vt:variant>
        <vt:i4>0</vt:i4>
      </vt:variant>
      <vt:variant>
        <vt:i4>5</vt:i4>
      </vt:variant>
      <vt:variant>
        <vt:lpwstr/>
      </vt:variant>
      <vt:variant>
        <vt:lpwstr>_Toc74312926</vt:lpwstr>
      </vt:variant>
      <vt:variant>
        <vt:i4>1966132</vt:i4>
      </vt:variant>
      <vt:variant>
        <vt:i4>1076</vt:i4>
      </vt:variant>
      <vt:variant>
        <vt:i4>0</vt:i4>
      </vt:variant>
      <vt:variant>
        <vt:i4>5</vt:i4>
      </vt:variant>
      <vt:variant>
        <vt:lpwstr/>
      </vt:variant>
      <vt:variant>
        <vt:lpwstr>_Toc74312925</vt:lpwstr>
      </vt:variant>
      <vt:variant>
        <vt:i4>2031668</vt:i4>
      </vt:variant>
      <vt:variant>
        <vt:i4>1070</vt:i4>
      </vt:variant>
      <vt:variant>
        <vt:i4>0</vt:i4>
      </vt:variant>
      <vt:variant>
        <vt:i4>5</vt:i4>
      </vt:variant>
      <vt:variant>
        <vt:lpwstr/>
      </vt:variant>
      <vt:variant>
        <vt:lpwstr>_Toc74312924</vt:lpwstr>
      </vt:variant>
      <vt:variant>
        <vt:i4>1572916</vt:i4>
      </vt:variant>
      <vt:variant>
        <vt:i4>1064</vt:i4>
      </vt:variant>
      <vt:variant>
        <vt:i4>0</vt:i4>
      </vt:variant>
      <vt:variant>
        <vt:i4>5</vt:i4>
      </vt:variant>
      <vt:variant>
        <vt:lpwstr/>
      </vt:variant>
      <vt:variant>
        <vt:lpwstr>_Toc74312923</vt:lpwstr>
      </vt:variant>
      <vt:variant>
        <vt:i4>1638452</vt:i4>
      </vt:variant>
      <vt:variant>
        <vt:i4>1058</vt:i4>
      </vt:variant>
      <vt:variant>
        <vt:i4>0</vt:i4>
      </vt:variant>
      <vt:variant>
        <vt:i4>5</vt:i4>
      </vt:variant>
      <vt:variant>
        <vt:lpwstr/>
      </vt:variant>
      <vt:variant>
        <vt:lpwstr>_Toc74312922</vt:lpwstr>
      </vt:variant>
      <vt:variant>
        <vt:i4>1703988</vt:i4>
      </vt:variant>
      <vt:variant>
        <vt:i4>1052</vt:i4>
      </vt:variant>
      <vt:variant>
        <vt:i4>0</vt:i4>
      </vt:variant>
      <vt:variant>
        <vt:i4>5</vt:i4>
      </vt:variant>
      <vt:variant>
        <vt:lpwstr/>
      </vt:variant>
      <vt:variant>
        <vt:lpwstr>_Toc74312921</vt:lpwstr>
      </vt:variant>
      <vt:variant>
        <vt:i4>1769524</vt:i4>
      </vt:variant>
      <vt:variant>
        <vt:i4>1046</vt:i4>
      </vt:variant>
      <vt:variant>
        <vt:i4>0</vt:i4>
      </vt:variant>
      <vt:variant>
        <vt:i4>5</vt:i4>
      </vt:variant>
      <vt:variant>
        <vt:lpwstr/>
      </vt:variant>
      <vt:variant>
        <vt:lpwstr>_Toc74312920</vt:lpwstr>
      </vt:variant>
      <vt:variant>
        <vt:i4>1179703</vt:i4>
      </vt:variant>
      <vt:variant>
        <vt:i4>1040</vt:i4>
      </vt:variant>
      <vt:variant>
        <vt:i4>0</vt:i4>
      </vt:variant>
      <vt:variant>
        <vt:i4>5</vt:i4>
      </vt:variant>
      <vt:variant>
        <vt:lpwstr/>
      </vt:variant>
      <vt:variant>
        <vt:lpwstr>_Toc74312919</vt:lpwstr>
      </vt:variant>
      <vt:variant>
        <vt:i4>1245239</vt:i4>
      </vt:variant>
      <vt:variant>
        <vt:i4>1034</vt:i4>
      </vt:variant>
      <vt:variant>
        <vt:i4>0</vt:i4>
      </vt:variant>
      <vt:variant>
        <vt:i4>5</vt:i4>
      </vt:variant>
      <vt:variant>
        <vt:lpwstr/>
      </vt:variant>
      <vt:variant>
        <vt:lpwstr>_Toc74312918</vt:lpwstr>
      </vt:variant>
      <vt:variant>
        <vt:i4>1835063</vt:i4>
      </vt:variant>
      <vt:variant>
        <vt:i4>1028</vt:i4>
      </vt:variant>
      <vt:variant>
        <vt:i4>0</vt:i4>
      </vt:variant>
      <vt:variant>
        <vt:i4>5</vt:i4>
      </vt:variant>
      <vt:variant>
        <vt:lpwstr/>
      </vt:variant>
      <vt:variant>
        <vt:lpwstr>_Toc74312917</vt:lpwstr>
      </vt:variant>
      <vt:variant>
        <vt:i4>1900599</vt:i4>
      </vt:variant>
      <vt:variant>
        <vt:i4>1022</vt:i4>
      </vt:variant>
      <vt:variant>
        <vt:i4>0</vt:i4>
      </vt:variant>
      <vt:variant>
        <vt:i4>5</vt:i4>
      </vt:variant>
      <vt:variant>
        <vt:lpwstr/>
      </vt:variant>
      <vt:variant>
        <vt:lpwstr>_Toc74312916</vt:lpwstr>
      </vt:variant>
      <vt:variant>
        <vt:i4>1966135</vt:i4>
      </vt:variant>
      <vt:variant>
        <vt:i4>1016</vt:i4>
      </vt:variant>
      <vt:variant>
        <vt:i4>0</vt:i4>
      </vt:variant>
      <vt:variant>
        <vt:i4>5</vt:i4>
      </vt:variant>
      <vt:variant>
        <vt:lpwstr/>
      </vt:variant>
      <vt:variant>
        <vt:lpwstr>_Toc74312915</vt:lpwstr>
      </vt:variant>
      <vt:variant>
        <vt:i4>2031671</vt:i4>
      </vt:variant>
      <vt:variant>
        <vt:i4>1010</vt:i4>
      </vt:variant>
      <vt:variant>
        <vt:i4>0</vt:i4>
      </vt:variant>
      <vt:variant>
        <vt:i4>5</vt:i4>
      </vt:variant>
      <vt:variant>
        <vt:lpwstr/>
      </vt:variant>
      <vt:variant>
        <vt:lpwstr>_Toc74312914</vt:lpwstr>
      </vt:variant>
      <vt:variant>
        <vt:i4>1572919</vt:i4>
      </vt:variant>
      <vt:variant>
        <vt:i4>1004</vt:i4>
      </vt:variant>
      <vt:variant>
        <vt:i4>0</vt:i4>
      </vt:variant>
      <vt:variant>
        <vt:i4>5</vt:i4>
      </vt:variant>
      <vt:variant>
        <vt:lpwstr/>
      </vt:variant>
      <vt:variant>
        <vt:lpwstr>_Toc74312913</vt:lpwstr>
      </vt:variant>
      <vt:variant>
        <vt:i4>1638455</vt:i4>
      </vt:variant>
      <vt:variant>
        <vt:i4>998</vt:i4>
      </vt:variant>
      <vt:variant>
        <vt:i4>0</vt:i4>
      </vt:variant>
      <vt:variant>
        <vt:i4>5</vt:i4>
      </vt:variant>
      <vt:variant>
        <vt:lpwstr/>
      </vt:variant>
      <vt:variant>
        <vt:lpwstr>_Toc74312912</vt:lpwstr>
      </vt:variant>
      <vt:variant>
        <vt:i4>1703991</vt:i4>
      </vt:variant>
      <vt:variant>
        <vt:i4>992</vt:i4>
      </vt:variant>
      <vt:variant>
        <vt:i4>0</vt:i4>
      </vt:variant>
      <vt:variant>
        <vt:i4>5</vt:i4>
      </vt:variant>
      <vt:variant>
        <vt:lpwstr/>
      </vt:variant>
      <vt:variant>
        <vt:lpwstr>_Toc74312911</vt:lpwstr>
      </vt:variant>
      <vt:variant>
        <vt:i4>1769527</vt:i4>
      </vt:variant>
      <vt:variant>
        <vt:i4>986</vt:i4>
      </vt:variant>
      <vt:variant>
        <vt:i4>0</vt:i4>
      </vt:variant>
      <vt:variant>
        <vt:i4>5</vt:i4>
      </vt:variant>
      <vt:variant>
        <vt:lpwstr/>
      </vt:variant>
      <vt:variant>
        <vt:lpwstr>_Toc74312910</vt:lpwstr>
      </vt:variant>
      <vt:variant>
        <vt:i4>1179702</vt:i4>
      </vt:variant>
      <vt:variant>
        <vt:i4>980</vt:i4>
      </vt:variant>
      <vt:variant>
        <vt:i4>0</vt:i4>
      </vt:variant>
      <vt:variant>
        <vt:i4>5</vt:i4>
      </vt:variant>
      <vt:variant>
        <vt:lpwstr/>
      </vt:variant>
      <vt:variant>
        <vt:lpwstr>_Toc74312909</vt:lpwstr>
      </vt:variant>
      <vt:variant>
        <vt:i4>1245238</vt:i4>
      </vt:variant>
      <vt:variant>
        <vt:i4>974</vt:i4>
      </vt:variant>
      <vt:variant>
        <vt:i4>0</vt:i4>
      </vt:variant>
      <vt:variant>
        <vt:i4>5</vt:i4>
      </vt:variant>
      <vt:variant>
        <vt:lpwstr/>
      </vt:variant>
      <vt:variant>
        <vt:lpwstr>_Toc74312908</vt:lpwstr>
      </vt:variant>
      <vt:variant>
        <vt:i4>1835062</vt:i4>
      </vt:variant>
      <vt:variant>
        <vt:i4>968</vt:i4>
      </vt:variant>
      <vt:variant>
        <vt:i4>0</vt:i4>
      </vt:variant>
      <vt:variant>
        <vt:i4>5</vt:i4>
      </vt:variant>
      <vt:variant>
        <vt:lpwstr/>
      </vt:variant>
      <vt:variant>
        <vt:lpwstr>_Toc74312907</vt:lpwstr>
      </vt:variant>
      <vt:variant>
        <vt:i4>1900598</vt:i4>
      </vt:variant>
      <vt:variant>
        <vt:i4>962</vt:i4>
      </vt:variant>
      <vt:variant>
        <vt:i4>0</vt:i4>
      </vt:variant>
      <vt:variant>
        <vt:i4>5</vt:i4>
      </vt:variant>
      <vt:variant>
        <vt:lpwstr/>
      </vt:variant>
      <vt:variant>
        <vt:lpwstr>_Toc74312906</vt:lpwstr>
      </vt:variant>
      <vt:variant>
        <vt:i4>1966134</vt:i4>
      </vt:variant>
      <vt:variant>
        <vt:i4>956</vt:i4>
      </vt:variant>
      <vt:variant>
        <vt:i4>0</vt:i4>
      </vt:variant>
      <vt:variant>
        <vt:i4>5</vt:i4>
      </vt:variant>
      <vt:variant>
        <vt:lpwstr/>
      </vt:variant>
      <vt:variant>
        <vt:lpwstr>_Toc74312905</vt:lpwstr>
      </vt:variant>
      <vt:variant>
        <vt:i4>2031670</vt:i4>
      </vt:variant>
      <vt:variant>
        <vt:i4>950</vt:i4>
      </vt:variant>
      <vt:variant>
        <vt:i4>0</vt:i4>
      </vt:variant>
      <vt:variant>
        <vt:i4>5</vt:i4>
      </vt:variant>
      <vt:variant>
        <vt:lpwstr/>
      </vt:variant>
      <vt:variant>
        <vt:lpwstr>_Toc74312904</vt:lpwstr>
      </vt:variant>
      <vt:variant>
        <vt:i4>1572918</vt:i4>
      </vt:variant>
      <vt:variant>
        <vt:i4>944</vt:i4>
      </vt:variant>
      <vt:variant>
        <vt:i4>0</vt:i4>
      </vt:variant>
      <vt:variant>
        <vt:i4>5</vt:i4>
      </vt:variant>
      <vt:variant>
        <vt:lpwstr/>
      </vt:variant>
      <vt:variant>
        <vt:lpwstr>_Toc74312903</vt:lpwstr>
      </vt:variant>
      <vt:variant>
        <vt:i4>1638454</vt:i4>
      </vt:variant>
      <vt:variant>
        <vt:i4>938</vt:i4>
      </vt:variant>
      <vt:variant>
        <vt:i4>0</vt:i4>
      </vt:variant>
      <vt:variant>
        <vt:i4>5</vt:i4>
      </vt:variant>
      <vt:variant>
        <vt:lpwstr/>
      </vt:variant>
      <vt:variant>
        <vt:lpwstr>_Toc74312902</vt:lpwstr>
      </vt:variant>
      <vt:variant>
        <vt:i4>1703990</vt:i4>
      </vt:variant>
      <vt:variant>
        <vt:i4>932</vt:i4>
      </vt:variant>
      <vt:variant>
        <vt:i4>0</vt:i4>
      </vt:variant>
      <vt:variant>
        <vt:i4>5</vt:i4>
      </vt:variant>
      <vt:variant>
        <vt:lpwstr/>
      </vt:variant>
      <vt:variant>
        <vt:lpwstr>_Toc74312901</vt:lpwstr>
      </vt:variant>
      <vt:variant>
        <vt:i4>1769526</vt:i4>
      </vt:variant>
      <vt:variant>
        <vt:i4>926</vt:i4>
      </vt:variant>
      <vt:variant>
        <vt:i4>0</vt:i4>
      </vt:variant>
      <vt:variant>
        <vt:i4>5</vt:i4>
      </vt:variant>
      <vt:variant>
        <vt:lpwstr/>
      </vt:variant>
      <vt:variant>
        <vt:lpwstr>_Toc74312900</vt:lpwstr>
      </vt:variant>
      <vt:variant>
        <vt:i4>1245247</vt:i4>
      </vt:variant>
      <vt:variant>
        <vt:i4>920</vt:i4>
      </vt:variant>
      <vt:variant>
        <vt:i4>0</vt:i4>
      </vt:variant>
      <vt:variant>
        <vt:i4>5</vt:i4>
      </vt:variant>
      <vt:variant>
        <vt:lpwstr/>
      </vt:variant>
      <vt:variant>
        <vt:lpwstr>_Toc74312899</vt:lpwstr>
      </vt:variant>
      <vt:variant>
        <vt:i4>1179711</vt:i4>
      </vt:variant>
      <vt:variant>
        <vt:i4>914</vt:i4>
      </vt:variant>
      <vt:variant>
        <vt:i4>0</vt:i4>
      </vt:variant>
      <vt:variant>
        <vt:i4>5</vt:i4>
      </vt:variant>
      <vt:variant>
        <vt:lpwstr/>
      </vt:variant>
      <vt:variant>
        <vt:lpwstr>_Toc74312898</vt:lpwstr>
      </vt:variant>
      <vt:variant>
        <vt:i4>1900607</vt:i4>
      </vt:variant>
      <vt:variant>
        <vt:i4>908</vt:i4>
      </vt:variant>
      <vt:variant>
        <vt:i4>0</vt:i4>
      </vt:variant>
      <vt:variant>
        <vt:i4>5</vt:i4>
      </vt:variant>
      <vt:variant>
        <vt:lpwstr/>
      </vt:variant>
      <vt:variant>
        <vt:lpwstr>_Toc74312897</vt:lpwstr>
      </vt:variant>
      <vt:variant>
        <vt:i4>1835071</vt:i4>
      </vt:variant>
      <vt:variant>
        <vt:i4>902</vt:i4>
      </vt:variant>
      <vt:variant>
        <vt:i4>0</vt:i4>
      </vt:variant>
      <vt:variant>
        <vt:i4>5</vt:i4>
      </vt:variant>
      <vt:variant>
        <vt:lpwstr/>
      </vt:variant>
      <vt:variant>
        <vt:lpwstr>_Toc74312896</vt:lpwstr>
      </vt:variant>
      <vt:variant>
        <vt:i4>2031679</vt:i4>
      </vt:variant>
      <vt:variant>
        <vt:i4>896</vt:i4>
      </vt:variant>
      <vt:variant>
        <vt:i4>0</vt:i4>
      </vt:variant>
      <vt:variant>
        <vt:i4>5</vt:i4>
      </vt:variant>
      <vt:variant>
        <vt:lpwstr/>
      </vt:variant>
      <vt:variant>
        <vt:lpwstr>_Toc74312895</vt:lpwstr>
      </vt:variant>
      <vt:variant>
        <vt:i4>1966143</vt:i4>
      </vt:variant>
      <vt:variant>
        <vt:i4>890</vt:i4>
      </vt:variant>
      <vt:variant>
        <vt:i4>0</vt:i4>
      </vt:variant>
      <vt:variant>
        <vt:i4>5</vt:i4>
      </vt:variant>
      <vt:variant>
        <vt:lpwstr/>
      </vt:variant>
      <vt:variant>
        <vt:lpwstr>_Toc74312894</vt:lpwstr>
      </vt:variant>
      <vt:variant>
        <vt:i4>1638463</vt:i4>
      </vt:variant>
      <vt:variant>
        <vt:i4>884</vt:i4>
      </vt:variant>
      <vt:variant>
        <vt:i4>0</vt:i4>
      </vt:variant>
      <vt:variant>
        <vt:i4>5</vt:i4>
      </vt:variant>
      <vt:variant>
        <vt:lpwstr/>
      </vt:variant>
      <vt:variant>
        <vt:lpwstr>_Toc74312893</vt:lpwstr>
      </vt:variant>
      <vt:variant>
        <vt:i4>1572927</vt:i4>
      </vt:variant>
      <vt:variant>
        <vt:i4>878</vt:i4>
      </vt:variant>
      <vt:variant>
        <vt:i4>0</vt:i4>
      </vt:variant>
      <vt:variant>
        <vt:i4>5</vt:i4>
      </vt:variant>
      <vt:variant>
        <vt:lpwstr/>
      </vt:variant>
      <vt:variant>
        <vt:lpwstr>_Toc74312892</vt:lpwstr>
      </vt:variant>
      <vt:variant>
        <vt:i4>1769535</vt:i4>
      </vt:variant>
      <vt:variant>
        <vt:i4>872</vt:i4>
      </vt:variant>
      <vt:variant>
        <vt:i4>0</vt:i4>
      </vt:variant>
      <vt:variant>
        <vt:i4>5</vt:i4>
      </vt:variant>
      <vt:variant>
        <vt:lpwstr/>
      </vt:variant>
      <vt:variant>
        <vt:lpwstr>_Toc74312891</vt:lpwstr>
      </vt:variant>
      <vt:variant>
        <vt:i4>1703999</vt:i4>
      </vt:variant>
      <vt:variant>
        <vt:i4>866</vt:i4>
      </vt:variant>
      <vt:variant>
        <vt:i4>0</vt:i4>
      </vt:variant>
      <vt:variant>
        <vt:i4>5</vt:i4>
      </vt:variant>
      <vt:variant>
        <vt:lpwstr/>
      </vt:variant>
      <vt:variant>
        <vt:lpwstr>_Toc74312890</vt:lpwstr>
      </vt:variant>
      <vt:variant>
        <vt:i4>1245246</vt:i4>
      </vt:variant>
      <vt:variant>
        <vt:i4>860</vt:i4>
      </vt:variant>
      <vt:variant>
        <vt:i4>0</vt:i4>
      </vt:variant>
      <vt:variant>
        <vt:i4>5</vt:i4>
      </vt:variant>
      <vt:variant>
        <vt:lpwstr/>
      </vt:variant>
      <vt:variant>
        <vt:lpwstr>_Toc74312889</vt:lpwstr>
      </vt:variant>
      <vt:variant>
        <vt:i4>1179710</vt:i4>
      </vt:variant>
      <vt:variant>
        <vt:i4>854</vt:i4>
      </vt:variant>
      <vt:variant>
        <vt:i4>0</vt:i4>
      </vt:variant>
      <vt:variant>
        <vt:i4>5</vt:i4>
      </vt:variant>
      <vt:variant>
        <vt:lpwstr/>
      </vt:variant>
      <vt:variant>
        <vt:lpwstr>_Toc74312888</vt:lpwstr>
      </vt:variant>
      <vt:variant>
        <vt:i4>1900606</vt:i4>
      </vt:variant>
      <vt:variant>
        <vt:i4>848</vt:i4>
      </vt:variant>
      <vt:variant>
        <vt:i4>0</vt:i4>
      </vt:variant>
      <vt:variant>
        <vt:i4>5</vt:i4>
      </vt:variant>
      <vt:variant>
        <vt:lpwstr/>
      </vt:variant>
      <vt:variant>
        <vt:lpwstr>_Toc74312887</vt:lpwstr>
      </vt:variant>
      <vt:variant>
        <vt:i4>1835070</vt:i4>
      </vt:variant>
      <vt:variant>
        <vt:i4>842</vt:i4>
      </vt:variant>
      <vt:variant>
        <vt:i4>0</vt:i4>
      </vt:variant>
      <vt:variant>
        <vt:i4>5</vt:i4>
      </vt:variant>
      <vt:variant>
        <vt:lpwstr/>
      </vt:variant>
      <vt:variant>
        <vt:lpwstr>_Toc74312886</vt:lpwstr>
      </vt:variant>
      <vt:variant>
        <vt:i4>2031678</vt:i4>
      </vt:variant>
      <vt:variant>
        <vt:i4>836</vt:i4>
      </vt:variant>
      <vt:variant>
        <vt:i4>0</vt:i4>
      </vt:variant>
      <vt:variant>
        <vt:i4>5</vt:i4>
      </vt:variant>
      <vt:variant>
        <vt:lpwstr/>
      </vt:variant>
      <vt:variant>
        <vt:lpwstr>_Toc74312885</vt:lpwstr>
      </vt:variant>
      <vt:variant>
        <vt:i4>1966142</vt:i4>
      </vt:variant>
      <vt:variant>
        <vt:i4>830</vt:i4>
      </vt:variant>
      <vt:variant>
        <vt:i4>0</vt:i4>
      </vt:variant>
      <vt:variant>
        <vt:i4>5</vt:i4>
      </vt:variant>
      <vt:variant>
        <vt:lpwstr/>
      </vt:variant>
      <vt:variant>
        <vt:lpwstr>_Toc74312884</vt:lpwstr>
      </vt:variant>
      <vt:variant>
        <vt:i4>1638462</vt:i4>
      </vt:variant>
      <vt:variant>
        <vt:i4>824</vt:i4>
      </vt:variant>
      <vt:variant>
        <vt:i4>0</vt:i4>
      </vt:variant>
      <vt:variant>
        <vt:i4>5</vt:i4>
      </vt:variant>
      <vt:variant>
        <vt:lpwstr/>
      </vt:variant>
      <vt:variant>
        <vt:lpwstr>_Toc74312883</vt:lpwstr>
      </vt:variant>
      <vt:variant>
        <vt:i4>1572926</vt:i4>
      </vt:variant>
      <vt:variant>
        <vt:i4>818</vt:i4>
      </vt:variant>
      <vt:variant>
        <vt:i4>0</vt:i4>
      </vt:variant>
      <vt:variant>
        <vt:i4>5</vt:i4>
      </vt:variant>
      <vt:variant>
        <vt:lpwstr/>
      </vt:variant>
      <vt:variant>
        <vt:lpwstr>_Toc74312882</vt:lpwstr>
      </vt:variant>
      <vt:variant>
        <vt:i4>1769534</vt:i4>
      </vt:variant>
      <vt:variant>
        <vt:i4>812</vt:i4>
      </vt:variant>
      <vt:variant>
        <vt:i4>0</vt:i4>
      </vt:variant>
      <vt:variant>
        <vt:i4>5</vt:i4>
      </vt:variant>
      <vt:variant>
        <vt:lpwstr/>
      </vt:variant>
      <vt:variant>
        <vt:lpwstr>_Toc74312881</vt:lpwstr>
      </vt:variant>
      <vt:variant>
        <vt:i4>1703998</vt:i4>
      </vt:variant>
      <vt:variant>
        <vt:i4>806</vt:i4>
      </vt:variant>
      <vt:variant>
        <vt:i4>0</vt:i4>
      </vt:variant>
      <vt:variant>
        <vt:i4>5</vt:i4>
      </vt:variant>
      <vt:variant>
        <vt:lpwstr/>
      </vt:variant>
      <vt:variant>
        <vt:lpwstr>_Toc74312880</vt:lpwstr>
      </vt:variant>
      <vt:variant>
        <vt:i4>1245233</vt:i4>
      </vt:variant>
      <vt:variant>
        <vt:i4>800</vt:i4>
      </vt:variant>
      <vt:variant>
        <vt:i4>0</vt:i4>
      </vt:variant>
      <vt:variant>
        <vt:i4>5</vt:i4>
      </vt:variant>
      <vt:variant>
        <vt:lpwstr/>
      </vt:variant>
      <vt:variant>
        <vt:lpwstr>_Toc74312879</vt:lpwstr>
      </vt:variant>
      <vt:variant>
        <vt:i4>1179697</vt:i4>
      </vt:variant>
      <vt:variant>
        <vt:i4>794</vt:i4>
      </vt:variant>
      <vt:variant>
        <vt:i4>0</vt:i4>
      </vt:variant>
      <vt:variant>
        <vt:i4>5</vt:i4>
      </vt:variant>
      <vt:variant>
        <vt:lpwstr/>
      </vt:variant>
      <vt:variant>
        <vt:lpwstr>_Toc74312878</vt:lpwstr>
      </vt:variant>
      <vt:variant>
        <vt:i4>1900593</vt:i4>
      </vt:variant>
      <vt:variant>
        <vt:i4>788</vt:i4>
      </vt:variant>
      <vt:variant>
        <vt:i4>0</vt:i4>
      </vt:variant>
      <vt:variant>
        <vt:i4>5</vt:i4>
      </vt:variant>
      <vt:variant>
        <vt:lpwstr/>
      </vt:variant>
      <vt:variant>
        <vt:lpwstr>_Toc74312877</vt:lpwstr>
      </vt:variant>
      <vt:variant>
        <vt:i4>1835057</vt:i4>
      </vt:variant>
      <vt:variant>
        <vt:i4>782</vt:i4>
      </vt:variant>
      <vt:variant>
        <vt:i4>0</vt:i4>
      </vt:variant>
      <vt:variant>
        <vt:i4>5</vt:i4>
      </vt:variant>
      <vt:variant>
        <vt:lpwstr/>
      </vt:variant>
      <vt:variant>
        <vt:lpwstr>_Toc74312876</vt:lpwstr>
      </vt:variant>
      <vt:variant>
        <vt:i4>2031665</vt:i4>
      </vt:variant>
      <vt:variant>
        <vt:i4>776</vt:i4>
      </vt:variant>
      <vt:variant>
        <vt:i4>0</vt:i4>
      </vt:variant>
      <vt:variant>
        <vt:i4>5</vt:i4>
      </vt:variant>
      <vt:variant>
        <vt:lpwstr/>
      </vt:variant>
      <vt:variant>
        <vt:lpwstr>_Toc74312875</vt:lpwstr>
      </vt:variant>
      <vt:variant>
        <vt:i4>1966129</vt:i4>
      </vt:variant>
      <vt:variant>
        <vt:i4>770</vt:i4>
      </vt:variant>
      <vt:variant>
        <vt:i4>0</vt:i4>
      </vt:variant>
      <vt:variant>
        <vt:i4>5</vt:i4>
      </vt:variant>
      <vt:variant>
        <vt:lpwstr/>
      </vt:variant>
      <vt:variant>
        <vt:lpwstr>_Toc74312874</vt:lpwstr>
      </vt:variant>
      <vt:variant>
        <vt:i4>1638449</vt:i4>
      </vt:variant>
      <vt:variant>
        <vt:i4>764</vt:i4>
      </vt:variant>
      <vt:variant>
        <vt:i4>0</vt:i4>
      </vt:variant>
      <vt:variant>
        <vt:i4>5</vt:i4>
      </vt:variant>
      <vt:variant>
        <vt:lpwstr/>
      </vt:variant>
      <vt:variant>
        <vt:lpwstr>_Toc74312873</vt:lpwstr>
      </vt:variant>
      <vt:variant>
        <vt:i4>1572913</vt:i4>
      </vt:variant>
      <vt:variant>
        <vt:i4>758</vt:i4>
      </vt:variant>
      <vt:variant>
        <vt:i4>0</vt:i4>
      </vt:variant>
      <vt:variant>
        <vt:i4>5</vt:i4>
      </vt:variant>
      <vt:variant>
        <vt:lpwstr/>
      </vt:variant>
      <vt:variant>
        <vt:lpwstr>_Toc74312872</vt:lpwstr>
      </vt:variant>
      <vt:variant>
        <vt:i4>1769521</vt:i4>
      </vt:variant>
      <vt:variant>
        <vt:i4>752</vt:i4>
      </vt:variant>
      <vt:variant>
        <vt:i4>0</vt:i4>
      </vt:variant>
      <vt:variant>
        <vt:i4>5</vt:i4>
      </vt:variant>
      <vt:variant>
        <vt:lpwstr/>
      </vt:variant>
      <vt:variant>
        <vt:lpwstr>_Toc74312871</vt:lpwstr>
      </vt:variant>
      <vt:variant>
        <vt:i4>1703985</vt:i4>
      </vt:variant>
      <vt:variant>
        <vt:i4>746</vt:i4>
      </vt:variant>
      <vt:variant>
        <vt:i4>0</vt:i4>
      </vt:variant>
      <vt:variant>
        <vt:i4>5</vt:i4>
      </vt:variant>
      <vt:variant>
        <vt:lpwstr/>
      </vt:variant>
      <vt:variant>
        <vt:lpwstr>_Toc74312870</vt:lpwstr>
      </vt:variant>
      <vt:variant>
        <vt:i4>1245232</vt:i4>
      </vt:variant>
      <vt:variant>
        <vt:i4>740</vt:i4>
      </vt:variant>
      <vt:variant>
        <vt:i4>0</vt:i4>
      </vt:variant>
      <vt:variant>
        <vt:i4>5</vt:i4>
      </vt:variant>
      <vt:variant>
        <vt:lpwstr/>
      </vt:variant>
      <vt:variant>
        <vt:lpwstr>_Toc74312869</vt:lpwstr>
      </vt:variant>
      <vt:variant>
        <vt:i4>1179696</vt:i4>
      </vt:variant>
      <vt:variant>
        <vt:i4>734</vt:i4>
      </vt:variant>
      <vt:variant>
        <vt:i4>0</vt:i4>
      </vt:variant>
      <vt:variant>
        <vt:i4>5</vt:i4>
      </vt:variant>
      <vt:variant>
        <vt:lpwstr/>
      </vt:variant>
      <vt:variant>
        <vt:lpwstr>_Toc74312868</vt:lpwstr>
      </vt:variant>
      <vt:variant>
        <vt:i4>1900592</vt:i4>
      </vt:variant>
      <vt:variant>
        <vt:i4>728</vt:i4>
      </vt:variant>
      <vt:variant>
        <vt:i4>0</vt:i4>
      </vt:variant>
      <vt:variant>
        <vt:i4>5</vt:i4>
      </vt:variant>
      <vt:variant>
        <vt:lpwstr/>
      </vt:variant>
      <vt:variant>
        <vt:lpwstr>_Toc74312867</vt:lpwstr>
      </vt:variant>
      <vt:variant>
        <vt:i4>1835056</vt:i4>
      </vt:variant>
      <vt:variant>
        <vt:i4>722</vt:i4>
      </vt:variant>
      <vt:variant>
        <vt:i4>0</vt:i4>
      </vt:variant>
      <vt:variant>
        <vt:i4>5</vt:i4>
      </vt:variant>
      <vt:variant>
        <vt:lpwstr/>
      </vt:variant>
      <vt:variant>
        <vt:lpwstr>_Toc74312866</vt:lpwstr>
      </vt:variant>
      <vt:variant>
        <vt:i4>2031664</vt:i4>
      </vt:variant>
      <vt:variant>
        <vt:i4>716</vt:i4>
      </vt:variant>
      <vt:variant>
        <vt:i4>0</vt:i4>
      </vt:variant>
      <vt:variant>
        <vt:i4>5</vt:i4>
      </vt:variant>
      <vt:variant>
        <vt:lpwstr/>
      </vt:variant>
      <vt:variant>
        <vt:lpwstr>_Toc74312865</vt:lpwstr>
      </vt:variant>
      <vt:variant>
        <vt:i4>1966128</vt:i4>
      </vt:variant>
      <vt:variant>
        <vt:i4>710</vt:i4>
      </vt:variant>
      <vt:variant>
        <vt:i4>0</vt:i4>
      </vt:variant>
      <vt:variant>
        <vt:i4>5</vt:i4>
      </vt:variant>
      <vt:variant>
        <vt:lpwstr/>
      </vt:variant>
      <vt:variant>
        <vt:lpwstr>_Toc74312864</vt:lpwstr>
      </vt:variant>
      <vt:variant>
        <vt:i4>1638448</vt:i4>
      </vt:variant>
      <vt:variant>
        <vt:i4>704</vt:i4>
      </vt:variant>
      <vt:variant>
        <vt:i4>0</vt:i4>
      </vt:variant>
      <vt:variant>
        <vt:i4>5</vt:i4>
      </vt:variant>
      <vt:variant>
        <vt:lpwstr/>
      </vt:variant>
      <vt:variant>
        <vt:lpwstr>_Toc74312863</vt:lpwstr>
      </vt:variant>
      <vt:variant>
        <vt:i4>1572912</vt:i4>
      </vt:variant>
      <vt:variant>
        <vt:i4>698</vt:i4>
      </vt:variant>
      <vt:variant>
        <vt:i4>0</vt:i4>
      </vt:variant>
      <vt:variant>
        <vt:i4>5</vt:i4>
      </vt:variant>
      <vt:variant>
        <vt:lpwstr/>
      </vt:variant>
      <vt:variant>
        <vt:lpwstr>_Toc74312862</vt:lpwstr>
      </vt:variant>
      <vt:variant>
        <vt:i4>1769520</vt:i4>
      </vt:variant>
      <vt:variant>
        <vt:i4>692</vt:i4>
      </vt:variant>
      <vt:variant>
        <vt:i4>0</vt:i4>
      </vt:variant>
      <vt:variant>
        <vt:i4>5</vt:i4>
      </vt:variant>
      <vt:variant>
        <vt:lpwstr/>
      </vt:variant>
      <vt:variant>
        <vt:lpwstr>_Toc74312861</vt:lpwstr>
      </vt:variant>
      <vt:variant>
        <vt:i4>1703984</vt:i4>
      </vt:variant>
      <vt:variant>
        <vt:i4>686</vt:i4>
      </vt:variant>
      <vt:variant>
        <vt:i4>0</vt:i4>
      </vt:variant>
      <vt:variant>
        <vt:i4>5</vt:i4>
      </vt:variant>
      <vt:variant>
        <vt:lpwstr/>
      </vt:variant>
      <vt:variant>
        <vt:lpwstr>_Toc74312860</vt:lpwstr>
      </vt:variant>
      <vt:variant>
        <vt:i4>1245235</vt:i4>
      </vt:variant>
      <vt:variant>
        <vt:i4>680</vt:i4>
      </vt:variant>
      <vt:variant>
        <vt:i4>0</vt:i4>
      </vt:variant>
      <vt:variant>
        <vt:i4>5</vt:i4>
      </vt:variant>
      <vt:variant>
        <vt:lpwstr/>
      </vt:variant>
      <vt:variant>
        <vt:lpwstr>_Toc74312859</vt:lpwstr>
      </vt:variant>
      <vt:variant>
        <vt:i4>1179699</vt:i4>
      </vt:variant>
      <vt:variant>
        <vt:i4>674</vt:i4>
      </vt:variant>
      <vt:variant>
        <vt:i4>0</vt:i4>
      </vt:variant>
      <vt:variant>
        <vt:i4>5</vt:i4>
      </vt:variant>
      <vt:variant>
        <vt:lpwstr/>
      </vt:variant>
      <vt:variant>
        <vt:lpwstr>_Toc74312858</vt:lpwstr>
      </vt:variant>
      <vt:variant>
        <vt:i4>1900595</vt:i4>
      </vt:variant>
      <vt:variant>
        <vt:i4>668</vt:i4>
      </vt:variant>
      <vt:variant>
        <vt:i4>0</vt:i4>
      </vt:variant>
      <vt:variant>
        <vt:i4>5</vt:i4>
      </vt:variant>
      <vt:variant>
        <vt:lpwstr/>
      </vt:variant>
      <vt:variant>
        <vt:lpwstr>_Toc74312857</vt:lpwstr>
      </vt:variant>
      <vt:variant>
        <vt:i4>1835059</vt:i4>
      </vt:variant>
      <vt:variant>
        <vt:i4>662</vt:i4>
      </vt:variant>
      <vt:variant>
        <vt:i4>0</vt:i4>
      </vt:variant>
      <vt:variant>
        <vt:i4>5</vt:i4>
      </vt:variant>
      <vt:variant>
        <vt:lpwstr/>
      </vt:variant>
      <vt:variant>
        <vt:lpwstr>_Toc74312856</vt:lpwstr>
      </vt:variant>
      <vt:variant>
        <vt:i4>2031667</vt:i4>
      </vt:variant>
      <vt:variant>
        <vt:i4>656</vt:i4>
      </vt:variant>
      <vt:variant>
        <vt:i4>0</vt:i4>
      </vt:variant>
      <vt:variant>
        <vt:i4>5</vt:i4>
      </vt:variant>
      <vt:variant>
        <vt:lpwstr/>
      </vt:variant>
      <vt:variant>
        <vt:lpwstr>_Toc74312855</vt:lpwstr>
      </vt:variant>
      <vt:variant>
        <vt:i4>1966131</vt:i4>
      </vt:variant>
      <vt:variant>
        <vt:i4>650</vt:i4>
      </vt:variant>
      <vt:variant>
        <vt:i4>0</vt:i4>
      </vt:variant>
      <vt:variant>
        <vt:i4>5</vt:i4>
      </vt:variant>
      <vt:variant>
        <vt:lpwstr/>
      </vt:variant>
      <vt:variant>
        <vt:lpwstr>_Toc74312854</vt:lpwstr>
      </vt:variant>
      <vt:variant>
        <vt:i4>1638451</vt:i4>
      </vt:variant>
      <vt:variant>
        <vt:i4>644</vt:i4>
      </vt:variant>
      <vt:variant>
        <vt:i4>0</vt:i4>
      </vt:variant>
      <vt:variant>
        <vt:i4>5</vt:i4>
      </vt:variant>
      <vt:variant>
        <vt:lpwstr/>
      </vt:variant>
      <vt:variant>
        <vt:lpwstr>_Toc74312853</vt:lpwstr>
      </vt:variant>
      <vt:variant>
        <vt:i4>1572915</vt:i4>
      </vt:variant>
      <vt:variant>
        <vt:i4>638</vt:i4>
      </vt:variant>
      <vt:variant>
        <vt:i4>0</vt:i4>
      </vt:variant>
      <vt:variant>
        <vt:i4>5</vt:i4>
      </vt:variant>
      <vt:variant>
        <vt:lpwstr/>
      </vt:variant>
      <vt:variant>
        <vt:lpwstr>_Toc74312852</vt:lpwstr>
      </vt:variant>
      <vt:variant>
        <vt:i4>1769523</vt:i4>
      </vt:variant>
      <vt:variant>
        <vt:i4>632</vt:i4>
      </vt:variant>
      <vt:variant>
        <vt:i4>0</vt:i4>
      </vt:variant>
      <vt:variant>
        <vt:i4>5</vt:i4>
      </vt:variant>
      <vt:variant>
        <vt:lpwstr/>
      </vt:variant>
      <vt:variant>
        <vt:lpwstr>_Toc74312851</vt:lpwstr>
      </vt:variant>
      <vt:variant>
        <vt:i4>1703987</vt:i4>
      </vt:variant>
      <vt:variant>
        <vt:i4>626</vt:i4>
      </vt:variant>
      <vt:variant>
        <vt:i4>0</vt:i4>
      </vt:variant>
      <vt:variant>
        <vt:i4>5</vt:i4>
      </vt:variant>
      <vt:variant>
        <vt:lpwstr/>
      </vt:variant>
      <vt:variant>
        <vt:lpwstr>_Toc74312850</vt:lpwstr>
      </vt:variant>
      <vt:variant>
        <vt:i4>1245234</vt:i4>
      </vt:variant>
      <vt:variant>
        <vt:i4>620</vt:i4>
      </vt:variant>
      <vt:variant>
        <vt:i4>0</vt:i4>
      </vt:variant>
      <vt:variant>
        <vt:i4>5</vt:i4>
      </vt:variant>
      <vt:variant>
        <vt:lpwstr/>
      </vt:variant>
      <vt:variant>
        <vt:lpwstr>_Toc74312849</vt:lpwstr>
      </vt:variant>
      <vt:variant>
        <vt:i4>1179698</vt:i4>
      </vt:variant>
      <vt:variant>
        <vt:i4>614</vt:i4>
      </vt:variant>
      <vt:variant>
        <vt:i4>0</vt:i4>
      </vt:variant>
      <vt:variant>
        <vt:i4>5</vt:i4>
      </vt:variant>
      <vt:variant>
        <vt:lpwstr/>
      </vt:variant>
      <vt:variant>
        <vt:lpwstr>_Toc74312848</vt:lpwstr>
      </vt:variant>
      <vt:variant>
        <vt:i4>1900594</vt:i4>
      </vt:variant>
      <vt:variant>
        <vt:i4>608</vt:i4>
      </vt:variant>
      <vt:variant>
        <vt:i4>0</vt:i4>
      </vt:variant>
      <vt:variant>
        <vt:i4>5</vt:i4>
      </vt:variant>
      <vt:variant>
        <vt:lpwstr/>
      </vt:variant>
      <vt:variant>
        <vt:lpwstr>_Toc74312847</vt:lpwstr>
      </vt:variant>
      <vt:variant>
        <vt:i4>1835058</vt:i4>
      </vt:variant>
      <vt:variant>
        <vt:i4>602</vt:i4>
      </vt:variant>
      <vt:variant>
        <vt:i4>0</vt:i4>
      </vt:variant>
      <vt:variant>
        <vt:i4>5</vt:i4>
      </vt:variant>
      <vt:variant>
        <vt:lpwstr/>
      </vt:variant>
      <vt:variant>
        <vt:lpwstr>_Toc74312846</vt:lpwstr>
      </vt:variant>
      <vt:variant>
        <vt:i4>2031666</vt:i4>
      </vt:variant>
      <vt:variant>
        <vt:i4>596</vt:i4>
      </vt:variant>
      <vt:variant>
        <vt:i4>0</vt:i4>
      </vt:variant>
      <vt:variant>
        <vt:i4>5</vt:i4>
      </vt:variant>
      <vt:variant>
        <vt:lpwstr/>
      </vt:variant>
      <vt:variant>
        <vt:lpwstr>_Toc74312845</vt:lpwstr>
      </vt:variant>
      <vt:variant>
        <vt:i4>1966130</vt:i4>
      </vt:variant>
      <vt:variant>
        <vt:i4>590</vt:i4>
      </vt:variant>
      <vt:variant>
        <vt:i4>0</vt:i4>
      </vt:variant>
      <vt:variant>
        <vt:i4>5</vt:i4>
      </vt:variant>
      <vt:variant>
        <vt:lpwstr/>
      </vt:variant>
      <vt:variant>
        <vt:lpwstr>_Toc74312844</vt:lpwstr>
      </vt:variant>
      <vt:variant>
        <vt:i4>1638450</vt:i4>
      </vt:variant>
      <vt:variant>
        <vt:i4>584</vt:i4>
      </vt:variant>
      <vt:variant>
        <vt:i4>0</vt:i4>
      </vt:variant>
      <vt:variant>
        <vt:i4>5</vt:i4>
      </vt:variant>
      <vt:variant>
        <vt:lpwstr/>
      </vt:variant>
      <vt:variant>
        <vt:lpwstr>_Toc74312843</vt:lpwstr>
      </vt:variant>
      <vt:variant>
        <vt:i4>1572914</vt:i4>
      </vt:variant>
      <vt:variant>
        <vt:i4>578</vt:i4>
      </vt:variant>
      <vt:variant>
        <vt:i4>0</vt:i4>
      </vt:variant>
      <vt:variant>
        <vt:i4>5</vt:i4>
      </vt:variant>
      <vt:variant>
        <vt:lpwstr/>
      </vt:variant>
      <vt:variant>
        <vt:lpwstr>_Toc74312842</vt:lpwstr>
      </vt:variant>
      <vt:variant>
        <vt:i4>1769522</vt:i4>
      </vt:variant>
      <vt:variant>
        <vt:i4>572</vt:i4>
      </vt:variant>
      <vt:variant>
        <vt:i4>0</vt:i4>
      </vt:variant>
      <vt:variant>
        <vt:i4>5</vt:i4>
      </vt:variant>
      <vt:variant>
        <vt:lpwstr/>
      </vt:variant>
      <vt:variant>
        <vt:lpwstr>_Toc74312841</vt:lpwstr>
      </vt:variant>
      <vt:variant>
        <vt:i4>1703986</vt:i4>
      </vt:variant>
      <vt:variant>
        <vt:i4>566</vt:i4>
      </vt:variant>
      <vt:variant>
        <vt:i4>0</vt:i4>
      </vt:variant>
      <vt:variant>
        <vt:i4>5</vt:i4>
      </vt:variant>
      <vt:variant>
        <vt:lpwstr/>
      </vt:variant>
      <vt:variant>
        <vt:lpwstr>_Toc74312840</vt:lpwstr>
      </vt:variant>
      <vt:variant>
        <vt:i4>1245237</vt:i4>
      </vt:variant>
      <vt:variant>
        <vt:i4>560</vt:i4>
      </vt:variant>
      <vt:variant>
        <vt:i4>0</vt:i4>
      </vt:variant>
      <vt:variant>
        <vt:i4>5</vt:i4>
      </vt:variant>
      <vt:variant>
        <vt:lpwstr/>
      </vt:variant>
      <vt:variant>
        <vt:lpwstr>_Toc74312839</vt:lpwstr>
      </vt:variant>
      <vt:variant>
        <vt:i4>1179701</vt:i4>
      </vt:variant>
      <vt:variant>
        <vt:i4>554</vt:i4>
      </vt:variant>
      <vt:variant>
        <vt:i4>0</vt:i4>
      </vt:variant>
      <vt:variant>
        <vt:i4>5</vt:i4>
      </vt:variant>
      <vt:variant>
        <vt:lpwstr/>
      </vt:variant>
      <vt:variant>
        <vt:lpwstr>_Toc74312838</vt:lpwstr>
      </vt:variant>
      <vt:variant>
        <vt:i4>1900597</vt:i4>
      </vt:variant>
      <vt:variant>
        <vt:i4>548</vt:i4>
      </vt:variant>
      <vt:variant>
        <vt:i4>0</vt:i4>
      </vt:variant>
      <vt:variant>
        <vt:i4>5</vt:i4>
      </vt:variant>
      <vt:variant>
        <vt:lpwstr/>
      </vt:variant>
      <vt:variant>
        <vt:lpwstr>_Toc74312837</vt:lpwstr>
      </vt:variant>
      <vt:variant>
        <vt:i4>1835061</vt:i4>
      </vt:variant>
      <vt:variant>
        <vt:i4>542</vt:i4>
      </vt:variant>
      <vt:variant>
        <vt:i4>0</vt:i4>
      </vt:variant>
      <vt:variant>
        <vt:i4>5</vt:i4>
      </vt:variant>
      <vt:variant>
        <vt:lpwstr/>
      </vt:variant>
      <vt:variant>
        <vt:lpwstr>_Toc74312836</vt:lpwstr>
      </vt:variant>
      <vt:variant>
        <vt:i4>2031669</vt:i4>
      </vt:variant>
      <vt:variant>
        <vt:i4>536</vt:i4>
      </vt:variant>
      <vt:variant>
        <vt:i4>0</vt:i4>
      </vt:variant>
      <vt:variant>
        <vt:i4>5</vt:i4>
      </vt:variant>
      <vt:variant>
        <vt:lpwstr/>
      </vt:variant>
      <vt:variant>
        <vt:lpwstr>_Toc74312835</vt:lpwstr>
      </vt:variant>
      <vt:variant>
        <vt:i4>1966133</vt:i4>
      </vt:variant>
      <vt:variant>
        <vt:i4>530</vt:i4>
      </vt:variant>
      <vt:variant>
        <vt:i4>0</vt:i4>
      </vt:variant>
      <vt:variant>
        <vt:i4>5</vt:i4>
      </vt:variant>
      <vt:variant>
        <vt:lpwstr/>
      </vt:variant>
      <vt:variant>
        <vt:lpwstr>_Toc74312834</vt:lpwstr>
      </vt:variant>
      <vt:variant>
        <vt:i4>1638453</vt:i4>
      </vt:variant>
      <vt:variant>
        <vt:i4>524</vt:i4>
      </vt:variant>
      <vt:variant>
        <vt:i4>0</vt:i4>
      </vt:variant>
      <vt:variant>
        <vt:i4>5</vt:i4>
      </vt:variant>
      <vt:variant>
        <vt:lpwstr/>
      </vt:variant>
      <vt:variant>
        <vt:lpwstr>_Toc74312833</vt:lpwstr>
      </vt:variant>
      <vt:variant>
        <vt:i4>1572917</vt:i4>
      </vt:variant>
      <vt:variant>
        <vt:i4>518</vt:i4>
      </vt:variant>
      <vt:variant>
        <vt:i4>0</vt:i4>
      </vt:variant>
      <vt:variant>
        <vt:i4>5</vt:i4>
      </vt:variant>
      <vt:variant>
        <vt:lpwstr/>
      </vt:variant>
      <vt:variant>
        <vt:lpwstr>_Toc74312832</vt:lpwstr>
      </vt:variant>
      <vt:variant>
        <vt:i4>1769525</vt:i4>
      </vt:variant>
      <vt:variant>
        <vt:i4>512</vt:i4>
      </vt:variant>
      <vt:variant>
        <vt:i4>0</vt:i4>
      </vt:variant>
      <vt:variant>
        <vt:i4>5</vt:i4>
      </vt:variant>
      <vt:variant>
        <vt:lpwstr/>
      </vt:variant>
      <vt:variant>
        <vt:lpwstr>_Toc74312831</vt:lpwstr>
      </vt:variant>
      <vt:variant>
        <vt:i4>1703989</vt:i4>
      </vt:variant>
      <vt:variant>
        <vt:i4>506</vt:i4>
      </vt:variant>
      <vt:variant>
        <vt:i4>0</vt:i4>
      </vt:variant>
      <vt:variant>
        <vt:i4>5</vt:i4>
      </vt:variant>
      <vt:variant>
        <vt:lpwstr/>
      </vt:variant>
      <vt:variant>
        <vt:lpwstr>_Toc74312830</vt:lpwstr>
      </vt:variant>
      <vt:variant>
        <vt:i4>1245236</vt:i4>
      </vt:variant>
      <vt:variant>
        <vt:i4>500</vt:i4>
      </vt:variant>
      <vt:variant>
        <vt:i4>0</vt:i4>
      </vt:variant>
      <vt:variant>
        <vt:i4>5</vt:i4>
      </vt:variant>
      <vt:variant>
        <vt:lpwstr/>
      </vt:variant>
      <vt:variant>
        <vt:lpwstr>_Toc74312829</vt:lpwstr>
      </vt:variant>
      <vt:variant>
        <vt:i4>1179700</vt:i4>
      </vt:variant>
      <vt:variant>
        <vt:i4>494</vt:i4>
      </vt:variant>
      <vt:variant>
        <vt:i4>0</vt:i4>
      </vt:variant>
      <vt:variant>
        <vt:i4>5</vt:i4>
      </vt:variant>
      <vt:variant>
        <vt:lpwstr/>
      </vt:variant>
      <vt:variant>
        <vt:lpwstr>_Toc74312828</vt:lpwstr>
      </vt:variant>
      <vt:variant>
        <vt:i4>1900596</vt:i4>
      </vt:variant>
      <vt:variant>
        <vt:i4>488</vt:i4>
      </vt:variant>
      <vt:variant>
        <vt:i4>0</vt:i4>
      </vt:variant>
      <vt:variant>
        <vt:i4>5</vt:i4>
      </vt:variant>
      <vt:variant>
        <vt:lpwstr/>
      </vt:variant>
      <vt:variant>
        <vt:lpwstr>_Toc74312827</vt:lpwstr>
      </vt:variant>
      <vt:variant>
        <vt:i4>1835060</vt:i4>
      </vt:variant>
      <vt:variant>
        <vt:i4>482</vt:i4>
      </vt:variant>
      <vt:variant>
        <vt:i4>0</vt:i4>
      </vt:variant>
      <vt:variant>
        <vt:i4>5</vt:i4>
      </vt:variant>
      <vt:variant>
        <vt:lpwstr/>
      </vt:variant>
      <vt:variant>
        <vt:lpwstr>_Toc74312826</vt:lpwstr>
      </vt:variant>
      <vt:variant>
        <vt:i4>2031668</vt:i4>
      </vt:variant>
      <vt:variant>
        <vt:i4>476</vt:i4>
      </vt:variant>
      <vt:variant>
        <vt:i4>0</vt:i4>
      </vt:variant>
      <vt:variant>
        <vt:i4>5</vt:i4>
      </vt:variant>
      <vt:variant>
        <vt:lpwstr/>
      </vt:variant>
      <vt:variant>
        <vt:lpwstr>_Toc74312825</vt:lpwstr>
      </vt:variant>
      <vt:variant>
        <vt:i4>1966132</vt:i4>
      </vt:variant>
      <vt:variant>
        <vt:i4>470</vt:i4>
      </vt:variant>
      <vt:variant>
        <vt:i4>0</vt:i4>
      </vt:variant>
      <vt:variant>
        <vt:i4>5</vt:i4>
      </vt:variant>
      <vt:variant>
        <vt:lpwstr/>
      </vt:variant>
      <vt:variant>
        <vt:lpwstr>_Toc74312824</vt:lpwstr>
      </vt:variant>
      <vt:variant>
        <vt:i4>1638452</vt:i4>
      </vt:variant>
      <vt:variant>
        <vt:i4>464</vt:i4>
      </vt:variant>
      <vt:variant>
        <vt:i4>0</vt:i4>
      </vt:variant>
      <vt:variant>
        <vt:i4>5</vt:i4>
      </vt:variant>
      <vt:variant>
        <vt:lpwstr/>
      </vt:variant>
      <vt:variant>
        <vt:lpwstr>_Toc74312823</vt:lpwstr>
      </vt:variant>
      <vt:variant>
        <vt:i4>1572916</vt:i4>
      </vt:variant>
      <vt:variant>
        <vt:i4>458</vt:i4>
      </vt:variant>
      <vt:variant>
        <vt:i4>0</vt:i4>
      </vt:variant>
      <vt:variant>
        <vt:i4>5</vt:i4>
      </vt:variant>
      <vt:variant>
        <vt:lpwstr/>
      </vt:variant>
      <vt:variant>
        <vt:lpwstr>_Toc74312822</vt:lpwstr>
      </vt:variant>
      <vt:variant>
        <vt:i4>1769524</vt:i4>
      </vt:variant>
      <vt:variant>
        <vt:i4>452</vt:i4>
      </vt:variant>
      <vt:variant>
        <vt:i4>0</vt:i4>
      </vt:variant>
      <vt:variant>
        <vt:i4>5</vt:i4>
      </vt:variant>
      <vt:variant>
        <vt:lpwstr/>
      </vt:variant>
      <vt:variant>
        <vt:lpwstr>_Toc74312821</vt:lpwstr>
      </vt:variant>
      <vt:variant>
        <vt:i4>1703988</vt:i4>
      </vt:variant>
      <vt:variant>
        <vt:i4>446</vt:i4>
      </vt:variant>
      <vt:variant>
        <vt:i4>0</vt:i4>
      </vt:variant>
      <vt:variant>
        <vt:i4>5</vt:i4>
      </vt:variant>
      <vt:variant>
        <vt:lpwstr/>
      </vt:variant>
      <vt:variant>
        <vt:lpwstr>_Toc74312820</vt:lpwstr>
      </vt:variant>
      <vt:variant>
        <vt:i4>1245239</vt:i4>
      </vt:variant>
      <vt:variant>
        <vt:i4>440</vt:i4>
      </vt:variant>
      <vt:variant>
        <vt:i4>0</vt:i4>
      </vt:variant>
      <vt:variant>
        <vt:i4>5</vt:i4>
      </vt:variant>
      <vt:variant>
        <vt:lpwstr/>
      </vt:variant>
      <vt:variant>
        <vt:lpwstr>_Toc74312819</vt:lpwstr>
      </vt:variant>
      <vt:variant>
        <vt:i4>1179703</vt:i4>
      </vt:variant>
      <vt:variant>
        <vt:i4>434</vt:i4>
      </vt:variant>
      <vt:variant>
        <vt:i4>0</vt:i4>
      </vt:variant>
      <vt:variant>
        <vt:i4>5</vt:i4>
      </vt:variant>
      <vt:variant>
        <vt:lpwstr/>
      </vt:variant>
      <vt:variant>
        <vt:lpwstr>_Toc74312818</vt:lpwstr>
      </vt:variant>
      <vt:variant>
        <vt:i4>1900599</vt:i4>
      </vt:variant>
      <vt:variant>
        <vt:i4>428</vt:i4>
      </vt:variant>
      <vt:variant>
        <vt:i4>0</vt:i4>
      </vt:variant>
      <vt:variant>
        <vt:i4>5</vt:i4>
      </vt:variant>
      <vt:variant>
        <vt:lpwstr/>
      </vt:variant>
      <vt:variant>
        <vt:lpwstr>_Toc74312817</vt:lpwstr>
      </vt:variant>
      <vt:variant>
        <vt:i4>1835063</vt:i4>
      </vt:variant>
      <vt:variant>
        <vt:i4>422</vt:i4>
      </vt:variant>
      <vt:variant>
        <vt:i4>0</vt:i4>
      </vt:variant>
      <vt:variant>
        <vt:i4>5</vt:i4>
      </vt:variant>
      <vt:variant>
        <vt:lpwstr/>
      </vt:variant>
      <vt:variant>
        <vt:lpwstr>_Toc74312816</vt:lpwstr>
      </vt:variant>
      <vt:variant>
        <vt:i4>2031671</vt:i4>
      </vt:variant>
      <vt:variant>
        <vt:i4>416</vt:i4>
      </vt:variant>
      <vt:variant>
        <vt:i4>0</vt:i4>
      </vt:variant>
      <vt:variant>
        <vt:i4>5</vt:i4>
      </vt:variant>
      <vt:variant>
        <vt:lpwstr/>
      </vt:variant>
      <vt:variant>
        <vt:lpwstr>_Toc74312815</vt:lpwstr>
      </vt:variant>
      <vt:variant>
        <vt:i4>1966135</vt:i4>
      </vt:variant>
      <vt:variant>
        <vt:i4>410</vt:i4>
      </vt:variant>
      <vt:variant>
        <vt:i4>0</vt:i4>
      </vt:variant>
      <vt:variant>
        <vt:i4>5</vt:i4>
      </vt:variant>
      <vt:variant>
        <vt:lpwstr/>
      </vt:variant>
      <vt:variant>
        <vt:lpwstr>_Toc74312814</vt:lpwstr>
      </vt:variant>
      <vt:variant>
        <vt:i4>1638455</vt:i4>
      </vt:variant>
      <vt:variant>
        <vt:i4>404</vt:i4>
      </vt:variant>
      <vt:variant>
        <vt:i4>0</vt:i4>
      </vt:variant>
      <vt:variant>
        <vt:i4>5</vt:i4>
      </vt:variant>
      <vt:variant>
        <vt:lpwstr/>
      </vt:variant>
      <vt:variant>
        <vt:lpwstr>_Toc74312813</vt:lpwstr>
      </vt:variant>
      <vt:variant>
        <vt:i4>1572919</vt:i4>
      </vt:variant>
      <vt:variant>
        <vt:i4>398</vt:i4>
      </vt:variant>
      <vt:variant>
        <vt:i4>0</vt:i4>
      </vt:variant>
      <vt:variant>
        <vt:i4>5</vt:i4>
      </vt:variant>
      <vt:variant>
        <vt:lpwstr/>
      </vt:variant>
      <vt:variant>
        <vt:lpwstr>_Toc74312812</vt:lpwstr>
      </vt:variant>
      <vt:variant>
        <vt:i4>1769527</vt:i4>
      </vt:variant>
      <vt:variant>
        <vt:i4>392</vt:i4>
      </vt:variant>
      <vt:variant>
        <vt:i4>0</vt:i4>
      </vt:variant>
      <vt:variant>
        <vt:i4>5</vt:i4>
      </vt:variant>
      <vt:variant>
        <vt:lpwstr/>
      </vt:variant>
      <vt:variant>
        <vt:lpwstr>_Toc74312811</vt:lpwstr>
      </vt:variant>
      <vt:variant>
        <vt:i4>1703991</vt:i4>
      </vt:variant>
      <vt:variant>
        <vt:i4>386</vt:i4>
      </vt:variant>
      <vt:variant>
        <vt:i4>0</vt:i4>
      </vt:variant>
      <vt:variant>
        <vt:i4>5</vt:i4>
      </vt:variant>
      <vt:variant>
        <vt:lpwstr/>
      </vt:variant>
      <vt:variant>
        <vt:lpwstr>_Toc74312810</vt:lpwstr>
      </vt:variant>
      <vt:variant>
        <vt:i4>1245238</vt:i4>
      </vt:variant>
      <vt:variant>
        <vt:i4>380</vt:i4>
      </vt:variant>
      <vt:variant>
        <vt:i4>0</vt:i4>
      </vt:variant>
      <vt:variant>
        <vt:i4>5</vt:i4>
      </vt:variant>
      <vt:variant>
        <vt:lpwstr/>
      </vt:variant>
      <vt:variant>
        <vt:lpwstr>_Toc74312809</vt:lpwstr>
      </vt:variant>
      <vt:variant>
        <vt:i4>1179702</vt:i4>
      </vt:variant>
      <vt:variant>
        <vt:i4>374</vt:i4>
      </vt:variant>
      <vt:variant>
        <vt:i4>0</vt:i4>
      </vt:variant>
      <vt:variant>
        <vt:i4>5</vt:i4>
      </vt:variant>
      <vt:variant>
        <vt:lpwstr/>
      </vt:variant>
      <vt:variant>
        <vt:lpwstr>_Toc74312808</vt:lpwstr>
      </vt:variant>
      <vt:variant>
        <vt:i4>1900598</vt:i4>
      </vt:variant>
      <vt:variant>
        <vt:i4>368</vt:i4>
      </vt:variant>
      <vt:variant>
        <vt:i4>0</vt:i4>
      </vt:variant>
      <vt:variant>
        <vt:i4>5</vt:i4>
      </vt:variant>
      <vt:variant>
        <vt:lpwstr/>
      </vt:variant>
      <vt:variant>
        <vt:lpwstr>_Toc74312807</vt:lpwstr>
      </vt:variant>
      <vt:variant>
        <vt:i4>1835062</vt:i4>
      </vt:variant>
      <vt:variant>
        <vt:i4>362</vt:i4>
      </vt:variant>
      <vt:variant>
        <vt:i4>0</vt:i4>
      </vt:variant>
      <vt:variant>
        <vt:i4>5</vt:i4>
      </vt:variant>
      <vt:variant>
        <vt:lpwstr/>
      </vt:variant>
      <vt:variant>
        <vt:lpwstr>_Toc74312806</vt:lpwstr>
      </vt:variant>
      <vt:variant>
        <vt:i4>2031670</vt:i4>
      </vt:variant>
      <vt:variant>
        <vt:i4>356</vt:i4>
      </vt:variant>
      <vt:variant>
        <vt:i4>0</vt:i4>
      </vt:variant>
      <vt:variant>
        <vt:i4>5</vt:i4>
      </vt:variant>
      <vt:variant>
        <vt:lpwstr/>
      </vt:variant>
      <vt:variant>
        <vt:lpwstr>_Toc74312805</vt:lpwstr>
      </vt:variant>
      <vt:variant>
        <vt:i4>1966134</vt:i4>
      </vt:variant>
      <vt:variant>
        <vt:i4>350</vt:i4>
      </vt:variant>
      <vt:variant>
        <vt:i4>0</vt:i4>
      </vt:variant>
      <vt:variant>
        <vt:i4>5</vt:i4>
      </vt:variant>
      <vt:variant>
        <vt:lpwstr/>
      </vt:variant>
      <vt:variant>
        <vt:lpwstr>_Toc74312804</vt:lpwstr>
      </vt:variant>
      <vt:variant>
        <vt:i4>1638454</vt:i4>
      </vt:variant>
      <vt:variant>
        <vt:i4>344</vt:i4>
      </vt:variant>
      <vt:variant>
        <vt:i4>0</vt:i4>
      </vt:variant>
      <vt:variant>
        <vt:i4>5</vt:i4>
      </vt:variant>
      <vt:variant>
        <vt:lpwstr/>
      </vt:variant>
      <vt:variant>
        <vt:lpwstr>_Toc74312803</vt:lpwstr>
      </vt:variant>
      <vt:variant>
        <vt:i4>1572918</vt:i4>
      </vt:variant>
      <vt:variant>
        <vt:i4>338</vt:i4>
      </vt:variant>
      <vt:variant>
        <vt:i4>0</vt:i4>
      </vt:variant>
      <vt:variant>
        <vt:i4>5</vt:i4>
      </vt:variant>
      <vt:variant>
        <vt:lpwstr/>
      </vt:variant>
      <vt:variant>
        <vt:lpwstr>_Toc74312802</vt:lpwstr>
      </vt:variant>
      <vt:variant>
        <vt:i4>1769526</vt:i4>
      </vt:variant>
      <vt:variant>
        <vt:i4>332</vt:i4>
      </vt:variant>
      <vt:variant>
        <vt:i4>0</vt:i4>
      </vt:variant>
      <vt:variant>
        <vt:i4>5</vt:i4>
      </vt:variant>
      <vt:variant>
        <vt:lpwstr/>
      </vt:variant>
      <vt:variant>
        <vt:lpwstr>_Toc74312801</vt:lpwstr>
      </vt:variant>
      <vt:variant>
        <vt:i4>1703990</vt:i4>
      </vt:variant>
      <vt:variant>
        <vt:i4>326</vt:i4>
      </vt:variant>
      <vt:variant>
        <vt:i4>0</vt:i4>
      </vt:variant>
      <vt:variant>
        <vt:i4>5</vt:i4>
      </vt:variant>
      <vt:variant>
        <vt:lpwstr/>
      </vt:variant>
      <vt:variant>
        <vt:lpwstr>_Toc74312800</vt:lpwstr>
      </vt:variant>
      <vt:variant>
        <vt:i4>1835071</vt:i4>
      </vt:variant>
      <vt:variant>
        <vt:i4>320</vt:i4>
      </vt:variant>
      <vt:variant>
        <vt:i4>0</vt:i4>
      </vt:variant>
      <vt:variant>
        <vt:i4>5</vt:i4>
      </vt:variant>
      <vt:variant>
        <vt:lpwstr/>
      </vt:variant>
      <vt:variant>
        <vt:lpwstr>_Toc74312799</vt:lpwstr>
      </vt:variant>
      <vt:variant>
        <vt:i4>1900607</vt:i4>
      </vt:variant>
      <vt:variant>
        <vt:i4>314</vt:i4>
      </vt:variant>
      <vt:variant>
        <vt:i4>0</vt:i4>
      </vt:variant>
      <vt:variant>
        <vt:i4>5</vt:i4>
      </vt:variant>
      <vt:variant>
        <vt:lpwstr/>
      </vt:variant>
      <vt:variant>
        <vt:lpwstr>_Toc74312798</vt:lpwstr>
      </vt:variant>
      <vt:variant>
        <vt:i4>1179711</vt:i4>
      </vt:variant>
      <vt:variant>
        <vt:i4>308</vt:i4>
      </vt:variant>
      <vt:variant>
        <vt:i4>0</vt:i4>
      </vt:variant>
      <vt:variant>
        <vt:i4>5</vt:i4>
      </vt:variant>
      <vt:variant>
        <vt:lpwstr/>
      </vt:variant>
      <vt:variant>
        <vt:lpwstr>_Toc74312797</vt:lpwstr>
      </vt:variant>
      <vt:variant>
        <vt:i4>1245247</vt:i4>
      </vt:variant>
      <vt:variant>
        <vt:i4>302</vt:i4>
      </vt:variant>
      <vt:variant>
        <vt:i4>0</vt:i4>
      </vt:variant>
      <vt:variant>
        <vt:i4>5</vt:i4>
      </vt:variant>
      <vt:variant>
        <vt:lpwstr/>
      </vt:variant>
      <vt:variant>
        <vt:lpwstr>_Toc74312796</vt:lpwstr>
      </vt:variant>
      <vt:variant>
        <vt:i4>1048639</vt:i4>
      </vt:variant>
      <vt:variant>
        <vt:i4>296</vt:i4>
      </vt:variant>
      <vt:variant>
        <vt:i4>0</vt:i4>
      </vt:variant>
      <vt:variant>
        <vt:i4>5</vt:i4>
      </vt:variant>
      <vt:variant>
        <vt:lpwstr/>
      </vt:variant>
      <vt:variant>
        <vt:lpwstr>_Toc74312795</vt:lpwstr>
      </vt:variant>
      <vt:variant>
        <vt:i4>1114175</vt:i4>
      </vt:variant>
      <vt:variant>
        <vt:i4>290</vt:i4>
      </vt:variant>
      <vt:variant>
        <vt:i4>0</vt:i4>
      </vt:variant>
      <vt:variant>
        <vt:i4>5</vt:i4>
      </vt:variant>
      <vt:variant>
        <vt:lpwstr/>
      </vt:variant>
      <vt:variant>
        <vt:lpwstr>_Toc74312794</vt:lpwstr>
      </vt:variant>
      <vt:variant>
        <vt:i4>1441855</vt:i4>
      </vt:variant>
      <vt:variant>
        <vt:i4>284</vt:i4>
      </vt:variant>
      <vt:variant>
        <vt:i4>0</vt:i4>
      </vt:variant>
      <vt:variant>
        <vt:i4>5</vt:i4>
      </vt:variant>
      <vt:variant>
        <vt:lpwstr/>
      </vt:variant>
      <vt:variant>
        <vt:lpwstr>_Toc74312793</vt:lpwstr>
      </vt:variant>
      <vt:variant>
        <vt:i4>1507391</vt:i4>
      </vt:variant>
      <vt:variant>
        <vt:i4>278</vt:i4>
      </vt:variant>
      <vt:variant>
        <vt:i4>0</vt:i4>
      </vt:variant>
      <vt:variant>
        <vt:i4>5</vt:i4>
      </vt:variant>
      <vt:variant>
        <vt:lpwstr/>
      </vt:variant>
      <vt:variant>
        <vt:lpwstr>_Toc74312792</vt:lpwstr>
      </vt:variant>
      <vt:variant>
        <vt:i4>1310783</vt:i4>
      </vt:variant>
      <vt:variant>
        <vt:i4>272</vt:i4>
      </vt:variant>
      <vt:variant>
        <vt:i4>0</vt:i4>
      </vt:variant>
      <vt:variant>
        <vt:i4>5</vt:i4>
      </vt:variant>
      <vt:variant>
        <vt:lpwstr/>
      </vt:variant>
      <vt:variant>
        <vt:lpwstr>_Toc74312791</vt:lpwstr>
      </vt:variant>
      <vt:variant>
        <vt:i4>1376319</vt:i4>
      </vt:variant>
      <vt:variant>
        <vt:i4>266</vt:i4>
      </vt:variant>
      <vt:variant>
        <vt:i4>0</vt:i4>
      </vt:variant>
      <vt:variant>
        <vt:i4>5</vt:i4>
      </vt:variant>
      <vt:variant>
        <vt:lpwstr/>
      </vt:variant>
      <vt:variant>
        <vt:lpwstr>_Toc74312790</vt:lpwstr>
      </vt:variant>
      <vt:variant>
        <vt:i4>1835070</vt:i4>
      </vt:variant>
      <vt:variant>
        <vt:i4>260</vt:i4>
      </vt:variant>
      <vt:variant>
        <vt:i4>0</vt:i4>
      </vt:variant>
      <vt:variant>
        <vt:i4>5</vt:i4>
      </vt:variant>
      <vt:variant>
        <vt:lpwstr/>
      </vt:variant>
      <vt:variant>
        <vt:lpwstr>_Toc74312789</vt:lpwstr>
      </vt:variant>
      <vt:variant>
        <vt:i4>1900606</vt:i4>
      </vt:variant>
      <vt:variant>
        <vt:i4>254</vt:i4>
      </vt:variant>
      <vt:variant>
        <vt:i4>0</vt:i4>
      </vt:variant>
      <vt:variant>
        <vt:i4>5</vt:i4>
      </vt:variant>
      <vt:variant>
        <vt:lpwstr/>
      </vt:variant>
      <vt:variant>
        <vt:lpwstr>_Toc74312788</vt:lpwstr>
      </vt:variant>
      <vt:variant>
        <vt:i4>1179710</vt:i4>
      </vt:variant>
      <vt:variant>
        <vt:i4>248</vt:i4>
      </vt:variant>
      <vt:variant>
        <vt:i4>0</vt:i4>
      </vt:variant>
      <vt:variant>
        <vt:i4>5</vt:i4>
      </vt:variant>
      <vt:variant>
        <vt:lpwstr/>
      </vt:variant>
      <vt:variant>
        <vt:lpwstr>_Toc74312787</vt:lpwstr>
      </vt:variant>
      <vt:variant>
        <vt:i4>1245246</vt:i4>
      </vt:variant>
      <vt:variant>
        <vt:i4>242</vt:i4>
      </vt:variant>
      <vt:variant>
        <vt:i4>0</vt:i4>
      </vt:variant>
      <vt:variant>
        <vt:i4>5</vt:i4>
      </vt:variant>
      <vt:variant>
        <vt:lpwstr/>
      </vt:variant>
      <vt:variant>
        <vt:lpwstr>_Toc74312786</vt:lpwstr>
      </vt:variant>
      <vt:variant>
        <vt:i4>1048638</vt:i4>
      </vt:variant>
      <vt:variant>
        <vt:i4>236</vt:i4>
      </vt:variant>
      <vt:variant>
        <vt:i4>0</vt:i4>
      </vt:variant>
      <vt:variant>
        <vt:i4>5</vt:i4>
      </vt:variant>
      <vt:variant>
        <vt:lpwstr/>
      </vt:variant>
      <vt:variant>
        <vt:lpwstr>_Toc74312785</vt:lpwstr>
      </vt:variant>
      <vt:variant>
        <vt:i4>1114174</vt:i4>
      </vt:variant>
      <vt:variant>
        <vt:i4>230</vt:i4>
      </vt:variant>
      <vt:variant>
        <vt:i4>0</vt:i4>
      </vt:variant>
      <vt:variant>
        <vt:i4>5</vt:i4>
      </vt:variant>
      <vt:variant>
        <vt:lpwstr/>
      </vt:variant>
      <vt:variant>
        <vt:lpwstr>_Toc74312784</vt:lpwstr>
      </vt:variant>
      <vt:variant>
        <vt:i4>1441854</vt:i4>
      </vt:variant>
      <vt:variant>
        <vt:i4>224</vt:i4>
      </vt:variant>
      <vt:variant>
        <vt:i4>0</vt:i4>
      </vt:variant>
      <vt:variant>
        <vt:i4>5</vt:i4>
      </vt:variant>
      <vt:variant>
        <vt:lpwstr/>
      </vt:variant>
      <vt:variant>
        <vt:lpwstr>_Toc74312783</vt:lpwstr>
      </vt:variant>
      <vt:variant>
        <vt:i4>1507390</vt:i4>
      </vt:variant>
      <vt:variant>
        <vt:i4>218</vt:i4>
      </vt:variant>
      <vt:variant>
        <vt:i4>0</vt:i4>
      </vt:variant>
      <vt:variant>
        <vt:i4>5</vt:i4>
      </vt:variant>
      <vt:variant>
        <vt:lpwstr/>
      </vt:variant>
      <vt:variant>
        <vt:lpwstr>_Toc74312782</vt:lpwstr>
      </vt:variant>
      <vt:variant>
        <vt:i4>1310782</vt:i4>
      </vt:variant>
      <vt:variant>
        <vt:i4>212</vt:i4>
      </vt:variant>
      <vt:variant>
        <vt:i4>0</vt:i4>
      </vt:variant>
      <vt:variant>
        <vt:i4>5</vt:i4>
      </vt:variant>
      <vt:variant>
        <vt:lpwstr/>
      </vt:variant>
      <vt:variant>
        <vt:lpwstr>_Toc74312781</vt:lpwstr>
      </vt:variant>
      <vt:variant>
        <vt:i4>1376318</vt:i4>
      </vt:variant>
      <vt:variant>
        <vt:i4>206</vt:i4>
      </vt:variant>
      <vt:variant>
        <vt:i4>0</vt:i4>
      </vt:variant>
      <vt:variant>
        <vt:i4>5</vt:i4>
      </vt:variant>
      <vt:variant>
        <vt:lpwstr/>
      </vt:variant>
      <vt:variant>
        <vt:lpwstr>_Toc74312780</vt:lpwstr>
      </vt:variant>
      <vt:variant>
        <vt:i4>1835057</vt:i4>
      </vt:variant>
      <vt:variant>
        <vt:i4>200</vt:i4>
      </vt:variant>
      <vt:variant>
        <vt:i4>0</vt:i4>
      </vt:variant>
      <vt:variant>
        <vt:i4>5</vt:i4>
      </vt:variant>
      <vt:variant>
        <vt:lpwstr/>
      </vt:variant>
      <vt:variant>
        <vt:lpwstr>_Toc74312779</vt:lpwstr>
      </vt:variant>
      <vt:variant>
        <vt:i4>1900593</vt:i4>
      </vt:variant>
      <vt:variant>
        <vt:i4>194</vt:i4>
      </vt:variant>
      <vt:variant>
        <vt:i4>0</vt:i4>
      </vt:variant>
      <vt:variant>
        <vt:i4>5</vt:i4>
      </vt:variant>
      <vt:variant>
        <vt:lpwstr/>
      </vt:variant>
      <vt:variant>
        <vt:lpwstr>_Toc74312778</vt:lpwstr>
      </vt:variant>
      <vt:variant>
        <vt:i4>1179697</vt:i4>
      </vt:variant>
      <vt:variant>
        <vt:i4>188</vt:i4>
      </vt:variant>
      <vt:variant>
        <vt:i4>0</vt:i4>
      </vt:variant>
      <vt:variant>
        <vt:i4>5</vt:i4>
      </vt:variant>
      <vt:variant>
        <vt:lpwstr/>
      </vt:variant>
      <vt:variant>
        <vt:lpwstr>_Toc74312777</vt:lpwstr>
      </vt:variant>
      <vt:variant>
        <vt:i4>1245233</vt:i4>
      </vt:variant>
      <vt:variant>
        <vt:i4>182</vt:i4>
      </vt:variant>
      <vt:variant>
        <vt:i4>0</vt:i4>
      </vt:variant>
      <vt:variant>
        <vt:i4>5</vt:i4>
      </vt:variant>
      <vt:variant>
        <vt:lpwstr/>
      </vt:variant>
      <vt:variant>
        <vt:lpwstr>_Toc74312776</vt:lpwstr>
      </vt:variant>
      <vt:variant>
        <vt:i4>1048625</vt:i4>
      </vt:variant>
      <vt:variant>
        <vt:i4>176</vt:i4>
      </vt:variant>
      <vt:variant>
        <vt:i4>0</vt:i4>
      </vt:variant>
      <vt:variant>
        <vt:i4>5</vt:i4>
      </vt:variant>
      <vt:variant>
        <vt:lpwstr/>
      </vt:variant>
      <vt:variant>
        <vt:lpwstr>_Toc74312775</vt:lpwstr>
      </vt:variant>
      <vt:variant>
        <vt:i4>1114161</vt:i4>
      </vt:variant>
      <vt:variant>
        <vt:i4>170</vt:i4>
      </vt:variant>
      <vt:variant>
        <vt:i4>0</vt:i4>
      </vt:variant>
      <vt:variant>
        <vt:i4>5</vt:i4>
      </vt:variant>
      <vt:variant>
        <vt:lpwstr/>
      </vt:variant>
      <vt:variant>
        <vt:lpwstr>_Toc74312774</vt:lpwstr>
      </vt:variant>
      <vt:variant>
        <vt:i4>1441841</vt:i4>
      </vt:variant>
      <vt:variant>
        <vt:i4>164</vt:i4>
      </vt:variant>
      <vt:variant>
        <vt:i4>0</vt:i4>
      </vt:variant>
      <vt:variant>
        <vt:i4>5</vt:i4>
      </vt:variant>
      <vt:variant>
        <vt:lpwstr/>
      </vt:variant>
      <vt:variant>
        <vt:lpwstr>_Toc74312773</vt:lpwstr>
      </vt:variant>
      <vt:variant>
        <vt:i4>1507377</vt:i4>
      </vt:variant>
      <vt:variant>
        <vt:i4>158</vt:i4>
      </vt:variant>
      <vt:variant>
        <vt:i4>0</vt:i4>
      </vt:variant>
      <vt:variant>
        <vt:i4>5</vt:i4>
      </vt:variant>
      <vt:variant>
        <vt:lpwstr/>
      </vt:variant>
      <vt:variant>
        <vt:lpwstr>_Toc74312772</vt:lpwstr>
      </vt:variant>
      <vt:variant>
        <vt:i4>1310769</vt:i4>
      </vt:variant>
      <vt:variant>
        <vt:i4>152</vt:i4>
      </vt:variant>
      <vt:variant>
        <vt:i4>0</vt:i4>
      </vt:variant>
      <vt:variant>
        <vt:i4>5</vt:i4>
      </vt:variant>
      <vt:variant>
        <vt:lpwstr/>
      </vt:variant>
      <vt:variant>
        <vt:lpwstr>_Toc74312771</vt:lpwstr>
      </vt:variant>
      <vt:variant>
        <vt:i4>1376305</vt:i4>
      </vt:variant>
      <vt:variant>
        <vt:i4>146</vt:i4>
      </vt:variant>
      <vt:variant>
        <vt:i4>0</vt:i4>
      </vt:variant>
      <vt:variant>
        <vt:i4>5</vt:i4>
      </vt:variant>
      <vt:variant>
        <vt:lpwstr/>
      </vt:variant>
      <vt:variant>
        <vt:lpwstr>_Toc74312770</vt:lpwstr>
      </vt:variant>
      <vt:variant>
        <vt:i4>1835056</vt:i4>
      </vt:variant>
      <vt:variant>
        <vt:i4>140</vt:i4>
      </vt:variant>
      <vt:variant>
        <vt:i4>0</vt:i4>
      </vt:variant>
      <vt:variant>
        <vt:i4>5</vt:i4>
      </vt:variant>
      <vt:variant>
        <vt:lpwstr/>
      </vt:variant>
      <vt:variant>
        <vt:lpwstr>_Toc74312769</vt:lpwstr>
      </vt:variant>
      <vt:variant>
        <vt:i4>1900592</vt:i4>
      </vt:variant>
      <vt:variant>
        <vt:i4>134</vt:i4>
      </vt:variant>
      <vt:variant>
        <vt:i4>0</vt:i4>
      </vt:variant>
      <vt:variant>
        <vt:i4>5</vt:i4>
      </vt:variant>
      <vt:variant>
        <vt:lpwstr/>
      </vt:variant>
      <vt:variant>
        <vt:lpwstr>_Toc74312768</vt:lpwstr>
      </vt:variant>
      <vt:variant>
        <vt:i4>1179696</vt:i4>
      </vt:variant>
      <vt:variant>
        <vt:i4>128</vt:i4>
      </vt:variant>
      <vt:variant>
        <vt:i4>0</vt:i4>
      </vt:variant>
      <vt:variant>
        <vt:i4>5</vt:i4>
      </vt:variant>
      <vt:variant>
        <vt:lpwstr/>
      </vt:variant>
      <vt:variant>
        <vt:lpwstr>_Toc74312767</vt:lpwstr>
      </vt:variant>
      <vt:variant>
        <vt:i4>1245232</vt:i4>
      </vt:variant>
      <vt:variant>
        <vt:i4>122</vt:i4>
      </vt:variant>
      <vt:variant>
        <vt:i4>0</vt:i4>
      </vt:variant>
      <vt:variant>
        <vt:i4>5</vt:i4>
      </vt:variant>
      <vt:variant>
        <vt:lpwstr/>
      </vt:variant>
      <vt:variant>
        <vt:lpwstr>_Toc74312766</vt:lpwstr>
      </vt:variant>
      <vt:variant>
        <vt:i4>1048624</vt:i4>
      </vt:variant>
      <vt:variant>
        <vt:i4>116</vt:i4>
      </vt:variant>
      <vt:variant>
        <vt:i4>0</vt:i4>
      </vt:variant>
      <vt:variant>
        <vt:i4>5</vt:i4>
      </vt:variant>
      <vt:variant>
        <vt:lpwstr/>
      </vt:variant>
      <vt:variant>
        <vt:lpwstr>_Toc74312765</vt:lpwstr>
      </vt:variant>
      <vt:variant>
        <vt:i4>1114160</vt:i4>
      </vt:variant>
      <vt:variant>
        <vt:i4>110</vt:i4>
      </vt:variant>
      <vt:variant>
        <vt:i4>0</vt:i4>
      </vt:variant>
      <vt:variant>
        <vt:i4>5</vt:i4>
      </vt:variant>
      <vt:variant>
        <vt:lpwstr/>
      </vt:variant>
      <vt:variant>
        <vt:lpwstr>_Toc74312764</vt:lpwstr>
      </vt:variant>
      <vt:variant>
        <vt:i4>1441840</vt:i4>
      </vt:variant>
      <vt:variant>
        <vt:i4>104</vt:i4>
      </vt:variant>
      <vt:variant>
        <vt:i4>0</vt:i4>
      </vt:variant>
      <vt:variant>
        <vt:i4>5</vt:i4>
      </vt:variant>
      <vt:variant>
        <vt:lpwstr/>
      </vt:variant>
      <vt:variant>
        <vt:lpwstr>_Toc74312763</vt:lpwstr>
      </vt:variant>
      <vt:variant>
        <vt:i4>1507376</vt:i4>
      </vt:variant>
      <vt:variant>
        <vt:i4>98</vt:i4>
      </vt:variant>
      <vt:variant>
        <vt:i4>0</vt:i4>
      </vt:variant>
      <vt:variant>
        <vt:i4>5</vt:i4>
      </vt:variant>
      <vt:variant>
        <vt:lpwstr/>
      </vt:variant>
      <vt:variant>
        <vt:lpwstr>_Toc74312762</vt:lpwstr>
      </vt:variant>
      <vt:variant>
        <vt:i4>1310768</vt:i4>
      </vt:variant>
      <vt:variant>
        <vt:i4>92</vt:i4>
      </vt:variant>
      <vt:variant>
        <vt:i4>0</vt:i4>
      </vt:variant>
      <vt:variant>
        <vt:i4>5</vt:i4>
      </vt:variant>
      <vt:variant>
        <vt:lpwstr/>
      </vt:variant>
      <vt:variant>
        <vt:lpwstr>_Toc74312761</vt:lpwstr>
      </vt:variant>
      <vt:variant>
        <vt:i4>1376304</vt:i4>
      </vt:variant>
      <vt:variant>
        <vt:i4>86</vt:i4>
      </vt:variant>
      <vt:variant>
        <vt:i4>0</vt:i4>
      </vt:variant>
      <vt:variant>
        <vt:i4>5</vt:i4>
      </vt:variant>
      <vt:variant>
        <vt:lpwstr/>
      </vt:variant>
      <vt:variant>
        <vt:lpwstr>_Toc74312760</vt:lpwstr>
      </vt:variant>
      <vt:variant>
        <vt:i4>1835059</vt:i4>
      </vt:variant>
      <vt:variant>
        <vt:i4>80</vt:i4>
      </vt:variant>
      <vt:variant>
        <vt:i4>0</vt:i4>
      </vt:variant>
      <vt:variant>
        <vt:i4>5</vt:i4>
      </vt:variant>
      <vt:variant>
        <vt:lpwstr/>
      </vt:variant>
      <vt:variant>
        <vt:lpwstr>_Toc74312759</vt:lpwstr>
      </vt:variant>
      <vt:variant>
        <vt:i4>1900595</vt:i4>
      </vt:variant>
      <vt:variant>
        <vt:i4>74</vt:i4>
      </vt:variant>
      <vt:variant>
        <vt:i4>0</vt:i4>
      </vt:variant>
      <vt:variant>
        <vt:i4>5</vt:i4>
      </vt:variant>
      <vt:variant>
        <vt:lpwstr/>
      </vt:variant>
      <vt:variant>
        <vt:lpwstr>_Toc74312758</vt:lpwstr>
      </vt:variant>
      <vt:variant>
        <vt:i4>1179699</vt:i4>
      </vt:variant>
      <vt:variant>
        <vt:i4>68</vt:i4>
      </vt:variant>
      <vt:variant>
        <vt:i4>0</vt:i4>
      </vt:variant>
      <vt:variant>
        <vt:i4>5</vt:i4>
      </vt:variant>
      <vt:variant>
        <vt:lpwstr/>
      </vt:variant>
      <vt:variant>
        <vt:lpwstr>_Toc74312757</vt:lpwstr>
      </vt:variant>
      <vt:variant>
        <vt:i4>1245235</vt:i4>
      </vt:variant>
      <vt:variant>
        <vt:i4>62</vt:i4>
      </vt:variant>
      <vt:variant>
        <vt:i4>0</vt:i4>
      </vt:variant>
      <vt:variant>
        <vt:i4>5</vt:i4>
      </vt:variant>
      <vt:variant>
        <vt:lpwstr/>
      </vt:variant>
      <vt:variant>
        <vt:lpwstr>_Toc74312756</vt:lpwstr>
      </vt:variant>
      <vt:variant>
        <vt:i4>1048627</vt:i4>
      </vt:variant>
      <vt:variant>
        <vt:i4>56</vt:i4>
      </vt:variant>
      <vt:variant>
        <vt:i4>0</vt:i4>
      </vt:variant>
      <vt:variant>
        <vt:i4>5</vt:i4>
      </vt:variant>
      <vt:variant>
        <vt:lpwstr/>
      </vt:variant>
      <vt:variant>
        <vt:lpwstr>_Toc74312755</vt:lpwstr>
      </vt:variant>
      <vt:variant>
        <vt:i4>1114163</vt:i4>
      </vt:variant>
      <vt:variant>
        <vt:i4>50</vt:i4>
      </vt:variant>
      <vt:variant>
        <vt:i4>0</vt:i4>
      </vt:variant>
      <vt:variant>
        <vt:i4>5</vt:i4>
      </vt:variant>
      <vt:variant>
        <vt:lpwstr/>
      </vt:variant>
      <vt:variant>
        <vt:lpwstr>_Toc74312754</vt:lpwstr>
      </vt:variant>
      <vt:variant>
        <vt:i4>1441843</vt:i4>
      </vt:variant>
      <vt:variant>
        <vt:i4>44</vt:i4>
      </vt:variant>
      <vt:variant>
        <vt:i4>0</vt:i4>
      </vt:variant>
      <vt:variant>
        <vt:i4>5</vt:i4>
      </vt:variant>
      <vt:variant>
        <vt:lpwstr/>
      </vt:variant>
      <vt:variant>
        <vt:lpwstr>_Toc74312753</vt:lpwstr>
      </vt:variant>
      <vt:variant>
        <vt:i4>1507379</vt:i4>
      </vt:variant>
      <vt:variant>
        <vt:i4>38</vt:i4>
      </vt:variant>
      <vt:variant>
        <vt:i4>0</vt:i4>
      </vt:variant>
      <vt:variant>
        <vt:i4>5</vt:i4>
      </vt:variant>
      <vt:variant>
        <vt:lpwstr/>
      </vt:variant>
      <vt:variant>
        <vt:lpwstr>_Toc74312752</vt:lpwstr>
      </vt:variant>
      <vt:variant>
        <vt:i4>1310771</vt:i4>
      </vt:variant>
      <vt:variant>
        <vt:i4>32</vt:i4>
      </vt:variant>
      <vt:variant>
        <vt:i4>0</vt:i4>
      </vt:variant>
      <vt:variant>
        <vt:i4>5</vt:i4>
      </vt:variant>
      <vt:variant>
        <vt:lpwstr/>
      </vt:variant>
      <vt:variant>
        <vt:lpwstr>_Toc74312751</vt:lpwstr>
      </vt:variant>
      <vt:variant>
        <vt:i4>1376307</vt:i4>
      </vt:variant>
      <vt:variant>
        <vt:i4>26</vt:i4>
      </vt:variant>
      <vt:variant>
        <vt:i4>0</vt:i4>
      </vt:variant>
      <vt:variant>
        <vt:i4>5</vt:i4>
      </vt:variant>
      <vt:variant>
        <vt:lpwstr/>
      </vt:variant>
      <vt:variant>
        <vt:lpwstr>_Toc74312750</vt:lpwstr>
      </vt:variant>
      <vt:variant>
        <vt:i4>1835058</vt:i4>
      </vt:variant>
      <vt:variant>
        <vt:i4>20</vt:i4>
      </vt:variant>
      <vt:variant>
        <vt:i4>0</vt:i4>
      </vt:variant>
      <vt:variant>
        <vt:i4>5</vt:i4>
      </vt:variant>
      <vt:variant>
        <vt:lpwstr/>
      </vt:variant>
      <vt:variant>
        <vt:lpwstr>_Toc74312749</vt:lpwstr>
      </vt:variant>
      <vt:variant>
        <vt:i4>1900594</vt:i4>
      </vt:variant>
      <vt:variant>
        <vt:i4>14</vt:i4>
      </vt:variant>
      <vt:variant>
        <vt:i4>0</vt:i4>
      </vt:variant>
      <vt:variant>
        <vt:i4>5</vt:i4>
      </vt:variant>
      <vt:variant>
        <vt:lpwstr/>
      </vt:variant>
      <vt:variant>
        <vt:lpwstr>_Toc74312748</vt:lpwstr>
      </vt:variant>
      <vt:variant>
        <vt:i4>1179698</vt:i4>
      </vt:variant>
      <vt:variant>
        <vt:i4>8</vt:i4>
      </vt:variant>
      <vt:variant>
        <vt:i4>0</vt:i4>
      </vt:variant>
      <vt:variant>
        <vt:i4>5</vt:i4>
      </vt:variant>
      <vt:variant>
        <vt:lpwstr/>
      </vt:variant>
      <vt:variant>
        <vt:lpwstr>_Toc74312747</vt:lpwstr>
      </vt:variant>
      <vt:variant>
        <vt:i4>1245234</vt:i4>
      </vt:variant>
      <vt:variant>
        <vt:i4>2</vt:i4>
      </vt:variant>
      <vt:variant>
        <vt:i4>0</vt:i4>
      </vt:variant>
      <vt:variant>
        <vt:i4>5</vt:i4>
      </vt:variant>
      <vt:variant>
        <vt:lpwstr/>
      </vt:variant>
      <vt:variant>
        <vt:lpwstr>_Toc74312746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Gerardo Cordero Arguedas</cp:lastModifiedBy>
  <cp:revision>10</cp:revision>
  <cp:lastPrinted>2022-12-28T13:39:00Z</cp:lastPrinted>
  <dcterms:created xsi:type="dcterms:W3CDTF">2022-12-26T16:13:00Z</dcterms:created>
  <dcterms:modified xsi:type="dcterms:W3CDTF">2022-12-28T13:40:00Z</dcterms:modified>
</cp:coreProperties>
</file>