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24D2F6D3" w:rsidR="00E778C1" w:rsidRPr="00A91674" w:rsidRDefault="00E778C1" w:rsidP="00E778C1">
      <w:pPr>
        <w:rPr>
          <w:rFonts w:ascii="Arial Narrow" w:hAnsi="Arial Narrow"/>
          <w:b/>
        </w:rPr>
      </w:pPr>
      <w:bookmarkStart w:id="0" w:name="_GoBack"/>
      <w:bookmarkEnd w:id="0"/>
    </w:p>
    <w:p w14:paraId="65FBC566" w14:textId="7F56A95C" w:rsidR="004C3A7B" w:rsidRPr="001E6A76" w:rsidRDefault="004C3A7B" w:rsidP="00E778C1">
      <w:pPr>
        <w:jc w:val="center"/>
        <w:rPr>
          <w:rFonts w:ascii="Arial Narrow" w:eastAsia="Calibri" w:hAnsi="Arial Narrow"/>
          <w:b/>
          <w:color w:val="808080"/>
          <w:sz w:val="50"/>
          <w:szCs w:val="50"/>
        </w:rPr>
      </w:pPr>
      <w:r w:rsidRPr="001E6A76">
        <w:rPr>
          <w:rFonts w:ascii="Arial Narrow" w:eastAsia="Calibri" w:hAnsi="Arial Narrow"/>
          <w:b/>
          <w:color w:val="808080"/>
          <w:sz w:val="50"/>
          <w:szCs w:val="50"/>
        </w:rPr>
        <w:t>Institución</w:t>
      </w:r>
    </w:p>
    <w:p w14:paraId="32D666C9" w14:textId="411F39DE" w:rsidR="00E778C1" w:rsidRPr="00A91674" w:rsidRDefault="009619DB" w:rsidP="00E778C1">
      <w:pPr>
        <w:jc w:val="center"/>
        <w:rPr>
          <w:rFonts w:ascii="Arial Narrow" w:eastAsia="Calibri" w:hAnsi="Arial Narrow"/>
          <w:b/>
          <w:color w:val="808080"/>
          <w:sz w:val="50"/>
          <w:szCs w:val="50"/>
        </w:rPr>
      </w:pPr>
      <w:r w:rsidRPr="00A91674">
        <w:rPr>
          <w:rFonts w:ascii="Arial Narrow" w:eastAsia="Calibri" w:hAnsi="Arial Narrow"/>
          <w:b/>
          <w:color w:val="808080"/>
          <w:sz w:val="50"/>
          <w:szCs w:val="50"/>
        </w:rPr>
        <w:t>MUNICIPALIDAD DE BUENOS AIRES</w:t>
      </w:r>
    </w:p>
    <w:p w14:paraId="66320DAD" w14:textId="77777777" w:rsidR="00E778C1" w:rsidRPr="00A91674" w:rsidRDefault="00E778C1" w:rsidP="00E778C1">
      <w:pPr>
        <w:rPr>
          <w:rFonts w:ascii="Arial Narrow" w:hAnsi="Arial Narrow"/>
        </w:rPr>
      </w:pPr>
    </w:p>
    <w:p w14:paraId="29438BD4" w14:textId="77777777" w:rsidR="00E778C1" w:rsidRPr="00A91674" w:rsidRDefault="00E778C1" w:rsidP="00E778C1">
      <w:pPr>
        <w:rPr>
          <w:rFonts w:ascii="Arial Narrow" w:hAnsi="Arial Narrow"/>
        </w:rPr>
      </w:pPr>
    </w:p>
    <w:p w14:paraId="0DF7C05A" w14:textId="77777777" w:rsidR="00E778C1" w:rsidRPr="00A91674" w:rsidRDefault="00E778C1" w:rsidP="00E778C1">
      <w:pPr>
        <w:rPr>
          <w:rFonts w:ascii="Arial Narrow" w:hAnsi="Arial Narrow"/>
        </w:rPr>
      </w:pPr>
    </w:p>
    <w:p w14:paraId="749AFAE2" w14:textId="12FD7A1E" w:rsidR="00E778C1" w:rsidRDefault="00E778C1" w:rsidP="00E778C1">
      <w:pPr>
        <w:rPr>
          <w:rFonts w:ascii="Arial Narrow" w:hAnsi="Arial Narrow"/>
        </w:rPr>
      </w:pPr>
    </w:p>
    <w:p w14:paraId="21427E62" w14:textId="28FD6E35" w:rsidR="004C3A7B" w:rsidRDefault="004C3A7B" w:rsidP="00E778C1">
      <w:pPr>
        <w:rPr>
          <w:rFonts w:ascii="Arial Narrow" w:hAnsi="Arial Narrow"/>
        </w:rPr>
      </w:pPr>
    </w:p>
    <w:p w14:paraId="1D79A12D" w14:textId="5E28FE7B" w:rsidR="004C3A7B" w:rsidRDefault="004C3A7B" w:rsidP="00E778C1">
      <w:pPr>
        <w:rPr>
          <w:rFonts w:ascii="Arial Narrow" w:hAnsi="Arial Narrow"/>
        </w:rPr>
      </w:pPr>
    </w:p>
    <w:p w14:paraId="65B7AB4B" w14:textId="77777777" w:rsidR="004C3A7B" w:rsidRDefault="004C3A7B" w:rsidP="00E778C1">
      <w:pPr>
        <w:rPr>
          <w:rFonts w:ascii="Arial Narrow" w:hAnsi="Arial Narrow"/>
        </w:rPr>
      </w:pPr>
    </w:p>
    <w:p w14:paraId="3C6844FF" w14:textId="12FC1977" w:rsidR="004C3A7B" w:rsidRDefault="004C3A7B" w:rsidP="00E778C1">
      <w:pPr>
        <w:rPr>
          <w:rFonts w:ascii="Arial Narrow" w:hAnsi="Arial Narrow"/>
        </w:rPr>
      </w:pPr>
    </w:p>
    <w:p w14:paraId="6C69B48F" w14:textId="2E40B2FC" w:rsidR="004C3A7B" w:rsidRDefault="004C3A7B" w:rsidP="00E778C1">
      <w:pPr>
        <w:rPr>
          <w:rFonts w:ascii="Arial Narrow" w:hAnsi="Arial Narrow"/>
        </w:rPr>
      </w:pPr>
    </w:p>
    <w:p w14:paraId="031F29B8" w14:textId="77777777" w:rsidR="004C3A7B" w:rsidRDefault="004C3A7B" w:rsidP="00E778C1">
      <w:pPr>
        <w:rPr>
          <w:rFonts w:ascii="Arial Narrow" w:hAnsi="Arial Narrow"/>
        </w:rPr>
      </w:pPr>
    </w:p>
    <w:p w14:paraId="34A1B38E" w14:textId="5D9025D9" w:rsidR="004C3A7B" w:rsidRDefault="004C3A7B" w:rsidP="00E778C1">
      <w:pPr>
        <w:rPr>
          <w:rFonts w:ascii="Arial Narrow" w:hAnsi="Arial Narrow"/>
        </w:rPr>
      </w:pPr>
    </w:p>
    <w:p w14:paraId="7E08E3E7" w14:textId="361BFF3E" w:rsidR="004C3A7B" w:rsidRDefault="004C3A7B" w:rsidP="00E778C1">
      <w:pPr>
        <w:rPr>
          <w:rFonts w:ascii="Arial Narrow" w:hAnsi="Arial Narrow"/>
        </w:rPr>
      </w:pPr>
    </w:p>
    <w:p w14:paraId="6B1BBDC5" w14:textId="224C1D03" w:rsidR="004C3A7B" w:rsidRDefault="004C3A7B" w:rsidP="00E778C1">
      <w:pPr>
        <w:rPr>
          <w:rFonts w:ascii="Arial Narrow" w:hAnsi="Arial Narrow"/>
        </w:rPr>
      </w:pPr>
    </w:p>
    <w:p w14:paraId="5D01CC09" w14:textId="77777777" w:rsidR="004C3A7B" w:rsidRPr="00A91674" w:rsidRDefault="004C3A7B" w:rsidP="00E778C1">
      <w:pPr>
        <w:rPr>
          <w:rFonts w:ascii="Arial Narrow" w:hAnsi="Arial Narrow"/>
        </w:rPr>
      </w:pPr>
    </w:p>
    <w:p w14:paraId="7897A729" w14:textId="7186988C" w:rsidR="00E778C1" w:rsidRPr="00A91674" w:rsidRDefault="00E778C1" w:rsidP="00E778C1">
      <w:pPr>
        <w:jc w:val="center"/>
        <w:rPr>
          <w:rFonts w:ascii="Arial Narrow" w:eastAsia="Calibri" w:hAnsi="Arial Narrow"/>
          <w:b/>
          <w:color w:val="808080"/>
          <w:sz w:val="50"/>
          <w:szCs w:val="50"/>
        </w:rPr>
      </w:pPr>
      <w:r w:rsidRPr="00A91674">
        <w:rPr>
          <w:rFonts w:ascii="Arial Narrow" w:eastAsia="Calibri" w:hAnsi="Arial Narrow"/>
          <w:b/>
          <w:color w:val="808080"/>
          <w:sz w:val="50"/>
          <w:szCs w:val="50"/>
        </w:rPr>
        <w:t xml:space="preserve">NOTAS CONTABLES ESTADOS FINANCIEROS </w:t>
      </w:r>
      <w:r w:rsidR="0072551A">
        <w:rPr>
          <w:rFonts w:ascii="Arial Narrow" w:eastAsia="Calibri" w:hAnsi="Arial Narrow"/>
          <w:b/>
          <w:color w:val="808080"/>
          <w:sz w:val="50"/>
          <w:szCs w:val="50"/>
        </w:rPr>
        <w:t>ABRIL</w:t>
      </w:r>
      <w:r w:rsidRPr="00A91674">
        <w:rPr>
          <w:rFonts w:ascii="Arial Narrow" w:eastAsia="Calibri" w:hAnsi="Arial Narrow"/>
          <w:b/>
          <w:color w:val="808080"/>
          <w:sz w:val="50"/>
          <w:szCs w:val="50"/>
        </w:rPr>
        <w:t xml:space="preserve"> 202</w:t>
      </w:r>
      <w:r w:rsidR="0072551A">
        <w:rPr>
          <w:rFonts w:ascii="Arial Narrow" w:eastAsia="Calibri" w:hAnsi="Arial Narrow"/>
          <w:b/>
          <w:color w:val="808080"/>
          <w:sz w:val="50"/>
          <w:szCs w:val="50"/>
        </w:rPr>
        <w:t>4</w:t>
      </w:r>
    </w:p>
    <w:p w14:paraId="6CF4C1DC" w14:textId="77777777" w:rsidR="00E778C1" w:rsidRPr="00A91674" w:rsidRDefault="00E778C1" w:rsidP="00E778C1">
      <w:pPr>
        <w:rPr>
          <w:rFonts w:ascii="Arial Narrow" w:hAnsi="Arial Narrow"/>
        </w:rPr>
      </w:pPr>
    </w:p>
    <w:p w14:paraId="04BDF968" w14:textId="3A72195D" w:rsidR="00E778C1" w:rsidRDefault="00E778C1" w:rsidP="00E778C1">
      <w:pPr>
        <w:rPr>
          <w:rFonts w:ascii="Arial Narrow" w:hAnsi="Arial Narrow"/>
        </w:rPr>
      </w:pPr>
    </w:p>
    <w:p w14:paraId="4643E944" w14:textId="36589F6F" w:rsidR="004C3A7B" w:rsidRDefault="004C3A7B" w:rsidP="00E778C1">
      <w:pPr>
        <w:rPr>
          <w:rFonts w:ascii="Arial Narrow" w:hAnsi="Arial Narrow"/>
        </w:rPr>
      </w:pPr>
    </w:p>
    <w:p w14:paraId="00E934FA" w14:textId="0DA21185" w:rsidR="004C3A7B" w:rsidRDefault="004C3A7B" w:rsidP="00E778C1">
      <w:pPr>
        <w:rPr>
          <w:rFonts w:ascii="Arial Narrow" w:hAnsi="Arial Narrow"/>
        </w:rPr>
      </w:pPr>
    </w:p>
    <w:p w14:paraId="1D86E5B9" w14:textId="5B27B758" w:rsidR="004C3A7B" w:rsidRDefault="004C3A7B" w:rsidP="00E778C1">
      <w:pPr>
        <w:rPr>
          <w:rFonts w:ascii="Arial Narrow" w:hAnsi="Arial Narrow"/>
        </w:rPr>
      </w:pPr>
    </w:p>
    <w:p w14:paraId="1DB197F4" w14:textId="77777777" w:rsidR="004C3A7B" w:rsidRPr="00A91674" w:rsidRDefault="004C3A7B" w:rsidP="00E778C1">
      <w:pPr>
        <w:rPr>
          <w:rFonts w:ascii="Arial Narrow" w:hAnsi="Arial Narrow"/>
        </w:rPr>
      </w:pPr>
    </w:p>
    <w:p w14:paraId="0715AE3A" w14:textId="77777777" w:rsidR="00E778C1" w:rsidRPr="00A91674" w:rsidRDefault="00E778C1" w:rsidP="00E778C1">
      <w:pPr>
        <w:rPr>
          <w:rFonts w:ascii="Arial Narrow" w:hAnsi="Arial Narrow"/>
        </w:rPr>
      </w:pPr>
    </w:p>
    <w:p w14:paraId="7195B921" w14:textId="77777777" w:rsidR="00E778C1" w:rsidRPr="00A91674" w:rsidRDefault="00E778C1" w:rsidP="00E778C1">
      <w:pPr>
        <w:rPr>
          <w:rFonts w:ascii="Arial Narrow" w:hAnsi="Arial Narrow"/>
        </w:rPr>
      </w:pPr>
    </w:p>
    <w:p w14:paraId="17EC13F0" w14:textId="77777777" w:rsidR="00E778C1" w:rsidRPr="00A91674" w:rsidRDefault="00E778C1" w:rsidP="00E778C1">
      <w:pPr>
        <w:rPr>
          <w:rFonts w:ascii="Arial Narrow" w:hAnsi="Arial Narrow"/>
        </w:rPr>
      </w:pPr>
    </w:p>
    <w:p w14:paraId="56C595DC" w14:textId="77777777" w:rsidR="00E778C1" w:rsidRPr="00A91674" w:rsidRDefault="00E778C1" w:rsidP="00E778C1">
      <w:pPr>
        <w:rPr>
          <w:rFonts w:ascii="Arial Narrow" w:hAnsi="Arial Narrow"/>
        </w:rPr>
      </w:pPr>
    </w:p>
    <w:p w14:paraId="7512F12F" w14:textId="77777777" w:rsidR="00E778C1" w:rsidRPr="00A91674" w:rsidRDefault="00E778C1" w:rsidP="00E778C1">
      <w:pPr>
        <w:rPr>
          <w:rFonts w:ascii="Arial Narrow" w:hAnsi="Arial Narrow"/>
        </w:rPr>
      </w:pPr>
    </w:p>
    <w:p w14:paraId="72BB973A" w14:textId="52334AB1" w:rsidR="00E778C1" w:rsidRDefault="00E778C1" w:rsidP="00E778C1">
      <w:pPr>
        <w:rPr>
          <w:rFonts w:ascii="Arial Narrow" w:hAnsi="Arial Narrow"/>
        </w:rPr>
      </w:pPr>
    </w:p>
    <w:p w14:paraId="14C5381A" w14:textId="6D060214" w:rsidR="004C3A7B" w:rsidRDefault="004C3A7B" w:rsidP="00E778C1">
      <w:pPr>
        <w:rPr>
          <w:rFonts w:ascii="Arial Narrow" w:hAnsi="Arial Narrow"/>
        </w:rPr>
      </w:pPr>
    </w:p>
    <w:p w14:paraId="1A8AA1CB" w14:textId="536DAB35" w:rsidR="004C3A7B" w:rsidRDefault="004C3A7B" w:rsidP="00E778C1">
      <w:pPr>
        <w:rPr>
          <w:rFonts w:ascii="Arial Narrow" w:hAnsi="Arial Narrow"/>
        </w:rPr>
      </w:pPr>
    </w:p>
    <w:p w14:paraId="314DEE84" w14:textId="77777777" w:rsidR="004C3A7B" w:rsidRPr="00A91674" w:rsidRDefault="004C3A7B" w:rsidP="00E778C1">
      <w:pPr>
        <w:rPr>
          <w:rFonts w:ascii="Arial Narrow" w:hAnsi="Arial Narrow"/>
        </w:rPr>
      </w:pPr>
    </w:p>
    <w:p w14:paraId="21A56F5A" w14:textId="77777777" w:rsidR="00E778C1" w:rsidRPr="00A91674" w:rsidRDefault="00E778C1" w:rsidP="00E778C1">
      <w:pPr>
        <w:rPr>
          <w:rFonts w:ascii="Arial Narrow" w:hAnsi="Arial Narrow"/>
        </w:rPr>
      </w:pPr>
    </w:p>
    <w:p w14:paraId="62AD9D18" w14:textId="77777777" w:rsidR="00E778C1" w:rsidRPr="00A91674" w:rsidRDefault="00E778C1" w:rsidP="00E778C1">
      <w:pPr>
        <w:rPr>
          <w:rFonts w:ascii="Arial Narrow" w:hAnsi="Arial Narrow"/>
        </w:rPr>
      </w:pPr>
    </w:p>
    <w:p w14:paraId="397093E9" w14:textId="77777777" w:rsidR="00E778C1" w:rsidRPr="00A91674" w:rsidRDefault="00E778C1" w:rsidP="00E778C1">
      <w:pPr>
        <w:rPr>
          <w:rFonts w:ascii="Arial Narrow" w:hAnsi="Arial Narrow"/>
        </w:rPr>
      </w:pPr>
    </w:p>
    <w:p w14:paraId="3E327AC9" w14:textId="3FB33F6E" w:rsidR="004B7D88" w:rsidRPr="00A91674" w:rsidRDefault="0072551A" w:rsidP="0045072A">
      <w:pPr>
        <w:jc w:val="center"/>
        <w:rPr>
          <w:rFonts w:ascii="Arial Narrow" w:eastAsia="Calibri" w:hAnsi="Arial Narrow"/>
          <w:color w:val="808080"/>
          <w:sz w:val="40"/>
          <w:szCs w:val="40"/>
        </w:rPr>
      </w:pPr>
      <w:r>
        <w:rPr>
          <w:rFonts w:ascii="Arial Narrow" w:eastAsia="Calibri" w:hAnsi="Arial Narrow"/>
          <w:color w:val="808080"/>
          <w:sz w:val="40"/>
          <w:szCs w:val="40"/>
        </w:rPr>
        <w:t>ABRIL</w:t>
      </w:r>
      <w:r w:rsidR="00E778C1" w:rsidRPr="00A91674">
        <w:rPr>
          <w:rFonts w:ascii="Arial Narrow" w:eastAsia="Calibri" w:hAnsi="Arial Narrow"/>
          <w:color w:val="808080"/>
          <w:sz w:val="40"/>
          <w:szCs w:val="40"/>
        </w:rPr>
        <w:t>, 202</w:t>
      </w:r>
      <w:r>
        <w:rPr>
          <w:rFonts w:ascii="Arial Narrow" w:eastAsia="Calibri" w:hAnsi="Arial Narrow"/>
          <w:color w:val="808080"/>
          <w:sz w:val="40"/>
          <w:szCs w:val="40"/>
        </w:rPr>
        <w:t>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451BB4A1" w14:textId="3EF3CA9C" w:rsidR="0018318D" w:rsidRPr="00A91674" w:rsidRDefault="002C4091">
      <w:pPr>
        <w:pStyle w:val="TDC1"/>
        <w:tabs>
          <w:tab w:val="right" w:leader="dot" w:pos="8828"/>
        </w:tabs>
        <w:rPr>
          <w:rFonts w:ascii="Arial Narrow" w:eastAsiaTheme="minorEastAsia" w:hAnsi="Arial Narrow"/>
          <w:b w:val="0"/>
          <w:bCs w:val="0"/>
          <w:caps w:val="0"/>
          <w:noProof/>
          <w:sz w:val="22"/>
          <w:szCs w:val="22"/>
          <w:lang w:eastAsia="es-CR"/>
        </w:rPr>
      </w:pPr>
      <w:r w:rsidRPr="00A91674">
        <w:rPr>
          <w:rFonts w:ascii="Arial Narrow" w:hAnsi="Arial Narrow"/>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sz w:val="22"/>
          <w:szCs w:val="22"/>
        </w:rPr>
        <w:fldChar w:fldCharType="separate"/>
      </w:r>
      <w:hyperlink w:anchor="_Toc128061077" w:history="1">
        <w:r w:rsidR="0018318D" w:rsidRPr="00A91674">
          <w:rPr>
            <w:rStyle w:val="Hipervnculo"/>
            <w:rFonts w:ascii="Arial Narrow" w:hAnsi="Arial Narrow"/>
            <w:noProof/>
            <w:lang w:val="es-ES"/>
          </w:rPr>
          <w:t>NOTAS CONTABLES A ESTADOS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172399">
          <w:rPr>
            <w:rFonts w:ascii="Arial Narrow" w:hAnsi="Arial Narrow"/>
            <w:noProof/>
            <w:webHidden/>
          </w:rPr>
          <w:t>5</w:t>
        </w:r>
        <w:r w:rsidR="0018318D" w:rsidRPr="00A91674">
          <w:rPr>
            <w:rFonts w:ascii="Arial Narrow" w:hAnsi="Arial Narrow"/>
            <w:noProof/>
            <w:webHidden/>
          </w:rPr>
          <w:fldChar w:fldCharType="end"/>
        </w:r>
      </w:hyperlink>
    </w:p>
    <w:p w14:paraId="52ED587B" w14:textId="7593F4BA"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078" w:history="1">
        <w:r w:rsidR="0018318D" w:rsidRPr="00A91674">
          <w:rPr>
            <w:rStyle w:val="Hipervnculo"/>
            <w:rFonts w:ascii="Arial Narrow" w:hAnsi="Arial Narrow"/>
            <w:noProof/>
          </w:rPr>
          <w:t>NOTAS ESTADO DE SITUACION FINANCIERA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76685846" w14:textId="2163A094"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079" w:history="1">
        <w:r w:rsidR="0018318D" w:rsidRPr="00A91674">
          <w:rPr>
            <w:rStyle w:val="Hipervnculo"/>
            <w:rFonts w:ascii="Arial Narrow" w:hAnsi="Arial Narrow"/>
            <w:noProof/>
            <w:lang w:eastAsia="es-CR"/>
          </w:rPr>
          <w:t>1.1. ACTIVO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1C0F5D5C" w14:textId="48CE15B4"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080" w:history="1">
        <w:r w:rsidR="0018318D" w:rsidRPr="00A91674">
          <w:rPr>
            <w:rStyle w:val="Hipervnculo"/>
            <w:rFonts w:ascii="Arial Narrow" w:eastAsia="Calibri" w:hAnsi="Arial Narrow"/>
            <w:noProof/>
            <w:lang w:eastAsia="es-CR"/>
          </w:rPr>
          <w:t>1.1 ACTIVO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147D4381" w14:textId="5CB0274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1" w:history="1">
        <w:r w:rsidR="0018318D" w:rsidRPr="00A91674">
          <w:rPr>
            <w:rStyle w:val="Hipervnculo"/>
            <w:rFonts w:ascii="Arial Narrow" w:hAnsi="Arial Narrow"/>
            <w:noProof/>
            <w:lang w:eastAsia="es-CR"/>
          </w:rPr>
          <w:t>NOTA N° 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24935E5E" w14:textId="67B7B1E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2" w:history="1">
        <w:r w:rsidR="0018318D" w:rsidRPr="00A91674">
          <w:rPr>
            <w:rStyle w:val="Hipervnculo"/>
            <w:rFonts w:ascii="Arial Narrow" w:hAnsi="Arial Narrow"/>
            <w:noProof/>
            <w:lang w:eastAsia="es-CR"/>
          </w:rPr>
          <w:t>NOTA N° 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21</w:t>
        </w:r>
        <w:r w:rsidR="0018318D" w:rsidRPr="00A91674">
          <w:rPr>
            <w:rFonts w:ascii="Arial Narrow" w:hAnsi="Arial Narrow"/>
            <w:noProof/>
            <w:webHidden/>
          </w:rPr>
          <w:fldChar w:fldCharType="end"/>
        </w:r>
      </w:hyperlink>
    </w:p>
    <w:p w14:paraId="4497FFF5" w14:textId="7DA0864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3" w:history="1">
        <w:r w:rsidR="0018318D" w:rsidRPr="00A91674">
          <w:rPr>
            <w:rStyle w:val="Hipervnculo"/>
            <w:rFonts w:ascii="Arial Narrow" w:hAnsi="Arial Narrow"/>
            <w:noProof/>
          </w:rPr>
          <w:t>NOTA N° 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22</w:t>
        </w:r>
        <w:r w:rsidR="0018318D" w:rsidRPr="00A91674">
          <w:rPr>
            <w:rFonts w:ascii="Arial Narrow" w:hAnsi="Arial Narrow"/>
            <w:noProof/>
            <w:webHidden/>
          </w:rPr>
          <w:fldChar w:fldCharType="end"/>
        </w:r>
      </w:hyperlink>
    </w:p>
    <w:p w14:paraId="1643429B" w14:textId="1C44A111"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4" w:history="1">
        <w:r w:rsidR="0018318D" w:rsidRPr="00A91674">
          <w:rPr>
            <w:rStyle w:val="Hipervnculo"/>
            <w:rFonts w:ascii="Arial Narrow" w:hAnsi="Arial Narrow"/>
            <w:noProof/>
            <w:lang w:eastAsia="es-CR"/>
          </w:rPr>
          <w:t>NOTA N° 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25</w:t>
        </w:r>
        <w:r w:rsidR="0018318D" w:rsidRPr="00A91674">
          <w:rPr>
            <w:rFonts w:ascii="Arial Narrow" w:hAnsi="Arial Narrow"/>
            <w:noProof/>
            <w:webHidden/>
          </w:rPr>
          <w:fldChar w:fldCharType="end"/>
        </w:r>
      </w:hyperlink>
    </w:p>
    <w:p w14:paraId="2D5EFDAA" w14:textId="2F89BBAD"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5" w:history="1">
        <w:r w:rsidR="0018318D" w:rsidRPr="00A91674">
          <w:rPr>
            <w:rStyle w:val="Hipervnculo"/>
            <w:rFonts w:ascii="Arial Narrow" w:hAnsi="Arial Narrow"/>
            <w:noProof/>
          </w:rPr>
          <w:t>NOTA N° 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27</w:t>
        </w:r>
        <w:r w:rsidR="0018318D" w:rsidRPr="00A91674">
          <w:rPr>
            <w:rFonts w:ascii="Arial Narrow" w:hAnsi="Arial Narrow"/>
            <w:noProof/>
            <w:webHidden/>
          </w:rPr>
          <w:fldChar w:fldCharType="end"/>
        </w:r>
      </w:hyperlink>
    </w:p>
    <w:p w14:paraId="303635EE" w14:textId="3FA06073"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086" w:history="1">
        <w:r w:rsidR="0018318D" w:rsidRPr="00A91674">
          <w:rPr>
            <w:rStyle w:val="Hipervnculo"/>
            <w:rFonts w:ascii="Arial Narrow" w:eastAsia="Calibri" w:hAnsi="Arial Narrow"/>
            <w:noProof/>
            <w:lang w:eastAsia="es-CR"/>
          </w:rPr>
          <w:t>1.2 ACTIVO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29</w:t>
        </w:r>
        <w:r w:rsidR="0018318D" w:rsidRPr="00A91674">
          <w:rPr>
            <w:rFonts w:ascii="Arial Narrow" w:hAnsi="Arial Narrow"/>
            <w:noProof/>
            <w:webHidden/>
          </w:rPr>
          <w:fldChar w:fldCharType="end"/>
        </w:r>
      </w:hyperlink>
    </w:p>
    <w:p w14:paraId="2ABFB6C4" w14:textId="6501C257"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7" w:history="1">
        <w:r w:rsidR="0018318D" w:rsidRPr="00A91674">
          <w:rPr>
            <w:rStyle w:val="Hipervnculo"/>
            <w:rFonts w:ascii="Arial Narrow" w:hAnsi="Arial Narrow"/>
            <w:noProof/>
          </w:rPr>
          <w:t>NOTA N° 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29</w:t>
        </w:r>
        <w:r w:rsidR="0018318D" w:rsidRPr="00A91674">
          <w:rPr>
            <w:rFonts w:ascii="Arial Narrow" w:hAnsi="Arial Narrow"/>
            <w:noProof/>
            <w:webHidden/>
          </w:rPr>
          <w:fldChar w:fldCharType="end"/>
        </w:r>
      </w:hyperlink>
    </w:p>
    <w:p w14:paraId="17D345BD" w14:textId="267071F4"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8" w:history="1">
        <w:r w:rsidR="0018318D" w:rsidRPr="00A91674">
          <w:rPr>
            <w:rStyle w:val="Hipervnculo"/>
            <w:rFonts w:ascii="Arial Narrow" w:hAnsi="Arial Narrow" w:cs="Times New Roman"/>
            <w:bCs/>
            <w:noProof/>
          </w:rPr>
          <w:t>NOTA N° 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29</w:t>
        </w:r>
        <w:r w:rsidR="0018318D" w:rsidRPr="00A91674">
          <w:rPr>
            <w:rFonts w:ascii="Arial Narrow" w:hAnsi="Arial Narrow"/>
            <w:noProof/>
            <w:webHidden/>
          </w:rPr>
          <w:fldChar w:fldCharType="end"/>
        </w:r>
      </w:hyperlink>
    </w:p>
    <w:p w14:paraId="1F27108B" w14:textId="52481E1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89" w:history="1">
        <w:r w:rsidR="0018318D" w:rsidRPr="00A91674">
          <w:rPr>
            <w:rStyle w:val="Hipervnculo"/>
            <w:rFonts w:ascii="Arial Narrow" w:hAnsi="Arial Narrow"/>
            <w:noProof/>
          </w:rPr>
          <w:t>NOTA N° 10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30</w:t>
        </w:r>
        <w:r w:rsidR="0018318D" w:rsidRPr="00A91674">
          <w:rPr>
            <w:rFonts w:ascii="Arial Narrow" w:hAnsi="Arial Narrow"/>
            <w:noProof/>
            <w:webHidden/>
          </w:rPr>
          <w:fldChar w:fldCharType="end"/>
        </w:r>
      </w:hyperlink>
    </w:p>
    <w:p w14:paraId="38B276C5" w14:textId="7AB614BE"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0" w:history="1">
        <w:r w:rsidR="0018318D" w:rsidRPr="00A91674">
          <w:rPr>
            <w:rStyle w:val="Hipervnculo"/>
            <w:rFonts w:ascii="Arial Narrow" w:hAnsi="Arial Narrow"/>
            <w:noProof/>
          </w:rPr>
          <w:t>NOTA N° 11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43</w:t>
        </w:r>
        <w:r w:rsidR="0018318D" w:rsidRPr="00A91674">
          <w:rPr>
            <w:rFonts w:ascii="Arial Narrow" w:hAnsi="Arial Narrow"/>
            <w:noProof/>
            <w:webHidden/>
          </w:rPr>
          <w:fldChar w:fldCharType="end"/>
        </w:r>
      </w:hyperlink>
    </w:p>
    <w:p w14:paraId="318327FA" w14:textId="504F68FD"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1" w:history="1">
        <w:r w:rsidR="0018318D" w:rsidRPr="00A91674">
          <w:rPr>
            <w:rStyle w:val="Hipervnculo"/>
            <w:rFonts w:ascii="Arial Narrow" w:hAnsi="Arial Narrow"/>
            <w:noProof/>
          </w:rPr>
          <w:t>NOTA N° 12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46</w:t>
        </w:r>
        <w:r w:rsidR="0018318D" w:rsidRPr="00A91674">
          <w:rPr>
            <w:rFonts w:ascii="Arial Narrow" w:hAnsi="Arial Narrow"/>
            <w:noProof/>
            <w:webHidden/>
          </w:rPr>
          <w:fldChar w:fldCharType="end"/>
        </w:r>
      </w:hyperlink>
    </w:p>
    <w:p w14:paraId="0FA17572" w14:textId="4EAC93E4"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2" w:history="1">
        <w:r w:rsidR="0018318D" w:rsidRPr="00A91674">
          <w:rPr>
            <w:rStyle w:val="Hipervnculo"/>
            <w:rFonts w:ascii="Arial Narrow" w:hAnsi="Arial Narrow"/>
            <w:noProof/>
          </w:rPr>
          <w:t>NOTA N° 13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46</w:t>
        </w:r>
        <w:r w:rsidR="0018318D" w:rsidRPr="00A91674">
          <w:rPr>
            <w:rFonts w:ascii="Arial Narrow" w:hAnsi="Arial Narrow"/>
            <w:noProof/>
            <w:webHidden/>
          </w:rPr>
          <w:fldChar w:fldCharType="end"/>
        </w:r>
      </w:hyperlink>
    </w:p>
    <w:p w14:paraId="40233ECD" w14:textId="529C9C7D"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093" w:history="1">
        <w:r w:rsidR="0018318D" w:rsidRPr="00A91674">
          <w:rPr>
            <w:rStyle w:val="Hipervnculo"/>
            <w:rFonts w:ascii="Arial Narrow" w:hAnsi="Arial Narrow"/>
            <w:noProof/>
            <w:lang w:eastAsia="es-CR"/>
          </w:rPr>
          <w:t>2. PASIVO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232D14A4" w14:textId="06851DC7"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094" w:history="1">
        <w:r w:rsidR="0018318D" w:rsidRPr="00A91674">
          <w:rPr>
            <w:rStyle w:val="Hipervnculo"/>
            <w:rFonts w:ascii="Arial Narrow" w:eastAsia="Calibri" w:hAnsi="Arial Narrow"/>
            <w:noProof/>
            <w:lang w:eastAsia="es-CR"/>
          </w:rPr>
          <w:t>2.1 PASIVO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137DAD13" w14:textId="528C3EA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5" w:history="1">
        <w:r w:rsidR="0018318D" w:rsidRPr="00A91674">
          <w:rPr>
            <w:rStyle w:val="Hipervnculo"/>
            <w:rFonts w:ascii="Arial Narrow" w:hAnsi="Arial Narrow"/>
            <w:noProof/>
          </w:rPr>
          <w:t>NOTA N° 14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57656F0B" w14:textId="09E9D45D"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6" w:history="1">
        <w:r w:rsidR="0018318D" w:rsidRPr="00A91674">
          <w:rPr>
            <w:rStyle w:val="Hipervnculo"/>
            <w:rFonts w:ascii="Arial Narrow" w:hAnsi="Arial Narrow"/>
            <w:noProof/>
          </w:rPr>
          <w:t>NOTA N° 15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50</w:t>
        </w:r>
        <w:r w:rsidR="0018318D" w:rsidRPr="00A91674">
          <w:rPr>
            <w:rFonts w:ascii="Arial Narrow" w:hAnsi="Arial Narrow"/>
            <w:noProof/>
            <w:webHidden/>
          </w:rPr>
          <w:fldChar w:fldCharType="end"/>
        </w:r>
      </w:hyperlink>
    </w:p>
    <w:p w14:paraId="6961DB3A" w14:textId="7F8FD5C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7" w:history="1">
        <w:r w:rsidR="0018318D" w:rsidRPr="00A91674">
          <w:rPr>
            <w:rStyle w:val="Hipervnculo"/>
            <w:rFonts w:ascii="Arial Narrow" w:hAnsi="Arial Narrow"/>
            <w:noProof/>
          </w:rPr>
          <w:t>NOTA N° 16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52</w:t>
        </w:r>
        <w:r w:rsidR="0018318D" w:rsidRPr="00A91674">
          <w:rPr>
            <w:rFonts w:ascii="Arial Narrow" w:hAnsi="Arial Narrow"/>
            <w:noProof/>
            <w:webHidden/>
          </w:rPr>
          <w:fldChar w:fldCharType="end"/>
        </w:r>
      </w:hyperlink>
    </w:p>
    <w:p w14:paraId="6A241EED" w14:textId="444F8307"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8" w:history="1">
        <w:r w:rsidR="0018318D" w:rsidRPr="00A91674">
          <w:rPr>
            <w:rStyle w:val="Hipervnculo"/>
            <w:rFonts w:ascii="Arial Narrow" w:hAnsi="Arial Narrow"/>
            <w:noProof/>
          </w:rPr>
          <w:t>NOTA N° 17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53</w:t>
        </w:r>
        <w:r w:rsidR="0018318D" w:rsidRPr="00A91674">
          <w:rPr>
            <w:rFonts w:ascii="Arial Narrow" w:hAnsi="Arial Narrow"/>
            <w:noProof/>
            <w:webHidden/>
          </w:rPr>
          <w:fldChar w:fldCharType="end"/>
        </w:r>
      </w:hyperlink>
    </w:p>
    <w:p w14:paraId="06C368A8" w14:textId="1137986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099" w:history="1">
        <w:r w:rsidR="0018318D" w:rsidRPr="00A91674">
          <w:rPr>
            <w:rStyle w:val="Hipervnculo"/>
            <w:rFonts w:ascii="Arial Narrow" w:hAnsi="Arial Narrow"/>
            <w:noProof/>
          </w:rPr>
          <w:t>NOTA N° 18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55</w:t>
        </w:r>
        <w:r w:rsidR="0018318D" w:rsidRPr="00A91674">
          <w:rPr>
            <w:rFonts w:ascii="Arial Narrow" w:hAnsi="Arial Narrow"/>
            <w:noProof/>
            <w:webHidden/>
          </w:rPr>
          <w:fldChar w:fldCharType="end"/>
        </w:r>
      </w:hyperlink>
    </w:p>
    <w:p w14:paraId="1192A07E" w14:textId="6F561869"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00" w:history="1">
        <w:r w:rsidR="0018318D" w:rsidRPr="00A91674">
          <w:rPr>
            <w:rStyle w:val="Hipervnculo"/>
            <w:rFonts w:ascii="Arial Narrow" w:eastAsia="Calibri" w:hAnsi="Arial Narrow"/>
            <w:noProof/>
            <w:lang w:eastAsia="es-CR"/>
          </w:rPr>
          <w:t>2.2 PASIVO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4123C2BD" w14:textId="18AF8415"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1" w:history="1">
        <w:r w:rsidR="0018318D" w:rsidRPr="00A91674">
          <w:rPr>
            <w:rStyle w:val="Hipervnculo"/>
            <w:rFonts w:ascii="Arial Narrow" w:hAnsi="Arial Narrow"/>
            <w:noProof/>
          </w:rPr>
          <w:t>NOTA N° 19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13F292A5" w14:textId="3D95E79C"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2" w:history="1">
        <w:r w:rsidR="0018318D" w:rsidRPr="00A91674">
          <w:rPr>
            <w:rStyle w:val="Hipervnculo"/>
            <w:rFonts w:ascii="Arial Narrow" w:hAnsi="Arial Narrow"/>
            <w:noProof/>
          </w:rPr>
          <w:t>NOTA N° 20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5BF09071" w14:textId="35095C7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3" w:history="1">
        <w:r w:rsidR="0018318D" w:rsidRPr="00A91674">
          <w:rPr>
            <w:rStyle w:val="Hipervnculo"/>
            <w:rFonts w:ascii="Arial Narrow" w:hAnsi="Arial Narrow"/>
            <w:noProof/>
          </w:rPr>
          <w:t>NOTA N° 21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58</w:t>
        </w:r>
        <w:r w:rsidR="0018318D" w:rsidRPr="00A91674">
          <w:rPr>
            <w:rFonts w:ascii="Arial Narrow" w:hAnsi="Arial Narrow"/>
            <w:noProof/>
            <w:webHidden/>
          </w:rPr>
          <w:fldChar w:fldCharType="end"/>
        </w:r>
      </w:hyperlink>
    </w:p>
    <w:p w14:paraId="36E22A59" w14:textId="1825B93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4" w:history="1">
        <w:r w:rsidR="0018318D" w:rsidRPr="00A91674">
          <w:rPr>
            <w:rStyle w:val="Hipervnculo"/>
            <w:rFonts w:ascii="Arial Narrow" w:hAnsi="Arial Narrow"/>
            <w:noProof/>
          </w:rPr>
          <w:t>NOTA N° 22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58</w:t>
        </w:r>
        <w:r w:rsidR="0018318D" w:rsidRPr="00A91674">
          <w:rPr>
            <w:rFonts w:ascii="Arial Narrow" w:hAnsi="Arial Narrow"/>
            <w:noProof/>
            <w:webHidden/>
          </w:rPr>
          <w:fldChar w:fldCharType="end"/>
        </w:r>
      </w:hyperlink>
    </w:p>
    <w:p w14:paraId="1D7F765F" w14:textId="108903C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5" w:history="1">
        <w:r w:rsidR="0018318D" w:rsidRPr="00A91674">
          <w:rPr>
            <w:rStyle w:val="Hipervnculo"/>
            <w:rFonts w:ascii="Arial Narrow" w:hAnsi="Arial Narrow"/>
            <w:noProof/>
          </w:rPr>
          <w:t>NOTA N° 23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59</w:t>
        </w:r>
        <w:r w:rsidR="0018318D" w:rsidRPr="00A91674">
          <w:rPr>
            <w:rFonts w:ascii="Arial Narrow" w:hAnsi="Arial Narrow"/>
            <w:noProof/>
            <w:webHidden/>
          </w:rPr>
          <w:fldChar w:fldCharType="end"/>
        </w:r>
      </w:hyperlink>
    </w:p>
    <w:p w14:paraId="3DECCC6A" w14:textId="2F353D67"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06" w:history="1">
        <w:r w:rsidR="0018318D" w:rsidRPr="00A91674">
          <w:rPr>
            <w:rStyle w:val="Hipervnculo"/>
            <w:rFonts w:ascii="Arial Narrow" w:hAnsi="Arial Narrow"/>
            <w:noProof/>
            <w:lang w:eastAsia="es-CR"/>
          </w:rPr>
          <w:t>3. PATRIMONIO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406AD74C" w14:textId="08F220B0"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07" w:history="1">
        <w:r w:rsidR="0018318D" w:rsidRPr="00A91674">
          <w:rPr>
            <w:rStyle w:val="Hipervnculo"/>
            <w:rFonts w:ascii="Arial Narrow" w:eastAsia="Calibri" w:hAnsi="Arial Narrow"/>
            <w:noProof/>
            <w:lang w:eastAsia="es-CR"/>
          </w:rPr>
          <w:t>3.1 PATRIMONIO PUBLICO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5DD261D0" w14:textId="6BFB8544"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8" w:history="1">
        <w:r w:rsidR="0018318D" w:rsidRPr="00A91674">
          <w:rPr>
            <w:rStyle w:val="Hipervnculo"/>
            <w:rFonts w:ascii="Arial Narrow" w:hAnsi="Arial Narrow"/>
            <w:noProof/>
          </w:rPr>
          <w:t>NOTA N° 24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6AFF5548" w14:textId="14C51CE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09" w:history="1">
        <w:r w:rsidR="0018318D" w:rsidRPr="00A91674">
          <w:rPr>
            <w:rStyle w:val="Hipervnculo"/>
            <w:rFonts w:ascii="Arial Narrow" w:hAnsi="Arial Narrow"/>
            <w:noProof/>
          </w:rPr>
          <w:t>NOTA N° 25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61</w:t>
        </w:r>
        <w:r w:rsidR="0018318D" w:rsidRPr="00A91674">
          <w:rPr>
            <w:rFonts w:ascii="Arial Narrow" w:hAnsi="Arial Narrow"/>
            <w:noProof/>
            <w:webHidden/>
          </w:rPr>
          <w:fldChar w:fldCharType="end"/>
        </w:r>
      </w:hyperlink>
    </w:p>
    <w:p w14:paraId="60779A80" w14:textId="6799ED5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0" w:history="1">
        <w:r w:rsidR="0018318D" w:rsidRPr="00A91674">
          <w:rPr>
            <w:rStyle w:val="Hipervnculo"/>
            <w:rFonts w:ascii="Arial Narrow" w:hAnsi="Arial Narrow"/>
            <w:noProof/>
          </w:rPr>
          <w:t>NOTA N° 26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61</w:t>
        </w:r>
        <w:r w:rsidR="0018318D" w:rsidRPr="00A91674">
          <w:rPr>
            <w:rFonts w:ascii="Arial Narrow" w:hAnsi="Arial Narrow"/>
            <w:noProof/>
            <w:webHidden/>
          </w:rPr>
          <w:fldChar w:fldCharType="end"/>
        </w:r>
      </w:hyperlink>
    </w:p>
    <w:p w14:paraId="676EF757" w14:textId="0542C27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1" w:history="1">
        <w:r w:rsidR="0018318D" w:rsidRPr="00A91674">
          <w:rPr>
            <w:rStyle w:val="Hipervnculo"/>
            <w:rFonts w:ascii="Arial Narrow" w:hAnsi="Arial Narrow"/>
            <w:noProof/>
          </w:rPr>
          <w:t>NOTA N° 27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62</w:t>
        </w:r>
        <w:r w:rsidR="0018318D" w:rsidRPr="00A91674">
          <w:rPr>
            <w:rFonts w:ascii="Arial Narrow" w:hAnsi="Arial Narrow"/>
            <w:noProof/>
            <w:webHidden/>
          </w:rPr>
          <w:fldChar w:fldCharType="end"/>
        </w:r>
      </w:hyperlink>
    </w:p>
    <w:p w14:paraId="2713B274" w14:textId="3093528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2" w:history="1">
        <w:r w:rsidR="0018318D" w:rsidRPr="00A91674">
          <w:rPr>
            <w:rStyle w:val="Hipervnculo"/>
            <w:rFonts w:ascii="Arial Narrow" w:hAnsi="Arial Narrow"/>
            <w:noProof/>
          </w:rPr>
          <w:t>NOTA N° 28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62</w:t>
        </w:r>
        <w:r w:rsidR="0018318D" w:rsidRPr="00A91674">
          <w:rPr>
            <w:rFonts w:ascii="Arial Narrow" w:hAnsi="Arial Narrow"/>
            <w:noProof/>
            <w:webHidden/>
          </w:rPr>
          <w:fldChar w:fldCharType="end"/>
        </w:r>
      </w:hyperlink>
    </w:p>
    <w:p w14:paraId="39B1CA8E" w14:textId="550C7E97"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3" w:history="1">
        <w:r w:rsidR="0018318D" w:rsidRPr="00A91674">
          <w:rPr>
            <w:rStyle w:val="Hipervnculo"/>
            <w:rFonts w:ascii="Arial Narrow" w:hAnsi="Arial Narrow"/>
            <w:noProof/>
          </w:rPr>
          <w:t>NOTA N° 29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63</w:t>
        </w:r>
        <w:r w:rsidR="0018318D" w:rsidRPr="00A91674">
          <w:rPr>
            <w:rFonts w:ascii="Arial Narrow" w:hAnsi="Arial Narrow"/>
            <w:noProof/>
            <w:webHidden/>
          </w:rPr>
          <w:fldChar w:fldCharType="end"/>
        </w:r>
      </w:hyperlink>
    </w:p>
    <w:p w14:paraId="74B48F30" w14:textId="40FB104C"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4" w:history="1">
        <w:r w:rsidR="0018318D" w:rsidRPr="00A91674">
          <w:rPr>
            <w:rStyle w:val="Hipervnculo"/>
            <w:rFonts w:ascii="Arial Narrow" w:hAnsi="Arial Narrow"/>
            <w:noProof/>
          </w:rPr>
          <w:t>NOTA N° 30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63</w:t>
        </w:r>
        <w:r w:rsidR="0018318D" w:rsidRPr="00A91674">
          <w:rPr>
            <w:rFonts w:ascii="Arial Narrow" w:hAnsi="Arial Narrow"/>
            <w:noProof/>
            <w:webHidden/>
          </w:rPr>
          <w:fldChar w:fldCharType="end"/>
        </w:r>
      </w:hyperlink>
    </w:p>
    <w:p w14:paraId="4DE609F7" w14:textId="5A741743"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115" w:history="1">
        <w:r w:rsidR="0018318D" w:rsidRPr="00A91674">
          <w:rPr>
            <w:rStyle w:val="Hipervnculo"/>
            <w:rFonts w:ascii="Arial Narrow" w:hAnsi="Arial Narrow"/>
            <w:noProof/>
          </w:rPr>
          <w:t>NOTAS EXPLICATIVAS AL ESTADO DE RENDIMIENTO FINANCIERO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0D19275E" w14:textId="3B189C7D"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16" w:history="1">
        <w:r w:rsidR="0018318D" w:rsidRPr="00A91674">
          <w:rPr>
            <w:rStyle w:val="Hipervnculo"/>
            <w:rFonts w:ascii="Arial Narrow" w:hAnsi="Arial Narrow"/>
            <w:noProof/>
            <w:lang w:eastAsia="es-CR"/>
          </w:rPr>
          <w:t>4.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19080470" w14:textId="18ADE2A3"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17" w:history="1">
        <w:r w:rsidR="0018318D" w:rsidRPr="00A91674">
          <w:rPr>
            <w:rStyle w:val="Hipervnculo"/>
            <w:rFonts w:ascii="Arial Narrow" w:eastAsia="Calibri" w:hAnsi="Arial Narrow"/>
            <w:noProof/>
            <w:lang w:eastAsia="es-CR"/>
          </w:rPr>
          <w:t>4.1 IMPUESTOS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639EF482" w14:textId="57D2F4D6"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8" w:history="1">
        <w:r w:rsidR="0018318D" w:rsidRPr="00A91674">
          <w:rPr>
            <w:rStyle w:val="Hipervnculo"/>
            <w:rFonts w:ascii="Arial Narrow" w:hAnsi="Arial Narrow"/>
            <w:noProof/>
          </w:rPr>
          <w:t>NOTA N° 31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6417056D" w14:textId="642D5806"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19" w:history="1">
        <w:r w:rsidR="0018318D" w:rsidRPr="00A91674">
          <w:rPr>
            <w:rStyle w:val="Hipervnculo"/>
            <w:rFonts w:ascii="Arial Narrow" w:hAnsi="Arial Narrow"/>
            <w:noProof/>
          </w:rPr>
          <w:t>NOTA N° 32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62381D82" w14:textId="451852BA"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0" w:history="1">
        <w:r w:rsidR="0018318D" w:rsidRPr="00A91674">
          <w:rPr>
            <w:rStyle w:val="Hipervnculo"/>
            <w:rFonts w:ascii="Arial Narrow" w:hAnsi="Arial Narrow"/>
            <w:noProof/>
          </w:rPr>
          <w:t>NOTA N° 33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1DD0E82F" w14:textId="6778DF6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1" w:history="1">
        <w:r w:rsidR="0018318D" w:rsidRPr="00A91674">
          <w:rPr>
            <w:rStyle w:val="Hipervnculo"/>
            <w:rFonts w:ascii="Arial Narrow" w:hAnsi="Arial Narrow"/>
            <w:noProof/>
          </w:rPr>
          <w:t>NOTA N° 34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66</w:t>
        </w:r>
        <w:r w:rsidR="0018318D" w:rsidRPr="00A91674">
          <w:rPr>
            <w:rFonts w:ascii="Arial Narrow" w:hAnsi="Arial Narrow"/>
            <w:noProof/>
            <w:webHidden/>
          </w:rPr>
          <w:fldChar w:fldCharType="end"/>
        </w:r>
      </w:hyperlink>
    </w:p>
    <w:p w14:paraId="72681263" w14:textId="68BBFD2A"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2" w:history="1">
        <w:r w:rsidR="0018318D" w:rsidRPr="00A91674">
          <w:rPr>
            <w:rStyle w:val="Hipervnculo"/>
            <w:rFonts w:ascii="Arial Narrow" w:hAnsi="Arial Narrow"/>
            <w:noProof/>
          </w:rPr>
          <w:t>NOTA N° 35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66</w:t>
        </w:r>
        <w:r w:rsidR="0018318D" w:rsidRPr="00A91674">
          <w:rPr>
            <w:rFonts w:ascii="Arial Narrow" w:hAnsi="Arial Narrow"/>
            <w:noProof/>
            <w:webHidden/>
          </w:rPr>
          <w:fldChar w:fldCharType="end"/>
        </w:r>
      </w:hyperlink>
    </w:p>
    <w:p w14:paraId="1D964C77" w14:textId="155DB349"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23" w:history="1">
        <w:r w:rsidR="0018318D" w:rsidRPr="00A91674">
          <w:rPr>
            <w:rStyle w:val="Hipervnculo"/>
            <w:rFonts w:ascii="Arial Narrow" w:eastAsia="Calibri" w:hAnsi="Arial Narrow"/>
            <w:noProof/>
            <w:lang w:eastAsia="es-CR"/>
          </w:rPr>
          <w:t>4.2 CONTRIBUCIONES SOCIALES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2A00254F" w14:textId="770CBAC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4" w:history="1">
        <w:r w:rsidR="0018318D" w:rsidRPr="00A91674">
          <w:rPr>
            <w:rStyle w:val="Hipervnculo"/>
            <w:rFonts w:ascii="Arial Narrow" w:hAnsi="Arial Narrow"/>
            <w:noProof/>
          </w:rPr>
          <w:t>NOTA N°36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62A40464" w14:textId="053962FE"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5" w:history="1">
        <w:r w:rsidR="0018318D" w:rsidRPr="00A91674">
          <w:rPr>
            <w:rStyle w:val="Hipervnculo"/>
            <w:rFonts w:ascii="Arial Narrow" w:hAnsi="Arial Narrow"/>
            <w:noProof/>
          </w:rPr>
          <w:t>NOTA N° 37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49494F1D" w14:textId="19CC4DBF"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26" w:history="1">
        <w:r w:rsidR="0018318D" w:rsidRPr="00A91674">
          <w:rPr>
            <w:rStyle w:val="Hipervnculo"/>
            <w:rFonts w:ascii="Arial Narrow" w:eastAsia="Calibri" w:hAnsi="Arial Narrow"/>
            <w:noProof/>
            <w:lang w:eastAsia="es-CR"/>
          </w:rPr>
          <w:t>4.3 MULTAS, SANCIONES, REMATES Y CONFISCACIONES DE ORIGEN NO TRIBUTARIO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1C6CDCC3" w14:textId="24EBCB7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7" w:history="1">
        <w:r w:rsidR="0018318D" w:rsidRPr="00A91674">
          <w:rPr>
            <w:rStyle w:val="Hipervnculo"/>
            <w:rFonts w:ascii="Arial Narrow" w:hAnsi="Arial Narrow"/>
            <w:noProof/>
          </w:rPr>
          <w:t>NOTA N° 38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175DD46C" w14:textId="0AB1D465"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8" w:history="1">
        <w:r w:rsidR="0018318D" w:rsidRPr="00A91674">
          <w:rPr>
            <w:rStyle w:val="Hipervnculo"/>
            <w:rFonts w:ascii="Arial Narrow" w:hAnsi="Arial Narrow"/>
            <w:noProof/>
          </w:rPr>
          <w:t>NOTA N° 39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05AAF3D4" w14:textId="71FA8B1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29" w:history="1">
        <w:r w:rsidR="0018318D" w:rsidRPr="00A91674">
          <w:rPr>
            <w:rStyle w:val="Hipervnculo"/>
            <w:rFonts w:ascii="Arial Narrow" w:hAnsi="Arial Narrow"/>
            <w:noProof/>
          </w:rPr>
          <w:t>NOTA N° 40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0A58AF29" w14:textId="7281D675"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30" w:history="1">
        <w:r w:rsidR="0018318D" w:rsidRPr="00A91674">
          <w:rPr>
            <w:rStyle w:val="Hipervnculo"/>
            <w:rFonts w:ascii="Arial Narrow" w:eastAsia="Calibri" w:hAnsi="Arial Narrow"/>
            <w:noProof/>
            <w:lang w:eastAsia="es-CR"/>
          </w:rPr>
          <w:t>4.4 INGRESOS Y RESULTADOS POSITIVOS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074472A4" w14:textId="66CF289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1" w:history="1">
        <w:r w:rsidR="0018318D" w:rsidRPr="00A91674">
          <w:rPr>
            <w:rStyle w:val="Hipervnculo"/>
            <w:rFonts w:ascii="Arial Narrow" w:hAnsi="Arial Narrow"/>
            <w:noProof/>
          </w:rPr>
          <w:t>NOTA N° 41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67EEC0A3" w14:textId="21EC688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2" w:history="1">
        <w:r w:rsidR="0018318D" w:rsidRPr="00A91674">
          <w:rPr>
            <w:rStyle w:val="Hipervnculo"/>
            <w:rFonts w:ascii="Arial Narrow" w:hAnsi="Arial Narrow"/>
            <w:noProof/>
          </w:rPr>
          <w:t>NOTA N° 42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70</w:t>
        </w:r>
        <w:r w:rsidR="0018318D" w:rsidRPr="00A91674">
          <w:rPr>
            <w:rFonts w:ascii="Arial Narrow" w:hAnsi="Arial Narrow"/>
            <w:noProof/>
            <w:webHidden/>
          </w:rPr>
          <w:fldChar w:fldCharType="end"/>
        </w:r>
      </w:hyperlink>
    </w:p>
    <w:p w14:paraId="4D611CDC" w14:textId="09867C2C"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3" w:history="1">
        <w:r w:rsidR="0018318D" w:rsidRPr="00A91674">
          <w:rPr>
            <w:rStyle w:val="Hipervnculo"/>
            <w:rFonts w:ascii="Arial Narrow" w:hAnsi="Arial Narrow"/>
            <w:noProof/>
          </w:rPr>
          <w:t>NOTA N° 43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219CF020" w14:textId="197F77D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4" w:history="1">
        <w:r w:rsidR="0018318D" w:rsidRPr="00A91674">
          <w:rPr>
            <w:rStyle w:val="Hipervnculo"/>
            <w:rFonts w:ascii="Arial Narrow" w:hAnsi="Arial Narrow"/>
            <w:noProof/>
          </w:rPr>
          <w:t>NOTA N° 44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1CB4CB0D" w14:textId="1BB998D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5" w:history="1">
        <w:r w:rsidR="0018318D" w:rsidRPr="00A91674">
          <w:rPr>
            <w:rStyle w:val="Hipervnculo"/>
            <w:rFonts w:ascii="Arial Narrow" w:hAnsi="Arial Narrow"/>
            <w:noProof/>
          </w:rPr>
          <w:t>NOTA N° 45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5EDE79E1" w14:textId="06F9B76E"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6" w:history="1">
        <w:r w:rsidR="0018318D" w:rsidRPr="00A91674">
          <w:rPr>
            <w:rStyle w:val="Hipervnculo"/>
            <w:rFonts w:ascii="Arial Narrow" w:hAnsi="Arial Narrow"/>
            <w:noProof/>
          </w:rPr>
          <w:t>NOTA N° 46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17F68382" w14:textId="26E932DD"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37" w:history="1">
        <w:r w:rsidR="0018318D" w:rsidRPr="00A91674">
          <w:rPr>
            <w:rStyle w:val="Hipervnculo"/>
            <w:rFonts w:ascii="Arial Narrow" w:eastAsia="Calibri" w:hAnsi="Arial Narrow"/>
            <w:noProof/>
            <w:lang w:eastAsia="es-CR"/>
          </w:rPr>
          <w:t>4.5 INGRESOS DE LA PROPIEDAD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671FD2BD" w14:textId="50BF8C81"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8" w:history="1">
        <w:r w:rsidR="0018318D" w:rsidRPr="00A91674">
          <w:rPr>
            <w:rStyle w:val="Hipervnculo"/>
            <w:rFonts w:ascii="Arial Narrow" w:hAnsi="Arial Narrow"/>
            <w:noProof/>
          </w:rPr>
          <w:t>NOTA N° 47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4AE4858F" w14:textId="04E884FA"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39" w:history="1">
        <w:r w:rsidR="0018318D" w:rsidRPr="00A91674">
          <w:rPr>
            <w:rStyle w:val="Hipervnculo"/>
            <w:rFonts w:ascii="Arial Narrow" w:hAnsi="Arial Narrow"/>
            <w:noProof/>
          </w:rPr>
          <w:t>NOTA N° 48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73</w:t>
        </w:r>
        <w:r w:rsidR="0018318D" w:rsidRPr="00A91674">
          <w:rPr>
            <w:rFonts w:ascii="Arial Narrow" w:hAnsi="Arial Narrow"/>
            <w:noProof/>
            <w:webHidden/>
          </w:rPr>
          <w:fldChar w:fldCharType="end"/>
        </w:r>
      </w:hyperlink>
    </w:p>
    <w:p w14:paraId="3BE4A42E" w14:textId="6CC52FF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0" w:history="1">
        <w:r w:rsidR="0018318D" w:rsidRPr="00A91674">
          <w:rPr>
            <w:rStyle w:val="Hipervnculo"/>
            <w:rFonts w:ascii="Arial Narrow" w:hAnsi="Arial Narrow"/>
            <w:noProof/>
          </w:rPr>
          <w:t>NOTA N° 49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75</w:t>
        </w:r>
        <w:r w:rsidR="0018318D" w:rsidRPr="00A91674">
          <w:rPr>
            <w:rFonts w:ascii="Arial Narrow" w:hAnsi="Arial Narrow"/>
            <w:noProof/>
            <w:webHidden/>
          </w:rPr>
          <w:fldChar w:fldCharType="end"/>
        </w:r>
      </w:hyperlink>
    </w:p>
    <w:p w14:paraId="4D7B3B66" w14:textId="7B1512B7"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41" w:history="1">
        <w:r w:rsidR="0018318D" w:rsidRPr="00A91674">
          <w:rPr>
            <w:rStyle w:val="Hipervnculo"/>
            <w:rFonts w:ascii="Arial Narrow" w:eastAsia="Calibri" w:hAnsi="Arial Narrow"/>
            <w:noProof/>
            <w:lang w:eastAsia="es-CR"/>
          </w:rPr>
          <w:t>4.6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75</w:t>
        </w:r>
        <w:r w:rsidR="0018318D" w:rsidRPr="00A91674">
          <w:rPr>
            <w:rFonts w:ascii="Arial Narrow" w:hAnsi="Arial Narrow"/>
            <w:noProof/>
            <w:webHidden/>
          </w:rPr>
          <w:fldChar w:fldCharType="end"/>
        </w:r>
      </w:hyperlink>
    </w:p>
    <w:p w14:paraId="0BA284DC" w14:textId="15D66A3A"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2" w:history="1">
        <w:r w:rsidR="0018318D" w:rsidRPr="00A91674">
          <w:rPr>
            <w:rStyle w:val="Hipervnculo"/>
            <w:rFonts w:ascii="Arial Narrow" w:hAnsi="Arial Narrow"/>
            <w:noProof/>
          </w:rPr>
          <w:t>NOTA N° 50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75</w:t>
        </w:r>
        <w:r w:rsidR="0018318D" w:rsidRPr="00A91674">
          <w:rPr>
            <w:rFonts w:ascii="Arial Narrow" w:hAnsi="Arial Narrow"/>
            <w:noProof/>
            <w:webHidden/>
          </w:rPr>
          <w:fldChar w:fldCharType="end"/>
        </w:r>
      </w:hyperlink>
    </w:p>
    <w:p w14:paraId="74CFA65D" w14:textId="288DC12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3" w:history="1">
        <w:r w:rsidR="0018318D" w:rsidRPr="00A91674">
          <w:rPr>
            <w:rStyle w:val="Hipervnculo"/>
            <w:rFonts w:ascii="Arial Narrow" w:hAnsi="Arial Narrow"/>
            <w:noProof/>
          </w:rPr>
          <w:t>NOTA N° 51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5D2E31B3" w14:textId="62A9841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4" w:history="1">
        <w:r w:rsidR="0018318D" w:rsidRPr="00A91674">
          <w:rPr>
            <w:rStyle w:val="Hipervnculo"/>
            <w:rFonts w:ascii="Arial Narrow" w:hAnsi="Arial Narrow"/>
            <w:noProof/>
          </w:rPr>
          <w:t>Transferencias de capital</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503579DE" w14:textId="61846E46"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45" w:history="1">
        <w:r w:rsidR="0018318D" w:rsidRPr="00A91674">
          <w:rPr>
            <w:rStyle w:val="Hipervnculo"/>
            <w:rFonts w:ascii="Arial Narrow" w:eastAsia="Calibri" w:hAnsi="Arial Narrow"/>
            <w:noProof/>
            <w:lang w:eastAsia="es-CR"/>
          </w:rPr>
          <w:t>4.9 OTROS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2E910B52" w14:textId="5601AFD1"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6" w:history="1">
        <w:r w:rsidR="0018318D" w:rsidRPr="00A91674">
          <w:rPr>
            <w:rStyle w:val="Hipervnculo"/>
            <w:rFonts w:ascii="Arial Narrow" w:hAnsi="Arial Narrow"/>
            <w:noProof/>
          </w:rPr>
          <w:t>NOTA N° 52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0D6C222F" w14:textId="621F9437"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7" w:history="1">
        <w:r w:rsidR="0018318D" w:rsidRPr="00A91674">
          <w:rPr>
            <w:rStyle w:val="Hipervnculo"/>
            <w:rFonts w:ascii="Arial Narrow" w:hAnsi="Arial Narrow"/>
            <w:noProof/>
          </w:rPr>
          <w:t>NOTA N° 53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08680CF1" w14:textId="5B740BC5"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8" w:history="1">
        <w:r w:rsidR="0018318D" w:rsidRPr="00A91674">
          <w:rPr>
            <w:rStyle w:val="Hipervnculo"/>
            <w:rFonts w:ascii="Arial Narrow" w:hAnsi="Arial Narrow"/>
            <w:noProof/>
          </w:rPr>
          <w:t>NOTA N° 54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1AC51EF1" w14:textId="73048B6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49" w:history="1">
        <w:r w:rsidR="0018318D" w:rsidRPr="00A91674">
          <w:rPr>
            <w:rStyle w:val="Hipervnculo"/>
            <w:rFonts w:ascii="Arial Narrow" w:hAnsi="Arial Narrow"/>
            <w:noProof/>
          </w:rPr>
          <w:t>NOTA N° 55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1740CF88" w14:textId="6A3156F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0" w:history="1">
        <w:r w:rsidR="0018318D" w:rsidRPr="00A91674">
          <w:rPr>
            <w:rStyle w:val="Hipervnculo"/>
            <w:rFonts w:ascii="Arial Narrow" w:hAnsi="Arial Narrow"/>
            <w:noProof/>
          </w:rPr>
          <w:t>NOTA N° 56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2C664EED" w14:textId="454653AE"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1" w:history="1">
        <w:r w:rsidR="0018318D" w:rsidRPr="00A91674">
          <w:rPr>
            <w:rStyle w:val="Hipervnculo"/>
            <w:rFonts w:ascii="Arial Narrow" w:hAnsi="Arial Narrow"/>
            <w:noProof/>
          </w:rPr>
          <w:t>NOTA N° 57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6BEEAE9D" w14:textId="7BB9C11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2" w:history="1">
        <w:r w:rsidR="0018318D" w:rsidRPr="00A91674">
          <w:rPr>
            <w:rStyle w:val="Hipervnculo"/>
            <w:rFonts w:ascii="Arial Narrow" w:hAnsi="Arial Narrow"/>
            <w:noProof/>
          </w:rPr>
          <w:t>NOTA N° 58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3EADB90B" w14:textId="1238B1BB"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53" w:history="1">
        <w:r w:rsidR="0018318D" w:rsidRPr="00A91674">
          <w:rPr>
            <w:rStyle w:val="Hipervnculo"/>
            <w:rFonts w:ascii="Arial Narrow" w:hAnsi="Arial Narrow"/>
            <w:noProof/>
            <w:lang w:eastAsia="es-CR"/>
          </w:rPr>
          <w:t>5.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80</w:t>
        </w:r>
        <w:r w:rsidR="0018318D" w:rsidRPr="00A91674">
          <w:rPr>
            <w:rFonts w:ascii="Arial Narrow" w:hAnsi="Arial Narrow"/>
            <w:noProof/>
            <w:webHidden/>
          </w:rPr>
          <w:fldChar w:fldCharType="end"/>
        </w:r>
      </w:hyperlink>
    </w:p>
    <w:p w14:paraId="29A0A627" w14:textId="3C965B6E"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54" w:history="1">
        <w:r w:rsidR="0018318D" w:rsidRPr="00A91674">
          <w:rPr>
            <w:rStyle w:val="Hipervnculo"/>
            <w:rFonts w:ascii="Arial Narrow" w:eastAsia="Calibri" w:hAnsi="Arial Narrow"/>
            <w:noProof/>
            <w:lang w:eastAsia="es-CR"/>
          </w:rPr>
          <w:t>5.1 GASTOS DE FUNCIONAMIENTO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80</w:t>
        </w:r>
        <w:r w:rsidR="0018318D" w:rsidRPr="00A91674">
          <w:rPr>
            <w:rFonts w:ascii="Arial Narrow" w:hAnsi="Arial Narrow"/>
            <w:noProof/>
            <w:webHidden/>
          </w:rPr>
          <w:fldChar w:fldCharType="end"/>
        </w:r>
      </w:hyperlink>
    </w:p>
    <w:p w14:paraId="1312E0C4" w14:textId="45C2544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5" w:history="1">
        <w:r w:rsidR="0018318D" w:rsidRPr="00A91674">
          <w:rPr>
            <w:rStyle w:val="Hipervnculo"/>
            <w:rFonts w:ascii="Arial Narrow" w:hAnsi="Arial Narrow"/>
            <w:noProof/>
          </w:rPr>
          <w:t>NOTA N° 59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80</w:t>
        </w:r>
        <w:r w:rsidR="0018318D" w:rsidRPr="00A91674">
          <w:rPr>
            <w:rFonts w:ascii="Arial Narrow" w:hAnsi="Arial Narrow"/>
            <w:noProof/>
            <w:webHidden/>
          </w:rPr>
          <w:fldChar w:fldCharType="end"/>
        </w:r>
      </w:hyperlink>
    </w:p>
    <w:p w14:paraId="56457454" w14:textId="3E25A8CD"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6" w:history="1">
        <w:r w:rsidR="0018318D" w:rsidRPr="00A91674">
          <w:rPr>
            <w:rStyle w:val="Hipervnculo"/>
            <w:rFonts w:ascii="Arial Narrow" w:hAnsi="Arial Narrow"/>
            <w:noProof/>
          </w:rPr>
          <w:t>NOTA N° 60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82</w:t>
        </w:r>
        <w:r w:rsidR="0018318D" w:rsidRPr="00A91674">
          <w:rPr>
            <w:rFonts w:ascii="Arial Narrow" w:hAnsi="Arial Narrow"/>
            <w:noProof/>
            <w:webHidden/>
          </w:rPr>
          <w:fldChar w:fldCharType="end"/>
        </w:r>
      </w:hyperlink>
    </w:p>
    <w:p w14:paraId="418C8C0A" w14:textId="637971FD"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7" w:history="1">
        <w:r w:rsidR="0018318D" w:rsidRPr="00A91674">
          <w:rPr>
            <w:rStyle w:val="Hipervnculo"/>
            <w:rFonts w:ascii="Arial Narrow" w:hAnsi="Arial Narrow"/>
            <w:noProof/>
          </w:rPr>
          <w:t>NOTA N° 61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85</w:t>
        </w:r>
        <w:r w:rsidR="0018318D" w:rsidRPr="00A91674">
          <w:rPr>
            <w:rFonts w:ascii="Arial Narrow" w:hAnsi="Arial Narrow"/>
            <w:noProof/>
            <w:webHidden/>
          </w:rPr>
          <w:fldChar w:fldCharType="end"/>
        </w:r>
      </w:hyperlink>
    </w:p>
    <w:p w14:paraId="47E52716" w14:textId="1B97764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8" w:history="1">
        <w:r w:rsidR="0018318D" w:rsidRPr="00A91674">
          <w:rPr>
            <w:rStyle w:val="Hipervnculo"/>
            <w:rFonts w:ascii="Arial Narrow" w:hAnsi="Arial Narrow"/>
            <w:noProof/>
          </w:rPr>
          <w:t>NOTA N° 62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86</w:t>
        </w:r>
        <w:r w:rsidR="0018318D" w:rsidRPr="00A91674">
          <w:rPr>
            <w:rFonts w:ascii="Arial Narrow" w:hAnsi="Arial Narrow"/>
            <w:noProof/>
            <w:webHidden/>
          </w:rPr>
          <w:fldChar w:fldCharType="end"/>
        </w:r>
      </w:hyperlink>
    </w:p>
    <w:p w14:paraId="3D194D76" w14:textId="763C5C66"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59" w:history="1">
        <w:r w:rsidR="0018318D" w:rsidRPr="00A91674">
          <w:rPr>
            <w:rStyle w:val="Hipervnculo"/>
            <w:rFonts w:ascii="Arial Narrow" w:hAnsi="Arial Narrow"/>
            <w:noProof/>
          </w:rPr>
          <w:t>NOTA N° 63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88</w:t>
        </w:r>
        <w:r w:rsidR="0018318D" w:rsidRPr="00A91674">
          <w:rPr>
            <w:rFonts w:ascii="Arial Narrow" w:hAnsi="Arial Narrow"/>
            <w:noProof/>
            <w:webHidden/>
          </w:rPr>
          <w:fldChar w:fldCharType="end"/>
        </w:r>
      </w:hyperlink>
    </w:p>
    <w:p w14:paraId="0EBD72E0" w14:textId="2F138747"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0" w:history="1">
        <w:r w:rsidR="0018318D" w:rsidRPr="00A91674">
          <w:rPr>
            <w:rStyle w:val="Hipervnculo"/>
            <w:rFonts w:ascii="Arial Narrow" w:hAnsi="Arial Narrow"/>
            <w:noProof/>
          </w:rPr>
          <w:t>NOTA N° 64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88</w:t>
        </w:r>
        <w:r w:rsidR="0018318D" w:rsidRPr="00A91674">
          <w:rPr>
            <w:rFonts w:ascii="Arial Narrow" w:hAnsi="Arial Narrow"/>
            <w:noProof/>
            <w:webHidden/>
          </w:rPr>
          <w:fldChar w:fldCharType="end"/>
        </w:r>
      </w:hyperlink>
    </w:p>
    <w:p w14:paraId="14ECA809" w14:textId="08C5A5D4"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1" w:history="1">
        <w:r w:rsidR="0018318D" w:rsidRPr="00A91674">
          <w:rPr>
            <w:rStyle w:val="Hipervnculo"/>
            <w:rFonts w:ascii="Arial Narrow" w:hAnsi="Arial Narrow"/>
            <w:noProof/>
          </w:rPr>
          <w:t>NOTA N° 65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88</w:t>
        </w:r>
        <w:r w:rsidR="0018318D" w:rsidRPr="00A91674">
          <w:rPr>
            <w:rFonts w:ascii="Arial Narrow" w:hAnsi="Arial Narrow"/>
            <w:noProof/>
            <w:webHidden/>
          </w:rPr>
          <w:fldChar w:fldCharType="end"/>
        </w:r>
      </w:hyperlink>
    </w:p>
    <w:p w14:paraId="55F71EA3" w14:textId="7F589E7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2" w:history="1">
        <w:r w:rsidR="0018318D" w:rsidRPr="00A91674">
          <w:rPr>
            <w:rStyle w:val="Hipervnculo"/>
            <w:rFonts w:ascii="Arial Narrow" w:hAnsi="Arial Narrow"/>
            <w:noProof/>
          </w:rPr>
          <w:t>NOTA N° 66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89</w:t>
        </w:r>
        <w:r w:rsidR="0018318D" w:rsidRPr="00A91674">
          <w:rPr>
            <w:rFonts w:ascii="Arial Narrow" w:hAnsi="Arial Narrow"/>
            <w:noProof/>
            <w:webHidden/>
          </w:rPr>
          <w:fldChar w:fldCharType="end"/>
        </w:r>
      </w:hyperlink>
    </w:p>
    <w:p w14:paraId="045F23FE" w14:textId="39B1B3F8"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63" w:history="1">
        <w:r w:rsidR="0018318D" w:rsidRPr="00A91674">
          <w:rPr>
            <w:rStyle w:val="Hipervnculo"/>
            <w:rFonts w:ascii="Arial Narrow" w:eastAsia="Calibri" w:hAnsi="Arial Narrow"/>
            <w:noProof/>
            <w:lang w:eastAsia="es-CR"/>
          </w:rPr>
          <w:t>5.2 GASTOS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50F47368" w14:textId="70DC82A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4" w:history="1">
        <w:r w:rsidR="0018318D" w:rsidRPr="00A91674">
          <w:rPr>
            <w:rStyle w:val="Hipervnculo"/>
            <w:rFonts w:ascii="Arial Narrow" w:hAnsi="Arial Narrow"/>
            <w:noProof/>
          </w:rPr>
          <w:t>NOTA N° 67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4CFC3618" w14:textId="5BDD0AF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5" w:history="1">
        <w:r w:rsidR="0018318D" w:rsidRPr="00A91674">
          <w:rPr>
            <w:rStyle w:val="Hipervnculo"/>
            <w:rFonts w:ascii="Arial Narrow" w:hAnsi="Arial Narrow"/>
            <w:noProof/>
          </w:rPr>
          <w:t>NOTA N° 68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02B42458" w14:textId="30496D29"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66" w:history="1">
        <w:r w:rsidR="0018318D" w:rsidRPr="00A91674">
          <w:rPr>
            <w:rStyle w:val="Hipervnculo"/>
            <w:rFonts w:ascii="Arial Narrow" w:eastAsia="Calibri" w:hAnsi="Arial Narrow"/>
            <w:noProof/>
            <w:lang w:eastAsia="es-CR"/>
          </w:rPr>
          <w:t>5.3 GASTOS Y RESULTADOS NEGATIVOS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91</w:t>
        </w:r>
        <w:r w:rsidR="0018318D" w:rsidRPr="00A91674">
          <w:rPr>
            <w:rFonts w:ascii="Arial Narrow" w:hAnsi="Arial Narrow"/>
            <w:noProof/>
            <w:webHidden/>
          </w:rPr>
          <w:fldChar w:fldCharType="end"/>
        </w:r>
      </w:hyperlink>
    </w:p>
    <w:p w14:paraId="53E2ED7A" w14:textId="334D8B34"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7" w:history="1">
        <w:r w:rsidR="0018318D" w:rsidRPr="00A91674">
          <w:rPr>
            <w:rStyle w:val="Hipervnculo"/>
            <w:rFonts w:ascii="Arial Narrow" w:hAnsi="Arial Narrow"/>
            <w:noProof/>
          </w:rPr>
          <w:t>NOTA N° 69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91</w:t>
        </w:r>
        <w:r w:rsidR="0018318D" w:rsidRPr="00A91674">
          <w:rPr>
            <w:rFonts w:ascii="Arial Narrow" w:hAnsi="Arial Narrow"/>
            <w:noProof/>
            <w:webHidden/>
          </w:rPr>
          <w:fldChar w:fldCharType="end"/>
        </w:r>
      </w:hyperlink>
    </w:p>
    <w:p w14:paraId="43BD534A" w14:textId="3F47E5A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8" w:history="1">
        <w:r w:rsidR="0018318D" w:rsidRPr="00A91674">
          <w:rPr>
            <w:rStyle w:val="Hipervnculo"/>
            <w:rFonts w:ascii="Arial Narrow" w:hAnsi="Arial Narrow"/>
            <w:noProof/>
          </w:rPr>
          <w:t>NOTA N° 70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91</w:t>
        </w:r>
        <w:r w:rsidR="0018318D" w:rsidRPr="00A91674">
          <w:rPr>
            <w:rFonts w:ascii="Arial Narrow" w:hAnsi="Arial Narrow"/>
            <w:noProof/>
            <w:webHidden/>
          </w:rPr>
          <w:fldChar w:fldCharType="end"/>
        </w:r>
      </w:hyperlink>
    </w:p>
    <w:p w14:paraId="513112ED" w14:textId="6134A43E"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69" w:history="1">
        <w:r w:rsidR="0018318D" w:rsidRPr="00A91674">
          <w:rPr>
            <w:rStyle w:val="Hipervnculo"/>
            <w:rFonts w:ascii="Arial Narrow" w:hAnsi="Arial Narrow"/>
            <w:noProof/>
          </w:rPr>
          <w:t>NOTA N° 71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62AFEE27" w14:textId="489E65AC"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70" w:history="1">
        <w:r w:rsidR="0018318D" w:rsidRPr="00A91674">
          <w:rPr>
            <w:rStyle w:val="Hipervnculo"/>
            <w:rFonts w:ascii="Arial Narrow" w:eastAsia="Calibri" w:hAnsi="Arial Narrow"/>
            <w:noProof/>
            <w:lang w:eastAsia="es-CR"/>
          </w:rPr>
          <w:t>5.4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12504921" w14:textId="013D6C7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1" w:history="1">
        <w:r w:rsidR="0018318D" w:rsidRPr="00A91674">
          <w:rPr>
            <w:rStyle w:val="Hipervnculo"/>
            <w:rFonts w:ascii="Arial Narrow" w:hAnsi="Arial Narrow"/>
            <w:noProof/>
          </w:rPr>
          <w:t>NOTA N° 72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2D122D3D" w14:textId="444ACBA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2" w:history="1">
        <w:r w:rsidR="0018318D" w:rsidRPr="00A91674">
          <w:rPr>
            <w:rStyle w:val="Hipervnculo"/>
            <w:rFonts w:ascii="Arial Narrow" w:hAnsi="Arial Narrow"/>
            <w:noProof/>
          </w:rPr>
          <w:t>NOTA N° 73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2D5E441E" w14:textId="6D58E5A8" w:rsidR="0018318D" w:rsidRPr="00A91674" w:rsidRDefault="00172399">
      <w:pPr>
        <w:pStyle w:val="TDC3"/>
        <w:tabs>
          <w:tab w:val="right" w:leader="dot" w:pos="8828"/>
        </w:tabs>
        <w:rPr>
          <w:rFonts w:ascii="Arial Narrow" w:eastAsiaTheme="minorEastAsia" w:hAnsi="Arial Narrow" w:cstheme="minorBidi"/>
          <w:noProof/>
          <w:sz w:val="22"/>
          <w:szCs w:val="22"/>
          <w:lang w:eastAsia="es-CR"/>
        </w:rPr>
      </w:pPr>
      <w:hyperlink w:anchor="_Toc128061173" w:history="1">
        <w:r w:rsidR="0018318D" w:rsidRPr="00A91674">
          <w:rPr>
            <w:rStyle w:val="Hipervnculo"/>
            <w:rFonts w:ascii="Arial Narrow" w:eastAsia="Calibri" w:hAnsi="Arial Narrow"/>
            <w:noProof/>
            <w:lang w:eastAsia="es-CR"/>
          </w:rPr>
          <w:t>5.9 OTROS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14680D44" w14:textId="76B055DF"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4" w:history="1">
        <w:r w:rsidR="0018318D" w:rsidRPr="00A91674">
          <w:rPr>
            <w:rStyle w:val="Hipervnculo"/>
            <w:rFonts w:ascii="Arial Narrow" w:hAnsi="Arial Narrow"/>
            <w:noProof/>
          </w:rPr>
          <w:t>NOTA N° 74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76D19F6C" w14:textId="292D09F9"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5" w:history="1">
        <w:r w:rsidR="0018318D" w:rsidRPr="00A91674">
          <w:rPr>
            <w:rStyle w:val="Hipervnculo"/>
            <w:rFonts w:ascii="Arial Narrow" w:hAnsi="Arial Narrow"/>
            <w:noProof/>
          </w:rPr>
          <w:t>NOTA N° 75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62DDFB80" w14:textId="3735C35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6" w:history="1">
        <w:r w:rsidR="0018318D" w:rsidRPr="00A91674">
          <w:rPr>
            <w:rStyle w:val="Hipervnculo"/>
            <w:rFonts w:ascii="Arial Narrow" w:hAnsi="Arial Narrow"/>
            <w:noProof/>
          </w:rPr>
          <w:t>NOTA N° 76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790654B5" w14:textId="26ED4DB5"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177" w:history="1">
        <w:r w:rsidR="0018318D" w:rsidRPr="00A91674">
          <w:rPr>
            <w:rStyle w:val="Hipervnculo"/>
            <w:rFonts w:ascii="Arial Narrow" w:hAnsi="Arial Narrow"/>
            <w:noProof/>
          </w:rPr>
          <w:t>NOTAS ESTADO DE FLUJO DE EFECTIVO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02ECA396" w14:textId="1BBE2EEC"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8" w:history="1">
        <w:r w:rsidR="0018318D" w:rsidRPr="00A91674">
          <w:rPr>
            <w:rStyle w:val="Hipervnculo"/>
            <w:rFonts w:ascii="Arial Narrow" w:hAnsi="Arial Narrow"/>
            <w:noProof/>
            <w:lang w:eastAsia="es-CR"/>
          </w:rPr>
          <w:t>FLUJOS DE EFECTIVO DE LAS ACTIVIDADES DE OPERACIÓN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4B4C6079" w14:textId="203C7596"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79" w:history="1">
        <w:r w:rsidR="0018318D" w:rsidRPr="00A91674">
          <w:rPr>
            <w:rStyle w:val="Hipervnculo"/>
            <w:rFonts w:ascii="Arial Narrow" w:hAnsi="Arial Narrow" w:cs="Times New Roman"/>
            <w:bCs/>
            <w:noProof/>
          </w:rPr>
          <w:t>NOTA N°77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4C1DD787" w14:textId="6CDC2DA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0" w:history="1">
        <w:r w:rsidR="0018318D" w:rsidRPr="00A91674">
          <w:rPr>
            <w:rStyle w:val="Hipervnculo"/>
            <w:rFonts w:ascii="Arial Narrow" w:hAnsi="Arial Narrow"/>
            <w:noProof/>
          </w:rPr>
          <w:t>NOTA N°78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2FE23128" w14:textId="0B276D0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1" w:history="1">
        <w:r w:rsidR="0018318D" w:rsidRPr="00A91674">
          <w:rPr>
            <w:rStyle w:val="Hipervnculo"/>
            <w:rFonts w:ascii="Arial Narrow" w:hAnsi="Arial Narrow"/>
            <w:noProof/>
            <w:lang w:eastAsia="es-CR"/>
          </w:rPr>
          <w:t>FLUJOS DE EFECTIVO DE LAS ACTIVIDADES DE INVERSIÓN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1384A094" w14:textId="1245D780"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2" w:history="1">
        <w:r w:rsidR="0018318D" w:rsidRPr="00A91674">
          <w:rPr>
            <w:rStyle w:val="Hipervnculo"/>
            <w:rFonts w:ascii="Arial Narrow" w:hAnsi="Arial Narrow"/>
            <w:bCs/>
            <w:noProof/>
          </w:rPr>
          <w:t>NOTA N°79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62110775" w14:textId="01569BAA"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3" w:history="1">
        <w:r w:rsidR="0018318D" w:rsidRPr="00A91674">
          <w:rPr>
            <w:rStyle w:val="Hipervnculo"/>
            <w:rFonts w:ascii="Arial Narrow" w:hAnsi="Arial Narrow"/>
            <w:noProof/>
          </w:rPr>
          <w:t>NOTA N°80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42580E76" w14:textId="46194F92"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4" w:history="1">
        <w:r w:rsidR="0018318D" w:rsidRPr="00A91674">
          <w:rPr>
            <w:rStyle w:val="Hipervnculo"/>
            <w:rFonts w:ascii="Arial Narrow" w:hAnsi="Arial Narrow"/>
            <w:noProof/>
            <w:lang w:eastAsia="es-CR"/>
          </w:rPr>
          <w:t>FLUJOS DE EFECTIVO DE LAS ACTIVIDADES DE FINANCIACIÓN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472FA17A" w14:textId="4AF00783"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5" w:history="1">
        <w:r w:rsidR="0018318D" w:rsidRPr="00A91674">
          <w:rPr>
            <w:rStyle w:val="Hipervnculo"/>
            <w:rFonts w:ascii="Arial Narrow" w:hAnsi="Arial Narrow"/>
            <w:bCs/>
            <w:noProof/>
          </w:rPr>
          <w:t>NOTA N°81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0952B2A5" w14:textId="0AC1532C"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6" w:history="1">
        <w:r w:rsidR="0018318D" w:rsidRPr="00A91674">
          <w:rPr>
            <w:rStyle w:val="Hipervnculo"/>
            <w:rFonts w:ascii="Arial Narrow" w:hAnsi="Arial Narrow"/>
            <w:noProof/>
          </w:rPr>
          <w:t>NOTA N°82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449C17F1" w14:textId="6A6D46D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7" w:history="1">
        <w:r w:rsidR="0018318D" w:rsidRPr="00A91674">
          <w:rPr>
            <w:rStyle w:val="Hipervnculo"/>
            <w:rFonts w:ascii="Arial Narrow" w:hAnsi="Arial Narrow"/>
            <w:noProof/>
          </w:rPr>
          <w:t>NOTA N°83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334F54A4" w14:textId="29441FDF"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188" w:history="1">
        <w:r w:rsidR="0018318D" w:rsidRPr="00A91674">
          <w:rPr>
            <w:rStyle w:val="Hipervnculo"/>
            <w:rFonts w:ascii="Arial Narrow" w:hAnsi="Arial Narrow"/>
            <w:noProof/>
          </w:rPr>
          <w:t>NOTAS DEL ESTADO DE CAMBIOS EN EL PATRIMONIO NETO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056ED420" w14:textId="2768B66D"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89" w:history="1">
        <w:r w:rsidR="0018318D" w:rsidRPr="00A91674">
          <w:rPr>
            <w:rStyle w:val="Hipervnculo"/>
            <w:rFonts w:ascii="Arial Narrow" w:hAnsi="Arial Narrow"/>
            <w:noProof/>
          </w:rPr>
          <w:t>NOTA N°84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07CC7A1D" w14:textId="515269DC" w:rsidR="0018318D" w:rsidRPr="00A91674" w:rsidRDefault="00172399">
      <w:pPr>
        <w:pStyle w:val="TDC1"/>
        <w:tabs>
          <w:tab w:val="right" w:leader="dot" w:pos="8828"/>
        </w:tabs>
        <w:rPr>
          <w:rFonts w:ascii="Arial Narrow" w:eastAsiaTheme="minorEastAsia" w:hAnsi="Arial Narrow"/>
          <w:b w:val="0"/>
          <w:bCs w:val="0"/>
          <w:caps w:val="0"/>
          <w:noProof/>
          <w:sz w:val="22"/>
          <w:szCs w:val="22"/>
          <w:lang w:eastAsia="es-CR"/>
        </w:rPr>
      </w:pPr>
      <w:hyperlink w:anchor="_Toc128061190" w:history="1">
        <w:r w:rsidR="0018318D" w:rsidRPr="00A91674">
          <w:rPr>
            <w:rStyle w:val="Hipervnculo"/>
            <w:rFonts w:ascii="Arial Narrow" w:hAnsi="Arial Narrow"/>
            <w:noProof/>
          </w:rPr>
          <w:t>NOTAS AL INFORME COMPARATIVO DE EJECUCIÓN PRESUPUESTARIA CON DEVENGADO DE CONTABILIDAD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4A755DA3" w14:textId="53F6BB81"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91" w:history="1">
        <w:r w:rsidR="0018318D" w:rsidRPr="00A91674">
          <w:rPr>
            <w:rStyle w:val="Hipervnculo"/>
            <w:rFonts w:ascii="Arial Narrow" w:hAnsi="Arial Narrow"/>
            <w:noProof/>
          </w:rPr>
          <w:t>NOTA N°85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13960B69" w14:textId="59EF6BF8"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92" w:history="1">
        <w:r w:rsidR="0018318D" w:rsidRPr="00A91674">
          <w:rPr>
            <w:rStyle w:val="Hipervnculo"/>
            <w:rFonts w:ascii="Arial Narrow" w:hAnsi="Arial Narrow"/>
            <w:noProof/>
          </w:rPr>
          <w:t>Diferencias presupuesto vs. contabilidad (Devengo)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7E4082C6" w14:textId="20BB8EFA"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3" w:history="1">
        <w:r w:rsidR="0018318D" w:rsidRPr="00A91674">
          <w:rPr>
            <w:rStyle w:val="Hipervnculo"/>
            <w:rFonts w:ascii="Arial Narrow" w:hAnsi="Arial Narrow"/>
            <w:noProof/>
          </w:rPr>
          <w:t>NOTAS AL INFORME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102</w:t>
        </w:r>
        <w:r w:rsidR="0018318D" w:rsidRPr="00A91674">
          <w:rPr>
            <w:rFonts w:ascii="Arial Narrow" w:hAnsi="Arial Narrow"/>
            <w:noProof/>
            <w:webHidden/>
          </w:rPr>
          <w:fldChar w:fldCharType="end"/>
        </w:r>
      </w:hyperlink>
    </w:p>
    <w:p w14:paraId="0BE5D8A6" w14:textId="0CA8A9A5"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94" w:history="1">
        <w:r w:rsidR="0018318D" w:rsidRPr="00A91674">
          <w:rPr>
            <w:rStyle w:val="Hipervnculo"/>
            <w:rFonts w:ascii="Arial Narrow" w:hAnsi="Arial Narrow"/>
            <w:noProof/>
          </w:rPr>
          <w:t>NOTA N°86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102</w:t>
        </w:r>
        <w:r w:rsidR="0018318D" w:rsidRPr="00A91674">
          <w:rPr>
            <w:rFonts w:ascii="Arial Narrow" w:hAnsi="Arial Narrow"/>
            <w:noProof/>
            <w:webHidden/>
          </w:rPr>
          <w:fldChar w:fldCharType="end"/>
        </w:r>
      </w:hyperlink>
    </w:p>
    <w:p w14:paraId="0BB50F61" w14:textId="13EC8F56"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95" w:history="1">
        <w:r w:rsidR="0018318D" w:rsidRPr="00A91674">
          <w:rPr>
            <w:rStyle w:val="Hipervnculo"/>
            <w:rFonts w:ascii="Arial Narrow" w:hAnsi="Arial Narrow"/>
            <w:noProof/>
          </w:rPr>
          <w:t>Saldo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102</w:t>
        </w:r>
        <w:r w:rsidR="0018318D" w:rsidRPr="00A91674">
          <w:rPr>
            <w:rFonts w:ascii="Arial Narrow" w:hAnsi="Arial Narrow"/>
            <w:noProof/>
            <w:webHidden/>
          </w:rPr>
          <w:fldChar w:fldCharType="end"/>
        </w:r>
      </w:hyperlink>
    </w:p>
    <w:p w14:paraId="3C1BC31F" w14:textId="3D2950F2"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6" w:history="1">
        <w:r w:rsidR="0018318D" w:rsidRPr="00A91674">
          <w:rPr>
            <w:rStyle w:val="Hipervnculo"/>
            <w:rFonts w:ascii="Arial Narrow" w:eastAsia="Calibri" w:hAnsi="Arial Narrow"/>
            <w:noProof/>
            <w:lang w:val="es-ES" w:eastAsia="es-CR"/>
          </w:rPr>
          <w:t>NOTAS INFORME ESTADO DE SITUACION Y EVOLUCION DE BIENES NO CONCECIONADOS Y CONCESIONADOS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10194FA9" w14:textId="796232B7"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97" w:history="1">
        <w:r w:rsidR="0018318D" w:rsidRPr="00A91674">
          <w:rPr>
            <w:rStyle w:val="Hipervnculo"/>
            <w:rFonts w:ascii="Arial Narrow" w:eastAsia="Calibri" w:hAnsi="Arial Narrow"/>
            <w:noProof/>
          </w:rPr>
          <w:t>NOTA N°87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3611C03D" w14:textId="1500FC64" w:rsidR="0018318D" w:rsidRPr="00A91674" w:rsidRDefault="00172399">
      <w:pPr>
        <w:pStyle w:val="TDC4"/>
        <w:tabs>
          <w:tab w:val="right" w:leader="dot" w:pos="8828"/>
        </w:tabs>
        <w:rPr>
          <w:rFonts w:ascii="Arial Narrow" w:eastAsiaTheme="minorEastAsia" w:hAnsi="Arial Narrow" w:cstheme="minorBidi"/>
          <w:noProof/>
          <w:sz w:val="22"/>
          <w:szCs w:val="22"/>
          <w:lang w:eastAsia="es-CR"/>
        </w:rPr>
      </w:pPr>
      <w:hyperlink w:anchor="_Toc128061198" w:history="1">
        <w:r w:rsidR="0018318D" w:rsidRPr="00A91674">
          <w:rPr>
            <w:rStyle w:val="Hipervnculo"/>
            <w:rFonts w:ascii="Arial Narrow" w:eastAsia="Calibri" w:hAnsi="Arial Narrow"/>
            <w:noProof/>
          </w:rPr>
          <w:t>Evolución de Bienes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6208C6B0" w14:textId="4E7BA32F" w:rsidR="0018318D" w:rsidRPr="00A91674" w:rsidRDefault="00172399">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9" w:history="1">
        <w:r w:rsidR="0018318D" w:rsidRPr="00A91674">
          <w:rPr>
            <w:rStyle w:val="Hipervnculo"/>
            <w:rFonts w:ascii="Arial Narrow" w:hAnsi="Arial Narrow"/>
            <w:noProof/>
          </w:rPr>
          <w:t>NOTAS INFORME ESTADO POR SEGMENTOS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104</w:t>
        </w:r>
        <w:r w:rsidR="0018318D" w:rsidRPr="00A91674">
          <w:rPr>
            <w:rFonts w:ascii="Arial Narrow" w:hAnsi="Arial Narrow"/>
            <w:noProof/>
            <w:webHidden/>
          </w:rPr>
          <w:fldChar w:fldCharType="end"/>
        </w:r>
      </w:hyperlink>
    </w:p>
    <w:p w14:paraId="05BB48AD" w14:textId="6B54F307" w:rsidR="0018318D" w:rsidRPr="00A91674" w:rsidRDefault="00172399">
      <w:pPr>
        <w:pStyle w:val="TDC1"/>
        <w:tabs>
          <w:tab w:val="right" w:leader="dot" w:pos="8828"/>
        </w:tabs>
        <w:rPr>
          <w:rFonts w:ascii="Arial Narrow" w:eastAsiaTheme="minorEastAsia" w:hAnsi="Arial Narrow"/>
          <w:b w:val="0"/>
          <w:bCs w:val="0"/>
          <w:caps w:val="0"/>
          <w:noProof/>
          <w:sz w:val="22"/>
          <w:szCs w:val="22"/>
          <w:lang w:eastAsia="es-CR"/>
        </w:rPr>
      </w:pPr>
      <w:hyperlink w:anchor="_Toc128061200" w:history="1">
        <w:r w:rsidR="0018318D" w:rsidRPr="00A91674">
          <w:rPr>
            <w:rStyle w:val="Hipervnculo"/>
            <w:rFonts w:ascii="Arial Narrow" w:hAnsi="Arial Narrow"/>
            <w:noProof/>
            <w:lang w:val="es-ES" w:eastAsia="es-ES"/>
          </w:rPr>
          <w:t>NOTAS PARTICULARES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_Toc128061200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104</w:t>
        </w:r>
        <w:r w:rsidR="0018318D" w:rsidRPr="00A91674">
          <w:rPr>
            <w:rFonts w:ascii="Arial Narrow" w:hAnsi="Arial Narrow"/>
            <w:noProof/>
            <w:webHidden/>
          </w:rPr>
          <w:fldChar w:fldCharType="end"/>
        </w:r>
      </w:hyperlink>
    </w:p>
    <w:p w14:paraId="16547B02" w14:textId="1EB5F243"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64D93717" w:rsidR="00E778C1" w:rsidRPr="00A91674" w:rsidRDefault="00E778C1" w:rsidP="00E778C1">
      <w:pPr>
        <w:rPr>
          <w:rFonts w:ascii="Arial Narrow" w:hAnsi="Arial Narrow"/>
        </w:rPr>
      </w:pPr>
      <w:r w:rsidRPr="00A91674">
        <w:rPr>
          <w:rFonts w:ascii="Arial Narrow" w:hAnsi="Arial Narrow"/>
        </w:rPr>
        <w:br w:type="page"/>
      </w:r>
    </w:p>
    <w:p w14:paraId="65C1F7F5" w14:textId="77777777" w:rsidR="00BC3715" w:rsidRDefault="00BC3715" w:rsidP="008C7604">
      <w:pPr>
        <w:pStyle w:val="Ttulo1"/>
        <w:spacing w:after="240"/>
      </w:pPr>
      <w:bookmarkStart w:id="1" w:name="_Toc162727316"/>
      <w:bookmarkStart w:id="2" w:name="_Toc82768902"/>
      <w:bookmarkStart w:id="3" w:name="_Toc128061077"/>
      <w:r>
        <w:lastRenderedPageBreak/>
        <w:t>Periodo Contable 2024</w:t>
      </w:r>
      <w:bookmarkEnd w:id="1"/>
    </w:p>
    <w:bookmarkStart w:id="4" w:name="_MON_1590822211"/>
    <w:bookmarkEnd w:id="4"/>
    <w:p w14:paraId="5D524E2A" w14:textId="55A45B91" w:rsidR="00BC3715" w:rsidRPr="00E778C1" w:rsidRDefault="00500DC8" w:rsidP="00BC3715">
      <w:r w:rsidRPr="00735F66">
        <w:object w:dxaOrig="10347" w:dyaOrig="3980" w14:anchorId="47A37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70.25pt" o:ole="">
            <v:imagedata r:id="rId11" o:title=""/>
          </v:shape>
          <o:OLEObject Type="Embed" ProgID="Excel.Sheet.12" ShapeID="_x0000_i1025" DrawAspect="Content" ObjectID="_1778566161" r:id="rId12"/>
        </w:object>
      </w:r>
    </w:p>
    <w:p w14:paraId="398D8B22" w14:textId="77777777" w:rsidR="00BC3715" w:rsidRPr="00BC3715" w:rsidRDefault="00BC3715" w:rsidP="00BC3715">
      <w:pPr>
        <w:rPr>
          <w:rFonts w:ascii="Arial Narrow" w:hAnsi="Arial Narrow"/>
          <w:color w:val="FFFFFF"/>
          <w:lang w:eastAsia="es-CR"/>
        </w:rPr>
      </w:pPr>
      <w:r w:rsidRPr="00BC3715">
        <w:rPr>
          <w:rFonts w:ascii="Arial Narrow" w:hAnsi="Arial Narrow"/>
          <w:noProof/>
          <w:lang w:eastAsia="es-CR"/>
        </w:rPr>
        <w:drawing>
          <wp:inline distT="0" distB="0" distL="0" distR="0" wp14:anchorId="7FB46748" wp14:editId="46EB368F">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7D4F2D1A" w14:textId="77777777" w:rsidTr="00B117B1">
        <w:trPr>
          <w:trHeight w:val="421"/>
        </w:trPr>
        <w:tc>
          <w:tcPr>
            <w:tcW w:w="8958" w:type="dxa"/>
            <w:tcBorders>
              <w:top w:val="nil"/>
              <w:left w:val="nil"/>
              <w:bottom w:val="nil"/>
              <w:right w:val="nil"/>
            </w:tcBorders>
            <w:shd w:val="clear" w:color="000000" w:fill="17375E"/>
            <w:noWrap/>
            <w:vAlign w:val="center"/>
            <w:hideMark/>
          </w:tcPr>
          <w:p w14:paraId="061F6415" w14:textId="77777777" w:rsidR="00BC3715" w:rsidRPr="00BF7D90" w:rsidRDefault="00BC3715" w:rsidP="00B117B1">
            <w:pPr>
              <w:rPr>
                <w:rFonts w:cs="Calibri"/>
                <w:color w:val="FFFFFF"/>
                <w:lang w:eastAsia="es-CR"/>
              </w:rPr>
            </w:pPr>
            <w:r w:rsidRPr="00BC3715">
              <w:rPr>
                <w:rFonts w:ascii="Arial Narrow" w:hAnsi="Arial Narrow" w:cs="Calibri"/>
                <w:color w:val="FFFFFF"/>
                <w:lang w:eastAsia="es-CR"/>
              </w:rPr>
              <w:t>Entidad</w:t>
            </w:r>
            <w:r w:rsidRPr="00BF7D90">
              <w:rPr>
                <w:rFonts w:cs="Calibri"/>
                <w:color w:val="FFFFFF"/>
                <w:lang w:eastAsia="es-CR"/>
              </w:rPr>
              <w:t>:</w:t>
            </w:r>
          </w:p>
        </w:tc>
      </w:tr>
    </w:tbl>
    <w:p w14:paraId="6182367B" w14:textId="77777777" w:rsidR="00BC3715" w:rsidRPr="00BC3715" w:rsidRDefault="00BC3715" w:rsidP="00365AC9">
      <w:pPr>
        <w:numPr>
          <w:ilvl w:val="0"/>
          <w:numId w:val="8"/>
        </w:numPr>
        <w:spacing w:before="120" w:after="120"/>
        <w:ind w:left="284" w:right="49" w:hanging="284"/>
        <w:jc w:val="both"/>
        <w:rPr>
          <w:rFonts w:ascii="Arial Narrow" w:hAnsi="Arial Narrow"/>
        </w:rPr>
      </w:pPr>
      <w:r w:rsidRPr="00BC3715">
        <w:rPr>
          <w:rFonts w:ascii="Arial Narrow" w:hAnsi="Arial Narrow"/>
        </w:rPr>
        <w:t>MUNICIPALIDAD DE BUENOS AIRES</w:t>
      </w:r>
    </w:p>
    <w:p w14:paraId="5B70E639" w14:textId="77777777" w:rsidR="00BC3715" w:rsidRPr="00BC3715" w:rsidRDefault="00BC3715" w:rsidP="00365AC9">
      <w:pPr>
        <w:numPr>
          <w:ilvl w:val="0"/>
          <w:numId w:val="8"/>
        </w:numPr>
        <w:ind w:left="284" w:right="-91" w:hanging="284"/>
        <w:jc w:val="both"/>
        <w:rPr>
          <w:rFonts w:ascii="Arial Narrow" w:hAnsi="Arial Narrow"/>
        </w:rPr>
      </w:pPr>
      <w:r w:rsidRPr="00BC3715">
        <w:rPr>
          <w:rFonts w:ascii="Arial Narrow" w:hAnsi="Arial Narrow"/>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5E8AD285" w14:textId="77777777" w:rsidTr="00B117B1">
        <w:trPr>
          <w:trHeight w:val="420"/>
        </w:trPr>
        <w:tc>
          <w:tcPr>
            <w:tcW w:w="8958" w:type="dxa"/>
            <w:tcBorders>
              <w:top w:val="nil"/>
              <w:left w:val="nil"/>
              <w:bottom w:val="nil"/>
              <w:right w:val="nil"/>
            </w:tcBorders>
            <w:shd w:val="clear" w:color="000000" w:fill="17375E"/>
            <w:noWrap/>
            <w:vAlign w:val="center"/>
            <w:hideMark/>
          </w:tcPr>
          <w:p w14:paraId="153CF4DF" w14:textId="77777777" w:rsidR="00BC3715" w:rsidRPr="00BC3715" w:rsidRDefault="00BC3715" w:rsidP="00B117B1">
            <w:pPr>
              <w:rPr>
                <w:rFonts w:ascii="Arial Narrow" w:hAnsi="Arial Narrow" w:cs="Calibri"/>
                <w:color w:val="FFFFFF"/>
                <w:lang w:eastAsia="es-CR"/>
              </w:rPr>
            </w:pPr>
            <w:r w:rsidRPr="00BC3715">
              <w:rPr>
                <w:rFonts w:ascii="Arial Narrow" w:hAnsi="Arial Narrow" w:cs="Calibri"/>
                <w:color w:val="FFFFFF"/>
                <w:lang w:eastAsia="es-CR"/>
              </w:rPr>
              <w:t>Ley de Creación:</w:t>
            </w:r>
          </w:p>
        </w:tc>
      </w:tr>
    </w:tbl>
    <w:p w14:paraId="0EBB2B69" w14:textId="77777777" w:rsidR="00BC3715" w:rsidRPr="00BC3715" w:rsidRDefault="00BC3715" w:rsidP="00365AC9">
      <w:pPr>
        <w:numPr>
          <w:ilvl w:val="0"/>
          <w:numId w:val="8"/>
        </w:numPr>
        <w:spacing w:before="120"/>
        <w:ind w:left="284" w:hanging="284"/>
        <w:rPr>
          <w:rFonts w:ascii="Arial Narrow" w:hAnsi="Arial Narrow"/>
        </w:rPr>
      </w:pPr>
      <w:r w:rsidRPr="00BC3715">
        <w:rPr>
          <w:rFonts w:ascii="Arial Narrow" w:hAnsi="Arial Narrow"/>
        </w:rPr>
        <w:t>Fue creada, según Ley No. 185; el 29 de julio de 1940</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F26D1" w14:paraId="01A6BB70" w14:textId="77777777" w:rsidTr="00B117B1">
        <w:trPr>
          <w:trHeight w:val="433"/>
        </w:trPr>
        <w:tc>
          <w:tcPr>
            <w:tcW w:w="8958" w:type="dxa"/>
            <w:tcBorders>
              <w:top w:val="nil"/>
              <w:left w:val="nil"/>
              <w:bottom w:val="nil"/>
              <w:right w:val="nil"/>
            </w:tcBorders>
            <w:shd w:val="clear" w:color="000000" w:fill="17375E"/>
            <w:noWrap/>
            <w:vAlign w:val="center"/>
            <w:hideMark/>
          </w:tcPr>
          <w:p w14:paraId="3D7D0E9F" w14:textId="77777777" w:rsidR="00BC3715" w:rsidRPr="00BC3715" w:rsidRDefault="00BC3715" w:rsidP="00B117B1">
            <w:pPr>
              <w:rPr>
                <w:rFonts w:ascii="Arial Narrow" w:hAnsi="Arial Narrow" w:cs="Calibri"/>
                <w:color w:val="FFFFFF"/>
                <w:lang w:eastAsia="es-CR"/>
              </w:rPr>
            </w:pPr>
            <w:r w:rsidRPr="00BC3715">
              <w:rPr>
                <w:rFonts w:ascii="Arial Narrow" w:hAnsi="Arial Narrow" w:cs="Calibri"/>
                <w:color w:val="FFFFFF"/>
                <w:lang w:eastAsia="es-CR"/>
              </w:rPr>
              <w:t>Fines de creación de la Entidad:</w:t>
            </w:r>
          </w:p>
        </w:tc>
      </w:tr>
    </w:tbl>
    <w:p w14:paraId="74716AB6" w14:textId="77777777" w:rsidR="00BC3715" w:rsidRPr="00BC3715" w:rsidRDefault="00BC3715" w:rsidP="00365AC9">
      <w:pPr>
        <w:numPr>
          <w:ilvl w:val="0"/>
          <w:numId w:val="8"/>
        </w:numPr>
        <w:spacing w:before="120"/>
        <w:ind w:left="284" w:right="-91" w:hanging="284"/>
        <w:jc w:val="both"/>
        <w:rPr>
          <w:rFonts w:ascii="Arial Narrow" w:hAnsi="Arial Narrow"/>
        </w:rPr>
      </w:pPr>
      <w:r w:rsidRPr="00BC3715">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2FAF430C" w14:textId="77777777" w:rsidTr="00B117B1">
        <w:trPr>
          <w:trHeight w:val="420"/>
        </w:trPr>
        <w:tc>
          <w:tcPr>
            <w:tcW w:w="8958" w:type="dxa"/>
            <w:tcBorders>
              <w:top w:val="nil"/>
              <w:left w:val="nil"/>
              <w:bottom w:val="nil"/>
              <w:right w:val="nil"/>
            </w:tcBorders>
            <w:shd w:val="clear" w:color="000000" w:fill="17375E"/>
            <w:noWrap/>
            <w:vAlign w:val="center"/>
            <w:hideMark/>
          </w:tcPr>
          <w:p w14:paraId="3E17BCB5" w14:textId="77777777" w:rsidR="00BC3715" w:rsidRPr="00BC3715" w:rsidRDefault="00BC3715" w:rsidP="00B117B1">
            <w:pPr>
              <w:rPr>
                <w:rFonts w:ascii="Arial Narrow" w:hAnsi="Arial Narrow" w:cs="Calibri"/>
                <w:color w:val="FFFFFF"/>
                <w:lang w:eastAsia="es-CR"/>
              </w:rPr>
            </w:pPr>
            <w:r w:rsidRPr="00BC3715">
              <w:rPr>
                <w:rFonts w:ascii="Arial Narrow" w:hAnsi="Arial Narrow" w:cs="Calibri"/>
                <w:color w:val="FFFFFF"/>
                <w:lang w:eastAsia="es-CR"/>
              </w:rPr>
              <w:t>Objetivos de la Entidad:</w:t>
            </w:r>
          </w:p>
        </w:tc>
      </w:tr>
    </w:tbl>
    <w:p w14:paraId="71ABEE49" w14:textId="77777777" w:rsidR="00BC3715" w:rsidRPr="00BC3715" w:rsidRDefault="00BC3715" w:rsidP="00365AC9">
      <w:pPr>
        <w:numPr>
          <w:ilvl w:val="0"/>
          <w:numId w:val="13"/>
        </w:numPr>
        <w:shd w:val="clear" w:color="auto" w:fill="FFFFFF"/>
        <w:tabs>
          <w:tab w:val="clear" w:pos="720"/>
        </w:tabs>
        <w:spacing w:before="120" w:after="120"/>
        <w:ind w:left="284" w:hanging="284"/>
        <w:jc w:val="both"/>
        <w:textAlignment w:val="baseline"/>
        <w:rPr>
          <w:rFonts w:ascii="Arial Narrow" w:hAnsi="Arial Narrow"/>
        </w:rPr>
      </w:pPr>
      <w:r w:rsidRPr="00BC3715">
        <w:rPr>
          <w:rFonts w:ascii="Arial Narrow" w:hAnsi="Arial Narrow"/>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6BE158EF" w14:textId="77777777" w:rsidR="00BC3715" w:rsidRPr="00BC3715" w:rsidRDefault="00BC3715" w:rsidP="00365AC9">
      <w:pPr>
        <w:numPr>
          <w:ilvl w:val="0"/>
          <w:numId w:val="13"/>
        </w:numPr>
        <w:shd w:val="clear" w:color="auto" w:fill="FFFFFF"/>
        <w:tabs>
          <w:tab w:val="clear" w:pos="720"/>
        </w:tabs>
        <w:spacing w:after="120"/>
        <w:ind w:left="284" w:hanging="284"/>
        <w:jc w:val="both"/>
        <w:textAlignment w:val="baseline"/>
        <w:rPr>
          <w:rFonts w:ascii="Arial Narrow" w:hAnsi="Arial Narrow"/>
        </w:rPr>
      </w:pPr>
      <w:r w:rsidRPr="00BC3715">
        <w:rPr>
          <w:rFonts w:ascii="Arial Narrow" w:hAnsi="Arial Narrow"/>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3F1DB0C0" w14:textId="77777777" w:rsidR="00BC3715" w:rsidRPr="00BC3715" w:rsidRDefault="00BC3715" w:rsidP="00365AC9">
      <w:pPr>
        <w:numPr>
          <w:ilvl w:val="0"/>
          <w:numId w:val="13"/>
        </w:numPr>
        <w:shd w:val="clear" w:color="auto" w:fill="FFFFFF"/>
        <w:tabs>
          <w:tab w:val="clear" w:pos="720"/>
        </w:tabs>
        <w:spacing w:after="120"/>
        <w:ind w:left="284" w:hanging="284"/>
        <w:jc w:val="both"/>
        <w:textAlignment w:val="baseline"/>
        <w:rPr>
          <w:rFonts w:ascii="Arial Narrow" w:hAnsi="Arial Narrow"/>
        </w:rPr>
      </w:pPr>
      <w:r w:rsidRPr="00BC3715">
        <w:rPr>
          <w:rFonts w:ascii="Arial Narrow" w:hAnsi="Arial Narrow"/>
        </w:rPr>
        <w:lastRenderedPageBreak/>
        <w:t>Garantizar la prestación de los servicios institucionales mediante la utilización de los mejores métodos de trabajo, con el acompañamiento de las mejores herramientas y con el concurso del 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F26D1" w14:paraId="6FBF69AA" w14:textId="77777777" w:rsidTr="00B117B1">
        <w:trPr>
          <w:trHeight w:val="433"/>
        </w:trPr>
        <w:tc>
          <w:tcPr>
            <w:tcW w:w="8958" w:type="dxa"/>
            <w:tcBorders>
              <w:top w:val="nil"/>
              <w:left w:val="nil"/>
              <w:bottom w:val="nil"/>
              <w:right w:val="nil"/>
            </w:tcBorders>
            <w:shd w:val="clear" w:color="000000" w:fill="17375E"/>
            <w:noWrap/>
            <w:vAlign w:val="center"/>
            <w:hideMark/>
          </w:tcPr>
          <w:p w14:paraId="71128D30" w14:textId="77777777" w:rsidR="00BC3715" w:rsidRPr="00BC3715" w:rsidRDefault="00BC3715" w:rsidP="00B117B1">
            <w:pPr>
              <w:rPr>
                <w:rFonts w:ascii="Arial Narrow" w:hAnsi="Arial Narrow" w:cs="Calibri"/>
                <w:color w:val="FFFFFF"/>
                <w:lang w:eastAsia="es-CR"/>
              </w:rPr>
            </w:pPr>
            <w:r w:rsidRPr="00BC3715">
              <w:rPr>
                <w:rFonts w:ascii="Arial Narrow" w:hAnsi="Arial Narrow" w:cs="Calibri"/>
                <w:color w:val="FFFFFF"/>
                <w:lang w:eastAsia="es-CR"/>
              </w:rPr>
              <w:t>Domicilio y forma legal de la entidad, y jurisdicción en que opera:</w:t>
            </w:r>
          </w:p>
        </w:tc>
      </w:tr>
    </w:tbl>
    <w:p w14:paraId="1D458915" w14:textId="77777777" w:rsidR="00BC3715" w:rsidRPr="00BC3715" w:rsidRDefault="00BC3715" w:rsidP="00365AC9">
      <w:pPr>
        <w:numPr>
          <w:ilvl w:val="0"/>
          <w:numId w:val="8"/>
        </w:numPr>
        <w:spacing w:before="120" w:after="120"/>
        <w:ind w:left="284" w:right="-91" w:hanging="284"/>
        <w:jc w:val="both"/>
        <w:rPr>
          <w:rFonts w:ascii="Arial Narrow" w:hAnsi="Arial Narrow"/>
        </w:rPr>
      </w:pPr>
      <w:r w:rsidRPr="00BC3715">
        <w:rPr>
          <w:rFonts w:ascii="Arial Narrow" w:hAnsi="Arial Narrow"/>
        </w:rPr>
        <w:t xml:space="preserve">Domicilio: Provincia de Puntarenas, Cantón Buenos Aires, Distrito Nº 1. Buenos Aires. </w:t>
      </w:r>
    </w:p>
    <w:p w14:paraId="0FA8BAE1" w14:textId="77777777" w:rsidR="00BC3715" w:rsidRPr="00BC3715" w:rsidRDefault="00BC3715" w:rsidP="00365AC9">
      <w:pPr>
        <w:numPr>
          <w:ilvl w:val="0"/>
          <w:numId w:val="8"/>
        </w:numPr>
        <w:spacing w:after="120"/>
        <w:ind w:left="284" w:right="-91" w:hanging="284"/>
        <w:jc w:val="both"/>
        <w:rPr>
          <w:rFonts w:ascii="Arial Narrow" w:hAnsi="Arial Narrow"/>
        </w:rPr>
      </w:pPr>
      <w:r w:rsidRPr="00BC3715">
        <w:rPr>
          <w:rFonts w:ascii="Arial Narrow" w:hAnsi="Arial Narrow"/>
        </w:rPr>
        <w:t xml:space="preserve">Forma legal de la entidad: Corresponde al Sector Municipal o Gobierno Local. </w:t>
      </w:r>
    </w:p>
    <w:p w14:paraId="571611D1" w14:textId="77777777" w:rsidR="00BC3715" w:rsidRPr="00BC3715" w:rsidRDefault="00BC3715" w:rsidP="00365AC9">
      <w:pPr>
        <w:numPr>
          <w:ilvl w:val="0"/>
          <w:numId w:val="8"/>
        </w:numPr>
        <w:ind w:left="284" w:right="-93" w:hanging="284"/>
        <w:jc w:val="both"/>
        <w:rPr>
          <w:rFonts w:ascii="Arial Narrow" w:hAnsi="Arial Narrow"/>
        </w:rPr>
      </w:pPr>
      <w:r w:rsidRPr="00BC3715">
        <w:rPr>
          <w:rFonts w:ascii="Arial Narrow" w:hAnsi="Arial Narrow"/>
        </w:rPr>
        <w:t>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Brus, al Oeste con Pérez Zeledón, al Norte con Talamanca y Pérez Zeledón y al Sur con Osa y Coto Brus.</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F26D1" w14:paraId="66B6B7FD" w14:textId="77777777" w:rsidTr="00B117B1">
        <w:trPr>
          <w:trHeight w:val="420"/>
        </w:trPr>
        <w:tc>
          <w:tcPr>
            <w:tcW w:w="8958" w:type="dxa"/>
            <w:tcBorders>
              <w:top w:val="nil"/>
              <w:left w:val="nil"/>
              <w:bottom w:val="nil"/>
              <w:right w:val="nil"/>
            </w:tcBorders>
            <w:shd w:val="clear" w:color="000000" w:fill="17375E"/>
            <w:noWrap/>
            <w:vAlign w:val="center"/>
            <w:hideMark/>
          </w:tcPr>
          <w:p w14:paraId="04B67517" w14:textId="77777777" w:rsidR="00BC3715" w:rsidRPr="00BC3715" w:rsidRDefault="00BC3715" w:rsidP="00B117B1">
            <w:pPr>
              <w:rPr>
                <w:rFonts w:ascii="Arial Narrow" w:hAnsi="Arial Narrow" w:cs="Calibri"/>
                <w:color w:val="FFFFFF"/>
              </w:rPr>
            </w:pPr>
            <w:r w:rsidRPr="00BC3715">
              <w:rPr>
                <w:rFonts w:ascii="Arial Narrow" w:hAnsi="Arial Narrow" w:cs="Calibri"/>
                <w:color w:val="FFFFFF"/>
                <w:lang w:eastAsia="es-CR"/>
              </w:rPr>
              <w:t>Descripción de la naturaleza de las operaciones de la entidad, y principales actividades:</w:t>
            </w:r>
          </w:p>
        </w:tc>
      </w:tr>
    </w:tbl>
    <w:p w14:paraId="0ABD4D70" w14:textId="77777777" w:rsidR="00BC3715" w:rsidRPr="00BC3715" w:rsidRDefault="00BC3715" w:rsidP="00BC3715">
      <w:pPr>
        <w:spacing w:before="120" w:after="120"/>
        <w:rPr>
          <w:rFonts w:ascii="Arial Narrow" w:hAnsi="Arial Narrow"/>
        </w:rPr>
      </w:pPr>
      <w:r w:rsidRPr="00BC3715">
        <w:rPr>
          <w:rFonts w:ascii="Arial Narrow" w:hAnsi="Arial Narrow"/>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B508414" w14:textId="77777777" w:rsidR="00BC3715" w:rsidRPr="00BC3715" w:rsidRDefault="00BC3715" w:rsidP="00BC3715">
      <w:pPr>
        <w:spacing w:after="120"/>
        <w:rPr>
          <w:rFonts w:ascii="Arial Narrow" w:hAnsi="Arial Narrow"/>
        </w:rPr>
      </w:pPr>
      <w:r w:rsidRPr="00BC3715">
        <w:rPr>
          <w:rFonts w:ascii="Arial Narrow" w:hAnsi="Arial Narrow"/>
        </w:rPr>
        <w:t xml:space="preserve"> De acuerdo con el Artículo 4 del Código Municipal, la Municipalidad posee la autonomía política, administrativa y financiera que le confiere la Constitución Política y dentro de sus atribuciones se incluyen las siguientes:</w:t>
      </w:r>
    </w:p>
    <w:p w14:paraId="7AE7A431" w14:textId="77777777" w:rsidR="00BC3715" w:rsidRPr="00BC3715" w:rsidRDefault="00BC3715" w:rsidP="00BC3715">
      <w:pPr>
        <w:spacing w:after="120"/>
        <w:ind w:left="284" w:hanging="284"/>
        <w:rPr>
          <w:rFonts w:ascii="Arial Narrow" w:hAnsi="Arial Narrow"/>
        </w:rPr>
      </w:pPr>
      <w:r w:rsidRPr="00BC3715">
        <w:rPr>
          <w:rFonts w:ascii="Arial Narrow" w:hAnsi="Arial Narrow"/>
        </w:rPr>
        <w:t>a) </w:t>
      </w:r>
      <w:r w:rsidRPr="00BC3715">
        <w:rPr>
          <w:rFonts w:ascii="Arial Narrow" w:hAnsi="Arial Narrow"/>
        </w:rPr>
        <w:tab/>
        <w:t>Dictar los reglamentos autónomos de organización y de servicio, así como cualquier otra disposición que autorice el ordenamiento jurídico.</w:t>
      </w:r>
    </w:p>
    <w:p w14:paraId="2392DD18" w14:textId="77777777" w:rsidR="00BC3715" w:rsidRPr="00BC3715" w:rsidRDefault="00BC3715" w:rsidP="00BC3715">
      <w:pPr>
        <w:spacing w:after="120"/>
        <w:ind w:left="284" w:hanging="284"/>
        <w:rPr>
          <w:rFonts w:ascii="Arial Narrow" w:hAnsi="Arial Narrow"/>
        </w:rPr>
      </w:pPr>
      <w:r w:rsidRPr="00BC3715">
        <w:rPr>
          <w:rFonts w:ascii="Arial Narrow" w:hAnsi="Arial Narrow"/>
        </w:rPr>
        <w:t>b)  Acordar sus presupuestos y ejecutarlos.</w:t>
      </w:r>
    </w:p>
    <w:p w14:paraId="5438ADC5" w14:textId="77777777" w:rsidR="00BC3715" w:rsidRPr="00BC3715" w:rsidRDefault="00BC3715" w:rsidP="00BC3715">
      <w:pPr>
        <w:spacing w:after="120"/>
        <w:ind w:left="284" w:hanging="284"/>
        <w:rPr>
          <w:rFonts w:ascii="Arial Narrow" w:hAnsi="Arial Narrow"/>
        </w:rPr>
      </w:pPr>
      <w:r w:rsidRPr="00BC3715">
        <w:rPr>
          <w:rFonts w:ascii="Arial Narrow" w:hAnsi="Arial Narrow"/>
        </w:rPr>
        <w:t>c)  Administrar y prestar los servicios públicos municipales, así como velar por su vigilancia y control.</w:t>
      </w:r>
    </w:p>
    <w:p w14:paraId="1D6F466B" w14:textId="77777777" w:rsidR="00BC3715" w:rsidRPr="00BC3715" w:rsidRDefault="00BC3715" w:rsidP="00BC3715">
      <w:pPr>
        <w:spacing w:after="120"/>
        <w:ind w:left="284" w:hanging="284"/>
        <w:rPr>
          <w:rFonts w:ascii="Arial Narrow" w:hAnsi="Arial Narrow"/>
        </w:rPr>
      </w:pPr>
      <w:r w:rsidRPr="00BC3715">
        <w:rPr>
          <w:rFonts w:ascii="Arial Narrow" w:hAnsi="Arial Narrow"/>
        </w:rPr>
        <w:t>d)  Aprobar las tasas, los precios y las contribuciones municipales, así como proponer los proyectos de tarifas de impuestos municipales.</w:t>
      </w:r>
    </w:p>
    <w:p w14:paraId="50ED4745" w14:textId="77777777" w:rsidR="00BC3715" w:rsidRPr="00BC3715" w:rsidRDefault="00BC3715" w:rsidP="00BC3715">
      <w:pPr>
        <w:spacing w:after="120"/>
        <w:ind w:left="284" w:hanging="284"/>
        <w:rPr>
          <w:rFonts w:ascii="Arial Narrow" w:hAnsi="Arial Narrow"/>
        </w:rPr>
      </w:pPr>
      <w:r w:rsidRPr="00BC3715">
        <w:rPr>
          <w:rFonts w:ascii="Arial Narrow" w:hAnsi="Arial Narrow"/>
        </w:rPr>
        <w:t>e) </w:t>
      </w:r>
      <w:r w:rsidRPr="00BC3715">
        <w:rPr>
          <w:rFonts w:ascii="Arial Narrow" w:hAnsi="Arial Narrow"/>
        </w:rPr>
        <w:tab/>
        <w:t>Percibir y administrar, en su carácter de administración tributaria, los tributos y demás ingresos municipales.</w:t>
      </w:r>
    </w:p>
    <w:p w14:paraId="39D3F816" w14:textId="77777777" w:rsidR="00BC3715" w:rsidRPr="00BC3715" w:rsidRDefault="00BC3715" w:rsidP="00BC3715">
      <w:pPr>
        <w:spacing w:after="120"/>
        <w:ind w:left="284" w:hanging="284"/>
        <w:rPr>
          <w:rFonts w:ascii="Arial Narrow" w:hAnsi="Arial Narrow"/>
        </w:rPr>
      </w:pPr>
      <w:r w:rsidRPr="00BC3715">
        <w:rPr>
          <w:rFonts w:ascii="Arial Narrow" w:hAnsi="Arial Narrow"/>
        </w:rPr>
        <w:t>f)  Concertar, con personas o entidades nacionales o extranjeras, pactos, convenios o contratos necesarios para el cumplimiento de sus funciones.</w:t>
      </w:r>
    </w:p>
    <w:p w14:paraId="13E12B8D" w14:textId="77777777" w:rsidR="00BC3715" w:rsidRPr="00BC3715" w:rsidRDefault="00BC3715" w:rsidP="00BC3715">
      <w:pPr>
        <w:spacing w:after="120"/>
        <w:ind w:left="284" w:hanging="284"/>
        <w:rPr>
          <w:rFonts w:ascii="Arial Narrow" w:hAnsi="Arial Narrow"/>
        </w:rPr>
      </w:pPr>
      <w:r w:rsidRPr="00BC3715">
        <w:rPr>
          <w:rFonts w:ascii="Arial Narrow" w:hAnsi="Arial Narrow"/>
        </w:rPr>
        <w:t>g) </w:t>
      </w:r>
      <w:r w:rsidRPr="00BC3715">
        <w:rPr>
          <w:rFonts w:ascii="Arial Narrow" w:hAnsi="Arial Narrow"/>
        </w:rPr>
        <w:tab/>
        <w:t>Convocar al municipio a consultas populares, para los fines establecidos en esta Ley y su Reglamento.</w:t>
      </w:r>
    </w:p>
    <w:p w14:paraId="4050859B" w14:textId="77777777" w:rsidR="00BC3715" w:rsidRPr="00BC3715" w:rsidRDefault="00BC3715" w:rsidP="00BC3715">
      <w:pPr>
        <w:spacing w:after="120"/>
        <w:ind w:left="284" w:hanging="284"/>
        <w:rPr>
          <w:rFonts w:ascii="Arial Narrow" w:hAnsi="Arial Narrow"/>
        </w:rPr>
      </w:pPr>
      <w:r w:rsidRPr="00BC3715">
        <w:rPr>
          <w:rFonts w:ascii="Arial Narrow" w:hAnsi="Arial Narrow"/>
        </w:rPr>
        <w:t>h) </w:t>
      </w:r>
      <w:r w:rsidRPr="00BC3715">
        <w:rPr>
          <w:rFonts w:ascii="Arial Narrow" w:hAnsi="Arial Narrow"/>
        </w:rPr>
        <w:tab/>
        <w:t>Promover un desarrollo local participativo e inclusivo, que contemple la diversidad de las necesidades y los intereses de la población.</w:t>
      </w:r>
    </w:p>
    <w:p w14:paraId="6C226CCA" w14:textId="77777777" w:rsidR="00BC3715" w:rsidRPr="00BC3715" w:rsidRDefault="00BC3715" w:rsidP="00BC3715">
      <w:pPr>
        <w:spacing w:after="120"/>
        <w:ind w:left="284" w:hanging="284"/>
        <w:rPr>
          <w:rFonts w:ascii="Arial Narrow" w:hAnsi="Arial Narrow"/>
        </w:rPr>
      </w:pPr>
      <w:r w:rsidRPr="00BC3715">
        <w:rPr>
          <w:rFonts w:ascii="Arial Narrow" w:hAnsi="Arial Narrow"/>
        </w:rPr>
        <w:t xml:space="preserve">i)  </w:t>
      </w:r>
      <w:r w:rsidRPr="00BC3715">
        <w:rPr>
          <w:rFonts w:ascii="Arial Narrow" w:hAnsi="Arial Narrow"/>
        </w:rPr>
        <w:tab/>
        <w:t>Impulsar políticas públicas locales para la promoción de los derechos y la ciudadanía de las mujeres, en favor de la igualdad y la equidad de género.</w:t>
      </w:r>
    </w:p>
    <w:p w14:paraId="29771E8A" w14:textId="3AEB3FF3" w:rsidR="00B14C01" w:rsidRDefault="00B14C01" w:rsidP="00B14C01">
      <w:pPr>
        <w:rPr>
          <w:lang w:val="es-ES"/>
        </w:rPr>
      </w:pPr>
    </w:p>
    <w:p w14:paraId="3C048A0E" w14:textId="77777777" w:rsidR="00BC3715" w:rsidRDefault="00BC3715" w:rsidP="00B14C01">
      <w:pPr>
        <w:rPr>
          <w:lang w:val="es-ES"/>
        </w:rPr>
      </w:pPr>
    </w:p>
    <w:p w14:paraId="171F1838" w14:textId="77777777" w:rsidR="00BC3715" w:rsidRDefault="00BC3715" w:rsidP="00B14C01">
      <w:pPr>
        <w:rPr>
          <w:lang w:val="es-ES"/>
        </w:rPr>
      </w:pPr>
    </w:p>
    <w:p w14:paraId="113F8799" w14:textId="77777777" w:rsidR="00B14C01" w:rsidRPr="001E6A76" w:rsidRDefault="00B14C01" w:rsidP="00B14C01">
      <w:pPr>
        <w:pStyle w:val="Ttulo2"/>
        <w:spacing w:after="240"/>
        <w:rPr>
          <w:rFonts w:ascii="Arial Narrow" w:hAnsi="Arial Narrow"/>
          <w:b/>
          <w:bCs/>
        </w:rPr>
      </w:pPr>
      <w:bookmarkStart w:id="5" w:name="_Toc124098588"/>
      <w:r w:rsidRPr="001E6A76">
        <w:rPr>
          <w:rFonts w:ascii="Arial Narrow" w:hAnsi="Arial Narrow"/>
          <w:b/>
          <w:bCs/>
        </w:rPr>
        <w:t>DECLARACIÓN DE CUMPLIMIENTO</w:t>
      </w:r>
      <w:bookmarkEnd w:id="5"/>
    </w:p>
    <w:p w14:paraId="755321AB" w14:textId="77777777" w:rsidR="00B14C01" w:rsidRDefault="00B14C01" w:rsidP="00B14C01">
      <w:pPr>
        <w:jc w:val="both"/>
        <w:rPr>
          <w:rFonts w:ascii="Arial Narrow" w:hAnsi="Arial Narrow"/>
          <w:b/>
          <w:bCs/>
        </w:rPr>
      </w:pPr>
    </w:p>
    <w:p w14:paraId="4DD5ECFD" w14:textId="368B3682" w:rsidR="00B14C01" w:rsidRDefault="00B14C01" w:rsidP="00B14C01">
      <w:pPr>
        <w:jc w:val="both"/>
        <w:rPr>
          <w:rFonts w:ascii="Arial Narrow" w:hAnsi="Arial Narrow"/>
          <w:b/>
          <w:bCs/>
        </w:rPr>
      </w:pPr>
      <w:r w:rsidRPr="00B14C01">
        <w:rPr>
          <w:rFonts w:ascii="Arial Narrow" w:hAnsi="Arial Narrow"/>
          <w:b/>
          <w:bCs/>
        </w:rPr>
        <w:t xml:space="preserve">La MUNICIPALIDAD DE BUENOS AIRES, cedula jurídica 3-014-042112, y cuyo Representante Legal es MÁSTER </w:t>
      </w:r>
      <w:r w:rsidR="00866695">
        <w:rPr>
          <w:rFonts w:ascii="Arial Narrow" w:hAnsi="Arial Narrow"/>
          <w:b/>
          <w:bCs/>
        </w:rPr>
        <w:t>ANA MARGOTH MORA NAVARRO</w:t>
      </w:r>
      <w:r w:rsidRPr="00B14C01">
        <w:rPr>
          <w:rFonts w:ascii="Arial Narrow" w:hAnsi="Arial Narrow"/>
          <w:b/>
          <w:bCs/>
        </w:rPr>
        <w:t>,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rPr>
      </w:pPr>
    </w:p>
    <w:p w14:paraId="23B158AA" w14:textId="77777777" w:rsidR="00AB1618" w:rsidRDefault="00AB1618" w:rsidP="00B14C01">
      <w:pPr>
        <w:jc w:val="both"/>
        <w:rPr>
          <w:rFonts w:ascii="Arial Narrow" w:hAnsi="Arial Narrow"/>
          <w:b/>
          <w:bCs/>
        </w:rPr>
      </w:pPr>
    </w:p>
    <w:p w14:paraId="3D86CF18" w14:textId="0FDCC655" w:rsidR="00B14C01" w:rsidRPr="001E6A76" w:rsidRDefault="00AB1618" w:rsidP="00AB1618">
      <w:pPr>
        <w:pStyle w:val="Ttulo2"/>
        <w:spacing w:after="240"/>
        <w:rPr>
          <w:rFonts w:ascii="Arial Narrow" w:hAnsi="Arial Narrow"/>
          <w:b/>
          <w:bCs/>
        </w:rPr>
      </w:pPr>
      <w:r w:rsidRPr="001E6A76">
        <w:rPr>
          <w:rFonts w:ascii="Arial Narrow" w:hAnsi="Arial Narrow"/>
          <w:b/>
          <w:bCs/>
        </w:rPr>
        <w:t>BASES DE MEDICIÓN Y RECONOCIMIENTO</w:t>
      </w:r>
    </w:p>
    <w:p w14:paraId="019EA430" w14:textId="77777777" w:rsidR="00B14C01" w:rsidRPr="00B14C01" w:rsidRDefault="00B14C01" w:rsidP="00B14C01">
      <w:pPr>
        <w:spacing w:before="240"/>
        <w:jc w:val="both"/>
        <w:rPr>
          <w:rFonts w:ascii="Arial Narrow" w:eastAsia="Calibri" w:hAnsi="Arial Narrow"/>
          <w:b/>
          <w:bCs/>
        </w:rPr>
      </w:pPr>
      <w:r w:rsidRPr="00B14C01">
        <w:rPr>
          <w:rFonts w:ascii="Arial Narrow" w:eastAsia="Calibri" w:hAnsi="Arial Narrow"/>
          <w:b/>
          <w:bCs/>
        </w:rPr>
        <w:t xml:space="preserve">Base de Medición </w:t>
      </w:r>
    </w:p>
    <w:p w14:paraId="19006524" w14:textId="77777777" w:rsidR="00B14C01" w:rsidRDefault="00B14C01" w:rsidP="00B14C01">
      <w:pPr>
        <w:jc w:val="both"/>
        <w:rPr>
          <w:rFonts w:ascii="Arial Narrow" w:hAnsi="Arial Narrow"/>
        </w:rPr>
      </w:pPr>
    </w:p>
    <w:p w14:paraId="3E0D880D" w14:textId="699DC3E5" w:rsidR="00B14C01" w:rsidRPr="00B14C01" w:rsidRDefault="00B14C01" w:rsidP="00B14C01">
      <w:pPr>
        <w:jc w:val="both"/>
        <w:rPr>
          <w:rFonts w:ascii="Arial Narrow" w:hAnsi="Arial Narrow"/>
        </w:rPr>
      </w:pPr>
      <w:r w:rsidRPr="00B14C01">
        <w:rPr>
          <w:rFonts w:ascii="Arial Narrow" w:hAnsi="Arial Narrow"/>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r w:rsidR="00DB1589">
        <w:rPr>
          <w:rFonts w:ascii="Arial Narrow" w:hAnsi="Arial Narrow"/>
        </w:rPr>
        <w:t xml:space="preserve"> versión 10 publicada en abril 2024</w:t>
      </w:r>
      <w:r w:rsidRPr="00B14C01">
        <w:rPr>
          <w:rFonts w:ascii="Arial Narrow" w:hAnsi="Arial Narrow"/>
        </w:rPr>
        <w:t>.</w:t>
      </w:r>
    </w:p>
    <w:p w14:paraId="2829208F" w14:textId="77777777" w:rsidR="00B14C01" w:rsidRPr="00B14C01" w:rsidRDefault="00B14C01" w:rsidP="00B14C01">
      <w:pPr>
        <w:spacing w:before="240"/>
        <w:jc w:val="both"/>
        <w:rPr>
          <w:rFonts w:ascii="Arial Narrow" w:hAnsi="Arial Narrow"/>
        </w:rPr>
      </w:pPr>
      <w:r w:rsidRPr="00B14C01">
        <w:rPr>
          <w:rFonts w:ascii="Arial Narrow" w:hAnsi="Arial Narrow"/>
        </w:rPr>
        <w:t>Considerar lo indicado en la NICSP 1 párrafo 133.</w:t>
      </w:r>
    </w:p>
    <w:p w14:paraId="4CD2D7FA" w14:textId="77777777" w:rsidR="00B14C01" w:rsidRPr="00B14C01" w:rsidRDefault="00B14C01" w:rsidP="00B14C01">
      <w:pPr>
        <w:spacing w:before="240"/>
        <w:jc w:val="both"/>
        <w:rPr>
          <w:rFonts w:ascii="Arial Narrow" w:hAnsi="Arial Narrow"/>
          <w:i/>
        </w:rPr>
      </w:pPr>
      <w:r w:rsidRPr="00B14C01">
        <w:rPr>
          <w:rFonts w:ascii="Arial Narrow" w:hAnsi="Arial Narrow"/>
          <w:i/>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rPr>
      </w:pPr>
      <w:r w:rsidRPr="00B14C01">
        <w:rPr>
          <w:rFonts w:ascii="Arial Narrow" w:hAnsi="Arial Narrow"/>
          <w:i/>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rPr>
      </w:pPr>
      <w:r w:rsidRPr="00B14C01">
        <w:rPr>
          <w:rFonts w:ascii="Arial Narrow" w:hAnsi="Arial Narrow"/>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rPr>
      </w:pPr>
      <w:bookmarkStart w:id="6" w:name="_Hlk126932605"/>
      <w:bookmarkStart w:id="7" w:name="_Toc124098593"/>
      <w:r w:rsidRPr="00B14C01">
        <w:rPr>
          <w:rFonts w:ascii="Arial Narrow" w:hAnsi="Arial Narrow"/>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eastAsia="es-CR"/>
        </w:rPr>
      </w:pPr>
      <w:r w:rsidRPr="00B14C01">
        <w:rPr>
          <w:rFonts w:ascii="Arial Narrow" w:eastAsia="Times New Roman" w:hAnsi="Arial Narrow" w:cs="Times New Roman"/>
          <w:bCs/>
          <w:color w:val="auto"/>
          <w:sz w:val="24"/>
          <w:szCs w:val="24"/>
          <w:lang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eastAsia="es-CR"/>
        </w:rPr>
      </w:pPr>
    </w:p>
    <w:p w14:paraId="7A976A61"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lastRenderedPageBreak/>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eastAsia="es-CR"/>
        </w:rPr>
      </w:pPr>
    </w:p>
    <w:p w14:paraId="28E99333"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Medición al Costo Corriente de Reposición</w:t>
      </w:r>
    </w:p>
    <w:p w14:paraId="18FB50DF" w14:textId="77777777" w:rsidR="00DB1589" w:rsidRPr="00B14C01" w:rsidRDefault="00DB1589" w:rsidP="00DB1589">
      <w:pPr>
        <w:jc w:val="both"/>
        <w:rPr>
          <w:rFonts w:ascii="Arial Narrow" w:eastAsia="Cambria" w:hAnsi="Arial Narrow" w:cs="Arial"/>
          <w:b/>
          <w:bCs/>
          <w:color w:val="000000"/>
          <w:lang w:eastAsia="es-CR"/>
        </w:rPr>
      </w:pPr>
    </w:p>
    <w:p w14:paraId="360D2849"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eastAsia="es-CR"/>
        </w:rPr>
      </w:pPr>
    </w:p>
    <w:p w14:paraId="76362C05"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6"/>
    <w:p w14:paraId="1743A205" w14:textId="77777777" w:rsidR="00B14C01" w:rsidRPr="00B14C01" w:rsidRDefault="00B14C01" w:rsidP="00B14C01">
      <w:pPr>
        <w:jc w:val="both"/>
        <w:rPr>
          <w:rFonts w:ascii="Arial Narrow" w:hAnsi="Arial Narrow"/>
        </w:rPr>
      </w:pPr>
    </w:p>
    <w:p w14:paraId="18AB6A5E" w14:textId="77777777" w:rsidR="00B14C01" w:rsidRPr="00B14C01" w:rsidRDefault="00B14C01" w:rsidP="00B14C01">
      <w:pPr>
        <w:pStyle w:val="Ttulo3"/>
        <w:jc w:val="both"/>
        <w:rPr>
          <w:rFonts w:ascii="Arial Narrow" w:hAnsi="Arial Narrow"/>
        </w:rPr>
      </w:pPr>
      <w:r w:rsidRPr="00B14C01">
        <w:rPr>
          <w:rFonts w:ascii="Arial Narrow" w:hAnsi="Arial Narrow"/>
        </w:rPr>
        <w:t>Moneda Funcional y de Presentación</w:t>
      </w:r>
      <w:bookmarkEnd w:id="7"/>
    </w:p>
    <w:p w14:paraId="031C55BE" w14:textId="77777777" w:rsidR="00B14C01" w:rsidRPr="00B14C01" w:rsidRDefault="00B14C01" w:rsidP="00B14C01">
      <w:pPr>
        <w:spacing w:before="240"/>
        <w:jc w:val="both"/>
        <w:rPr>
          <w:rFonts w:ascii="Arial Narrow" w:hAnsi="Arial Narrow"/>
        </w:rPr>
      </w:pPr>
      <w:r w:rsidRPr="00B14C01">
        <w:rPr>
          <w:rFonts w:ascii="Arial Narrow" w:hAnsi="Arial Narrow"/>
        </w:rPr>
        <w:t>Los Estados Financieros se presentan en colones costarricenses (¢),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rPr>
      </w:pPr>
    </w:p>
    <w:p w14:paraId="75234A8E" w14:textId="65F01555" w:rsidR="00AB1618" w:rsidRDefault="00AB1618" w:rsidP="00B14C01">
      <w:pPr>
        <w:jc w:val="both"/>
        <w:rPr>
          <w:rFonts w:ascii="Arial Narrow" w:hAnsi="Arial Narrow"/>
          <w:b/>
          <w:bCs/>
        </w:rPr>
      </w:pPr>
    </w:p>
    <w:p w14:paraId="3BE8BE9B" w14:textId="77777777" w:rsidR="00AB1618" w:rsidRPr="00AB1618" w:rsidRDefault="00AB1618" w:rsidP="00AB1618">
      <w:pPr>
        <w:pStyle w:val="Ttulo3"/>
        <w:jc w:val="both"/>
        <w:rPr>
          <w:rFonts w:ascii="Arial Narrow" w:eastAsia="Calibri" w:hAnsi="Arial Narrow"/>
        </w:rPr>
      </w:pPr>
      <w:bookmarkStart w:id="8" w:name="_Toc124098594"/>
      <w:r w:rsidRPr="00AB1618">
        <w:rPr>
          <w:rFonts w:ascii="Arial Narrow" w:eastAsia="Calibri" w:hAnsi="Arial Narrow"/>
        </w:rPr>
        <w:t>Políticas Contables:</w:t>
      </w:r>
      <w:bookmarkEnd w:id="8"/>
    </w:p>
    <w:p w14:paraId="6AE51BDE" w14:textId="77777777" w:rsidR="00AB1618" w:rsidRPr="00AB1618" w:rsidRDefault="00AB1618" w:rsidP="00AB1618">
      <w:pPr>
        <w:jc w:val="both"/>
        <w:rPr>
          <w:rFonts w:ascii="Arial Narrow" w:hAnsi="Arial Narrow"/>
        </w:rPr>
      </w:pPr>
    </w:p>
    <w:p w14:paraId="6B079680" w14:textId="546593A5" w:rsidR="00AB1618" w:rsidRDefault="00AB1618" w:rsidP="00AB1618">
      <w:pPr>
        <w:pStyle w:val="Ttulo2"/>
        <w:keepNext w:val="0"/>
        <w:widowControl w:val="0"/>
        <w:spacing w:before="0" w:after="240"/>
        <w:jc w:val="both"/>
        <w:rPr>
          <w:rFonts w:ascii="Arial Narrow" w:hAnsi="Arial Narrow"/>
          <w:b/>
          <w:bCs/>
          <w:color w:val="auto"/>
          <w:szCs w:val="24"/>
          <w:lang w:eastAsia="es-CR"/>
        </w:rPr>
      </w:pPr>
      <w:r w:rsidRPr="00AB1618">
        <w:rPr>
          <w:rFonts w:ascii="Arial Narrow" w:hAnsi="Arial Narrow"/>
          <w:b/>
          <w:bCs/>
          <w:color w:val="auto"/>
          <w:szCs w:val="24"/>
          <w:lang w:eastAsia="es-CR"/>
        </w:rPr>
        <w:t>Revelación sobre las principales Políticas</w:t>
      </w:r>
      <w:r>
        <w:rPr>
          <w:rFonts w:ascii="Arial Narrow" w:hAnsi="Arial Narrow"/>
          <w:b/>
          <w:bCs/>
          <w:color w:val="auto"/>
          <w:szCs w:val="24"/>
          <w:lang w:eastAsia="es-CR"/>
        </w:rPr>
        <w:t xml:space="preserve"> Contables</w:t>
      </w:r>
    </w:p>
    <w:tbl>
      <w:tblPr>
        <w:tblW w:w="5000" w:type="pct"/>
        <w:tblLayout w:type="fixed"/>
        <w:tblCellMar>
          <w:left w:w="70" w:type="dxa"/>
          <w:right w:w="70" w:type="dxa"/>
        </w:tblCellMar>
        <w:tblLook w:val="04A0" w:firstRow="1" w:lastRow="0" w:firstColumn="1" w:lastColumn="0" w:noHBand="0" w:noVBand="1"/>
      </w:tblPr>
      <w:tblGrid>
        <w:gridCol w:w="661"/>
        <w:gridCol w:w="1270"/>
        <w:gridCol w:w="2683"/>
        <w:gridCol w:w="1378"/>
        <w:gridCol w:w="2841"/>
      </w:tblGrid>
      <w:tr w:rsidR="00EE36E7" w:rsidRPr="0036385D" w14:paraId="43128954" w14:textId="77777777" w:rsidTr="00B117B1">
        <w:trPr>
          <w:trHeight w:val="236"/>
        </w:trPr>
        <w:tc>
          <w:tcPr>
            <w:tcW w:w="5000" w:type="pct"/>
            <w:gridSpan w:val="5"/>
            <w:tcBorders>
              <w:top w:val="nil"/>
              <w:left w:val="single" w:sz="4" w:space="0" w:color="auto"/>
              <w:bottom w:val="single" w:sz="4" w:space="0" w:color="auto"/>
              <w:right w:val="nil"/>
            </w:tcBorders>
            <w:shd w:val="clear" w:color="000000" w:fill="305496"/>
            <w:noWrap/>
            <w:vAlign w:val="center"/>
            <w:hideMark/>
          </w:tcPr>
          <w:p w14:paraId="4E5236F1" w14:textId="77777777" w:rsidR="00EE36E7" w:rsidRPr="0036385D" w:rsidRDefault="00EE36E7" w:rsidP="00B117B1">
            <w:pPr>
              <w:spacing w:before="120" w:after="120"/>
              <w:jc w:val="center"/>
              <w:rPr>
                <w:rFonts w:cs="Calibri"/>
                <w:color w:val="FFFFFF"/>
                <w:sz w:val="16"/>
                <w:szCs w:val="16"/>
                <w:lang w:eastAsia="es-CR"/>
              </w:rPr>
            </w:pPr>
            <w:r w:rsidRPr="0036385D">
              <w:rPr>
                <w:rFonts w:cs="Calibri"/>
                <w:color w:val="FFFFFF"/>
                <w:sz w:val="16"/>
                <w:szCs w:val="16"/>
                <w:lang w:eastAsia="es-CR"/>
              </w:rPr>
              <w:t>Políticas</w:t>
            </w:r>
          </w:p>
        </w:tc>
      </w:tr>
      <w:tr w:rsidR="00EE36E7" w:rsidRPr="0036385D" w14:paraId="36EC0638" w14:textId="77777777" w:rsidTr="00B117B1">
        <w:trPr>
          <w:trHeight w:val="458"/>
        </w:trPr>
        <w:tc>
          <w:tcPr>
            <w:tcW w:w="374" w:type="pct"/>
            <w:vMerge w:val="restart"/>
            <w:tcBorders>
              <w:top w:val="nil"/>
              <w:left w:val="nil"/>
              <w:bottom w:val="single" w:sz="4" w:space="0" w:color="000000"/>
              <w:right w:val="single" w:sz="4" w:space="0" w:color="auto"/>
            </w:tcBorders>
            <w:shd w:val="clear" w:color="000000" w:fill="305496"/>
            <w:vAlign w:val="center"/>
            <w:hideMark/>
          </w:tcPr>
          <w:p w14:paraId="392B23D2" w14:textId="77777777" w:rsidR="00EE36E7" w:rsidRPr="0036385D" w:rsidRDefault="00EE36E7" w:rsidP="00B117B1">
            <w:pPr>
              <w:jc w:val="center"/>
              <w:rPr>
                <w:rFonts w:cs="Calibri"/>
                <w:color w:val="FFFFFF"/>
                <w:sz w:val="16"/>
                <w:szCs w:val="16"/>
                <w:lang w:eastAsia="es-CR"/>
              </w:rPr>
            </w:pPr>
            <w:r w:rsidRPr="0036385D">
              <w:rPr>
                <w:rFonts w:cs="Calibri"/>
                <w:color w:val="FFFFFF"/>
                <w:sz w:val="16"/>
                <w:szCs w:val="16"/>
                <w:lang w:eastAsia="es-CR"/>
              </w:rPr>
              <w:t xml:space="preserve">N° Política </w:t>
            </w:r>
          </w:p>
        </w:tc>
        <w:tc>
          <w:tcPr>
            <w:tcW w:w="719" w:type="pct"/>
            <w:vMerge w:val="restart"/>
            <w:tcBorders>
              <w:top w:val="nil"/>
              <w:left w:val="nil"/>
              <w:bottom w:val="single" w:sz="4" w:space="0" w:color="000000"/>
              <w:right w:val="single" w:sz="4" w:space="0" w:color="auto"/>
            </w:tcBorders>
            <w:shd w:val="clear" w:color="000000" w:fill="305496"/>
            <w:vAlign w:val="center"/>
            <w:hideMark/>
          </w:tcPr>
          <w:p w14:paraId="470A13FE" w14:textId="77777777" w:rsidR="00EE36E7" w:rsidRPr="0036385D" w:rsidRDefault="00EE36E7" w:rsidP="00B117B1">
            <w:pPr>
              <w:jc w:val="center"/>
              <w:rPr>
                <w:rFonts w:cs="Calibri"/>
                <w:color w:val="FFFFFF"/>
                <w:sz w:val="16"/>
                <w:szCs w:val="16"/>
                <w:lang w:eastAsia="es-CR"/>
              </w:rPr>
            </w:pPr>
            <w:r w:rsidRPr="0036385D">
              <w:rPr>
                <w:rFonts w:cs="Calibri"/>
                <w:color w:val="FFFFFF"/>
                <w:sz w:val="16"/>
                <w:szCs w:val="16"/>
                <w:lang w:eastAsia="es-CR"/>
              </w:rPr>
              <w:t>Concepto</w:t>
            </w:r>
          </w:p>
        </w:tc>
        <w:tc>
          <w:tcPr>
            <w:tcW w:w="1519" w:type="pct"/>
            <w:vMerge w:val="restart"/>
            <w:tcBorders>
              <w:top w:val="nil"/>
              <w:left w:val="nil"/>
              <w:bottom w:val="single" w:sz="4" w:space="0" w:color="000000"/>
              <w:right w:val="single" w:sz="4" w:space="0" w:color="auto"/>
            </w:tcBorders>
            <w:shd w:val="clear" w:color="000000" w:fill="305496"/>
            <w:vAlign w:val="center"/>
            <w:hideMark/>
          </w:tcPr>
          <w:p w14:paraId="68ADD5E8" w14:textId="77777777" w:rsidR="00EE36E7" w:rsidRPr="0036385D" w:rsidRDefault="00EE36E7" w:rsidP="00B117B1">
            <w:pPr>
              <w:jc w:val="center"/>
              <w:rPr>
                <w:rFonts w:cs="Calibri"/>
                <w:color w:val="FFFFFF"/>
                <w:sz w:val="16"/>
                <w:szCs w:val="16"/>
                <w:lang w:eastAsia="es-CR"/>
              </w:rPr>
            </w:pPr>
            <w:r w:rsidRPr="0036385D">
              <w:rPr>
                <w:rFonts w:cs="Calibri"/>
                <w:color w:val="FFFFFF"/>
                <w:sz w:val="16"/>
                <w:szCs w:val="16"/>
                <w:lang w:eastAsia="es-CR"/>
              </w:rPr>
              <w:t xml:space="preserve">Rubro que afecta </w:t>
            </w:r>
          </w:p>
        </w:tc>
        <w:tc>
          <w:tcPr>
            <w:tcW w:w="780" w:type="pct"/>
            <w:vMerge w:val="restart"/>
            <w:tcBorders>
              <w:top w:val="nil"/>
              <w:left w:val="single" w:sz="4" w:space="0" w:color="auto"/>
              <w:bottom w:val="single" w:sz="4" w:space="0" w:color="auto"/>
              <w:right w:val="single" w:sz="4" w:space="0" w:color="auto"/>
            </w:tcBorders>
            <w:shd w:val="clear" w:color="000000" w:fill="305496"/>
            <w:vAlign w:val="center"/>
            <w:hideMark/>
          </w:tcPr>
          <w:p w14:paraId="6FF40EED" w14:textId="77777777" w:rsidR="00EE36E7" w:rsidRPr="0036385D" w:rsidRDefault="00EE36E7" w:rsidP="00B117B1">
            <w:pPr>
              <w:jc w:val="center"/>
              <w:rPr>
                <w:rFonts w:cs="Calibri"/>
                <w:color w:val="FFFFFF"/>
                <w:sz w:val="16"/>
                <w:szCs w:val="16"/>
                <w:lang w:eastAsia="es-CR"/>
              </w:rPr>
            </w:pPr>
            <w:r w:rsidRPr="0036385D">
              <w:rPr>
                <w:rFonts w:cs="Calibri"/>
                <w:color w:val="FFFFFF"/>
                <w:sz w:val="16"/>
                <w:szCs w:val="16"/>
                <w:lang w:eastAsia="es-CR"/>
              </w:rPr>
              <w:t>NICSP Relacionada</w:t>
            </w:r>
          </w:p>
        </w:tc>
        <w:tc>
          <w:tcPr>
            <w:tcW w:w="1608" w:type="pct"/>
            <w:vMerge w:val="restart"/>
            <w:tcBorders>
              <w:top w:val="nil"/>
              <w:left w:val="single" w:sz="4" w:space="0" w:color="auto"/>
              <w:bottom w:val="single" w:sz="4" w:space="0" w:color="auto"/>
              <w:right w:val="single" w:sz="4" w:space="0" w:color="auto"/>
            </w:tcBorders>
            <w:shd w:val="clear" w:color="000000" w:fill="305496"/>
            <w:vAlign w:val="center"/>
            <w:hideMark/>
          </w:tcPr>
          <w:p w14:paraId="00ED9EA6" w14:textId="77777777" w:rsidR="00EE36E7" w:rsidRPr="0036385D" w:rsidRDefault="00EE36E7" w:rsidP="00B117B1">
            <w:pPr>
              <w:jc w:val="center"/>
              <w:rPr>
                <w:rFonts w:cs="Calibri"/>
                <w:color w:val="FFFFFF"/>
                <w:sz w:val="16"/>
                <w:szCs w:val="16"/>
                <w:lang w:eastAsia="es-CR"/>
              </w:rPr>
            </w:pPr>
            <w:r w:rsidRPr="0036385D">
              <w:rPr>
                <w:rFonts w:cs="Calibri"/>
                <w:color w:val="FFFFFF"/>
                <w:sz w:val="16"/>
                <w:szCs w:val="16"/>
                <w:lang w:eastAsia="es-CR"/>
              </w:rPr>
              <w:t>Detalle</w:t>
            </w:r>
          </w:p>
        </w:tc>
      </w:tr>
      <w:tr w:rsidR="00EE36E7" w:rsidRPr="0036385D" w14:paraId="1C94A7EB" w14:textId="77777777" w:rsidTr="00EE36E7">
        <w:trPr>
          <w:trHeight w:val="458"/>
        </w:trPr>
        <w:tc>
          <w:tcPr>
            <w:tcW w:w="374" w:type="pct"/>
            <w:vMerge/>
            <w:tcBorders>
              <w:top w:val="nil"/>
              <w:left w:val="nil"/>
              <w:bottom w:val="single" w:sz="4" w:space="0" w:color="000000"/>
              <w:right w:val="single" w:sz="4" w:space="0" w:color="auto"/>
            </w:tcBorders>
            <w:vAlign w:val="center"/>
            <w:hideMark/>
          </w:tcPr>
          <w:p w14:paraId="17B769DD" w14:textId="77777777" w:rsidR="00EE36E7" w:rsidRPr="0036385D" w:rsidRDefault="00EE36E7" w:rsidP="00B117B1">
            <w:pPr>
              <w:rPr>
                <w:rFonts w:cs="Calibri"/>
                <w:color w:val="FFFFFF"/>
                <w:sz w:val="16"/>
                <w:szCs w:val="16"/>
                <w:lang w:eastAsia="es-CR"/>
              </w:rPr>
            </w:pPr>
          </w:p>
        </w:tc>
        <w:tc>
          <w:tcPr>
            <w:tcW w:w="719" w:type="pct"/>
            <w:vMerge/>
            <w:tcBorders>
              <w:top w:val="nil"/>
              <w:left w:val="nil"/>
              <w:bottom w:val="single" w:sz="4" w:space="0" w:color="000000"/>
              <w:right w:val="single" w:sz="4" w:space="0" w:color="auto"/>
            </w:tcBorders>
            <w:vAlign w:val="center"/>
            <w:hideMark/>
          </w:tcPr>
          <w:p w14:paraId="72650837" w14:textId="77777777" w:rsidR="00EE36E7" w:rsidRPr="0036385D" w:rsidRDefault="00EE36E7" w:rsidP="00B117B1">
            <w:pPr>
              <w:rPr>
                <w:rFonts w:cs="Calibri"/>
                <w:color w:val="FFFFFF"/>
                <w:sz w:val="16"/>
                <w:szCs w:val="16"/>
                <w:lang w:eastAsia="es-CR"/>
              </w:rPr>
            </w:pPr>
          </w:p>
        </w:tc>
        <w:tc>
          <w:tcPr>
            <w:tcW w:w="1519" w:type="pct"/>
            <w:vMerge/>
            <w:tcBorders>
              <w:top w:val="nil"/>
              <w:left w:val="nil"/>
              <w:bottom w:val="single" w:sz="4" w:space="0" w:color="000000"/>
              <w:right w:val="single" w:sz="4" w:space="0" w:color="auto"/>
            </w:tcBorders>
            <w:vAlign w:val="center"/>
            <w:hideMark/>
          </w:tcPr>
          <w:p w14:paraId="28F92A61" w14:textId="77777777" w:rsidR="00EE36E7" w:rsidRPr="0036385D" w:rsidRDefault="00EE36E7" w:rsidP="00B117B1">
            <w:pPr>
              <w:rPr>
                <w:rFonts w:cs="Calibri"/>
                <w:color w:val="FFFFFF"/>
                <w:sz w:val="16"/>
                <w:szCs w:val="16"/>
                <w:lang w:eastAsia="es-CR"/>
              </w:rPr>
            </w:pPr>
          </w:p>
        </w:tc>
        <w:tc>
          <w:tcPr>
            <w:tcW w:w="780" w:type="pct"/>
            <w:vMerge/>
            <w:tcBorders>
              <w:top w:val="nil"/>
              <w:left w:val="single" w:sz="4" w:space="0" w:color="auto"/>
              <w:bottom w:val="single" w:sz="4" w:space="0" w:color="auto"/>
              <w:right w:val="single" w:sz="4" w:space="0" w:color="auto"/>
            </w:tcBorders>
            <w:vAlign w:val="center"/>
            <w:hideMark/>
          </w:tcPr>
          <w:p w14:paraId="79DBA393" w14:textId="77777777" w:rsidR="00EE36E7" w:rsidRPr="0036385D" w:rsidRDefault="00EE36E7" w:rsidP="00B117B1">
            <w:pPr>
              <w:rPr>
                <w:rFonts w:cs="Calibri"/>
                <w:color w:val="FFFFFF"/>
                <w:sz w:val="16"/>
                <w:szCs w:val="16"/>
                <w:lang w:eastAsia="es-CR"/>
              </w:rPr>
            </w:pPr>
          </w:p>
        </w:tc>
        <w:tc>
          <w:tcPr>
            <w:tcW w:w="1608" w:type="pct"/>
            <w:vMerge/>
            <w:tcBorders>
              <w:top w:val="nil"/>
              <w:left w:val="single" w:sz="4" w:space="0" w:color="auto"/>
              <w:bottom w:val="single" w:sz="4" w:space="0" w:color="auto"/>
              <w:right w:val="single" w:sz="4" w:space="0" w:color="auto"/>
            </w:tcBorders>
            <w:vAlign w:val="center"/>
            <w:hideMark/>
          </w:tcPr>
          <w:p w14:paraId="7A1F4485" w14:textId="77777777" w:rsidR="00EE36E7" w:rsidRPr="0036385D" w:rsidRDefault="00EE36E7" w:rsidP="00B117B1">
            <w:pPr>
              <w:rPr>
                <w:rFonts w:cs="Calibri"/>
                <w:color w:val="FFFFFF"/>
                <w:sz w:val="16"/>
                <w:szCs w:val="16"/>
                <w:lang w:eastAsia="es-CR"/>
              </w:rPr>
            </w:pPr>
          </w:p>
        </w:tc>
      </w:tr>
      <w:tr w:rsidR="00EE36E7" w:rsidRPr="0036385D" w14:paraId="11128070" w14:textId="77777777" w:rsidTr="00B117B1">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FA90C1" w14:textId="77777777" w:rsidR="00EE36E7" w:rsidRDefault="00EE36E7" w:rsidP="00B117B1">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29</w:t>
            </w:r>
            <w:r w:rsidRPr="0036385D">
              <w:rPr>
                <w:rFonts w:ascii="Calibri" w:hAnsi="Calibri" w:cs="Calibri"/>
                <w:color w:val="000000"/>
                <w:sz w:val="16"/>
                <w:szCs w:val="16"/>
                <w:lang w:eastAsia="es-CR"/>
              </w:rPr>
              <w:t>,</w:t>
            </w:r>
          </w:p>
          <w:p w14:paraId="6090004C" w14:textId="77777777" w:rsidR="00EE36E7" w:rsidRPr="0036385D" w:rsidRDefault="00EE36E7" w:rsidP="00B117B1">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30,</w:t>
            </w:r>
          </w:p>
        </w:tc>
        <w:tc>
          <w:tcPr>
            <w:tcW w:w="719" w:type="pct"/>
            <w:tcBorders>
              <w:top w:val="nil"/>
              <w:left w:val="nil"/>
              <w:bottom w:val="single" w:sz="4" w:space="0" w:color="auto"/>
              <w:right w:val="single" w:sz="4" w:space="0" w:color="auto"/>
            </w:tcBorders>
            <w:shd w:val="clear" w:color="auto" w:fill="auto"/>
            <w:vAlign w:val="center"/>
            <w:hideMark/>
          </w:tcPr>
          <w:p w14:paraId="0F6848B1" w14:textId="77777777" w:rsidR="00EE36E7" w:rsidRPr="0036385D" w:rsidRDefault="00EE36E7" w:rsidP="00B117B1">
            <w:pPr>
              <w:jc w:val="center"/>
              <w:rPr>
                <w:bCs/>
                <w:sz w:val="16"/>
                <w:szCs w:val="16"/>
                <w:lang w:eastAsia="es-CR"/>
              </w:rPr>
            </w:pPr>
            <w:r w:rsidRPr="0036385D">
              <w:rPr>
                <w:rFonts w:cs="Calibri"/>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hideMark/>
          </w:tcPr>
          <w:p w14:paraId="2EB9630D" w14:textId="77777777" w:rsidR="00EE36E7" w:rsidRPr="00EE36E7" w:rsidRDefault="00EE36E7" w:rsidP="00B117B1">
            <w:pPr>
              <w:spacing w:after="120"/>
              <w:jc w:val="center"/>
              <w:rPr>
                <w:rFonts w:cs="Calibri"/>
                <w:sz w:val="16"/>
                <w:szCs w:val="16"/>
                <w:lang w:eastAsia="es-CR"/>
              </w:rPr>
            </w:pPr>
            <w:r w:rsidRPr="00EE36E7">
              <w:rPr>
                <w:rFonts w:cs="Calibri"/>
                <w:sz w:val="16"/>
                <w:szCs w:val="16"/>
                <w:lang w:eastAsia="es-CR"/>
              </w:rPr>
              <w:t>Efectivo y Equivalentes de Efectivo </w:t>
            </w:r>
          </w:p>
        </w:tc>
        <w:tc>
          <w:tcPr>
            <w:tcW w:w="780" w:type="pct"/>
            <w:tcBorders>
              <w:top w:val="nil"/>
              <w:left w:val="nil"/>
              <w:bottom w:val="single" w:sz="4" w:space="0" w:color="auto"/>
              <w:right w:val="single" w:sz="4" w:space="0" w:color="auto"/>
            </w:tcBorders>
            <w:shd w:val="clear" w:color="auto" w:fill="auto"/>
            <w:noWrap/>
            <w:vAlign w:val="bottom"/>
            <w:hideMark/>
          </w:tcPr>
          <w:p w14:paraId="1919BEC5" w14:textId="77777777" w:rsidR="00EE36E7" w:rsidRPr="002C0759" w:rsidRDefault="00EE36E7" w:rsidP="00B117B1">
            <w:pPr>
              <w:jc w:val="center"/>
              <w:rPr>
                <w:rFonts w:cs="Calibri"/>
                <w:sz w:val="16"/>
                <w:szCs w:val="16"/>
                <w:lang w:eastAsia="es-CR"/>
              </w:rPr>
            </w:pPr>
            <w:r w:rsidRPr="00EE36E7">
              <w:rPr>
                <w:rFonts w:cs="Calibri"/>
                <w:sz w:val="16"/>
                <w:szCs w:val="16"/>
                <w:lang w:eastAsia="es-CR"/>
              </w:rPr>
              <w:t> </w:t>
            </w:r>
            <w:r w:rsidRPr="002C0759">
              <w:rPr>
                <w:rFonts w:cs="Calibri"/>
                <w:sz w:val="16"/>
                <w:szCs w:val="16"/>
                <w:lang w:eastAsia="es-CR"/>
              </w:rPr>
              <w:t>NICSP 1 y 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0BB84544" w14:textId="77777777" w:rsidR="00EE36E7" w:rsidRDefault="00EE36E7" w:rsidP="00B117B1">
            <w:pPr>
              <w:rPr>
                <w:rFonts w:ascii="Calibri" w:hAnsi="Calibri" w:cs="Calibri"/>
                <w:color w:val="000000"/>
                <w:sz w:val="16"/>
                <w:szCs w:val="16"/>
                <w:lang w:eastAsia="es-CR"/>
              </w:rPr>
            </w:pPr>
            <w:r>
              <w:rPr>
                <w:rFonts w:ascii="Calibri" w:hAnsi="Calibri" w:cs="Calibri"/>
                <w:color w:val="000000"/>
                <w:sz w:val="16"/>
                <w:szCs w:val="16"/>
                <w:lang w:eastAsia="es-CR"/>
              </w:rPr>
              <w:t>-Efectivo,</w:t>
            </w:r>
          </w:p>
          <w:p w14:paraId="3745EFEF" w14:textId="77777777" w:rsidR="00EE36E7" w:rsidRPr="0036385D" w:rsidRDefault="00EE36E7" w:rsidP="00B117B1">
            <w:pPr>
              <w:rPr>
                <w:rFonts w:ascii="Calibri" w:hAnsi="Calibri" w:cs="Calibri"/>
                <w:color w:val="000000"/>
                <w:sz w:val="16"/>
                <w:szCs w:val="16"/>
                <w:lang w:eastAsia="es-CR"/>
              </w:rPr>
            </w:pPr>
            <w:r>
              <w:rPr>
                <w:rFonts w:ascii="Calibri" w:hAnsi="Calibri" w:cs="Calibri"/>
                <w:color w:val="000000"/>
                <w:sz w:val="16"/>
                <w:szCs w:val="16"/>
                <w:lang w:eastAsia="es-CR"/>
              </w:rPr>
              <w:t>- Equivalente de efectivo</w:t>
            </w:r>
          </w:p>
        </w:tc>
      </w:tr>
      <w:tr w:rsidR="00EE36E7" w:rsidRPr="003F26D1" w14:paraId="3E7DE829" w14:textId="77777777" w:rsidTr="00B117B1">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D60FA6"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1.48,</w:t>
            </w:r>
          </w:p>
          <w:p w14:paraId="1BBD27AF" w14:textId="77777777" w:rsidR="00EE36E7" w:rsidRDefault="00EE36E7" w:rsidP="00B117B1">
            <w:pPr>
              <w:jc w:val="center"/>
              <w:rPr>
                <w:rFonts w:ascii="Calibri" w:hAnsi="Calibri" w:cs="Calibri"/>
                <w:color w:val="000000"/>
                <w:sz w:val="16"/>
                <w:szCs w:val="16"/>
                <w:lang w:eastAsia="es-CR"/>
              </w:rPr>
            </w:pPr>
          </w:p>
          <w:p w14:paraId="6823074E" w14:textId="0FC53634"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1.49,</w:t>
            </w:r>
          </w:p>
          <w:p w14:paraId="46EBAE2B" w14:textId="77777777" w:rsidR="00EE36E7" w:rsidRDefault="00EE36E7" w:rsidP="00B117B1">
            <w:pPr>
              <w:jc w:val="center"/>
              <w:rPr>
                <w:rFonts w:ascii="Calibri" w:hAnsi="Calibri" w:cs="Calibri"/>
                <w:color w:val="000000"/>
                <w:sz w:val="16"/>
                <w:szCs w:val="16"/>
                <w:lang w:eastAsia="es-CR"/>
              </w:rPr>
            </w:pPr>
          </w:p>
          <w:p w14:paraId="4FC15228" w14:textId="77777777" w:rsidR="00EE36E7" w:rsidRDefault="00EE36E7" w:rsidP="00B117B1">
            <w:pPr>
              <w:jc w:val="center"/>
              <w:rPr>
                <w:rFonts w:ascii="Calibri" w:hAnsi="Calibri" w:cs="Calibri"/>
                <w:color w:val="000000"/>
                <w:sz w:val="16"/>
                <w:szCs w:val="16"/>
                <w:lang w:eastAsia="es-CR"/>
              </w:rPr>
            </w:pPr>
          </w:p>
          <w:p w14:paraId="22DC176D" w14:textId="5A85880D"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1.50</w:t>
            </w:r>
          </w:p>
        </w:tc>
        <w:tc>
          <w:tcPr>
            <w:tcW w:w="719" w:type="pct"/>
            <w:tcBorders>
              <w:top w:val="nil"/>
              <w:left w:val="nil"/>
              <w:bottom w:val="single" w:sz="4" w:space="0" w:color="auto"/>
              <w:right w:val="single" w:sz="4" w:space="0" w:color="auto"/>
            </w:tcBorders>
            <w:shd w:val="clear" w:color="auto" w:fill="auto"/>
            <w:vAlign w:val="center"/>
            <w:hideMark/>
          </w:tcPr>
          <w:p w14:paraId="707B6D23"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hideMark/>
          </w:tcPr>
          <w:p w14:paraId="4A16CEED" w14:textId="77777777" w:rsidR="00EE36E7" w:rsidRPr="00EE36E7" w:rsidRDefault="00EE36E7" w:rsidP="00B117B1">
            <w:pPr>
              <w:spacing w:after="480"/>
              <w:jc w:val="center"/>
              <w:rPr>
                <w:rFonts w:cs="Calibri"/>
                <w:sz w:val="16"/>
                <w:szCs w:val="16"/>
                <w:lang w:eastAsia="es-CR"/>
              </w:rPr>
            </w:pPr>
            <w:r w:rsidRPr="00EE36E7">
              <w:rPr>
                <w:rFonts w:cs="Calibri"/>
                <w:sz w:val="16"/>
                <w:szCs w:val="16"/>
                <w:lang w:eastAsia="es-CR"/>
              </w:rPr>
              <w:t>Cuentas y Documentos por Cobrar</w:t>
            </w:r>
          </w:p>
        </w:tc>
        <w:tc>
          <w:tcPr>
            <w:tcW w:w="780" w:type="pct"/>
            <w:tcBorders>
              <w:top w:val="nil"/>
              <w:left w:val="nil"/>
              <w:bottom w:val="single" w:sz="4" w:space="0" w:color="auto"/>
              <w:right w:val="single" w:sz="4" w:space="0" w:color="auto"/>
            </w:tcBorders>
            <w:shd w:val="clear" w:color="auto" w:fill="auto"/>
            <w:noWrap/>
            <w:vAlign w:val="bottom"/>
            <w:hideMark/>
          </w:tcPr>
          <w:p w14:paraId="680D33A3" w14:textId="77777777" w:rsidR="00EE36E7" w:rsidRPr="0073207E" w:rsidRDefault="00EE36E7" w:rsidP="00B117B1">
            <w:pPr>
              <w:spacing w:after="480"/>
              <w:jc w:val="center"/>
              <w:rPr>
                <w:rFonts w:cs="Calibri"/>
                <w:sz w:val="16"/>
                <w:szCs w:val="16"/>
                <w:lang w:eastAsia="es-CR"/>
              </w:rPr>
            </w:pPr>
            <w:r w:rsidRPr="00EE36E7">
              <w:rPr>
                <w:rFonts w:cs="Calibri"/>
                <w:sz w:val="16"/>
                <w:szCs w:val="16"/>
                <w:lang w:eastAsia="es-CR"/>
              </w:rPr>
              <w:t> </w:t>
            </w:r>
            <w:r w:rsidRPr="0073207E">
              <w:rPr>
                <w:rFonts w:cs="Calibri"/>
                <w:sz w:val="16"/>
                <w:szCs w:val="16"/>
                <w:lang w:eastAsia="es-CR"/>
              </w:rPr>
              <w:t>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5D82D060" w14:textId="77777777" w:rsidR="00EE36E7" w:rsidRPr="00EE36E7" w:rsidRDefault="00EE36E7" w:rsidP="00365AC9">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Cuentas por cobrar, Reconocimiento y Clasificación,</w:t>
            </w:r>
          </w:p>
          <w:p w14:paraId="7E80DCBF" w14:textId="77777777" w:rsidR="00EE36E7" w:rsidRDefault="00EE36E7" w:rsidP="00365AC9">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Medición inicial de las Cuentas por Cobrar</w:t>
            </w:r>
          </w:p>
          <w:p w14:paraId="466A84C0" w14:textId="77777777" w:rsidR="00EE36E7" w:rsidRPr="00EE36E7" w:rsidRDefault="00EE36E7" w:rsidP="00365AC9">
            <w:pPr>
              <w:pStyle w:val="Prrafodelista"/>
              <w:numPr>
                <w:ilvl w:val="0"/>
                <w:numId w:val="14"/>
              </w:numPr>
              <w:ind w:left="26" w:hanging="77"/>
              <w:rPr>
                <w:rFonts w:ascii="Calibri" w:hAnsi="Calibri" w:cs="Calibri"/>
                <w:color w:val="000000"/>
                <w:sz w:val="16"/>
                <w:szCs w:val="16"/>
                <w:lang w:eastAsia="es-CR"/>
              </w:rPr>
            </w:pPr>
          </w:p>
          <w:p w14:paraId="30A17E7A" w14:textId="77777777" w:rsidR="00EE36E7" w:rsidRPr="00EE36E7" w:rsidRDefault="00EE36E7" w:rsidP="00365AC9">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Medición posterior de las cuentas por cobrar financieras</w:t>
            </w:r>
          </w:p>
        </w:tc>
      </w:tr>
      <w:tr w:rsidR="00EE36E7" w:rsidRPr="003F26D1" w14:paraId="5F595473" w14:textId="77777777" w:rsidTr="00B117B1">
        <w:trPr>
          <w:trHeight w:val="599"/>
        </w:trPr>
        <w:tc>
          <w:tcPr>
            <w:tcW w:w="374" w:type="pct"/>
            <w:tcBorders>
              <w:top w:val="nil"/>
              <w:left w:val="single" w:sz="4" w:space="0" w:color="auto"/>
              <w:bottom w:val="single" w:sz="4" w:space="0" w:color="auto"/>
              <w:right w:val="single" w:sz="4" w:space="0" w:color="auto"/>
            </w:tcBorders>
            <w:shd w:val="clear" w:color="auto" w:fill="auto"/>
            <w:noWrap/>
            <w:vAlign w:val="center"/>
          </w:tcPr>
          <w:p w14:paraId="7F403E90"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1.63</w:t>
            </w:r>
          </w:p>
        </w:tc>
        <w:tc>
          <w:tcPr>
            <w:tcW w:w="719" w:type="pct"/>
            <w:tcBorders>
              <w:top w:val="nil"/>
              <w:left w:val="nil"/>
              <w:bottom w:val="single" w:sz="4" w:space="0" w:color="auto"/>
              <w:right w:val="single" w:sz="4" w:space="0" w:color="auto"/>
            </w:tcBorders>
            <w:shd w:val="clear" w:color="auto" w:fill="auto"/>
            <w:vAlign w:val="center"/>
          </w:tcPr>
          <w:p w14:paraId="5EAD1A10"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tcPr>
          <w:p w14:paraId="31CDCC7A" w14:textId="77777777" w:rsidR="00EE36E7" w:rsidRPr="00F753BA" w:rsidRDefault="00EE36E7" w:rsidP="00B117B1">
            <w:pPr>
              <w:spacing w:after="180"/>
              <w:jc w:val="center"/>
              <w:rPr>
                <w:rFonts w:cs="Calibri"/>
                <w:color w:val="000000"/>
                <w:sz w:val="16"/>
                <w:szCs w:val="16"/>
                <w:lang w:eastAsia="es-CR"/>
              </w:rPr>
            </w:pPr>
            <w:r w:rsidRPr="00F753BA">
              <w:rPr>
                <w:rFonts w:cs="Calibri"/>
                <w:color w:val="000000"/>
                <w:sz w:val="16"/>
                <w:szCs w:val="16"/>
                <w:lang w:eastAsia="es-CR"/>
              </w:rPr>
              <w:t>Transferencia por cobrar</w:t>
            </w:r>
          </w:p>
        </w:tc>
        <w:tc>
          <w:tcPr>
            <w:tcW w:w="780" w:type="pct"/>
            <w:tcBorders>
              <w:top w:val="nil"/>
              <w:left w:val="nil"/>
              <w:bottom w:val="single" w:sz="4" w:space="0" w:color="auto"/>
              <w:right w:val="single" w:sz="4" w:space="0" w:color="auto"/>
            </w:tcBorders>
            <w:shd w:val="clear" w:color="auto" w:fill="auto"/>
            <w:noWrap/>
            <w:vAlign w:val="bottom"/>
          </w:tcPr>
          <w:p w14:paraId="3F2A370B" w14:textId="77777777" w:rsidR="00EE36E7" w:rsidRPr="00F753BA" w:rsidRDefault="00EE36E7" w:rsidP="00B117B1">
            <w:pPr>
              <w:spacing w:after="180"/>
              <w:jc w:val="center"/>
              <w:rPr>
                <w:rFonts w:cs="Calibri"/>
                <w:color w:val="000000"/>
                <w:sz w:val="16"/>
                <w:szCs w:val="16"/>
                <w:lang w:eastAsia="es-CR"/>
              </w:rPr>
            </w:pPr>
            <w:r w:rsidRPr="00F753BA">
              <w:rPr>
                <w:rFonts w:cs="Calibri"/>
                <w:color w:val="000000"/>
                <w:sz w:val="16"/>
                <w:szCs w:val="16"/>
                <w:lang w:eastAsia="es-CR"/>
              </w:rPr>
              <w:t> NICSP 28,29,30</w:t>
            </w:r>
          </w:p>
        </w:tc>
        <w:tc>
          <w:tcPr>
            <w:tcW w:w="1608" w:type="pct"/>
            <w:tcBorders>
              <w:top w:val="nil"/>
              <w:left w:val="nil"/>
              <w:bottom w:val="single" w:sz="4" w:space="0" w:color="auto"/>
              <w:right w:val="single" w:sz="4" w:space="0" w:color="auto"/>
            </w:tcBorders>
            <w:shd w:val="clear" w:color="auto" w:fill="auto"/>
            <w:noWrap/>
            <w:vAlign w:val="bottom"/>
          </w:tcPr>
          <w:p w14:paraId="518E68DA" w14:textId="77777777" w:rsidR="00EE36E7" w:rsidRPr="00EE36E7" w:rsidRDefault="00EE36E7" w:rsidP="00365AC9">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las transferencias a cobrar (Derecho adquirido, Medición de las transferencias a cobrar</w:t>
            </w:r>
          </w:p>
        </w:tc>
      </w:tr>
      <w:tr w:rsidR="00EE36E7" w:rsidRPr="003F26D1" w14:paraId="222A7230"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9B724"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1.72,</w:t>
            </w:r>
          </w:p>
          <w:p w14:paraId="6CC3A11D"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1.76,</w:t>
            </w:r>
          </w:p>
          <w:p w14:paraId="2808C8DA"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1.78,</w:t>
            </w:r>
          </w:p>
          <w:p w14:paraId="740E2730"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1.86,</w:t>
            </w:r>
          </w:p>
          <w:p w14:paraId="5E024E07" w14:textId="77777777" w:rsidR="00EE36E7" w:rsidRDefault="00EE36E7" w:rsidP="00B117B1">
            <w:pPr>
              <w:spacing w:before="60" w:after="120"/>
              <w:jc w:val="center"/>
              <w:rPr>
                <w:rFonts w:ascii="Calibri" w:hAnsi="Calibri" w:cs="Calibri"/>
                <w:color w:val="000000"/>
                <w:sz w:val="16"/>
                <w:szCs w:val="16"/>
                <w:lang w:eastAsia="es-CR"/>
              </w:rPr>
            </w:pPr>
            <w:r>
              <w:rPr>
                <w:rFonts w:ascii="Calibri" w:hAnsi="Calibri" w:cs="Calibri"/>
                <w:color w:val="000000"/>
                <w:sz w:val="16"/>
                <w:szCs w:val="16"/>
                <w:lang w:eastAsia="es-CR"/>
              </w:rPr>
              <w:t>1.87,</w:t>
            </w:r>
          </w:p>
          <w:p w14:paraId="19784A79" w14:textId="77777777" w:rsidR="00EE36E7" w:rsidRPr="0036385D" w:rsidRDefault="00EE36E7" w:rsidP="00B117B1">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1.89</w:t>
            </w:r>
          </w:p>
        </w:tc>
        <w:tc>
          <w:tcPr>
            <w:tcW w:w="719" w:type="pct"/>
            <w:tcBorders>
              <w:top w:val="single" w:sz="4" w:space="0" w:color="auto"/>
              <w:left w:val="nil"/>
              <w:bottom w:val="single" w:sz="4" w:space="0" w:color="auto"/>
              <w:right w:val="single" w:sz="4" w:space="0" w:color="auto"/>
            </w:tcBorders>
            <w:shd w:val="clear" w:color="auto" w:fill="auto"/>
            <w:vAlign w:val="center"/>
          </w:tcPr>
          <w:p w14:paraId="36CDB4F6"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 xml:space="preserve">Activo </w:t>
            </w:r>
            <w:r>
              <w:rPr>
                <w:rFonts w:cs="Calibri"/>
                <w:color w:val="000000"/>
                <w:sz w:val="16"/>
                <w:szCs w:val="16"/>
                <w:lang w:eastAsia="es-CR"/>
              </w:rPr>
              <w:t>no financiero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CA41344" w14:textId="77777777" w:rsidR="00EE36E7" w:rsidRPr="0036385D" w:rsidRDefault="00EE36E7" w:rsidP="00B117B1">
            <w:pPr>
              <w:spacing w:after="480"/>
              <w:jc w:val="center"/>
              <w:rPr>
                <w:rFonts w:eastAsia="Cambria" w:cs="Arial"/>
                <w:color w:val="000000"/>
                <w:sz w:val="16"/>
                <w:szCs w:val="16"/>
                <w:lang w:eastAsia="es-CR"/>
              </w:rPr>
            </w:pPr>
            <w:r w:rsidRPr="0036385D">
              <w:rPr>
                <w:rFonts w:eastAsia="Cambria" w:cs="Arial"/>
                <w:color w:val="000000"/>
                <w:sz w:val="16"/>
                <w:szCs w:val="16"/>
                <w:lang w:eastAsia="es-CR"/>
              </w:rPr>
              <w:t>Inventarios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D83DFA3" w14:textId="77777777" w:rsidR="00EE36E7" w:rsidRPr="00BB0532" w:rsidRDefault="00EE36E7" w:rsidP="00B117B1">
            <w:pPr>
              <w:spacing w:after="480"/>
              <w:jc w:val="center"/>
              <w:rPr>
                <w:rFonts w:eastAsia="Cambria" w:cs="Arial"/>
                <w:color w:val="000000"/>
                <w:sz w:val="16"/>
                <w:szCs w:val="16"/>
                <w:lang w:eastAsia="es-CR"/>
              </w:rPr>
            </w:pPr>
            <w:r w:rsidRPr="00BB0532">
              <w:rPr>
                <w:rFonts w:eastAsia="Cambria" w:cs="Arial"/>
                <w:color w:val="000000"/>
                <w:sz w:val="16"/>
                <w:szCs w:val="16"/>
                <w:lang w:eastAsia="es-CR"/>
              </w:rPr>
              <w:t>NICSP 12</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7273214" w14:textId="77777777" w:rsidR="00EE36E7" w:rsidRPr="00FE0973" w:rsidRDefault="00EE36E7" w:rsidP="00365AC9">
            <w:pPr>
              <w:pStyle w:val="Prrafodelista"/>
              <w:numPr>
                <w:ilvl w:val="0"/>
                <w:numId w:val="14"/>
              </w:numPr>
              <w:spacing w:after="80"/>
              <w:ind w:left="26" w:hanging="91"/>
              <w:jc w:val="both"/>
              <w:rPr>
                <w:rFonts w:ascii="Calibri" w:hAnsi="Calibri" w:cs="Calibri"/>
                <w:color w:val="000000"/>
                <w:sz w:val="16"/>
                <w:szCs w:val="16"/>
                <w:lang w:eastAsia="es-CR"/>
              </w:rPr>
            </w:pPr>
            <w:r w:rsidRPr="00FE0973">
              <w:rPr>
                <w:rFonts w:ascii="Calibri" w:hAnsi="Calibri" w:cs="Calibri"/>
                <w:color w:val="000000"/>
                <w:sz w:val="16"/>
                <w:szCs w:val="16"/>
                <w:lang w:eastAsia="es-CR"/>
              </w:rPr>
              <w:t>Catálogo (Integración y PPC),</w:t>
            </w:r>
          </w:p>
          <w:p w14:paraId="55B8F624" w14:textId="77777777" w:rsidR="00EE36E7" w:rsidRPr="00EE36E7" w:rsidRDefault="00EE36E7" w:rsidP="00365AC9">
            <w:pPr>
              <w:pStyle w:val="Prrafodelista"/>
              <w:numPr>
                <w:ilvl w:val="0"/>
                <w:numId w:val="14"/>
              </w:numPr>
              <w:spacing w:after="80"/>
              <w:ind w:left="26"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Medición general de los inventarios,</w:t>
            </w:r>
          </w:p>
          <w:p w14:paraId="33C7AADB" w14:textId="77777777" w:rsidR="00EE36E7" w:rsidRDefault="00EE36E7" w:rsidP="00365AC9">
            <w:pPr>
              <w:pStyle w:val="Prrafodelista"/>
              <w:numPr>
                <w:ilvl w:val="0"/>
                <w:numId w:val="14"/>
              </w:numPr>
              <w:spacing w:after="80"/>
              <w:ind w:left="26" w:hanging="91"/>
              <w:jc w:val="both"/>
              <w:rPr>
                <w:rFonts w:ascii="Calibri" w:hAnsi="Calibri" w:cs="Calibri"/>
                <w:color w:val="000000"/>
                <w:sz w:val="16"/>
                <w:szCs w:val="16"/>
                <w:lang w:eastAsia="es-CR"/>
              </w:rPr>
            </w:pPr>
            <w:r>
              <w:rPr>
                <w:rFonts w:ascii="Calibri" w:hAnsi="Calibri" w:cs="Calibri"/>
                <w:color w:val="000000"/>
                <w:sz w:val="16"/>
                <w:szCs w:val="16"/>
                <w:lang w:eastAsia="es-CR"/>
              </w:rPr>
              <w:t>Costo de los inventarios,</w:t>
            </w:r>
          </w:p>
          <w:p w14:paraId="0DF25CFE" w14:textId="77777777" w:rsidR="00EE36E7" w:rsidRPr="00EE36E7" w:rsidRDefault="00EE36E7" w:rsidP="00365AC9">
            <w:pPr>
              <w:pStyle w:val="Prrafodelista"/>
              <w:numPr>
                <w:ilvl w:val="0"/>
                <w:numId w:val="14"/>
              </w:numPr>
              <w:spacing w:after="80"/>
              <w:ind w:left="26"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Costos de los bienes recibidos por un valor ínfimo o nulo,</w:t>
            </w:r>
          </w:p>
          <w:p w14:paraId="25E6300D" w14:textId="77777777" w:rsidR="00EE36E7" w:rsidRPr="00EE36E7" w:rsidRDefault="00EE36E7" w:rsidP="00365AC9">
            <w:pPr>
              <w:pStyle w:val="Prrafodelista"/>
              <w:numPr>
                <w:ilvl w:val="0"/>
                <w:numId w:val="14"/>
              </w:numPr>
              <w:ind w:left="29"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Costos excluidos del valor de los inventarios,</w:t>
            </w:r>
          </w:p>
          <w:p w14:paraId="0ACE29E8" w14:textId="77777777" w:rsidR="00EE36E7" w:rsidRPr="00EE36E7" w:rsidRDefault="00EE36E7" w:rsidP="00365AC9">
            <w:pPr>
              <w:pStyle w:val="Prrafodelista"/>
              <w:numPr>
                <w:ilvl w:val="0"/>
                <w:numId w:val="14"/>
              </w:numPr>
              <w:spacing w:after="80"/>
              <w:ind w:left="26"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Fórmulas del costo para inventarios</w:t>
            </w:r>
          </w:p>
        </w:tc>
      </w:tr>
      <w:tr w:rsidR="00EE36E7" w:rsidRPr="00E55FAC" w14:paraId="408AB70E"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B6B29" w14:textId="77777777" w:rsidR="00EE36E7" w:rsidRDefault="00EE36E7" w:rsidP="00B117B1">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1.51,</w:t>
            </w:r>
          </w:p>
          <w:p w14:paraId="20FAE7ED"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1.55, 1.134, 1.136,</w:t>
            </w:r>
          </w:p>
          <w:p w14:paraId="54A03561"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1.137,</w:t>
            </w:r>
          </w:p>
          <w:p w14:paraId="212CB29E"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2.24,</w:t>
            </w:r>
          </w:p>
          <w:p w14:paraId="4ACD0BD9"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2.26</w:t>
            </w:r>
          </w:p>
        </w:tc>
        <w:tc>
          <w:tcPr>
            <w:tcW w:w="719" w:type="pct"/>
            <w:tcBorders>
              <w:top w:val="single" w:sz="4" w:space="0" w:color="auto"/>
              <w:left w:val="nil"/>
              <w:bottom w:val="single" w:sz="4" w:space="0" w:color="auto"/>
              <w:right w:val="single" w:sz="4" w:space="0" w:color="auto"/>
            </w:tcBorders>
            <w:shd w:val="clear" w:color="auto" w:fill="auto"/>
            <w:vAlign w:val="center"/>
          </w:tcPr>
          <w:p w14:paraId="374C635E"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88CD755" w14:textId="77777777" w:rsidR="00EE36E7" w:rsidRPr="00BD3E85" w:rsidRDefault="00EE36E7" w:rsidP="00B117B1">
            <w:pPr>
              <w:spacing w:after="960"/>
              <w:jc w:val="center"/>
              <w:rPr>
                <w:rFonts w:cs="Calibri"/>
                <w:color w:val="000000"/>
                <w:sz w:val="16"/>
                <w:szCs w:val="16"/>
                <w:lang w:eastAsia="es-CR"/>
              </w:rPr>
            </w:pPr>
            <w:r w:rsidRPr="00BD3E85">
              <w:rPr>
                <w:rFonts w:cs="Calibri"/>
                <w:color w:val="000000"/>
                <w:sz w:val="16"/>
                <w:szCs w:val="16"/>
                <w:lang w:eastAsia="es-CR"/>
              </w:rPr>
              <w:t>Arrendamientos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E2D849D" w14:textId="77777777" w:rsidR="00EE36E7" w:rsidRPr="00BD3E85" w:rsidRDefault="00EE36E7" w:rsidP="00B117B1">
            <w:pPr>
              <w:spacing w:after="960"/>
              <w:jc w:val="center"/>
              <w:rPr>
                <w:rFonts w:cs="Calibri"/>
                <w:color w:val="000000"/>
                <w:sz w:val="16"/>
                <w:szCs w:val="16"/>
                <w:lang w:eastAsia="es-CR"/>
              </w:rPr>
            </w:pPr>
            <w:r w:rsidRPr="00BD3E85">
              <w:rPr>
                <w:rFonts w:cs="Calibri"/>
                <w:color w:val="000000"/>
                <w:sz w:val="16"/>
                <w:szCs w:val="16"/>
                <w:lang w:eastAsia="es-CR"/>
              </w:rPr>
              <w:t>NICSP 13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3453F5E"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Clasificación de los arrendamientos financieros y operativos,</w:t>
            </w:r>
          </w:p>
          <w:p w14:paraId="229CEC2A" w14:textId="77777777" w:rsidR="00EE36E7" w:rsidRPr="002E556C" w:rsidRDefault="00EE36E7" w:rsidP="00365AC9">
            <w:pPr>
              <w:pStyle w:val="Prrafodelista"/>
              <w:numPr>
                <w:ilvl w:val="0"/>
                <w:numId w:val="14"/>
              </w:numPr>
              <w:ind w:left="26" w:hanging="91"/>
              <w:rPr>
                <w:rFonts w:ascii="Calibri" w:hAnsi="Calibri" w:cs="Calibri"/>
                <w:color w:val="000000"/>
                <w:sz w:val="16"/>
                <w:szCs w:val="16"/>
                <w:lang w:eastAsia="es-CR"/>
              </w:rPr>
            </w:pPr>
            <w:r w:rsidRPr="00E55FAC">
              <w:rPr>
                <w:rFonts w:ascii="Calibri" w:hAnsi="Calibri" w:cs="Calibri"/>
                <w:color w:val="000000"/>
                <w:sz w:val="16"/>
                <w:szCs w:val="16"/>
                <w:lang w:eastAsia="es-CR"/>
              </w:rPr>
              <w:t>Inicio del arrendamiento</w:t>
            </w:r>
            <w:r>
              <w:rPr>
                <w:rFonts w:ascii="Calibri" w:hAnsi="Calibri" w:cs="Calibri"/>
                <w:color w:val="000000"/>
                <w:sz w:val="16"/>
                <w:szCs w:val="16"/>
                <w:lang w:eastAsia="es-CR"/>
              </w:rPr>
              <w:t>,</w:t>
            </w:r>
          </w:p>
          <w:p w14:paraId="791CDA20"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Registro inicial,</w:t>
            </w:r>
          </w:p>
          <w:p w14:paraId="62E8F9C8"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bienes arrendados (arrendamiento financiero),</w:t>
            </w:r>
          </w:p>
          <w:p w14:paraId="1EC346C0"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Costos iniciales del arrendamiento financiero,</w:t>
            </w:r>
          </w:p>
          <w:p w14:paraId="447DE61A"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arrendamientos financieros,</w:t>
            </w:r>
          </w:p>
          <w:p w14:paraId="2CF14FAF" w14:textId="77777777" w:rsidR="00EE36E7" w:rsidRPr="00E55FAC"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por arrendamiento operativo</w:t>
            </w:r>
          </w:p>
        </w:tc>
      </w:tr>
      <w:tr w:rsidR="00EE36E7" w:rsidRPr="003F26D1" w14:paraId="4A34ECB7"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D5CB2"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1.110,</w:t>
            </w:r>
          </w:p>
          <w:p w14:paraId="43F9CC84" w14:textId="77777777" w:rsidR="00EE36E7" w:rsidRDefault="00EE36E7" w:rsidP="00B117B1">
            <w:pPr>
              <w:spacing w:before="180"/>
              <w:jc w:val="center"/>
              <w:rPr>
                <w:rFonts w:ascii="Calibri" w:hAnsi="Calibri" w:cs="Calibri"/>
                <w:color w:val="000000"/>
                <w:sz w:val="16"/>
                <w:szCs w:val="16"/>
                <w:lang w:eastAsia="es-CR"/>
              </w:rPr>
            </w:pPr>
            <w:r>
              <w:rPr>
                <w:rFonts w:ascii="Calibri" w:hAnsi="Calibri" w:cs="Calibri"/>
                <w:color w:val="000000"/>
                <w:sz w:val="16"/>
                <w:szCs w:val="16"/>
                <w:lang w:eastAsia="es-CR"/>
              </w:rPr>
              <w:t>1.113,</w:t>
            </w:r>
          </w:p>
          <w:p w14:paraId="6127B21A" w14:textId="77777777" w:rsidR="00EE36E7" w:rsidRDefault="00EE36E7" w:rsidP="00B117B1">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1.117,</w:t>
            </w:r>
          </w:p>
          <w:p w14:paraId="4AE87A98"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1.120,</w:t>
            </w:r>
          </w:p>
          <w:p w14:paraId="53B3E951"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1.121</w:t>
            </w:r>
          </w:p>
        </w:tc>
        <w:tc>
          <w:tcPr>
            <w:tcW w:w="719" w:type="pct"/>
            <w:tcBorders>
              <w:top w:val="single" w:sz="4" w:space="0" w:color="auto"/>
              <w:left w:val="nil"/>
              <w:bottom w:val="single" w:sz="4" w:space="0" w:color="auto"/>
              <w:right w:val="single" w:sz="4" w:space="0" w:color="auto"/>
            </w:tcBorders>
            <w:shd w:val="clear" w:color="auto" w:fill="auto"/>
            <w:vAlign w:val="center"/>
          </w:tcPr>
          <w:p w14:paraId="380AA8EF"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BFFB0DE" w14:textId="77777777" w:rsidR="00EE36E7" w:rsidRPr="00BD3E85" w:rsidRDefault="00EE36E7" w:rsidP="00B117B1">
            <w:pPr>
              <w:spacing w:after="600"/>
              <w:jc w:val="center"/>
              <w:rPr>
                <w:rFonts w:cs="Calibri"/>
                <w:color w:val="000000"/>
                <w:sz w:val="16"/>
                <w:szCs w:val="16"/>
                <w:lang w:eastAsia="es-CR"/>
              </w:rPr>
            </w:pPr>
            <w:r w:rsidRPr="00BD3E85">
              <w:rPr>
                <w:rFonts w:cs="Calibri"/>
                <w:color w:val="000000"/>
                <w:sz w:val="16"/>
                <w:szCs w:val="16"/>
                <w:lang w:eastAsia="es-CR"/>
              </w:rPr>
              <w:t>Propiedades de Inversión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B30F888" w14:textId="77777777" w:rsidR="00EE36E7" w:rsidRPr="00BD3E85" w:rsidRDefault="00EE36E7" w:rsidP="00B117B1">
            <w:pPr>
              <w:spacing w:after="600"/>
              <w:jc w:val="center"/>
              <w:rPr>
                <w:rFonts w:cs="Calibri"/>
                <w:color w:val="000000"/>
                <w:sz w:val="16"/>
                <w:szCs w:val="16"/>
                <w:lang w:eastAsia="es-CR"/>
              </w:rPr>
            </w:pPr>
            <w:r w:rsidRPr="00BD3E85">
              <w:rPr>
                <w:rFonts w:cs="Calibri"/>
                <w:color w:val="000000"/>
                <w:sz w:val="16"/>
                <w:szCs w:val="16"/>
                <w:lang w:eastAsia="es-CR"/>
              </w:rPr>
              <w:t>NICSP 16</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0BB68F9"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Bienes imputados a propiedades de inversión,</w:t>
            </w:r>
          </w:p>
          <w:p w14:paraId="40B70421"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propiedades de inversión,</w:t>
            </w:r>
          </w:p>
          <w:p w14:paraId="48264080"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Arrendamiento y propiedad de inversión,</w:t>
            </w:r>
          </w:p>
          <w:p w14:paraId="7E855885"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posterior al inicio,</w:t>
            </w:r>
          </w:p>
          <w:p w14:paraId="5CA1E757"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Modelo de costo como modelo general</w:t>
            </w:r>
          </w:p>
        </w:tc>
      </w:tr>
      <w:tr w:rsidR="00EE36E7" w:rsidRPr="00FE0973" w14:paraId="0B3CD7B8"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A08D6"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1.92,</w:t>
            </w:r>
          </w:p>
          <w:p w14:paraId="5DE1EA35"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1.95,</w:t>
            </w:r>
          </w:p>
          <w:p w14:paraId="3EE2E5D2"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1.96,</w:t>
            </w:r>
          </w:p>
          <w:p w14:paraId="219778B7"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1.98,</w:t>
            </w:r>
          </w:p>
          <w:p w14:paraId="4AFECCA3"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1.101,</w:t>
            </w:r>
          </w:p>
          <w:p w14:paraId="2BFD5FFC"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1.102,</w:t>
            </w:r>
          </w:p>
          <w:p w14:paraId="32580710"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1.104.</w:t>
            </w:r>
          </w:p>
          <w:p w14:paraId="7613B359"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1.108,</w:t>
            </w:r>
          </w:p>
          <w:p w14:paraId="6CD4428F"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1.149,</w:t>
            </w:r>
          </w:p>
          <w:p w14:paraId="260A5113"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1.163,</w:t>
            </w:r>
          </w:p>
          <w:p w14:paraId="74D519BF"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1.190,</w:t>
            </w:r>
          </w:p>
          <w:p w14:paraId="2E49980B"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1.193,</w:t>
            </w:r>
          </w:p>
          <w:p w14:paraId="585AA7F3"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1.209,</w:t>
            </w:r>
          </w:p>
          <w:p w14:paraId="28E9F9D5"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1.213,</w:t>
            </w:r>
          </w:p>
          <w:p w14:paraId="33223114"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1.214,</w:t>
            </w:r>
          </w:p>
          <w:p w14:paraId="41C197CB"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1.219,</w:t>
            </w:r>
          </w:p>
          <w:p w14:paraId="3AE9242F"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1D1DE5F5"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F0BBB67" w14:textId="77777777" w:rsidR="00EE36E7" w:rsidRPr="00EE36E7" w:rsidRDefault="00EE36E7" w:rsidP="00B117B1">
            <w:pPr>
              <w:spacing w:after="120"/>
              <w:jc w:val="center"/>
              <w:rPr>
                <w:rFonts w:cs="Calibri"/>
                <w:color w:val="000000"/>
                <w:sz w:val="16"/>
                <w:szCs w:val="16"/>
                <w:lang w:eastAsia="es-CR"/>
              </w:rPr>
            </w:pPr>
            <w:r w:rsidRPr="00EE36E7">
              <w:rPr>
                <w:rFonts w:cs="Calibri"/>
                <w:color w:val="000000"/>
                <w:sz w:val="16"/>
                <w:szCs w:val="16"/>
                <w:lang w:eastAsia="es-CR"/>
              </w:rPr>
              <w:t xml:space="preserve">Activo Propiedad Planta y Equipo; y </w:t>
            </w:r>
          </w:p>
          <w:p w14:paraId="20211844" w14:textId="77777777" w:rsidR="00EE36E7" w:rsidRPr="00EE36E7" w:rsidRDefault="00EE36E7" w:rsidP="00B117B1">
            <w:pPr>
              <w:spacing w:after="1680"/>
              <w:jc w:val="center"/>
              <w:rPr>
                <w:rFonts w:cs="Calibri"/>
                <w:color w:val="000000"/>
                <w:sz w:val="16"/>
                <w:szCs w:val="16"/>
                <w:lang w:eastAsia="es-CR"/>
              </w:rPr>
            </w:pPr>
            <w:r w:rsidRPr="00EE36E7">
              <w:rPr>
                <w:rFonts w:eastAsia="Cambria" w:cs="Arial"/>
                <w:color w:val="000000"/>
                <w:sz w:val="16"/>
                <w:szCs w:val="16"/>
                <w:lang w:eastAsia="es-CR"/>
              </w:rPr>
              <w:t>Bienes de infraestructura y de beneficio y uso público</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0ACA4DF" w14:textId="77777777" w:rsidR="00EE36E7" w:rsidRPr="00876871" w:rsidRDefault="00EE36E7" w:rsidP="00B117B1">
            <w:pPr>
              <w:spacing w:after="1800"/>
              <w:jc w:val="center"/>
              <w:rPr>
                <w:rFonts w:cs="Calibri"/>
                <w:color w:val="000000"/>
                <w:sz w:val="16"/>
                <w:szCs w:val="16"/>
                <w:lang w:eastAsia="es-CR"/>
              </w:rPr>
            </w:pPr>
            <w:r w:rsidRPr="00876871">
              <w:rPr>
                <w:rFonts w:cs="Calibri"/>
                <w:color w:val="000000"/>
                <w:sz w:val="16"/>
                <w:szCs w:val="16"/>
                <w:lang w:eastAsia="es-CR"/>
              </w:rPr>
              <w:t>NICSP 17</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6A3DD361" w14:textId="77777777" w:rsidR="00EE36E7" w:rsidRPr="00876871"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876871">
              <w:rPr>
                <w:rFonts w:ascii="Calibri" w:hAnsi="Calibri" w:cs="Calibri"/>
                <w:color w:val="000000"/>
                <w:sz w:val="16"/>
                <w:szCs w:val="16"/>
                <w:lang w:eastAsia="es-CR"/>
              </w:rPr>
              <w:t>Clases de bienes,</w:t>
            </w:r>
          </w:p>
          <w:p w14:paraId="60E31E4E"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Reconocimiento del activo,</w:t>
            </w:r>
          </w:p>
          <w:p w14:paraId="040E9006"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Bienes contemplados,</w:t>
            </w:r>
          </w:p>
          <w:p w14:paraId="3DB7E90E"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y reconocimiento inicial</w:t>
            </w:r>
          </w:p>
          <w:p w14:paraId="5374A4BD"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y reconocimiento posterior,</w:t>
            </w:r>
          </w:p>
          <w:p w14:paraId="3CE0BAA8"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Modelo de Costo,</w:t>
            </w:r>
          </w:p>
          <w:p w14:paraId="14658A43"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Componentes del costo,</w:t>
            </w:r>
          </w:p>
          <w:p w14:paraId="1675EDE8"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Bajas de bienes,</w:t>
            </w:r>
          </w:p>
          <w:p w14:paraId="45348E49"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Bienes de infraestructura,</w:t>
            </w:r>
          </w:p>
          <w:p w14:paraId="0C43586B"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Contrato de construcción</w:t>
            </w:r>
          </w:p>
          <w:p w14:paraId="0EA3C8CE"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Activos sujetos a evaluación de deterioro,</w:t>
            </w:r>
          </w:p>
          <w:p w14:paraId="3C5B48B3"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Deterioro del valor,</w:t>
            </w:r>
          </w:p>
          <w:p w14:paraId="1500C7E8"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pérdidas por deterioro,</w:t>
            </w:r>
          </w:p>
          <w:p w14:paraId="5A01D0B1"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reversiones de pérdidas por deterioro,</w:t>
            </w:r>
          </w:p>
          <w:p w14:paraId="12B00619"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Reversión de pérdidas por deterioro para unidades generadoras de efectivo,</w:t>
            </w:r>
          </w:p>
          <w:p w14:paraId="05E6A0DD"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Depreciaciones de bienes,</w:t>
            </w:r>
          </w:p>
          <w:p w14:paraId="7BB5DF1A" w14:textId="77777777" w:rsidR="00EE36E7" w:rsidRPr="00FE0973"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Cargo por depreciación</w:t>
            </w:r>
          </w:p>
        </w:tc>
      </w:tr>
      <w:tr w:rsidR="00EE36E7" w:rsidRPr="0036385D" w14:paraId="7450B895"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C5748"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1.227,</w:t>
            </w:r>
          </w:p>
          <w:p w14:paraId="181D29CB" w14:textId="77777777" w:rsidR="00EE36E7" w:rsidRDefault="00EE36E7" w:rsidP="00B117B1">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1.231,</w:t>
            </w:r>
          </w:p>
          <w:p w14:paraId="31D912E9"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1.232,</w:t>
            </w:r>
          </w:p>
          <w:p w14:paraId="6FB73707"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1.236,</w:t>
            </w:r>
          </w:p>
          <w:p w14:paraId="62C70532" w14:textId="77777777" w:rsidR="00EE36E7" w:rsidRDefault="00EE36E7" w:rsidP="00B117B1">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1.237,</w:t>
            </w:r>
          </w:p>
          <w:p w14:paraId="081F4089" w14:textId="77777777" w:rsidR="00EE36E7" w:rsidRDefault="00EE36E7" w:rsidP="00B117B1">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1.239,</w:t>
            </w:r>
          </w:p>
          <w:p w14:paraId="31FB746E"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1.249</w:t>
            </w:r>
          </w:p>
        </w:tc>
        <w:tc>
          <w:tcPr>
            <w:tcW w:w="719" w:type="pct"/>
            <w:tcBorders>
              <w:top w:val="single" w:sz="4" w:space="0" w:color="auto"/>
              <w:left w:val="nil"/>
              <w:bottom w:val="single" w:sz="4" w:space="0" w:color="auto"/>
              <w:right w:val="single" w:sz="4" w:space="0" w:color="auto"/>
            </w:tcBorders>
            <w:shd w:val="clear" w:color="auto" w:fill="auto"/>
            <w:vAlign w:val="center"/>
          </w:tcPr>
          <w:p w14:paraId="16AE5D54"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lastRenderedPageBreak/>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A3F304A" w14:textId="77777777" w:rsidR="00EE36E7" w:rsidRPr="00E12D38" w:rsidRDefault="00EE36E7" w:rsidP="00B117B1">
            <w:pPr>
              <w:spacing w:after="900"/>
              <w:jc w:val="center"/>
              <w:rPr>
                <w:rFonts w:cs="Calibri"/>
                <w:color w:val="000000"/>
                <w:sz w:val="16"/>
                <w:szCs w:val="16"/>
                <w:lang w:eastAsia="es-CR"/>
              </w:rPr>
            </w:pPr>
            <w:r w:rsidRPr="00E12D38">
              <w:rPr>
                <w:rFonts w:cs="Calibri"/>
                <w:color w:val="000000"/>
                <w:sz w:val="16"/>
                <w:szCs w:val="16"/>
                <w:lang w:eastAsia="es-CR"/>
              </w:rPr>
              <w:t>Bienes Intangibles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2C5961" w14:textId="77777777" w:rsidR="00EE36E7" w:rsidRPr="0036385D" w:rsidRDefault="00EE36E7" w:rsidP="00B117B1">
            <w:pPr>
              <w:spacing w:after="900"/>
              <w:rPr>
                <w:rFonts w:ascii="Calibri" w:hAnsi="Calibri" w:cs="Calibri"/>
                <w:color w:val="000000"/>
                <w:sz w:val="16"/>
                <w:szCs w:val="16"/>
                <w:lang w:eastAsia="es-CR"/>
              </w:rPr>
            </w:pPr>
            <w:r w:rsidRPr="0036385D">
              <w:rPr>
                <w:rFonts w:ascii="Calibri" w:hAnsi="Calibri" w:cs="Calibri"/>
                <w:color w:val="000000"/>
                <w:sz w:val="16"/>
                <w:szCs w:val="16"/>
                <w:lang w:eastAsia="es-CR"/>
              </w:rPr>
              <w:t>NICSP 31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16DB78E"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Alcance</w:t>
            </w:r>
          </w:p>
          <w:p w14:paraId="592789D7"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Bienes intangibles del patrimonio histórico-artístico y/o cultural,</w:t>
            </w:r>
          </w:p>
          <w:p w14:paraId="5CDFF357"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Condiciones previas al reconocimiento,</w:t>
            </w:r>
          </w:p>
          <w:p w14:paraId="16874293"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inicial,</w:t>
            </w:r>
          </w:p>
          <w:p w14:paraId="5E11BF71"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 de un activo intangible de forma separada,</w:t>
            </w:r>
          </w:p>
          <w:p w14:paraId="69EA3B2C"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 de un activo intangible generado internamente,</w:t>
            </w:r>
          </w:p>
          <w:p w14:paraId="59ED011E" w14:textId="77777777" w:rsidR="00EE36E7" w:rsidRPr="0036385D"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lastRenderedPageBreak/>
              <w:t>Medición posterior al inicio</w:t>
            </w:r>
          </w:p>
        </w:tc>
      </w:tr>
      <w:tr w:rsidR="00EE36E7" w:rsidRPr="003F26D1" w14:paraId="69EEA406"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6206B" w14:textId="77777777" w:rsidR="00EE36E7" w:rsidRDefault="00EE36E7" w:rsidP="00B117B1">
            <w:pPr>
              <w:spacing w:after="60"/>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1.270,</w:t>
            </w:r>
          </w:p>
          <w:p w14:paraId="66D67F1D"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1.271</w:t>
            </w:r>
          </w:p>
          <w:p w14:paraId="4DD757FF" w14:textId="77777777" w:rsidR="00EE36E7" w:rsidRPr="0036385D" w:rsidRDefault="00EE36E7" w:rsidP="00B117B1">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957B105"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Activo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42EEF6D" w14:textId="77777777" w:rsidR="00EE36E7" w:rsidRPr="00A07FAD" w:rsidRDefault="00EE36E7" w:rsidP="00B117B1">
            <w:pPr>
              <w:spacing w:after="240"/>
              <w:jc w:val="center"/>
              <w:rPr>
                <w:rFonts w:cs="Calibri"/>
                <w:color w:val="000000"/>
                <w:sz w:val="16"/>
                <w:szCs w:val="16"/>
                <w:lang w:eastAsia="es-CR"/>
              </w:rPr>
            </w:pPr>
            <w:r w:rsidRPr="00A07FAD">
              <w:rPr>
                <w:rFonts w:cs="Calibri"/>
                <w:color w:val="000000"/>
                <w:sz w:val="16"/>
                <w:szCs w:val="16"/>
                <w:lang w:eastAsia="es-CR"/>
              </w:rPr>
              <w:t>Activos Contingentes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7A3DD92" w14:textId="77777777" w:rsidR="00EE36E7" w:rsidRPr="00A07FAD" w:rsidRDefault="00EE36E7" w:rsidP="00B117B1">
            <w:pPr>
              <w:spacing w:after="240"/>
              <w:jc w:val="center"/>
              <w:rPr>
                <w:rFonts w:cs="Calibri"/>
                <w:color w:val="000000"/>
                <w:sz w:val="16"/>
                <w:szCs w:val="16"/>
                <w:lang w:eastAsia="es-CR"/>
              </w:rPr>
            </w:pPr>
            <w:r w:rsidRPr="00A07FAD">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47813FE" w14:textId="77777777" w:rsid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Identificación de activos contingentes,</w:t>
            </w:r>
          </w:p>
          <w:p w14:paraId="5DA3A49B" w14:textId="77777777" w:rsidR="00EE36E7" w:rsidRPr="00EE36E7" w:rsidRDefault="00EE36E7" w:rsidP="00365AC9">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un activo contingente,</w:t>
            </w:r>
          </w:p>
        </w:tc>
      </w:tr>
      <w:tr w:rsidR="00EE36E7" w:rsidRPr="003F26D1" w14:paraId="06084D5D"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77298"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2.1,</w:t>
            </w:r>
          </w:p>
          <w:p w14:paraId="3593E0B9"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2.23</w:t>
            </w:r>
          </w:p>
          <w:p w14:paraId="0520F932" w14:textId="77777777" w:rsidR="00EE36E7" w:rsidRPr="0036385D" w:rsidRDefault="00EE36E7" w:rsidP="00B117B1">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D04B16E"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817A0A1" w14:textId="77777777" w:rsidR="00EE36E7" w:rsidRPr="007A74FB" w:rsidRDefault="00EE36E7" w:rsidP="00B117B1">
            <w:pPr>
              <w:spacing w:after="240"/>
              <w:jc w:val="center"/>
              <w:rPr>
                <w:rFonts w:cs="Calibri"/>
                <w:color w:val="000000"/>
                <w:sz w:val="16"/>
                <w:szCs w:val="16"/>
                <w:lang w:eastAsia="es-CR"/>
              </w:rPr>
            </w:pPr>
            <w:r w:rsidRPr="007A74FB">
              <w:rPr>
                <w:rFonts w:cs="Calibri"/>
                <w:color w:val="000000"/>
                <w:sz w:val="16"/>
                <w:szCs w:val="16"/>
                <w:lang w:eastAsia="es-CR"/>
              </w:rPr>
              <w:t>Cuentas por Pagar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D7A07E5" w14:textId="77777777" w:rsidR="00EE36E7" w:rsidRPr="007A74FB" w:rsidRDefault="00EE36E7" w:rsidP="00B117B1">
            <w:pPr>
              <w:spacing w:after="24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D8DBA01" w14:textId="77777777" w:rsidR="00EE36E7" w:rsidRPr="0036385D"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un pasivo,</w:t>
            </w:r>
          </w:p>
          <w:p w14:paraId="31257BBA"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(Reconocimiento y cancelación, Origen, formas</w:t>
            </w:r>
          </w:p>
        </w:tc>
      </w:tr>
      <w:tr w:rsidR="00EE36E7" w:rsidRPr="003F26D1" w14:paraId="00F60DBA"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A482"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1.78.1</w:t>
            </w:r>
          </w:p>
          <w:p w14:paraId="398FB9C9"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1.78.2,</w:t>
            </w:r>
          </w:p>
          <w:p w14:paraId="59D73473" w14:textId="77777777" w:rsidR="00EE36E7" w:rsidRDefault="00EE36E7" w:rsidP="00B117B1">
            <w:pPr>
              <w:spacing w:before="60"/>
              <w:jc w:val="center"/>
              <w:rPr>
                <w:rFonts w:ascii="Calibri" w:hAnsi="Calibri" w:cs="Calibri"/>
                <w:color w:val="000000"/>
                <w:sz w:val="16"/>
                <w:szCs w:val="16"/>
                <w:lang w:eastAsia="es-CR"/>
              </w:rPr>
            </w:pPr>
            <w:r>
              <w:rPr>
                <w:rFonts w:ascii="Calibri" w:hAnsi="Calibri" w:cs="Calibri"/>
                <w:color w:val="000000"/>
                <w:sz w:val="16"/>
                <w:szCs w:val="16"/>
                <w:lang w:eastAsia="es-CR"/>
              </w:rPr>
              <w:t>2.2,</w:t>
            </w:r>
          </w:p>
          <w:p w14:paraId="30041737"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2.13,</w:t>
            </w:r>
          </w:p>
          <w:p w14:paraId="27FB60FD"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2.15,</w:t>
            </w:r>
          </w:p>
          <w:p w14:paraId="71C492BD" w14:textId="77777777" w:rsidR="00EE36E7" w:rsidRDefault="00EE36E7" w:rsidP="00B117B1">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2.16,</w:t>
            </w:r>
          </w:p>
          <w:p w14:paraId="1D3E4BC8" w14:textId="77777777" w:rsidR="00EE36E7" w:rsidRPr="0036385D" w:rsidRDefault="00EE36E7" w:rsidP="00B117B1">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79EDF984" w14:textId="77777777" w:rsidR="00EE36E7" w:rsidRPr="0036385D" w:rsidRDefault="00EE36E7" w:rsidP="00B117B1">
            <w:pPr>
              <w:spacing w:before="120"/>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8A3032" w14:textId="77777777" w:rsidR="00EE36E7" w:rsidRPr="007A74FB" w:rsidRDefault="00EE36E7" w:rsidP="00B117B1">
            <w:pPr>
              <w:spacing w:before="240" w:after="600"/>
              <w:jc w:val="center"/>
              <w:rPr>
                <w:rFonts w:cs="Calibri"/>
                <w:color w:val="000000"/>
                <w:sz w:val="16"/>
                <w:szCs w:val="16"/>
                <w:lang w:eastAsia="es-CR"/>
              </w:rPr>
            </w:pPr>
            <w:r w:rsidRPr="007A74FB">
              <w:rPr>
                <w:rFonts w:cs="Calibri"/>
                <w:color w:val="000000"/>
                <w:sz w:val="16"/>
                <w:szCs w:val="16"/>
                <w:lang w:eastAsia="es-CR"/>
              </w:rPr>
              <w:t>Préstamo por Pagar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567AFBB" w14:textId="77777777" w:rsidR="00EE36E7" w:rsidRPr="007A74FB" w:rsidRDefault="00EE36E7" w:rsidP="00B117B1">
            <w:pPr>
              <w:spacing w:before="240" w:after="60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75CD49EF" w14:textId="77777777" w:rsidR="00EE36E7" w:rsidRPr="0070087C" w:rsidRDefault="00EE36E7" w:rsidP="00365AC9">
            <w:pPr>
              <w:pStyle w:val="Prrafodelista"/>
              <w:numPr>
                <w:ilvl w:val="0"/>
                <w:numId w:val="14"/>
              </w:numPr>
              <w:ind w:left="26" w:hanging="91"/>
              <w:rPr>
                <w:rFonts w:ascii="Calibri" w:hAnsi="Calibri" w:cs="Calibri"/>
                <w:color w:val="000000"/>
                <w:sz w:val="16"/>
                <w:szCs w:val="16"/>
                <w:lang w:eastAsia="es-CR"/>
              </w:rPr>
            </w:pPr>
            <w:r w:rsidRPr="0070087C">
              <w:rPr>
                <w:rFonts w:ascii="Calibri" w:hAnsi="Calibri" w:cs="Calibri"/>
                <w:color w:val="000000"/>
                <w:sz w:val="16"/>
                <w:szCs w:val="16"/>
                <w:lang w:eastAsia="es-CR"/>
              </w:rPr>
              <w:t>Costos por préstamos,</w:t>
            </w:r>
          </w:p>
          <w:p w14:paraId="5F9A4E15"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Prohibición de capitalizar costos por préstamos,</w:t>
            </w:r>
          </w:p>
          <w:p w14:paraId="3DB26A00"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financiero,</w:t>
            </w:r>
          </w:p>
          <w:p w14:paraId="00994AD6"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pasivos financieros,</w:t>
            </w:r>
          </w:p>
          <w:p w14:paraId="13D89623"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inicial,</w:t>
            </w:r>
          </w:p>
          <w:p w14:paraId="77047E80"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Medición posterior de pasivos financieros,</w:t>
            </w:r>
          </w:p>
          <w:p w14:paraId="0275EC47"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Hechos generados de la baja en cuentas</w:t>
            </w:r>
          </w:p>
        </w:tc>
      </w:tr>
      <w:tr w:rsidR="00EE36E7" w:rsidRPr="003F26D1" w14:paraId="2417EADE"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9594F"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2.29,</w:t>
            </w:r>
          </w:p>
          <w:p w14:paraId="1C641A24"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2.30</w:t>
            </w:r>
          </w:p>
        </w:tc>
        <w:tc>
          <w:tcPr>
            <w:tcW w:w="719" w:type="pct"/>
            <w:tcBorders>
              <w:top w:val="single" w:sz="4" w:space="0" w:color="auto"/>
              <w:left w:val="nil"/>
              <w:bottom w:val="single" w:sz="4" w:space="0" w:color="auto"/>
              <w:right w:val="single" w:sz="4" w:space="0" w:color="auto"/>
            </w:tcBorders>
            <w:shd w:val="clear" w:color="auto" w:fill="auto"/>
            <w:vAlign w:val="center"/>
          </w:tcPr>
          <w:p w14:paraId="474B93D8" w14:textId="77777777" w:rsidR="00EE36E7" w:rsidRPr="0036385D" w:rsidRDefault="00EE36E7" w:rsidP="00B117B1">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73AB39" w14:textId="77777777" w:rsidR="00EE36E7" w:rsidRPr="007A74FB" w:rsidRDefault="00EE36E7" w:rsidP="00B117B1">
            <w:pPr>
              <w:spacing w:after="120"/>
              <w:jc w:val="center"/>
              <w:rPr>
                <w:rFonts w:cs="Calibri"/>
                <w:color w:val="000000"/>
                <w:sz w:val="16"/>
                <w:szCs w:val="16"/>
                <w:lang w:eastAsia="es-CR"/>
              </w:rPr>
            </w:pPr>
            <w:r w:rsidRPr="007A74FB">
              <w:rPr>
                <w:rFonts w:cs="Calibri"/>
                <w:color w:val="000000"/>
                <w:sz w:val="16"/>
                <w:szCs w:val="16"/>
                <w:lang w:eastAsia="es-CR"/>
              </w:rPr>
              <w:t>Anticipos recibidos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7C76CF" w14:textId="77777777" w:rsidR="00EE36E7" w:rsidRPr="007A74FB" w:rsidRDefault="00EE36E7" w:rsidP="00B117B1">
            <w:pPr>
              <w:spacing w:after="120"/>
              <w:jc w:val="center"/>
              <w:rPr>
                <w:rFonts w:cs="Calibri"/>
                <w:color w:val="000000"/>
                <w:sz w:val="16"/>
                <w:szCs w:val="16"/>
                <w:lang w:eastAsia="es-CR"/>
              </w:rPr>
            </w:pPr>
            <w:r w:rsidRPr="007A74FB">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2E6B985"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Anticipos de impuestos,</w:t>
            </w:r>
          </w:p>
          <w:p w14:paraId="5867E062"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Cobros de transferencias por anticipado</w:t>
            </w:r>
          </w:p>
        </w:tc>
      </w:tr>
      <w:tr w:rsidR="00EE36E7" w:rsidRPr="003F26D1" w14:paraId="0118BC53"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A0344"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2.34,</w:t>
            </w:r>
          </w:p>
          <w:p w14:paraId="637C1F84"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2.35,</w:t>
            </w:r>
          </w:p>
          <w:p w14:paraId="2BD206A9"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2.36,</w:t>
            </w:r>
          </w:p>
          <w:p w14:paraId="335656F7"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2.37,</w:t>
            </w:r>
          </w:p>
          <w:p w14:paraId="125305D8"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2.38,</w:t>
            </w:r>
          </w:p>
          <w:p w14:paraId="1613E738" w14:textId="77777777" w:rsidR="00EE36E7" w:rsidRDefault="00EE36E7" w:rsidP="00B117B1">
            <w:pPr>
              <w:spacing w:before="180" w:after="180"/>
              <w:jc w:val="center"/>
              <w:rPr>
                <w:rFonts w:ascii="Calibri" w:hAnsi="Calibri" w:cs="Calibri"/>
                <w:color w:val="000000"/>
                <w:sz w:val="16"/>
                <w:szCs w:val="16"/>
                <w:lang w:eastAsia="es-CR"/>
              </w:rPr>
            </w:pPr>
            <w:r>
              <w:rPr>
                <w:rFonts w:ascii="Calibri" w:hAnsi="Calibri" w:cs="Calibri"/>
                <w:color w:val="000000"/>
                <w:sz w:val="16"/>
                <w:szCs w:val="16"/>
                <w:lang w:eastAsia="es-CR"/>
              </w:rPr>
              <w:t>2.39,</w:t>
            </w:r>
          </w:p>
          <w:p w14:paraId="149A0838" w14:textId="77777777" w:rsidR="00EE36E7" w:rsidRDefault="00EE36E7" w:rsidP="00B117B1">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2.40,</w:t>
            </w:r>
          </w:p>
          <w:p w14:paraId="7439FAA6"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2.41,</w:t>
            </w:r>
          </w:p>
          <w:p w14:paraId="6F5195E2"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2.42</w:t>
            </w:r>
          </w:p>
        </w:tc>
        <w:tc>
          <w:tcPr>
            <w:tcW w:w="719" w:type="pct"/>
            <w:tcBorders>
              <w:top w:val="single" w:sz="4" w:space="0" w:color="auto"/>
              <w:left w:val="nil"/>
              <w:bottom w:val="single" w:sz="4" w:space="0" w:color="auto"/>
              <w:right w:val="single" w:sz="4" w:space="0" w:color="auto"/>
            </w:tcBorders>
            <w:shd w:val="clear" w:color="auto" w:fill="auto"/>
            <w:vAlign w:val="center"/>
          </w:tcPr>
          <w:p w14:paraId="27EFE861" w14:textId="77777777" w:rsidR="00EE36E7" w:rsidRDefault="00EE36E7" w:rsidP="00B117B1">
            <w:pPr>
              <w:jc w:val="center"/>
              <w:rPr>
                <w:rFonts w:cs="Calibri"/>
                <w:color w:val="000000"/>
                <w:sz w:val="16"/>
                <w:szCs w:val="16"/>
                <w:lang w:eastAsia="es-CR"/>
              </w:rPr>
            </w:pPr>
            <w:r>
              <w:rPr>
                <w:rFonts w:cs="Calibri"/>
                <w:color w:val="000000"/>
                <w:sz w:val="16"/>
                <w:szCs w:val="16"/>
                <w:lang w:eastAsia="es-CR"/>
              </w:rPr>
              <w:t>Pasivos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B28CA8" w14:textId="77777777" w:rsidR="00EE36E7" w:rsidRDefault="00EE36E7" w:rsidP="00B117B1">
            <w:pPr>
              <w:spacing w:after="1260"/>
              <w:jc w:val="center"/>
              <w:rPr>
                <w:rFonts w:eastAsia="Cambria" w:cs="Arial"/>
                <w:color w:val="000000"/>
                <w:sz w:val="16"/>
                <w:szCs w:val="16"/>
                <w:lang w:eastAsia="es-CR"/>
              </w:rPr>
            </w:pPr>
            <w:r>
              <w:rPr>
                <w:rFonts w:eastAsia="Cambria" w:cs="Arial"/>
                <w:color w:val="000000"/>
                <w:sz w:val="16"/>
                <w:szCs w:val="16"/>
                <w:lang w:eastAsia="es-CR"/>
              </w:rPr>
              <w:t>Beneficios a los empleados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1CAE472" w14:textId="77777777" w:rsidR="00EE36E7" w:rsidRDefault="00EE36E7" w:rsidP="00B117B1">
            <w:pPr>
              <w:spacing w:after="1260"/>
              <w:jc w:val="center"/>
              <w:rPr>
                <w:rFonts w:ascii="Calibri" w:hAnsi="Calibri" w:cs="Calibri"/>
                <w:color w:val="000000"/>
                <w:sz w:val="16"/>
                <w:szCs w:val="16"/>
                <w:lang w:eastAsia="es-CR"/>
              </w:rPr>
            </w:pPr>
            <w:r>
              <w:rPr>
                <w:rFonts w:ascii="Calibri" w:hAnsi="Calibri" w:cs="Calibri"/>
                <w:color w:val="000000"/>
                <w:sz w:val="16"/>
                <w:szCs w:val="16"/>
                <w:lang w:eastAsia="es-CR"/>
              </w:rPr>
              <w:t>NICSP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FAAB3F8"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Beneficios a los empleados,</w:t>
            </w:r>
          </w:p>
          <w:p w14:paraId="42C700AB"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Alcance,</w:t>
            </w:r>
          </w:p>
          <w:p w14:paraId="67717636"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Criterio general de reconocimiento,</w:t>
            </w:r>
          </w:p>
          <w:p w14:paraId="06D0EA82"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Categorías de beneficios a los empleados,</w:t>
            </w:r>
          </w:p>
          <w:p w14:paraId="17C13E7E"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aguinaldo,</w:t>
            </w:r>
          </w:p>
          <w:p w14:paraId="6B872344"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salario escolar,</w:t>
            </w:r>
          </w:p>
          <w:p w14:paraId="3A60CA16"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vacaciones,</w:t>
            </w:r>
          </w:p>
          <w:p w14:paraId="2E357480"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cesantía,</w:t>
            </w:r>
          </w:p>
          <w:p w14:paraId="53C3296A"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preaviso</w:t>
            </w:r>
          </w:p>
        </w:tc>
      </w:tr>
      <w:tr w:rsidR="00EE36E7" w:rsidRPr="0036385D" w14:paraId="3C9F7996"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D7673"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12B5D965"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2.96,</w:t>
            </w:r>
          </w:p>
          <w:p w14:paraId="6561BED5"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2.103,</w:t>
            </w:r>
          </w:p>
          <w:p w14:paraId="71E2F058"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2.109,</w:t>
            </w:r>
          </w:p>
          <w:p w14:paraId="2A2B44F9"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2.110</w:t>
            </w:r>
          </w:p>
        </w:tc>
        <w:tc>
          <w:tcPr>
            <w:tcW w:w="719" w:type="pct"/>
            <w:tcBorders>
              <w:top w:val="single" w:sz="4" w:space="0" w:color="auto"/>
              <w:left w:val="nil"/>
              <w:bottom w:val="single" w:sz="4" w:space="0" w:color="auto"/>
              <w:right w:val="single" w:sz="4" w:space="0" w:color="auto"/>
            </w:tcBorders>
            <w:shd w:val="clear" w:color="auto" w:fill="auto"/>
            <w:vAlign w:val="center"/>
          </w:tcPr>
          <w:p w14:paraId="5901D89A"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6DF651C" w14:textId="77777777" w:rsidR="00EE36E7" w:rsidRPr="00BB0532" w:rsidRDefault="00EE36E7" w:rsidP="00B117B1">
            <w:pPr>
              <w:spacing w:after="600"/>
              <w:jc w:val="center"/>
              <w:rPr>
                <w:rFonts w:cs="Calibri"/>
                <w:color w:val="000000"/>
                <w:sz w:val="16"/>
                <w:szCs w:val="16"/>
                <w:lang w:eastAsia="es-CR"/>
              </w:rPr>
            </w:pPr>
            <w:r w:rsidRPr="00BB0532">
              <w:rPr>
                <w:rFonts w:cs="Calibri"/>
                <w:color w:val="000000"/>
                <w:sz w:val="16"/>
                <w:szCs w:val="16"/>
                <w:lang w:eastAsia="es-CR"/>
              </w:rPr>
              <w:t>Pasivo contingente</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336C2DB" w14:textId="77777777" w:rsidR="00EE36E7" w:rsidRPr="00BB0532" w:rsidRDefault="00EE36E7" w:rsidP="00B117B1">
            <w:pPr>
              <w:spacing w:after="600"/>
              <w:jc w:val="center"/>
              <w:rPr>
                <w:rFonts w:cs="Calibri"/>
                <w:color w:val="000000"/>
                <w:sz w:val="16"/>
                <w:szCs w:val="16"/>
                <w:lang w:eastAsia="es-CR"/>
              </w:rPr>
            </w:pPr>
            <w:r w:rsidRPr="00BB0532">
              <w:rPr>
                <w:rFonts w:cs="Calibri"/>
                <w:color w:val="000000"/>
                <w:sz w:val="16"/>
                <w:szCs w:val="16"/>
                <w:lang w:eastAsia="es-CR"/>
              </w:rPr>
              <w:t>NICSP 19,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6DE23AC"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un pasivo contingente,</w:t>
            </w:r>
          </w:p>
          <w:p w14:paraId="230B6EB4"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Estimación fiable de la obligación,</w:t>
            </w:r>
          </w:p>
          <w:p w14:paraId="08A2B47A"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Evaluación continua de pasivos contingentes,</w:t>
            </w:r>
          </w:p>
          <w:p w14:paraId="64F271ED"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Contingente,</w:t>
            </w:r>
          </w:p>
          <w:p w14:paraId="4409877C" w14:textId="77777777" w:rsidR="00EE36E7" w:rsidRPr="0036385D"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w:t>
            </w:r>
          </w:p>
        </w:tc>
      </w:tr>
      <w:tr w:rsidR="00EE36E7" w:rsidRPr="003F26D1" w14:paraId="3BCBDD56"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84BA7"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2.93,</w:t>
            </w:r>
          </w:p>
          <w:p w14:paraId="524B2F8A"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296BB439"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2.99,</w:t>
            </w:r>
          </w:p>
          <w:p w14:paraId="23EDC88C"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2.104,</w:t>
            </w:r>
          </w:p>
          <w:p w14:paraId="74337487"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2.107</w:t>
            </w:r>
          </w:p>
        </w:tc>
        <w:tc>
          <w:tcPr>
            <w:tcW w:w="719" w:type="pct"/>
            <w:tcBorders>
              <w:top w:val="single" w:sz="4" w:space="0" w:color="auto"/>
              <w:left w:val="nil"/>
              <w:bottom w:val="single" w:sz="4" w:space="0" w:color="auto"/>
              <w:right w:val="single" w:sz="4" w:space="0" w:color="auto"/>
            </w:tcBorders>
            <w:shd w:val="clear" w:color="auto" w:fill="auto"/>
            <w:vAlign w:val="center"/>
          </w:tcPr>
          <w:p w14:paraId="750A5ECB"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9E38669" w14:textId="77777777" w:rsidR="00EE36E7" w:rsidRPr="00244C72" w:rsidRDefault="00EE36E7" w:rsidP="00B117B1">
            <w:pPr>
              <w:spacing w:after="480"/>
              <w:jc w:val="center"/>
              <w:rPr>
                <w:rFonts w:cs="Calibri"/>
                <w:color w:val="000000"/>
                <w:sz w:val="16"/>
                <w:szCs w:val="16"/>
                <w:lang w:eastAsia="es-CR"/>
              </w:rPr>
            </w:pPr>
            <w:r w:rsidRPr="00244C72">
              <w:rPr>
                <w:rFonts w:cs="Calibri"/>
                <w:color w:val="000000"/>
                <w:sz w:val="16"/>
                <w:szCs w:val="16"/>
                <w:lang w:eastAsia="es-CR"/>
              </w:rPr>
              <w:t>Provisiones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8A83CF1" w14:textId="77777777" w:rsidR="00EE36E7" w:rsidRPr="00244C72" w:rsidRDefault="00EE36E7" w:rsidP="00B117B1">
            <w:pPr>
              <w:spacing w:after="480"/>
              <w:jc w:val="center"/>
              <w:rPr>
                <w:rFonts w:cs="Calibri"/>
                <w:color w:val="000000"/>
                <w:sz w:val="16"/>
                <w:szCs w:val="16"/>
                <w:lang w:eastAsia="es-CR"/>
              </w:rPr>
            </w:pPr>
            <w:r w:rsidRPr="00244C72">
              <w:rPr>
                <w:rFonts w:cs="Calibri"/>
                <w:color w:val="000000"/>
                <w:sz w:val="16"/>
                <w:szCs w:val="16"/>
                <w:lang w:eastAsia="es-CR"/>
              </w:rPr>
              <w:t>NICSP 19,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936B861"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Provisiones,</w:t>
            </w:r>
          </w:p>
          <w:p w14:paraId="134C1804"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una provisión,</w:t>
            </w:r>
          </w:p>
          <w:p w14:paraId="6941FC76"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de la provisión,</w:t>
            </w:r>
          </w:p>
          <w:p w14:paraId="237F1EC0"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Aplicación de las provisiones,</w:t>
            </w:r>
          </w:p>
          <w:p w14:paraId="5ECB6418"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Provisiones para litigios y demandas (Etapas judiciales, informe jurídico)</w:t>
            </w:r>
          </w:p>
        </w:tc>
      </w:tr>
      <w:tr w:rsidR="00EE36E7" w:rsidRPr="00244C72" w14:paraId="58FFAB09"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7064F"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2.115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B9C4EA" w14:textId="77777777" w:rsidR="00EE36E7" w:rsidRPr="0036385D" w:rsidRDefault="00EE36E7" w:rsidP="00B117B1">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7AC41208" w14:textId="77777777" w:rsidR="00EE36E7" w:rsidRPr="00244C72" w:rsidRDefault="00EE36E7" w:rsidP="00B117B1">
            <w:pPr>
              <w:spacing w:after="60"/>
              <w:jc w:val="center"/>
              <w:rPr>
                <w:rFonts w:cs="Calibri"/>
                <w:color w:val="000000"/>
                <w:sz w:val="16"/>
                <w:szCs w:val="16"/>
                <w:lang w:eastAsia="es-CR"/>
              </w:rPr>
            </w:pPr>
            <w:r w:rsidRPr="00244C72">
              <w:rPr>
                <w:rFonts w:cs="Calibri"/>
                <w:color w:val="000000"/>
                <w:sz w:val="16"/>
                <w:szCs w:val="16"/>
                <w:lang w:eastAsia="es-CR"/>
              </w:rPr>
              <w:t>Ingresos a devengar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4EF4B29E" w14:textId="77777777" w:rsidR="00EE36E7" w:rsidRPr="00244C72" w:rsidRDefault="00EE36E7" w:rsidP="00B117B1">
            <w:pPr>
              <w:spacing w:after="60"/>
              <w:jc w:val="center"/>
              <w:rPr>
                <w:rFonts w:cs="Calibri"/>
                <w:color w:val="000000"/>
                <w:sz w:val="16"/>
                <w:szCs w:val="16"/>
                <w:lang w:eastAsia="es-CR"/>
              </w:rPr>
            </w:pPr>
            <w:r w:rsidRPr="00244C72">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C753F07" w14:textId="77777777" w:rsidR="00EE36E7" w:rsidRPr="00244C72" w:rsidRDefault="00EE36E7" w:rsidP="00B117B1">
            <w:pPr>
              <w:spacing w:after="60"/>
              <w:rPr>
                <w:rFonts w:cs="Calibri"/>
                <w:color w:val="000000"/>
                <w:sz w:val="16"/>
                <w:szCs w:val="16"/>
                <w:lang w:eastAsia="es-CR"/>
              </w:rPr>
            </w:pPr>
            <w:r w:rsidRPr="00244C72">
              <w:rPr>
                <w:rFonts w:cs="Calibri"/>
                <w:color w:val="000000"/>
                <w:sz w:val="16"/>
                <w:szCs w:val="16"/>
                <w:lang w:eastAsia="es-CR"/>
              </w:rPr>
              <w:t>Ingresos a devengar</w:t>
            </w:r>
          </w:p>
        </w:tc>
      </w:tr>
      <w:tr w:rsidR="00EE36E7" w14:paraId="0EED8EF1"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15AA6"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3.1</w:t>
            </w:r>
          </w:p>
          <w:p w14:paraId="430F7F1A"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3.2</w:t>
            </w:r>
          </w:p>
        </w:tc>
        <w:tc>
          <w:tcPr>
            <w:tcW w:w="719" w:type="pct"/>
            <w:tcBorders>
              <w:top w:val="single" w:sz="4" w:space="0" w:color="auto"/>
              <w:left w:val="nil"/>
              <w:bottom w:val="single" w:sz="4" w:space="0" w:color="auto"/>
              <w:right w:val="single" w:sz="4" w:space="0" w:color="auto"/>
            </w:tcBorders>
            <w:shd w:val="clear" w:color="auto" w:fill="auto"/>
            <w:vAlign w:val="center"/>
          </w:tcPr>
          <w:p w14:paraId="448BD865" w14:textId="77777777" w:rsidR="00EE36E7" w:rsidRPr="0036385D" w:rsidRDefault="00EE36E7" w:rsidP="00B117B1">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3F96D43" w14:textId="77777777" w:rsidR="00EE36E7" w:rsidRDefault="00EE36E7" w:rsidP="00B117B1">
            <w:pPr>
              <w:spacing w:after="80"/>
              <w:jc w:val="center"/>
              <w:rPr>
                <w:rFonts w:eastAsia="Cambria" w:cs="Arial"/>
                <w:color w:val="000000"/>
                <w:sz w:val="16"/>
                <w:szCs w:val="16"/>
                <w:lang w:eastAsia="es-CR"/>
              </w:rPr>
            </w:pPr>
            <w:r>
              <w:rPr>
                <w:rFonts w:cs="Calibri"/>
                <w:color w:val="000000"/>
                <w:sz w:val="16"/>
                <w:szCs w:val="16"/>
                <w:lang w:eastAsia="es-CR"/>
              </w:rPr>
              <w:t>Patrimonio gubernamental</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2E1839F" w14:textId="77777777" w:rsidR="00EE36E7" w:rsidRDefault="00EE36E7" w:rsidP="00B117B1">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0835443"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Definición,</w:t>
            </w:r>
          </w:p>
          <w:p w14:paraId="39445E97"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Instrumento de patrimonio</w:t>
            </w:r>
          </w:p>
        </w:tc>
      </w:tr>
      <w:tr w:rsidR="00EE36E7" w:rsidRPr="003F26D1" w14:paraId="15DC7506"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15CFC" w14:textId="77777777" w:rsidR="00EE36E7" w:rsidRPr="0036385D" w:rsidRDefault="00EE36E7" w:rsidP="00B117B1">
            <w:pPr>
              <w:rPr>
                <w:rFonts w:ascii="Calibri" w:hAnsi="Calibri" w:cs="Calibri"/>
                <w:color w:val="000000"/>
                <w:sz w:val="16"/>
                <w:szCs w:val="16"/>
                <w:lang w:eastAsia="es-CR"/>
              </w:rPr>
            </w:pPr>
            <w:r>
              <w:rPr>
                <w:rFonts w:ascii="Calibri" w:hAnsi="Calibri" w:cs="Calibri"/>
                <w:color w:val="000000"/>
                <w:sz w:val="16"/>
                <w:szCs w:val="16"/>
                <w:lang w:eastAsia="es-CR"/>
              </w:rPr>
              <w:t>3.5</w:t>
            </w:r>
          </w:p>
        </w:tc>
        <w:tc>
          <w:tcPr>
            <w:tcW w:w="719" w:type="pct"/>
            <w:tcBorders>
              <w:top w:val="single" w:sz="4" w:space="0" w:color="auto"/>
              <w:left w:val="nil"/>
              <w:bottom w:val="single" w:sz="4" w:space="0" w:color="auto"/>
              <w:right w:val="single" w:sz="4" w:space="0" w:color="auto"/>
            </w:tcBorders>
            <w:shd w:val="clear" w:color="auto" w:fill="auto"/>
            <w:vAlign w:val="center"/>
          </w:tcPr>
          <w:p w14:paraId="45A91A8B"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36C2F06" w14:textId="77777777" w:rsidR="00EE36E7" w:rsidRPr="0036385D" w:rsidRDefault="00EE36E7" w:rsidP="00B117B1">
            <w:pPr>
              <w:spacing w:after="80"/>
              <w:jc w:val="center"/>
              <w:rPr>
                <w:rFonts w:eastAsia="Cambria" w:cs="Arial"/>
                <w:color w:val="000000"/>
                <w:sz w:val="16"/>
                <w:szCs w:val="16"/>
                <w:lang w:eastAsia="es-CR"/>
              </w:rPr>
            </w:pPr>
            <w:r w:rsidRPr="0036385D">
              <w:rPr>
                <w:rFonts w:eastAsia="Cambria" w:cs="Arial"/>
                <w:color w:val="000000"/>
                <w:sz w:val="16"/>
                <w:szCs w:val="16"/>
                <w:lang w:eastAsia="es-CR"/>
              </w:rPr>
              <w:t>Capital Inicial</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54BB90" w14:textId="77777777" w:rsidR="00EE36E7" w:rsidRPr="0036385D" w:rsidRDefault="00EE36E7" w:rsidP="00B117B1">
            <w:pPr>
              <w:spacing w:after="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5AC80F8"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Capital inicial (entidad nueva, Entidad en marcha, Incorporaciones al Capital inicial)</w:t>
            </w:r>
          </w:p>
        </w:tc>
      </w:tr>
      <w:tr w:rsidR="00EE36E7" w:rsidRPr="003F26D1" w14:paraId="4B97BBD9"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2333B"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3.9</w:t>
            </w:r>
          </w:p>
        </w:tc>
        <w:tc>
          <w:tcPr>
            <w:tcW w:w="719" w:type="pct"/>
            <w:tcBorders>
              <w:top w:val="single" w:sz="4" w:space="0" w:color="auto"/>
              <w:left w:val="nil"/>
              <w:bottom w:val="single" w:sz="4" w:space="0" w:color="auto"/>
              <w:right w:val="single" w:sz="4" w:space="0" w:color="auto"/>
            </w:tcBorders>
            <w:shd w:val="clear" w:color="auto" w:fill="auto"/>
            <w:vAlign w:val="center"/>
          </w:tcPr>
          <w:p w14:paraId="2EF44649"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6C392EEA" w14:textId="77777777" w:rsidR="00EE36E7" w:rsidRPr="0036385D" w:rsidRDefault="00EE36E7" w:rsidP="00B117B1">
            <w:pPr>
              <w:spacing w:after="180"/>
              <w:jc w:val="center"/>
              <w:rPr>
                <w:rFonts w:eastAsia="Cambria" w:cs="Arial"/>
                <w:color w:val="000000"/>
                <w:sz w:val="16"/>
                <w:szCs w:val="16"/>
                <w:lang w:eastAsia="es-CR"/>
              </w:rPr>
            </w:pPr>
            <w:r w:rsidRPr="0036385D">
              <w:rPr>
                <w:rFonts w:eastAsia="Cambria" w:cs="Arial"/>
                <w:color w:val="000000"/>
                <w:sz w:val="16"/>
                <w:szCs w:val="16"/>
                <w:lang w:eastAsia="es-CR"/>
              </w:rPr>
              <w:t>Reservas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C9C363" w14:textId="77777777" w:rsidR="00EE36E7" w:rsidRPr="0036385D" w:rsidRDefault="00EE36E7" w:rsidP="00B117B1">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F599AE3"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Reservas (Reservas por revaluación del Activo, Reserva por revaluación de bienes intangibles, Información a revelar)</w:t>
            </w:r>
          </w:p>
        </w:tc>
      </w:tr>
      <w:tr w:rsidR="00EE36E7" w:rsidRPr="003F26D1" w14:paraId="725386AB"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E5551"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3.14,</w:t>
            </w:r>
          </w:p>
          <w:p w14:paraId="1BEBC3F8"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3.15</w:t>
            </w:r>
          </w:p>
        </w:tc>
        <w:tc>
          <w:tcPr>
            <w:tcW w:w="719" w:type="pct"/>
            <w:tcBorders>
              <w:top w:val="single" w:sz="4" w:space="0" w:color="auto"/>
              <w:left w:val="nil"/>
              <w:bottom w:val="single" w:sz="4" w:space="0" w:color="auto"/>
              <w:right w:val="single" w:sz="4" w:space="0" w:color="auto"/>
            </w:tcBorders>
            <w:shd w:val="clear" w:color="auto" w:fill="auto"/>
            <w:vAlign w:val="center"/>
          </w:tcPr>
          <w:p w14:paraId="3EC9B5C5"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B4F14A4" w14:textId="77777777" w:rsidR="00EE36E7" w:rsidRPr="0036385D" w:rsidRDefault="00EE36E7" w:rsidP="00B117B1">
            <w:pPr>
              <w:spacing w:after="180"/>
              <w:jc w:val="center"/>
              <w:rPr>
                <w:rFonts w:eastAsia="Cambria" w:cs="Arial"/>
                <w:color w:val="000000"/>
                <w:sz w:val="16"/>
                <w:szCs w:val="16"/>
                <w:lang w:eastAsia="es-CR"/>
              </w:rPr>
            </w:pPr>
            <w:r w:rsidRPr="0036385D">
              <w:rPr>
                <w:rFonts w:eastAsia="Cambria" w:cs="Arial"/>
                <w:color w:val="000000"/>
                <w:sz w:val="16"/>
                <w:szCs w:val="16"/>
                <w:lang w:eastAsia="es-CR"/>
              </w:rPr>
              <w:t>Resultados acumulados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3D7BBC3" w14:textId="77777777" w:rsidR="00EE36E7" w:rsidRPr="0036385D" w:rsidRDefault="00EE36E7" w:rsidP="00B117B1">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64AD5B3"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Definición,</w:t>
            </w:r>
          </w:p>
          <w:p w14:paraId="7FF4EDCB"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Ajustes de resultados acumulados de ejercicios anteriores</w:t>
            </w:r>
          </w:p>
        </w:tc>
      </w:tr>
      <w:tr w:rsidR="00EE36E7" w:rsidRPr="0036385D" w14:paraId="7500F7F2"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24D21"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4.2,</w:t>
            </w:r>
          </w:p>
          <w:p w14:paraId="1B3599F9"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4.3,</w:t>
            </w:r>
          </w:p>
          <w:p w14:paraId="726094A9"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4.4,</w:t>
            </w:r>
          </w:p>
          <w:p w14:paraId="7E3401DD"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4.7,</w:t>
            </w:r>
          </w:p>
          <w:p w14:paraId="2C387FD6" w14:textId="77777777" w:rsidR="00EE36E7" w:rsidRDefault="00EE36E7" w:rsidP="00B117B1">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4.8,</w:t>
            </w:r>
          </w:p>
          <w:p w14:paraId="0E8CF4A9" w14:textId="77777777" w:rsidR="00EE36E7" w:rsidRDefault="00EE36E7" w:rsidP="00B117B1">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4.9,</w:t>
            </w:r>
          </w:p>
          <w:p w14:paraId="5092A88C"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4.12,</w:t>
            </w:r>
          </w:p>
          <w:p w14:paraId="2558E2B2"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4.13,</w:t>
            </w:r>
          </w:p>
          <w:p w14:paraId="5DFD865A"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4.15,</w:t>
            </w:r>
          </w:p>
          <w:p w14:paraId="621813AB"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4.20,</w:t>
            </w:r>
          </w:p>
          <w:p w14:paraId="50B77351"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4.23,</w:t>
            </w:r>
          </w:p>
          <w:p w14:paraId="28CFCF5B"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4.21,</w:t>
            </w:r>
          </w:p>
          <w:p w14:paraId="4752A33C"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4.49</w:t>
            </w:r>
          </w:p>
        </w:tc>
        <w:tc>
          <w:tcPr>
            <w:tcW w:w="719" w:type="pct"/>
            <w:tcBorders>
              <w:top w:val="single" w:sz="4" w:space="0" w:color="auto"/>
              <w:left w:val="nil"/>
              <w:bottom w:val="single" w:sz="4" w:space="0" w:color="auto"/>
              <w:right w:val="single" w:sz="4" w:space="0" w:color="auto"/>
            </w:tcBorders>
            <w:shd w:val="clear" w:color="auto" w:fill="auto"/>
            <w:vAlign w:val="center"/>
          </w:tcPr>
          <w:p w14:paraId="484D1215"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Ingresos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FBB8EF0" w14:textId="77777777" w:rsidR="00EE36E7" w:rsidRPr="00244C72" w:rsidRDefault="00EE36E7" w:rsidP="00B117B1">
            <w:pPr>
              <w:spacing w:after="1920"/>
              <w:jc w:val="center"/>
              <w:rPr>
                <w:rFonts w:cs="Calibri"/>
                <w:color w:val="000000"/>
                <w:sz w:val="16"/>
                <w:szCs w:val="16"/>
                <w:lang w:eastAsia="es-CR"/>
              </w:rPr>
            </w:pPr>
            <w:r w:rsidRPr="00244C72">
              <w:rPr>
                <w:rFonts w:cs="Calibri"/>
                <w:color w:val="000000"/>
                <w:sz w:val="16"/>
                <w:szCs w:val="16"/>
                <w:lang w:eastAsia="es-CR"/>
              </w:rPr>
              <w:t>Ingresos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96768D3" w14:textId="77777777" w:rsidR="00EE36E7" w:rsidRPr="00244C72" w:rsidRDefault="00EE36E7" w:rsidP="00B117B1">
            <w:pPr>
              <w:spacing w:after="1920"/>
              <w:jc w:val="center"/>
              <w:rPr>
                <w:rFonts w:cs="Calibri"/>
                <w:color w:val="000000"/>
                <w:sz w:val="16"/>
                <w:szCs w:val="16"/>
                <w:lang w:eastAsia="es-CR"/>
              </w:rPr>
            </w:pPr>
            <w:r w:rsidRPr="00244C72">
              <w:rPr>
                <w:rFonts w:cs="Calibri"/>
                <w:color w:val="000000"/>
                <w:sz w:val="16"/>
                <w:szCs w:val="16"/>
                <w:lang w:eastAsia="es-CR"/>
              </w:rPr>
              <w:t>NICSP 9, 13, 23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F2D461D"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Componentes del ingreso,</w:t>
            </w:r>
          </w:p>
          <w:p w14:paraId="46E789BF" w14:textId="10D8952E"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 xml:space="preserve">Transacciones y eventos </w:t>
            </w:r>
            <w:r w:rsidR="00B117B1">
              <w:rPr>
                <w:rFonts w:ascii="Calibri" w:hAnsi="Calibri" w:cs="Calibri"/>
                <w:color w:val="000000"/>
                <w:sz w:val="16"/>
                <w:szCs w:val="16"/>
                <w:lang w:eastAsia="es-CR"/>
              </w:rPr>
              <w:t>con contraprestación que genera</w:t>
            </w:r>
            <w:r w:rsidRPr="00EE36E7">
              <w:rPr>
                <w:rFonts w:ascii="Calibri" w:hAnsi="Calibri" w:cs="Calibri"/>
                <w:color w:val="000000"/>
                <w:sz w:val="16"/>
                <w:szCs w:val="16"/>
                <w:lang w:eastAsia="es-CR"/>
              </w:rPr>
              <w:t xml:space="preserve"> ingresos,</w:t>
            </w:r>
          </w:p>
          <w:p w14:paraId="3B9C3B9B"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Transacciones y eventos sin contraprestación,</w:t>
            </w:r>
          </w:p>
          <w:p w14:paraId="73A76D44"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activos por transacciones sin contraprestación,</w:t>
            </w:r>
          </w:p>
          <w:p w14:paraId="7917C03D"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un activo adquirido mediante transacción sin contraprestación,</w:t>
            </w:r>
          </w:p>
          <w:p w14:paraId="1F36CBCA"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ingresos por transacciones sin contraprestación,</w:t>
            </w:r>
          </w:p>
          <w:p w14:paraId="1434BFF4"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ingresos por impuestos,</w:t>
            </w:r>
          </w:p>
          <w:p w14:paraId="46B4B6A0"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Anticipos de impuestos,</w:t>
            </w:r>
          </w:p>
          <w:p w14:paraId="1DCF00CD"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Transferencias,</w:t>
            </w:r>
          </w:p>
          <w:p w14:paraId="295E88CC"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las transferencias,</w:t>
            </w:r>
          </w:p>
          <w:p w14:paraId="2AB2C929"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y medición de multas,</w:t>
            </w:r>
          </w:p>
          <w:p w14:paraId="27DBF593"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Donaciones, regalos y bienes en especies,</w:t>
            </w:r>
          </w:p>
          <w:p w14:paraId="3C68CD69"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Prestación de servicios,</w:t>
            </w:r>
          </w:p>
          <w:p w14:paraId="1B9D1A27" w14:textId="77777777" w:rsidR="00EE36E7" w:rsidRPr="0036385D"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Ingresos por arrendamientos operativos</w:t>
            </w:r>
          </w:p>
        </w:tc>
      </w:tr>
      <w:tr w:rsidR="00EE36E7" w:rsidRPr="003F26D1" w14:paraId="7F4C1A7B"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4FE71"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1.90,</w:t>
            </w:r>
          </w:p>
          <w:p w14:paraId="291214E3" w14:textId="77777777" w:rsidR="00EE36E7" w:rsidRDefault="00EE36E7" w:rsidP="00B117B1">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5.1,</w:t>
            </w:r>
          </w:p>
          <w:p w14:paraId="35B80828"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5.2,</w:t>
            </w:r>
          </w:p>
          <w:p w14:paraId="701DA924"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5.3,</w:t>
            </w:r>
          </w:p>
          <w:p w14:paraId="3CEEB646"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5.4,</w:t>
            </w:r>
          </w:p>
          <w:p w14:paraId="2CD3805C" w14:textId="77777777" w:rsidR="00EE36E7" w:rsidRDefault="00EE36E7" w:rsidP="00B117B1">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5.5,</w:t>
            </w:r>
          </w:p>
          <w:p w14:paraId="48F01699"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5.6,</w:t>
            </w:r>
          </w:p>
          <w:p w14:paraId="3D9FC8DE"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5.7,</w:t>
            </w:r>
          </w:p>
          <w:p w14:paraId="35E9CBF5"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5.12,</w:t>
            </w:r>
          </w:p>
          <w:p w14:paraId="654251A4"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5.13,</w:t>
            </w:r>
          </w:p>
          <w:p w14:paraId="3C42E00A"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5.14,</w:t>
            </w:r>
          </w:p>
          <w:p w14:paraId="6C99A2D7"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5.17,</w:t>
            </w:r>
          </w:p>
          <w:p w14:paraId="5D090FAF"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5.18,</w:t>
            </w:r>
          </w:p>
          <w:p w14:paraId="3FAB96E6"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5.19,</w:t>
            </w:r>
          </w:p>
          <w:p w14:paraId="34C8C5BB"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5.24,</w:t>
            </w:r>
          </w:p>
          <w:p w14:paraId="1556580D"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5.35,</w:t>
            </w:r>
          </w:p>
          <w:p w14:paraId="2C7C9848"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5.37,</w:t>
            </w:r>
          </w:p>
          <w:p w14:paraId="42EAC66B"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5.39,</w:t>
            </w:r>
          </w:p>
          <w:p w14:paraId="43CABC8E" w14:textId="77777777" w:rsidR="00EE36E7" w:rsidRDefault="00EE36E7" w:rsidP="00B117B1">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5.40,</w:t>
            </w:r>
          </w:p>
          <w:p w14:paraId="53B06A94"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5.44,</w:t>
            </w:r>
          </w:p>
          <w:p w14:paraId="31F5852F"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5.46,</w:t>
            </w:r>
          </w:p>
          <w:p w14:paraId="3303389D"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5.55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9F9F07" w14:textId="77777777" w:rsidR="00EE36E7" w:rsidRPr="0036385D" w:rsidRDefault="00EE36E7" w:rsidP="00B117B1">
            <w:pPr>
              <w:spacing w:before="360"/>
              <w:jc w:val="center"/>
              <w:rPr>
                <w:rFonts w:cs="Calibri"/>
                <w:color w:val="000000"/>
                <w:sz w:val="16"/>
                <w:szCs w:val="16"/>
                <w:lang w:eastAsia="es-CR"/>
              </w:rPr>
            </w:pPr>
            <w:r w:rsidRPr="0036385D">
              <w:rPr>
                <w:rFonts w:cs="Calibri"/>
                <w:color w:val="000000"/>
                <w:sz w:val="16"/>
                <w:szCs w:val="16"/>
                <w:lang w:eastAsia="es-CR"/>
              </w:rPr>
              <w:t>Gastos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FA487AB" w14:textId="77777777" w:rsidR="00EE36E7" w:rsidRPr="0036385D" w:rsidRDefault="00EE36E7" w:rsidP="00B117B1">
            <w:pPr>
              <w:spacing w:before="360" w:after="2820"/>
              <w:jc w:val="center"/>
              <w:rPr>
                <w:rFonts w:eastAsia="Cambria" w:cs="Arial"/>
                <w:color w:val="000000"/>
                <w:sz w:val="16"/>
                <w:szCs w:val="16"/>
                <w:lang w:eastAsia="es-CR"/>
              </w:rPr>
            </w:pPr>
            <w:r w:rsidRPr="0036385D">
              <w:rPr>
                <w:rFonts w:eastAsia="Cambria" w:cs="Arial"/>
                <w:color w:val="000000"/>
                <w:sz w:val="16"/>
                <w:szCs w:val="16"/>
                <w:lang w:eastAsia="es-CR"/>
              </w:rPr>
              <w:t>Gastos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5F56079" w14:textId="77777777" w:rsidR="00EE36E7" w:rsidRPr="0036385D" w:rsidRDefault="00EE36E7" w:rsidP="00B117B1">
            <w:pPr>
              <w:spacing w:before="360" w:after="282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5,12,13,17,19,39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182C206"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como un gasto (inventarios),</w:t>
            </w:r>
          </w:p>
          <w:p w14:paraId="305A1F45"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beneficios a los empleados,</w:t>
            </w:r>
          </w:p>
          <w:p w14:paraId="0C6E71A9"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salario escolar,</w:t>
            </w:r>
          </w:p>
          <w:p w14:paraId="040B20D6"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Gastos por concepto de vacaciones</w:t>
            </w:r>
          </w:p>
          <w:p w14:paraId="39F76D50"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y Reconocimiento vacaciones,</w:t>
            </w:r>
          </w:p>
          <w:p w14:paraId="6429590C"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Medición y reconocimiento de ausencias retribuidas,</w:t>
            </w:r>
          </w:p>
          <w:p w14:paraId="214A0A09"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Pago por incentivos,</w:t>
            </w:r>
          </w:p>
          <w:p w14:paraId="306FCB98"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aguinaldo,</w:t>
            </w:r>
          </w:p>
          <w:p w14:paraId="4BE25545"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Indemnizaciones por cese,</w:t>
            </w:r>
          </w:p>
          <w:p w14:paraId="44EE03BE"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auxilio de cesantía,</w:t>
            </w:r>
          </w:p>
          <w:p w14:paraId="7A127B64"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preaviso,</w:t>
            </w:r>
          </w:p>
          <w:p w14:paraId="3214B6B2"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Servicios recibidos,</w:t>
            </w:r>
          </w:p>
          <w:p w14:paraId="5FB19ECF"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gastos por inventarios,</w:t>
            </w:r>
          </w:p>
          <w:p w14:paraId="3C26445D"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gastos por bienes del Activo Fijo,</w:t>
            </w:r>
          </w:p>
          <w:p w14:paraId="23198378"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Cuotas del arrendamiento operativo para la entidad arrendataria,</w:t>
            </w:r>
          </w:p>
          <w:p w14:paraId="24D56AB6"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Depreciaciones – Terrenos y Edificios,</w:t>
            </w:r>
          </w:p>
          <w:p w14:paraId="2A6B92F9"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Depreciación de los bienes dados en arrendamiento operativo,</w:t>
            </w:r>
          </w:p>
          <w:p w14:paraId="7BF21F8A"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depreciaciones y amortizaciones,</w:t>
            </w:r>
          </w:p>
          <w:p w14:paraId="12B0DD1C" w14:textId="77777777" w:rsidR="00EE36E7" w:rsidRDefault="00EE36E7" w:rsidP="00365AC9">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Deterioro del valor,</w:t>
            </w:r>
          </w:p>
          <w:p w14:paraId="261F24E9"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Pérdida del valor de los inventarios,</w:t>
            </w:r>
          </w:p>
          <w:p w14:paraId="13D7B8CB"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Deterioro e incobrabilidad de los activos financieros,</w:t>
            </w:r>
          </w:p>
          <w:p w14:paraId="55D8F56C"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en los EEFF de la variación de las diferencias de cambio</w:t>
            </w:r>
          </w:p>
        </w:tc>
      </w:tr>
      <w:tr w:rsidR="00EE36E7" w:rsidRPr="003F26D1" w14:paraId="71F57FC5"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0D041" w14:textId="77777777" w:rsidR="00EE36E7" w:rsidRDefault="00EE36E7" w:rsidP="00B117B1">
            <w:pPr>
              <w:spacing w:after="480"/>
              <w:jc w:val="center"/>
              <w:rPr>
                <w:rFonts w:ascii="Calibri" w:hAnsi="Calibri" w:cs="Calibri"/>
                <w:color w:val="000000"/>
                <w:sz w:val="16"/>
                <w:szCs w:val="16"/>
                <w:lang w:eastAsia="es-CR"/>
              </w:rPr>
            </w:pPr>
            <w:r>
              <w:rPr>
                <w:rFonts w:ascii="Calibri" w:hAnsi="Calibri" w:cs="Calibri"/>
                <w:color w:val="000000"/>
                <w:sz w:val="16"/>
                <w:szCs w:val="16"/>
                <w:lang w:eastAsia="es-CR"/>
              </w:rPr>
              <w:t>6.13,</w:t>
            </w:r>
          </w:p>
          <w:p w14:paraId="256212ED" w14:textId="77777777" w:rsidR="00EE36E7" w:rsidRDefault="00EE36E7" w:rsidP="00B117B1">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6.15,</w:t>
            </w:r>
          </w:p>
          <w:p w14:paraId="3E7CC240" w14:textId="77777777" w:rsidR="00EE36E7" w:rsidRPr="0036385D"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tc>
        <w:tc>
          <w:tcPr>
            <w:tcW w:w="719" w:type="pct"/>
            <w:tcBorders>
              <w:top w:val="single" w:sz="4" w:space="0" w:color="auto"/>
              <w:left w:val="nil"/>
              <w:bottom w:val="single" w:sz="4" w:space="0" w:color="auto"/>
              <w:right w:val="single" w:sz="4" w:space="0" w:color="auto"/>
            </w:tcBorders>
            <w:shd w:val="clear" w:color="auto" w:fill="auto"/>
            <w:vAlign w:val="center"/>
          </w:tcPr>
          <w:p w14:paraId="5334D4E9"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t>Presentación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CD8C94F" w14:textId="77777777" w:rsidR="00EE36E7" w:rsidRPr="00EE36E7" w:rsidRDefault="00EE36E7" w:rsidP="00B117B1">
            <w:pPr>
              <w:spacing w:after="600"/>
              <w:rPr>
                <w:rFonts w:eastAsia="Cambria" w:cs="Arial"/>
                <w:color w:val="000000"/>
                <w:sz w:val="16"/>
                <w:szCs w:val="16"/>
                <w:lang w:eastAsia="es-CR"/>
              </w:rPr>
            </w:pPr>
            <w:r w:rsidRPr="00EE36E7">
              <w:rPr>
                <w:rFonts w:eastAsia="Cambria" w:cs="Arial"/>
                <w:color w:val="000000"/>
                <w:sz w:val="16"/>
                <w:szCs w:val="16"/>
                <w:lang w:eastAsia="es-CR"/>
              </w:rPr>
              <w:t>Hechos ocurridos después de la fecha de presentación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3AFAD4D" w14:textId="77777777" w:rsidR="00EE36E7" w:rsidRPr="0036385D" w:rsidRDefault="00EE36E7" w:rsidP="00B117B1">
            <w:pPr>
              <w:spacing w:after="60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14</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5980F08"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Hechos ocurridos después de la fecha sobre la que se informa,</w:t>
            </w:r>
          </w:p>
          <w:p w14:paraId="45857841"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Tratamiento de los hechos ocurridos después de la fecha sobre la que se informa,</w:t>
            </w:r>
          </w:p>
          <w:p w14:paraId="2C6320FE"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una provisión (Hechos ocurridos después de la fecha sobre la que se informa)</w:t>
            </w:r>
          </w:p>
        </w:tc>
      </w:tr>
      <w:tr w:rsidR="00EE36E7" w:rsidRPr="003F26D1" w14:paraId="18AD012E" w14:textId="77777777" w:rsidTr="00B117B1">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39E0D" w14:textId="77777777" w:rsidR="00EE36E7" w:rsidRDefault="00EE36E7" w:rsidP="00B117B1">
            <w:pPr>
              <w:jc w:val="center"/>
              <w:rPr>
                <w:rFonts w:ascii="Calibri" w:hAnsi="Calibri" w:cs="Calibri"/>
                <w:color w:val="000000"/>
                <w:sz w:val="16"/>
                <w:szCs w:val="16"/>
                <w:lang w:eastAsia="es-CR"/>
              </w:rPr>
            </w:pPr>
            <w:r>
              <w:rPr>
                <w:rFonts w:ascii="Calibri" w:hAnsi="Calibri" w:cs="Calibri"/>
                <w:color w:val="000000"/>
                <w:sz w:val="16"/>
                <w:szCs w:val="16"/>
                <w:lang w:eastAsia="es-CR"/>
              </w:rPr>
              <w:t>6.1,</w:t>
            </w:r>
          </w:p>
          <w:p w14:paraId="414351BB" w14:textId="77777777" w:rsidR="00EE36E7" w:rsidRDefault="00EE36E7" w:rsidP="00B117B1">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6.6,</w:t>
            </w:r>
          </w:p>
          <w:p w14:paraId="4EA35A42" w14:textId="77777777" w:rsidR="00EE36E7" w:rsidRPr="0036385D" w:rsidRDefault="00EE36E7" w:rsidP="00B117B1">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6.9</w:t>
            </w:r>
          </w:p>
        </w:tc>
        <w:tc>
          <w:tcPr>
            <w:tcW w:w="719" w:type="pct"/>
            <w:tcBorders>
              <w:top w:val="single" w:sz="4" w:space="0" w:color="auto"/>
              <w:left w:val="nil"/>
              <w:bottom w:val="single" w:sz="4" w:space="0" w:color="auto"/>
              <w:right w:val="single" w:sz="4" w:space="0" w:color="auto"/>
            </w:tcBorders>
            <w:shd w:val="clear" w:color="auto" w:fill="auto"/>
            <w:vAlign w:val="center"/>
          </w:tcPr>
          <w:p w14:paraId="6BCA8252" w14:textId="77777777" w:rsidR="00EE36E7" w:rsidRPr="0036385D" w:rsidRDefault="00EE36E7" w:rsidP="00B117B1">
            <w:pPr>
              <w:jc w:val="center"/>
              <w:rPr>
                <w:rFonts w:cs="Calibri"/>
                <w:color w:val="000000"/>
                <w:sz w:val="16"/>
                <w:szCs w:val="16"/>
                <w:lang w:eastAsia="es-CR"/>
              </w:rPr>
            </w:pPr>
            <w:r w:rsidRPr="0036385D">
              <w:rPr>
                <w:rFonts w:cs="Calibri"/>
                <w:color w:val="000000"/>
                <w:sz w:val="16"/>
                <w:szCs w:val="16"/>
                <w:lang w:eastAsia="es-CR"/>
              </w:rPr>
              <w:lastRenderedPageBreak/>
              <w:t>Presentación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2F676A7" w14:textId="77777777" w:rsidR="00EE36E7" w:rsidRPr="00EE36E7" w:rsidRDefault="00EE36E7" w:rsidP="00B117B1">
            <w:pPr>
              <w:spacing w:after="360"/>
              <w:rPr>
                <w:rFonts w:eastAsia="Cambria" w:cs="Arial"/>
                <w:color w:val="000000"/>
                <w:sz w:val="16"/>
                <w:szCs w:val="16"/>
                <w:lang w:eastAsia="es-CR"/>
              </w:rPr>
            </w:pPr>
            <w:r w:rsidRPr="00EE36E7">
              <w:rPr>
                <w:rFonts w:eastAsia="Cambria" w:cs="Arial"/>
                <w:color w:val="000000"/>
                <w:sz w:val="16"/>
                <w:szCs w:val="16"/>
                <w:lang w:eastAsia="es-CR"/>
              </w:rPr>
              <w:t>Estados financieros y Estados financieros consolidados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432D00A" w14:textId="77777777" w:rsidR="00EE36E7" w:rsidRPr="0036385D" w:rsidRDefault="00EE36E7" w:rsidP="00B117B1">
            <w:pPr>
              <w:spacing w:after="480"/>
              <w:jc w:val="right"/>
              <w:rPr>
                <w:rFonts w:ascii="Calibri" w:hAnsi="Calibri" w:cs="Calibri"/>
                <w:color w:val="000000"/>
                <w:sz w:val="16"/>
                <w:szCs w:val="16"/>
                <w:lang w:eastAsia="es-CR"/>
              </w:rPr>
            </w:pPr>
            <w:r w:rsidRPr="0036385D">
              <w:rPr>
                <w:rFonts w:ascii="Calibri" w:hAnsi="Calibri" w:cs="Calibri"/>
                <w:color w:val="000000"/>
                <w:sz w:val="16"/>
                <w:szCs w:val="16"/>
                <w:lang w:eastAsia="es-CR"/>
              </w:rPr>
              <w:t>NICSP 1, 20, 35</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C63F4A3"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 xml:space="preserve">Información Financiera de Propósito General, </w:t>
            </w:r>
          </w:p>
          <w:p w14:paraId="61ACE55C"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Estructura de los EEFF y de los EFC para el SPC,</w:t>
            </w:r>
          </w:p>
          <w:p w14:paraId="40E7D396" w14:textId="77777777" w:rsidR="00EE36E7" w:rsidRPr="00EE36E7" w:rsidRDefault="00EE36E7" w:rsidP="00365AC9">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lastRenderedPageBreak/>
              <w:t>Presentación razonable y cumplimiento de las NICSP</w:t>
            </w:r>
          </w:p>
        </w:tc>
      </w:tr>
    </w:tbl>
    <w:p w14:paraId="3B989783" w14:textId="77777777" w:rsidR="00EE36E7" w:rsidRDefault="00EE36E7" w:rsidP="00EE36E7">
      <w:pPr>
        <w:rPr>
          <w:lang w:eastAsia="es-CR"/>
        </w:rPr>
      </w:pPr>
    </w:p>
    <w:p w14:paraId="74577033" w14:textId="77777777" w:rsidR="00EE36E7" w:rsidRDefault="00EE36E7" w:rsidP="00EE36E7">
      <w:pPr>
        <w:rPr>
          <w:lang w:eastAsia="es-CR"/>
        </w:rPr>
      </w:pPr>
    </w:p>
    <w:p w14:paraId="0D627704" w14:textId="77777777" w:rsidR="00EE36E7" w:rsidRPr="00EE36E7" w:rsidRDefault="00EE36E7" w:rsidP="00EE36E7">
      <w:pPr>
        <w:pStyle w:val="Ttulo2"/>
        <w:keepNext w:val="0"/>
        <w:widowControl w:val="0"/>
        <w:spacing w:before="0" w:after="120"/>
        <w:rPr>
          <w:rFonts w:ascii="Arial Narrow" w:hAnsi="Arial Narrow"/>
          <w:b/>
          <w:bCs/>
          <w:color w:val="auto"/>
          <w:szCs w:val="24"/>
          <w:lang w:eastAsia="es-CR"/>
        </w:rPr>
      </w:pPr>
      <w:bookmarkStart w:id="9" w:name="_Toc133944314"/>
      <w:r w:rsidRPr="00EE36E7">
        <w:rPr>
          <w:rFonts w:ascii="Arial Narrow" w:hAnsi="Arial Narrow"/>
          <w:b/>
          <w:bCs/>
          <w:color w:val="auto"/>
          <w:szCs w:val="24"/>
          <w:lang w:eastAsia="es-CR"/>
        </w:rPr>
        <w:t>Otra revelación sobre las principales Políticas</w:t>
      </w:r>
      <w:bookmarkEnd w:id="9"/>
    </w:p>
    <w:p w14:paraId="01AAD2D9" w14:textId="77777777" w:rsidR="00EE36E7" w:rsidRPr="00EE36E7" w:rsidRDefault="00EE36E7" w:rsidP="00EE36E7">
      <w:pPr>
        <w:rPr>
          <w:lang w:eastAsia="es-CR"/>
        </w:rPr>
      </w:pPr>
    </w:p>
    <w:p w14:paraId="1D25A690" w14:textId="57DDFE8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ACTIVOS</w:t>
      </w:r>
    </w:p>
    <w:p w14:paraId="7A7A55DC" w14:textId="77777777" w:rsidR="00AB1618" w:rsidRPr="00AB1618" w:rsidRDefault="00AB1618" w:rsidP="00AB1618">
      <w:pPr>
        <w:jc w:val="both"/>
        <w:rPr>
          <w:rFonts w:ascii="Arial Narrow" w:eastAsia="Cambria" w:hAnsi="Arial Narrow" w:cs="Arial"/>
          <w:b/>
          <w:bCs/>
          <w:color w:val="000000"/>
          <w:lang w:eastAsia="es-CR"/>
        </w:rPr>
      </w:pPr>
    </w:p>
    <w:p w14:paraId="487391BE" w14:textId="423CCA70"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eastAsia="es-CR"/>
        </w:rPr>
      </w:pPr>
    </w:p>
    <w:p w14:paraId="14AAFF0B" w14:textId="77777777" w:rsidR="00AB1618" w:rsidRPr="00AB1618" w:rsidRDefault="00AB1618" w:rsidP="00AB1618">
      <w:pPr>
        <w:jc w:val="both"/>
        <w:rPr>
          <w:rFonts w:ascii="Arial Narrow" w:eastAsia="Cambria" w:hAnsi="Arial Narrow" w:cs="Arial"/>
          <w:b/>
          <w:lang w:eastAsia="es-CR"/>
        </w:rPr>
      </w:pPr>
      <w:r w:rsidRPr="00AB1618">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eastAsia="es-CR"/>
        </w:rPr>
        <w:t xml:space="preserve"> </w:t>
      </w:r>
      <w:r w:rsidRPr="00AB1618">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eastAsia="es-CR"/>
        </w:rPr>
      </w:pPr>
    </w:p>
    <w:p w14:paraId="7F06F460" w14:textId="5384DDC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eastAsia="es-CR"/>
        </w:rPr>
      </w:pPr>
    </w:p>
    <w:p w14:paraId="48DA0D99" w14:textId="5C97CAE5"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eastAsia="es-CR"/>
        </w:rPr>
        <w:t>Cuentas por Cobrar</w:t>
      </w:r>
      <w:r w:rsidRPr="00AB1618">
        <w:rPr>
          <w:rFonts w:ascii="Arial Narrow" w:eastAsia="Cambria" w:hAnsi="Arial Narrow" w:cs="Arial"/>
          <w:color w:val="000000"/>
          <w:lang w:eastAsia="es-CR"/>
        </w:rPr>
        <w:t xml:space="preserve"> y </w:t>
      </w:r>
      <w:r w:rsidRPr="00AB1618">
        <w:rPr>
          <w:rFonts w:ascii="Arial Narrow" w:eastAsia="Cambria" w:hAnsi="Arial Narrow" w:cs="Arial"/>
          <w:b/>
          <w:bCs/>
          <w:color w:val="000000"/>
          <w:lang w:eastAsia="es-CR"/>
        </w:rPr>
        <w:t>Documentos por Cobrar</w:t>
      </w:r>
      <w:r w:rsidRPr="00AB1618">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eastAsia="es-CR"/>
        </w:rPr>
      </w:pPr>
    </w:p>
    <w:p w14:paraId="704870D5" w14:textId="7432E5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eastAsia="es-CR"/>
        </w:rPr>
      </w:pPr>
    </w:p>
    <w:p w14:paraId="261D9BCF" w14:textId="03A5741F"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eastAsia="es-CR"/>
        </w:rPr>
      </w:pPr>
    </w:p>
    <w:p w14:paraId="58EF1490" w14:textId="30522064"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eastAsia="es-CR"/>
        </w:rPr>
      </w:pPr>
    </w:p>
    <w:p w14:paraId="7F7A1C7D" w14:textId="099AB10C"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eastAsia="es-CR"/>
        </w:rPr>
        <w:t>.</w:t>
      </w:r>
    </w:p>
    <w:p w14:paraId="66F4B346" w14:textId="0E86CA24" w:rsidR="00AB1618" w:rsidRPr="00AB1618" w:rsidRDefault="00AB1618" w:rsidP="00AB1618">
      <w:pPr>
        <w:jc w:val="both"/>
        <w:rPr>
          <w:rFonts w:ascii="Arial Narrow" w:eastAsia="Cambria" w:hAnsi="Arial Narrow" w:cs="Arial"/>
          <w:color w:val="000000"/>
          <w:lang w:eastAsia="es-CR"/>
        </w:rPr>
      </w:pPr>
    </w:p>
    <w:p w14:paraId="548E71E6" w14:textId="0AA3EB36"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lastRenderedPageBreak/>
        <w:t>Inventarios</w:t>
      </w:r>
    </w:p>
    <w:p w14:paraId="4D833D93" w14:textId="77777777" w:rsidR="00AB1618" w:rsidRPr="00AB1618" w:rsidRDefault="00AB1618" w:rsidP="00AB1618">
      <w:pPr>
        <w:jc w:val="both"/>
        <w:rPr>
          <w:rFonts w:ascii="Arial Narrow" w:eastAsia="Cambria" w:hAnsi="Arial Narrow" w:cs="Arial"/>
          <w:b/>
          <w:bCs/>
          <w:color w:val="000000"/>
          <w:lang w:eastAsia="es-CR"/>
        </w:rPr>
      </w:pPr>
    </w:p>
    <w:p w14:paraId="77B46CDA" w14:textId="64058411"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eastAsia="es-CR"/>
        </w:rPr>
      </w:pPr>
    </w:p>
    <w:p w14:paraId="5FC0E167" w14:textId="547D247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eastAsia="es-CR"/>
        </w:rPr>
      </w:pPr>
    </w:p>
    <w:p w14:paraId="05941027"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eastAsia="es-CR"/>
        </w:rPr>
      </w:pPr>
    </w:p>
    <w:p w14:paraId="5138CA43" w14:textId="4700B3BB"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eastAsia="es-CR"/>
        </w:rPr>
      </w:pPr>
    </w:p>
    <w:p w14:paraId="0AB445A8" w14:textId="5858A80D"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eastAsia="es-CR"/>
        </w:rPr>
      </w:pPr>
    </w:p>
    <w:p w14:paraId="63141761"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w:t>
      </w:r>
    </w:p>
    <w:p w14:paraId="1394B7C2" w14:textId="14D1CC2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eastAsia="es-CR"/>
        </w:rPr>
      </w:pPr>
    </w:p>
    <w:p w14:paraId="4B5A5914"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75D4BE9B" w14:textId="77777777" w:rsidR="008C7604" w:rsidRPr="00AB1618" w:rsidRDefault="008C7604" w:rsidP="00AB1618">
      <w:pPr>
        <w:jc w:val="both"/>
        <w:rPr>
          <w:rFonts w:ascii="Arial Narrow" w:eastAsia="Cambria" w:hAnsi="Arial Narrow" w:cs="Arial"/>
          <w:color w:val="000000"/>
          <w:lang w:eastAsia="es-CR"/>
        </w:rPr>
      </w:pPr>
    </w:p>
    <w:p w14:paraId="641838AB"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eastAsia="es-CR"/>
        </w:rPr>
      </w:pPr>
    </w:p>
    <w:p w14:paraId="3C192CD6" w14:textId="77777777" w:rsidR="00EE36E7" w:rsidRDefault="00EE36E7" w:rsidP="00AB1618">
      <w:pPr>
        <w:jc w:val="both"/>
        <w:rPr>
          <w:rFonts w:ascii="Arial Narrow" w:eastAsia="Cambria" w:hAnsi="Arial Narrow" w:cs="Arial"/>
          <w:b/>
          <w:bCs/>
          <w:color w:val="000000"/>
          <w:lang w:eastAsia="es-CR"/>
        </w:rPr>
      </w:pPr>
    </w:p>
    <w:p w14:paraId="3DAA5B68" w14:textId="77777777" w:rsidR="00EE36E7" w:rsidRDefault="00EE36E7" w:rsidP="00AB1618">
      <w:pPr>
        <w:jc w:val="both"/>
        <w:rPr>
          <w:rFonts w:ascii="Arial Narrow" w:eastAsia="Cambria" w:hAnsi="Arial Narrow" w:cs="Arial"/>
          <w:b/>
          <w:bCs/>
          <w:color w:val="000000"/>
          <w:lang w:eastAsia="es-CR"/>
        </w:rPr>
      </w:pPr>
    </w:p>
    <w:p w14:paraId="40B878E2" w14:textId="77777777" w:rsidR="00EE36E7" w:rsidRDefault="00EE36E7" w:rsidP="00AB1618">
      <w:pPr>
        <w:jc w:val="both"/>
        <w:rPr>
          <w:rFonts w:ascii="Arial Narrow" w:eastAsia="Cambria" w:hAnsi="Arial Narrow" w:cs="Arial"/>
          <w:b/>
          <w:bCs/>
          <w:color w:val="000000"/>
          <w:lang w:eastAsia="es-CR"/>
        </w:rPr>
      </w:pPr>
    </w:p>
    <w:p w14:paraId="74AD579D" w14:textId="77777777" w:rsidR="00EE36E7" w:rsidRDefault="00EE36E7" w:rsidP="00AB1618">
      <w:pPr>
        <w:jc w:val="both"/>
        <w:rPr>
          <w:rFonts w:ascii="Arial Narrow" w:eastAsia="Cambria" w:hAnsi="Arial Narrow" w:cs="Arial"/>
          <w:b/>
          <w:bCs/>
          <w:color w:val="000000"/>
          <w:lang w:eastAsia="es-CR"/>
        </w:rPr>
      </w:pPr>
    </w:p>
    <w:p w14:paraId="43F466B8" w14:textId="0002561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eastAsia="es-CR"/>
        </w:rPr>
      </w:pPr>
    </w:p>
    <w:p w14:paraId="12156ED9" w14:textId="4A03220C"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eastAsia="es-CR"/>
        </w:rPr>
      </w:pPr>
    </w:p>
    <w:p w14:paraId="5B4A31AE" w14:textId="6635DAB9"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eastAsia="es-CR"/>
        </w:rPr>
      </w:pPr>
    </w:p>
    <w:p w14:paraId="4860B88D" w14:textId="2B27FD5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eastAsia="es-CR"/>
        </w:rPr>
      </w:pPr>
    </w:p>
    <w:p w14:paraId="4194D8FB"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eastAsia="es-CR"/>
        </w:rPr>
      </w:pPr>
    </w:p>
    <w:p w14:paraId="042BC1CD" w14:textId="22E2C2B3"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PASIVOS</w:t>
      </w:r>
    </w:p>
    <w:p w14:paraId="70540F30" w14:textId="77777777" w:rsidR="00AB1618" w:rsidRPr="00AB1618" w:rsidRDefault="00AB1618" w:rsidP="00AB1618">
      <w:pPr>
        <w:jc w:val="both"/>
        <w:rPr>
          <w:rFonts w:ascii="Arial Narrow" w:eastAsia="Cambria" w:hAnsi="Arial Narrow" w:cs="Arial"/>
          <w:b/>
          <w:bCs/>
          <w:color w:val="000000"/>
          <w:lang w:eastAsia="es-CR"/>
        </w:rPr>
      </w:pPr>
    </w:p>
    <w:p w14:paraId="1DB69AEF" w14:textId="63D78D2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eastAsia="es-CR"/>
        </w:rPr>
      </w:pPr>
    </w:p>
    <w:p w14:paraId="016284EA" w14:textId="24FC2D9B"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eastAsia="es-CR"/>
        </w:rPr>
      </w:pPr>
    </w:p>
    <w:p w14:paraId="3B91C06D" w14:textId="6336C36A"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eastAsia="es-CR"/>
        </w:rPr>
      </w:pPr>
    </w:p>
    <w:p w14:paraId="618FF102" w14:textId="0D67E0F8"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eastAsia="es-CR"/>
        </w:rPr>
      </w:pPr>
    </w:p>
    <w:p w14:paraId="6A1DD61B" w14:textId="38872C86"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eastAsia="es-CR"/>
        </w:rPr>
      </w:pPr>
    </w:p>
    <w:p w14:paraId="15ABB7BB" w14:textId="5AC3C51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eastAsia="es-CR"/>
        </w:rPr>
      </w:pPr>
    </w:p>
    <w:p w14:paraId="77B44650" w14:textId="25B03355"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lastRenderedPageBreak/>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eastAsia="es-CR"/>
        </w:rPr>
      </w:pPr>
    </w:p>
    <w:p w14:paraId="59FA72E8" w14:textId="78C57860"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eastAsia="es-CR"/>
        </w:rPr>
      </w:pPr>
    </w:p>
    <w:p w14:paraId="78171441" w14:textId="296EFEF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Provisiones</w:t>
      </w:r>
    </w:p>
    <w:p w14:paraId="2238A293" w14:textId="77777777" w:rsidR="00AB1618" w:rsidRPr="00AB1618" w:rsidRDefault="00AB1618" w:rsidP="00AB1618">
      <w:pPr>
        <w:jc w:val="both"/>
        <w:rPr>
          <w:rFonts w:ascii="Arial Narrow" w:eastAsia="Cambria" w:hAnsi="Arial Narrow" w:cs="Arial"/>
          <w:b/>
          <w:bCs/>
          <w:color w:val="000000"/>
          <w:lang w:eastAsia="es-CR"/>
        </w:rPr>
      </w:pPr>
    </w:p>
    <w:p w14:paraId="287109FC"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 </w:t>
      </w:r>
    </w:p>
    <w:p w14:paraId="1C8EB2C9" w14:textId="5CAD0524"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PATRIMONIO</w:t>
      </w:r>
    </w:p>
    <w:p w14:paraId="74AB1157" w14:textId="77777777" w:rsidR="00AB1618" w:rsidRPr="00AB1618" w:rsidRDefault="00AB1618" w:rsidP="00AB1618">
      <w:pPr>
        <w:jc w:val="both"/>
        <w:rPr>
          <w:rFonts w:ascii="Arial Narrow" w:eastAsia="Cambria" w:hAnsi="Arial Narrow" w:cs="Arial"/>
          <w:b/>
          <w:bCs/>
          <w:color w:val="000000"/>
          <w:lang w:eastAsia="es-CR"/>
        </w:rPr>
      </w:pPr>
    </w:p>
    <w:p w14:paraId="296D948D" w14:textId="61C51996"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eastAsia="es-CR"/>
        </w:rPr>
      </w:pPr>
    </w:p>
    <w:p w14:paraId="6BE89C4B" w14:textId="2351F6EA"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eastAsia="es-CR"/>
        </w:rPr>
      </w:pPr>
    </w:p>
    <w:p w14:paraId="55C0D67E" w14:textId="5F078CFD"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Reservas</w:t>
      </w:r>
    </w:p>
    <w:p w14:paraId="3FB8A080" w14:textId="77777777" w:rsidR="00AB1618" w:rsidRPr="00AB1618" w:rsidRDefault="00AB1618" w:rsidP="00AB1618">
      <w:pPr>
        <w:jc w:val="both"/>
        <w:rPr>
          <w:rFonts w:ascii="Arial Narrow" w:eastAsia="Cambria" w:hAnsi="Arial Narrow" w:cs="Arial"/>
          <w:b/>
          <w:bCs/>
          <w:color w:val="000000"/>
          <w:lang w:eastAsia="es-CR"/>
        </w:rPr>
      </w:pPr>
    </w:p>
    <w:p w14:paraId="61F17351" w14:textId="1DD17C61"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eastAsia="es-CR"/>
        </w:rPr>
      </w:pPr>
    </w:p>
    <w:p w14:paraId="06E1D893" w14:textId="28F21921"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eastAsia="es-CR"/>
        </w:rPr>
      </w:pPr>
    </w:p>
    <w:p w14:paraId="213E3354" w14:textId="191776D2"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eastAsia="es-CR"/>
        </w:rPr>
      </w:pPr>
    </w:p>
    <w:p w14:paraId="6A43F2A2" w14:textId="1BFE4964"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lastRenderedPageBreak/>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eastAsia="es-CR"/>
        </w:rPr>
      </w:pPr>
    </w:p>
    <w:p w14:paraId="4BC017E1" w14:textId="3DF4522E"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eastAsia="es-CR"/>
        </w:rPr>
      </w:pPr>
    </w:p>
    <w:p w14:paraId="2360E337" w14:textId="1330D74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Ingresos</w:t>
      </w:r>
    </w:p>
    <w:p w14:paraId="53BF7185" w14:textId="77777777" w:rsidR="00AB1618" w:rsidRPr="00AB1618" w:rsidRDefault="00AB1618" w:rsidP="00AB1618">
      <w:pPr>
        <w:jc w:val="both"/>
        <w:rPr>
          <w:rFonts w:ascii="Arial Narrow" w:eastAsia="Cambria" w:hAnsi="Arial Narrow" w:cs="Arial"/>
          <w:b/>
          <w:bCs/>
          <w:color w:val="000000"/>
          <w:lang w:eastAsia="es-CR"/>
        </w:rPr>
      </w:pPr>
    </w:p>
    <w:p w14:paraId="56F96B9A" w14:textId="7272D40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eastAsia="es-CR"/>
        </w:rPr>
      </w:pPr>
    </w:p>
    <w:p w14:paraId="39A1DCBF" w14:textId="54143CF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Gastos</w:t>
      </w:r>
    </w:p>
    <w:p w14:paraId="2774D236" w14:textId="77777777" w:rsidR="00AB1618" w:rsidRPr="00AB1618" w:rsidRDefault="00AB1618" w:rsidP="00AB1618">
      <w:pPr>
        <w:jc w:val="both"/>
        <w:rPr>
          <w:rFonts w:ascii="Arial Narrow" w:eastAsia="Cambria" w:hAnsi="Arial Narrow" w:cs="Arial"/>
          <w:b/>
          <w:bCs/>
          <w:color w:val="000000"/>
          <w:lang w:eastAsia="es-CR"/>
        </w:rPr>
      </w:pPr>
    </w:p>
    <w:p w14:paraId="119E5126" w14:textId="47B137B6"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eastAsia="es-CR"/>
        </w:rPr>
      </w:pPr>
    </w:p>
    <w:p w14:paraId="019BD668" w14:textId="4CAABBA3"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eastAsia="es-CR"/>
        </w:rPr>
      </w:pPr>
    </w:p>
    <w:p w14:paraId="527CFEB7" w14:textId="146BEE35"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rPr>
      </w:pPr>
    </w:p>
    <w:p w14:paraId="013DDDA0" w14:textId="3A2A41C7" w:rsidR="00AB1618" w:rsidRDefault="00AB1618" w:rsidP="00AB1618">
      <w:pPr>
        <w:jc w:val="both"/>
        <w:rPr>
          <w:rFonts w:ascii="Arial Narrow" w:hAnsi="Arial Narrow" w:cs="Calibri"/>
        </w:rPr>
      </w:pPr>
      <w:r w:rsidRPr="00AB1618">
        <w:rPr>
          <w:rFonts w:ascii="Arial Narrow" w:hAnsi="Arial Narrow" w:cs="Calibri"/>
        </w:rPr>
        <w:lastRenderedPageBreak/>
        <w:t xml:space="preserve">Como parte del proceso de implementación de las NICSP </w:t>
      </w:r>
      <w:r w:rsidRPr="00AB1618">
        <w:rPr>
          <w:rFonts w:ascii="Arial Narrow" w:hAnsi="Arial Narrow"/>
          <w:lang w:val="es-ES"/>
        </w:rPr>
        <w:t xml:space="preserve">se tiene programado establecer políticas y procedimientos internas para regular lo atinente a la aplicación de la NICSP 14. </w:t>
      </w:r>
      <w:r w:rsidRPr="00AB1618">
        <w:rPr>
          <w:rFonts w:ascii="Arial Narrow" w:hAnsi="Arial Narrow" w:cs="Calibri"/>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rPr>
      </w:pPr>
    </w:p>
    <w:p w14:paraId="3D6C04FD" w14:textId="0282E9A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eastAsia="es-CR"/>
        </w:rPr>
      </w:pPr>
    </w:p>
    <w:p w14:paraId="74082AC9" w14:textId="77777777" w:rsidR="00AB1618" w:rsidRPr="00AB1618" w:rsidRDefault="00AB1618" w:rsidP="00AB1618">
      <w:pPr>
        <w:jc w:val="both"/>
        <w:rPr>
          <w:rFonts w:ascii="Arial Narrow" w:hAnsi="Arial Narrow"/>
        </w:rPr>
      </w:pPr>
      <w:r w:rsidRPr="00AB1618">
        <w:rPr>
          <w:rFonts w:ascii="Arial Narrow" w:hAnsi="Arial Narrow"/>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rPr>
      </w:pPr>
    </w:p>
    <w:p w14:paraId="4F287CE2" w14:textId="5F4BC4EA" w:rsidR="00B14C01" w:rsidRPr="00B14C01" w:rsidRDefault="00B14C01" w:rsidP="00B14C01"/>
    <w:p w14:paraId="15157C42" w14:textId="42E669A0" w:rsidR="00A649A4" w:rsidRDefault="00A649A4" w:rsidP="003A77F3">
      <w:pPr>
        <w:pStyle w:val="Ttulo1"/>
        <w:rPr>
          <w:rFonts w:ascii="Arial Narrow" w:eastAsia="Times New Roman" w:hAnsi="Arial Narrow"/>
          <w:lang w:val="es-ES"/>
        </w:rPr>
      </w:pPr>
      <w:r w:rsidRPr="00A91674">
        <w:rPr>
          <w:rFonts w:ascii="Arial Narrow" w:eastAsia="Times New Roman" w:hAnsi="Arial Narrow"/>
          <w:lang w:val="es-ES"/>
        </w:rPr>
        <w:t>NOTAS CONTABLES A ESTADOS FINANCIEROS</w:t>
      </w:r>
      <w:bookmarkEnd w:id="2"/>
      <w:bookmarkEnd w:id="3"/>
    </w:p>
    <w:p w14:paraId="2AA85C35" w14:textId="77777777" w:rsidR="008C7604" w:rsidRDefault="008C7604" w:rsidP="008C7604">
      <w:pPr>
        <w:rPr>
          <w:lang w:val="es-ES"/>
        </w:rPr>
      </w:pPr>
    </w:p>
    <w:p w14:paraId="70C91FD8" w14:textId="77777777" w:rsidR="008C7604" w:rsidRPr="008C7604" w:rsidRDefault="008C7604" w:rsidP="008C7604">
      <w:pPr>
        <w:rPr>
          <w:lang w:val="es-ES"/>
        </w:rPr>
      </w:pPr>
    </w:p>
    <w:p w14:paraId="744CACE4" w14:textId="77777777" w:rsidR="00A649A4" w:rsidRPr="004C3A7B" w:rsidRDefault="00A649A4" w:rsidP="003A77F3">
      <w:pPr>
        <w:rPr>
          <w:rFonts w:ascii="Arial Narrow" w:hAnsi="Arial Narrow"/>
          <w:lang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rPr>
        <w:t>Éstas proporcionan descripciones narrativas o desagregaciones de partidas reveladas en dichos estados y contienen información sobre las que no cumplen las condiciones para ser reconocidas en los estados. La estructura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rsidP="00365AC9">
      <w:pPr>
        <w:pStyle w:val="Prrafodelista"/>
        <w:numPr>
          <w:ilvl w:val="0"/>
          <w:numId w:val="1"/>
        </w:numPr>
        <w:jc w:val="both"/>
        <w:rPr>
          <w:rFonts w:ascii="Arial Narrow" w:hAnsi="Arial Narrow"/>
          <w:color w:val="000000"/>
        </w:rPr>
      </w:pPr>
      <w:r w:rsidRPr="00A91674">
        <w:rPr>
          <w:rFonts w:ascii="Arial Narrow" w:hAnsi="Arial Narrow"/>
        </w:rPr>
        <w:t>presentar información acerca de las bases para la preparación de los EEFF y sobre las políticas contables</w:t>
      </w:r>
      <w:r w:rsidRPr="00A91674">
        <w:rPr>
          <w:rFonts w:ascii="Arial Narrow" w:hAnsi="Arial Narrow"/>
          <w:color w:val="000000"/>
        </w:rPr>
        <w:t xml:space="preserve"> específicas utilizadas</w:t>
      </w:r>
    </w:p>
    <w:p w14:paraId="5470D532" w14:textId="77777777" w:rsidR="000B065E" w:rsidRPr="00A91674" w:rsidRDefault="00A649A4" w:rsidP="00365AC9">
      <w:pPr>
        <w:pStyle w:val="Prrafodelista"/>
        <w:numPr>
          <w:ilvl w:val="0"/>
          <w:numId w:val="1"/>
        </w:numPr>
        <w:jc w:val="both"/>
        <w:rPr>
          <w:rFonts w:ascii="Arial Narrow" w:hAnsi="Arial Narrow"/>
          <w:color w:val="000000"/>
        </w:rPr>
      </w:pPr>
      <w:r w:rsidRPr="00A91674">
        <w:rPr>
          <w:rFonts w:ascii="Arial Narrow" w:hAnsi="Arial Narrow"/>
        </w:rPr>
        <w:t>revelar la información requerida por las NICSP que no se presenta en los estados principales y complementarios de los EEFF; y</w:t>
      </w:r>
    </w:p>
    <w:p w14:paraId="3B97D209" w14:textId="1E48B8DB" w:rsidR="00A649A4" w:rsidRPr="004C3A7B" w:rsidRDefault="00A649A4" w:rsidP="00365AC9">
      <w:pPr>
        <w:pStyle w:val="Prrafodelista"/>
        <w:numPr>
          <w:ilvl w:val="0"/>
          <w:numId w:val="1"/>
        </w:numPr>
        <w:jc w:val="both"/>
        <w:rPr>
          <w:rFonts w:ascii="Arial Narrow" w:hAnsi="Arial Narrow"/>
          <w:color w:val="000000"/>
        </w:rPr>
      </w:pPr>
      <w:r w:rsidRPr="00A91674">
        <w:rPr>
          <w:rFonts w:ascii="Arial Narrow" w:hAnsi="Arial Narrow"/>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rPr>
      </w:pPr>
    </w:p>
    <w:p w14:paraId="4A617E4F" w14:textId="77777777" w:rsidR="00A649A4" w:rsidRPr="00A91674" w:rsidRDefault="00A649A4" w:rsidP="004C3A7B">
      <w:pPr>
        <w:jc w:val="both"/>
        <w:rPr>
          <w:rFonts w:ascii="Arial Narrow" w:hAnsi="Arial Narrow"/>
          <w:color w:val="000000"/>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rPr>
        <w:t>Periodo Anterior=</w:t>
      </w:r>
      <w:r w:rsidRPr="00A91674">
        <w:rPr>
          <w:rFonts w:ascii="Arial Narrow" w:hAnsi="Arial Narrow"/>
          <w:color w:val="000000"/>
        </w:rPr>
        <w:t>Variación Decimal * 100) = Variación Porcentual.</w:t>
      </w:r>
    </w:p>
    <w:p w14:paraId="19376AC7" w14:textId="77777777" w:rsidR="00A649A4" w:rsidRPr="00A91674" w:rsidRDefault="00A649A4" w:rsidP="004C3A7B">
      <w:pPr>
        <w:jc w:val="both"/>
        <w:rPr>
          <w:rFonts w:ascii="Arial Narrow" w:hAnsi="Arial Narrow"/>
          <w:color w:val="000000"/>
        </w:rPr>
      </w:pPr>
      <w:r w:rsidRPr="00A91674">
        <w:rPr>
          <w:rFonts w:ascii="Arial Narrow" w:hAnsi="Arial Narrow"/>
          <w:i/>
          <w:color w:val="365F91"/>
        </w:rPr>
        <w:t xml:space="preserve">Indicación </w:t>
      </w:r>
      <w:r w:rsidRPr="00A91674">
        <w:rPr>
          <w:rFonts w:ascii="Arial Narrow" w:hAnsi="Arial Narrow"/>
          <w:i/>
          <w:color w:val="365F91"/>
          <w:lang w:val="es-ES_tradnl"/>
        </w:rPr>
        <w:t>2:</w:t>
      </w:r>
      <w:r w:rsidRPr="00A91674">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rPr>
      </w:pPr>
    </w:p>
    <w:p w14:paraId="5DFB28FE" w14:textId="77777777" w:rsidR="00A649A4" w:rsidRPr="00A91674" w:rsidRDefault="00A649A4" w:rsidP="000B065E">
      <w:pPr>
        <w:pStyle w:val="Ttulo2"/>
        <w:jc w:val="center"/>
        <w:rPr>
          <w:rFonts w:ascii="Arial Narrow" w:eastAsia="Times New Roman" w:hAnsi="Arial Narrow"/>
          <w:b/>
        </w:rPr>
      </w:pPr>
      <w:bookmarkStart w:id="10" w:name="_Toc33601202"/>
      <w:bookmarkStart w:id="11" w:name="_Toc82768903"/>
      <w:bookmarkStart w:id="12" w:name="_Toc128061078"/>
      <w:r w:rsidRPr="00A91674">
        <w:rPr>
          <w:rFonts w:ascii="Arial Narrow" w:eastAsia="Times New Roman" w:hAnsi="Arial Narrow"/>
          <w:b/>
        </w:rPr>
        <w:t>NOTAS ESTADO DE SITUACION FINANCIERA</w:t>
      </w:r>
      <w:bookmarkStart w:id="13" w:name="_Toc13041023"/>
      <w:bookmarkStart w:id="14" w:name="_Toc14345022"/>
      <w:bookmarkStart w:id="15" w:name="_Toc33601205"/>
      <w:bookmarkEnd w:id="10"/>
      <w:bookmarkEnd w:id="11"/>
      <w:bookmarkEnd w:id="12"/>
    </w:p>
    <w:p w14:paraId="07607723" w14:textId="77777777" w:rsidR="00A649A4" w:rsidRPr="00A91674" w:rsidRDefault="00A649A4" w:rsidP="003A77F3">
      <w:pPr>
        <w:rPr>
          <w:rFonts w:ascii="Arial Narrow" w:hAnsi="Arial Narrow"/>
        </w:rPr>
      </w:pPr>
    </w:p>
    <w:p w14:paraId="1AC72B8B" w14:textId="41179A0E" w:rsidR="00A649A4" w:rsidRPr="00A91674" w:rsidRDefault="000B065E" w:rsidP="00B65CDC">
      <w:pPr>
        <w:pStyle w:val="Ttulo3"/>
        <w:spacing w:after="240"/>
        <w:rPr>
          <w:rFonts w:ascii="Arial Narrow" w:eastAsia="Times New Roman" w:hAnsi="Arial Narrow"/>
          <w:lang w:eastAsia="es-CR"/>
        </w:rPr>
      </w:pPr>
      <w:bookmarkStart w:id="16" w:name="_Toc82768904"/>
      <w:bookmarkStart w:id="17" w:name="_Toc128061079"/>
      <w:r w:rsidRPr="00A91674">
        <w:rPr>
          <w:rFonts w:ascii="Arial Narrow" w:eastAsia="Times New Roman" w:hAnsi="Arial Narrow"/>
          <w:lang w:eastAsia="es-CR"/>
        </w:rPr>
        <w:t xml:space="preserve">1.1. </w:t>
      </w:r>
      <w:r w:rsidR="00A649A4" w:rsidRPr="00A91674">
        <w:rPr>
          <w:rFonts w:ascii="Arial Narrow" w:eastAsia="Times New Roman" w:hAnsi="Arial Narrow"/>
          <w:lang w:eastAsia="es-CR"/>
        </w:rPr>
        <w:t>ACTIVO</w:t>
      </w:r>
      <w:bookmarkEnd w:id="16"/>
      <w:bookmarkEnd w:id="17"/>
      <w:r w:rsidR="00A649A4" w:rsidRPr="00A91674">
        <w:rPr>
          <w:rFonts w:ascii="Arial Narrow" w:eastAsia="Times New Roman" w:hAnsi="Arial Narrow"/>
          <w:lang w:eastAsia="es-CR"/>
        </w:rPr>
        <w:t xml:space="preserve"> </w:t>
      </w:r>
    </w:p>
    <w:p w14:paraId="65DE4551" w14:textId="77777777" w:rsidR="00A649A4" w:rsidRPr="00A91674" w:rsidRDefault="00A649A4" w:rsidP="00B65CDC">
      <w:pPr>
        <w:pStyle w:val="Ttulo3"/>
        <w:spacing w:after="240"/>
        <w:rPr>
          <w:rFonts w:ascii="Arial Narrow" w:eastAsia="Calibri" w:hAnsi="Arial Narrow"/>
          <w:lang w:eastAsia="es-CR"/>
        </w:rPr>
      </w:pPr>
      <w:bookmarkStart w:id="18" w:name="_Toc82768905"/>
      <w:bookmarkStart w:id="19" w:name="_Toc128061080"/>
      <w:r w:rsidRPr="00A91674">
        <w:rPr>
          <w:rFonts w:ascii="Arial Narrow" w:eastAsia="Calibri" w:hAnsi="Arial Narrow"/>
          <w:lang w:eastAsia="es-CR"/>
        </w:rPr>
        <w:t>1.1 ACTIVO CORRIENTE</w:t>
      </w:r>
      <w:bookmarkEnd w:id="18"/>
      <w:bookmarkEnd w:id="19"/>
    </w:p>
    <w:p w14:paraId="1B161BC1" w14:textId="77777777" w:rsidR="00A649A4" w:rsidRPr="00A91674" w:rsidRDefault="00A649A4" w:rsidP="00B65CDC">
      <w:pPr>
        <w:pStyle w:val="Ttulo4"/>
        <w:spacing w:after="240"/>
        <w:rPr>
          <w:rFonts w:ascii="Arial Narrow" w:eastAsia="Times New Roman" w:hAnsi="Arial Narrow"/>
          <w:lang w:eastAsia="es-CR"/>
        </w:rPr>
      </w:pPr>
      <w:bookmarkStart w:id="20" w:name="_Toc82768906"/>
      <w:bookmarkStart w:id="21" w:name="_Toc128061081"/>
      <w:r w:rsidRPr="00A91674">
        <w:rPr>
          <w:rFonts w:ascii="Arial Narrow" w:eastAsia="Times New Roman" w:hAnsi="Arial Narrow"/>
          <w:lang w:eastAsia="es-CR"/>
        </w:rPr>
        <w:t>NOTA N° 3</w:t>
      </w:r>
      <w:bookmarkEnd w:id="13"/>
      <w:bookmarkEnd w:id="14"/>
      <w:bookmarkEnd w:id="15"/>
      <w:bookmarkEnd w:id="20"/>
      <w:bookmarkEnd w:id="21"/>
    </w:p>
    <w:p w14:paraId="1BE8D3FF" w14:textId="77777777" w:rsidR="004C3A7B" w:rsidRDefault="00D57597" w:rsidP="00844DFE">
      <w:pPr>
        <w:spacing w:before="240"/>
        <w:rPr>
          <w:rFonts w:ascii="Arial Narrow" w:hAnsi="Arial Narrow"/>
          <w:lang w:eastAsia="es-CR"/>
        </w:rPr>
      </w:pPr>
      <w:bookmarkStart w:id="22" w:name="_Toc13041024"/>
      <w:bookmarkStart w:id="23" w:name="_Toc14345023"/>
      <w:bookmarkStart w:id="24" w:name="_Toc33601206"/>
      <w:bookmarkStart w:id="25" w:name="_Toc82768907"/>
      <w:r w:rsidRPr="00A91674">
        <w:rPr>
          <w:rFonts w:ascii="Arial Narrow" w:hAnsi="Arial Narrow"/>
          <w:lang w:eastAsia="es-CR"/>
        </w:rPr>
        <w:t>Efectivo y Equivalente De Efectivo</w:t>
      </w:r>
      <w:bookmarkEnd w:id="22"/>
      <w:bookmarkEnd w:id="23"/>
      <w:bookmarkEnd w:id="24"/>
      <w:bookmarkEnd w:id="25"/>
    </w:p>
    <w:p w14:paraId="44E9DFB9" w14:textId="011CD82E" w:rsidR="00DF4D09" w:rsidRPr="00DF4D09" w:rsidRDefault="00884B11" w:rsidP="00DF4D09">
      <w:pPr>
        <w:rPr>
          <w:rFonts w:ascii="Arial Narrow" w:hAnsi="Arial Narrow"/>
          <w:sz w:val="22"/>
        </w:rPr>
      </w:pPr>
      <w:r w:rsidRPr="00A91674">
        <w:rPr>
          <w:lang w:eastAsia="es-CR"/>
        </w:rPr>
        <w:fldChar w:fldCharType="begin"/>
      </w:r>
      <w:r w:rsidRPr="00A91674">
        <w:rPr>
          <w:lang w:eastAsia="es-CR"/>
        </w:rPr>
        <w:instrText xml:space="preserve"> LINK </w:instrText>
      </w:r>
      <w:r w:rsidR="003F26D1">
        <w:rPr>
          <w:lang w:eastAsia="es-CR"/>
        </w:rPr>
        <w:instrText xml:space="preserve">Excel.SheetMacroEnabled.12 "C:\\Users\\arges\\OneDrive\\Desktop\\Municipalidades\\Buenos Aires\\Cierre Abril 2024\\15603_P1_2023_ Notas_Contables_Instituciones_Vinculadas.xlsm" "Notas BS!R4C1:R6C6"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9020" w:type="dxa"/>
        <w:tblLook w:val="04A0" w:firstRow="1" w:lastRow="0" w:firstColumn="1" w:lastColumn="0" w:noHBand="0" w:noVBand="1"/>
      </w:tblPr>
      <w:tblGrid>
        <w:gridCol w:w="1231"/>
        <w:gridCol w:w="2929"/>
        <w:gridCol w:w="600"/>
        <w:gridCol w:w="1420"/>
        <w:gridCol w:w="1580"/>
        <w:gridCol w:w="1260"/>
      </w:tblGrid>
      <w:tr w:rsidR="00DF4D09" w:rsidRPr="00DF4D09" w14:paraId="6B319438" w14:textId="77777777" w:rsidTr="00DF4D09">
        <w:trPr>
          <w:divId w:val="854611187"/>
          <w:trHeight w:val="300"/>
        </w:trPr>
        <w:tc>
          <w:tcPr>
            <w:tcW w:w="123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23793" w14:textId="2A2E150A"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2AD1FA"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C639EA"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8948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70D0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9BCDC3"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111655EB" w14:textId="77777777" w:rsidTr="00DF4D09">
        <w:trPr>
          <w:divId w:val="854611187"/>
          <w:trHeight w:val="300"/>
        </w:trPr>
        <w:tc>
          <w:tcPr>
            <w:tcW w:w="1231" w:type="dxa"/>
            <w:vMerge/>
            <w:tcBorders>
              <w:top w:val="single" w:sz="8" w:space="0" w:color="auto"/>
              <w:left w:val="single" w:sz="8" w:space="0" w:color="auto"/>
              <w:bottom w:val="single" w:sz="8" w:space="0" w:color="000000"/>
              <w:right w:val="single" w:sz="8" w:space="0" w:color="auto"/>
            </w:tcBorders>
            <w:vAlign w:val="center"/>
            <w:hideMark/>
          </w:tcPr>
          <w:p w14:paraId="68101523" w14:textId="77777777" w:rsidR="00DF4D09" w:rsidRPr="00DF4D09" w:rsidRDefault="00DF4D09" w:rsidP="00DF4D09">
            <w:pPr>
              <w:rPr>
                <w:rFonts w:ascii="Arial Narrow" w:hAnsi="Arial Narrow" w:cs="Calibri"/>
                <w:b/>
                <w:bCs/>
                <w:color w:val="FFFFFF"/>
                <w:sz w:val="18"/>
                <w:szCs w:val="18"/>
              </w:rPr>
            </w:pPr>
          </w:p>
        </w:tc>
        <w:tc>
          <w:tcPr>
            <w:tcW w:w="2929" w:type="dxa"/>
            <w:vMerge/>
            <w:tcBorders>
              <w:top w:val="single" w:sz="8" w:space="0" w:color="auto"/>
              <w:left w:val="single" w:sz="8" w:space="0" w:color="auto"/>
              <w:bottom w:val="single" w:sz="8" w:space="0" w:color="000000"/>
              <w:right w:val="single" w:sz="8" w:space="0" w:color="auto"/>
            </w:tcBorders>
            <w:vAlign w:val="center"/>
            <w:hideMark/>
          </w:tcPr>
          <w:p w14:paraId="4C07D607"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AA9D1D"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35A41D2"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9BD86C"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A9DD8"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056B2C0D" w14:textId="77777777" w:rsidTr="00DF4D09">
        <w:trPr>
          <w:divId w:val="854611187"/>
          <w:trHeight w:val="370"/>
        </w:trPr>
        <w:tc>
          <w:tcPr>
            <w:tcW w:w="1231" w:type="dxa"/>
            <w:tcBorders>
              <w:top w:val="nil"/>
              <w:left w:val="single" w:sz="8" w:space="0" w:color="auto"/>
              <w:bottom w:val="single" w:sz="8" w:space="0" w:color="auto"/>
              <w:right w:val="single" w:sz="8" w:space="0" w:color="auto"/>
            </w:tcBorders>
            <w:shd w:val="clear" w:color="auto" w:fill="auto"/>
            <w:noWrap/>
            <w:vAlign w:val="center"/>
            <w:hideMark/>
          </w:tcPr>
          <w:p w14:paraId="20EAC1F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1.1.1.</w:t>
            </w:r>
          </w:p>
        </w:tc>
        <w:tc>
          <w:tcPr>
            <w:tcW w:w="2929" w:type="dxa"/>
            <w:tcBorders>
              <w:top w:val="nil"/>
              <w:left w:val="nil"/>
              <w:bottom w:val="single" w:sz="8" w:space="0" w:color="auto"/>
              <w:right w:val="single" w:sz="8" w:space="0" w:color="auto"/>
            </w:tcBorders>
            <w:shd w:val="clear" w:color="auto" w:fill="auto"/>
            <w:vAlign w:val="center"/>
            <w:hideMark/>
          </w:tcPr>
          <w:p w14:paraId="691FA69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7E4635AF"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66866412" w14:textId="05B13751"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1 796 241,56 </w:t>
            </w:r>
          </w:p>
        </w:tc>
        <w:tc>
          <w:tcPr>
            <w:tcW w:w="1580" w:type="dxa"/>
            <w:tcBorders>
              <w:top w:val="nil"/>
              <w:left w:val="nil"/>
              <w:bottom w:val="single" w:sz="8" w:space="0" w:color="auto"/>
              <w:right w:val="single" w:sz="8" w:space="0" w:color="auto"/>
            </w:tcBorders>
            <w:shd w:val="clear" w:color="auto" w:fill="auto"/>
            <w:noWrap/>
            <w:vAlign w:val="center"/>
            <w:hideMark/>
          </w:tcPr>
          <w:p w14:paraId="4CB9FD26" w14:textId="53A198B8"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1 975 905,87 </w:t>
            </w:r>
          </w:p>
        </w:tc>
        <w:tc>
          <w:tcPr>
            <w:tcW w:w="1260" w:type="dxa"/>
            <w:tcBorders>
              <w:top w:val="nil"/>
              <w:left w:val="nil"/>
              <w:bottom w:val="single" w:sz="8" w:space="0" w:color="auto"/>
              <w:right w:val="single" w:sz="8" w:space="0" w:color="auto"/>
            </w:tcBorders>
            <w:shd w:val="clear" w:color="auto" w:fill="auto"/>
            <w:noWrap/>
            <w:vAlign w:val="center"/>
            <w:hideMark/>
          </w:tcPr>
          <w:p w14:paraId="16318940"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-9,09%</w:t>
            </w:r>
          </w:p>
        </w:tc>
      </w:tr>
    </w:tbl>
    <w:p w14:paraId="39D37085" w14:textId="02ED885F" w:rsidR="00692DC8" w:rsidRDefault="00884B11" w:rsidP="00844DFE">
      <w:pPr>
        <w:spacing w:before="240"/>
        <w:rPr>
          <w:rFonts w:ascii="Arial Narrow" w:hAnsi="Arial Narrow"/>
          <w:lang w:val="es-ES" w:eastAsia="es-ES"/>
        </w:rPr>
      </w:pPr>
      <w:r w:rsidRPr="00A91674">
        <w:rPr>
          <w:rFonts w:ascii="Arial Narrow" w:hAnsi="Arial Narrow"/>
          <w:lang w:eastAsia="es-CR"/>
        </w:rPr>
        <w:fldChar w:fldCharType="end"/>
      </w:r>
      <w:r w:rsidR="00692DC8" w:rsidRPr="00A91674">
        <w:rPr>
          <w:rFonts w:ascii="Arial Narrow" w:hAnsi="Arial Narrow"/>
          <w:lang w:val="es-ES" w:eastAsia="es-ES"/>
        </w:rPr>
        <w:t>Detalle</w:t>
      </w:r>
      <w:r w:rsidR="00692DC8" w:rsidRPr="00A91674">
        <w:rPr>
          <w:rFonts w:ascii="Arial Narrow" w:hAnsi="Arial Narrow"/>
          <w:lang w:eastAsia="es-CR"/>
        </w:rPr>
        <w:t xml:space="preserve"> </w:t>
      </w:r>
      <w:r w:rsidR="00692DC8" w:rsidRPr="00A91674">
        <w:rPr>
          <w:rFonts w:ascii="Arial Narrow" w:hAnsi="Arial Narrow"/>
          <w:lang w:val="es-ES" w:eastAsia="es-ES"/>
        </w:rPr>
        <w:t>cuentas corrientes en el sector privado interno</w:t>
      </w:r>
    </w:p>
    <w:p w14:paraId="6D95573C" w14:textId="77777777" w:rsidR="004C3A7B" w:rsidRPr="00A91674" w:rsidRDefault="004C3A7B" w:rsidP="004C3A7B">
      <w:pPr>
        <w:rPr>
          <w:rFonts w:ascii="Arial Narrow" w:hAnsi="Arial Narrow"/>
          <w:lang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8C760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3F26D1" w14:paraId="5E0E8798" w14:textId="77777777" w:rsidTr="008C760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6"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r w:rsidR="00844DFE" w:rsidRPr="00A91674"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A91674" w:rsidRDefault="00844DFE" w:rsidP="00844DFE">
            <w:pPr>
              <w:rPr>
                <w:rFonts w:ascii="Arial Narrow" w:hAnsi="Arial Narrow" w:cs="Calibri"/>
                <w:color w:val="000000"/>
                <w:lang w:eastAsia="es-CR"/>
              </w:rPr>
            </w:pPr>
            <w:r w:rsidRPr="00A91674">
              <w:rPr>
                <w:rFonts w:ascii="Arial Narrow" w:hAnsi="Arial Narrow" w:cs="Calibri"/>
                <w:color w:val="000000"/>
                <w:lang w:eastAsia="es-CR"/>
              </w:rPr>
              <w:t> </w:t>
            </w:r>
          </w:p>
        </w:tc>
      </w:tr>
    </w:tbl>
    <w:bookmarkEnd w:id="26"/>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A91674" w14:paraId="3D49D256"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3F26D1" w14:paraId="7BF5EA24"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140"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corrientes en el sector público interno</w:t>
            </w:r>
          </w:p>
        </w:tc>
      </w:tr>
    </w:tbl>
    <w:p w14:paraId="14889CDC" w14:textId="74C8BC8B" w:rsidR="00844DFE" w:rsidRPr="00A91674" w:rsidRDefault="00844DFE" w:rsidP="00B65CDC">
      <w:pPr>
        <w:rPr>
          <w:rFonts w:ascii="Arial Narrow" w:hAnsi="Arial Narrow"/>
          <w:lang w:val="es-ES" w:eastAsia="es-CR"/>
        </w:rPr>
      </w:pPr>
    </w:p>
    <w:tbl>
      <w:tblPr>
        <w:tblW w:w="8665" w:type="dxa"/>
        <w:tblLook w:val="04A0" w:firstRow="1" w:lastRow="0" w:firstColumn="1" w:lastColumn="0" w:noHBand="0" w:noVBand="1"/>
      </w:tblPr>
      <w:tblGrid>
        <w:gridCol w:w="3818"/>
        <w:gridCol w:w="1280"/>
        <w:gridCol w:w="1280"/>
        <w:gridCol w:w="1267"/>
        <w:gridCol w:w="1020"/>
      </w:tblGrid>
      <w:tr w:rsidR="008C7C62" w14:paraId="5FB919CC" w14:textId="77777777" w:rsidTr="008C7C62">
        <w:trPr>
          <w:trHeight w:val="470"/>
        </w:trPr>
        <w:tc>
          <w:tcPr>
            <w:tcW w:w="3818" w:type="dxa"/>
            <w:tcBorders>
              <w:top w:val="single" w:sz="8" w:space="0" w:color="auto"/>
              <w:left w:val="single" w:sz="8" w:space="0" w:color="auto"/>
              <w:bottom w:val="nil"/>
              <w:right w:val="single" w:sz="8" w:space="0" w:color="auto"/>
            </w:tcBorders>
            <w:shd w:val="clear" w:color="000000" w:fill="366092"/>
            <w:vAlign w:val="center"/>
            <w:hideMark/>
          </w:tcPr>
          <w:p w14:paraId="0E9AD3A6"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nil"/>
              <w:right w:val="single" w:sz="8" w:space="0" w:color="auto"/>
            </w:tcBorders>
            <w:shd w:val="clear" w:color="000000" w:fill="366092"/>
            <w:vAlign w:val="center"/>
            <w:hideMark/>
          </w:tcPr>
          <w:p w14:paraId="64B642A5"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nil"/>
              <w:right w:val="single" w:sz="8" w:space="0" w:color="auto"/>
            </w:tcBorders>
            <w:shd w:val="clear" w:color="000000" w:fill="366092"/>
            <w:vAlign w:val="center"/>
            <w:hideMark/>
          </w:tcPr>
          <w:p w14:paraId="3F27AEC0"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67" w:type="dxa"/>
            <w:tcBorders>
              <w:top w:val="single" w:sz="8" w:space="0" w:color="auto"/>
              <w:left w:val="nil"/>
              <w:bottom w:val="nil"/>
              <w:right w:val="single" w:sz="8" w:space="0" w:color="auto"/>
            </w:tcBorders>
            <w:shd w:val="clear" w:color="000000" w:fill="366092"/>
            <w:vAlign w:val="center"/>
            <w:hideMark/>
          </w:tcPr>
          <w:p w14:paraId="7067CA6C"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nil"/>
              <w:right w:val="single" w:sz="8" w:space="0" w:color="auto"/>
            </w:tcBorders>
            <w:shd w:val="clear" w:color="000000" w:fill="366092"/>
            <w:vAlign w:val="center"/>
            <w:hideMark/>
          </w:tcPr>
          <w:p w14:paraId="58CD86CC"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8C7C62" w14:paraId="131180AC" w14:textId="77777777" w:rsidTr="008C7C62">
        <w:trPr>
          <w:trHeight w:val="290"/>
        </w:trPr>
        <w:tc>
          <w:tcPr>
            <w:tcW w:w="381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B1F9135"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460-0000975-0 B.C.R. (Timbres Municipales)</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65127FE2" w14:textId="77777777" w:rsidR="008C7C62" w:rsidRDefault="008C7C6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2,36</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11C0F4F2" w14:textId="77777777" w:rsidR="008C7C62" w:rsidRDefault="008C7C6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13 057,18</w:t>
            </w:r>
          </w:p>
        </w:tc>
        <w:tc>
          <w:tcPr>
            <w:tcW w:w="1267" w:type="dxa"/>
            <w:tcBorders>
              <w:top w:val="single" w:sz="8" w:space="0" w:color="auto"/>
              <w:left w:val="nil"/>
              <w:bottom w:val="single" w:sz="4" w:space="0" w:color="auto"/>
              <w:right w:val="single" w:sz="4" w:space="0" w:color="auto"/>
            </w:tcBorders>
            <w:shd w:val="clear" w:color="000000" w:fill="FFFFFF"/>
            <w:vAlign w:val="center"/>
            <w:hideMark/>
          </w:tcPr>
          <w:p w14:paraId="32819459"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13 054,81</w:t>
            </w:r>
          </w:p>
        </w:tc>
        <w:tc>
          <w:tcPr>
            <w:tcW w:w="1020" w:type="dxa"/>
            <w:tcBorders>
              <w:top w:val="single" w:sz="8" w:space="0" w:color="auto"/>
              <w:left w:val="nil"/>
              <w:bottom w:val="single" w:sz="4" w:space="0" w:color="auto"/>
              <w:right w:val="single" w:sz="8" w:space="0" w:color="auto"/>
            </w:tcBorders>
            <w:shd w:val="clear" w:color="000000" w:fill="FFFFFF"/>
            <w:vAlign w:val="center"/>
            <w:hideMark/>
          </w:tcPr>
          <w:p w14:paraId="3024E92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-99,98%</w:t>
            </w:r>
          </w:p>
        </w:tc>
      </w:tr>
      <w:tr w:rsidR="008C7C62" w14:paraId="3C517D52" w14:textId="77777777" w:rsidTr="008C7C62">
        <w:trPr>
          <w:trHeight w:val="290"/>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2181F17F"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001-03630617 B.C.R. Cuenta General</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1A52A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675,95</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39E1AF61"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84 261,85</w:t>
            </w:r>
          </w:p>
        </w:tc>
        <w:tc>
          <w:tcPr>
            <w:tcW w:w="1267" w:type="dxa"/>
            <w:tcBorders>
              <w:top w:val="single" w:sz="4" w:space="0" w:color="auto"/>
              <w:left w:val="nil"/>
              <w:bottom w:val="single" w:sz="4" w:space="0" w:color="auto"/>
              <w:right w:val="single" w:sz="4" w:space="0" w:color="auto"/>
            </w:tcBorders>
            <w:shd w:val="clear" w:color="000000" w:fill="FFFFFF"/>
            <w:vAlign w:val="center"/>
            <w:hideMark/>
          </w:tcPr>
          <w:p w14:paraId="2211E67F"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-83 585,90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23C449D7"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-99,20%</w:t>
            </w:r>
          </w:p>
        </w:tc>
      </w:tr>
      <w:tr w:rsidR="008C7C62" w14:paraId="0CFD84D7" w14:textId="77777777" w:rsidTr="008C7C62">
        <w:trPr>
          <w:trHeight w:val="290"/>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1D417FD1"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100-01-038-000023-8 B.N.C.R (GENENAL)</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4D14446"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36 566,92</w:t>
            </w:r>
          </w:p>
        </w:tc>
        <w:tc>
          <w:tcPr>
            <w:tcW w:w="1280" w:type="dxa"/>
            <w:tcBorders>
              <w:top w:val="nil"/>
              <w:left w:val="nil"/>
              <w:bottom w:val="single" w:sz="4" w:space="0" w:color="auto"/>
              <w:right w:val="single" w:sz="4" w:space="0" w:color="auto"/>
            </w:tcBorders>
            <w:shd w:val="clear" w:color="000000" w:fill="FFFFFF"/>
            <w:vAlign w:val="center"/>
            <w:hideMark/>
          </w:tcPr>
          <w:p w14:paraId="1B3518FC"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51 665,42</w:t>
            </w:r>
          </w:p>
        </w:tc>
        <w:tc>
          <w:tcPr>
            <w:tcW w:w="1267" w:type="dxa"/>
            <w:tcBorders>
              <w:top w:val="nil"/>
              <w:left w:val="nil"/>
              <w:bottom w:val="single" w:sz="4" w:space="0" w:color="auto"/>
              <w:right w:val="single" w:sz="4" w:space="0" w:color="auto"/>
            </w:tcBorders>
            <w:shd w:val="clear" w:color="000000" w:fill="FFFFFF"/>
            <w:vAlign w:val="center"/>
            <w:hideMark/>
          </w:tcPr>
          <w:p w14:paraId="5F0C303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-15 098,50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71A2C8C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-29,22%</w:t>
            </w:r>
          </w:p>
        </w:tc>
      </w:tr>
      <w:tr w:rsidR="008C7C62" w14:paraId="4BF270C2" w14:textId="77777777" w:rsidTr="008C7C62">
        <w:trPr>
          <w:trHeight w:val="290"/>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74DDDA09" w14:textId="77777777" w:rsidR="008C7C62" w:rsidRDefault="008C7C62">
            <w:pPr>
              <w:rPr>
                <w:rFonts w:ascii="Arial Narrow" w:hAnsi="Arial Narrow" w:cs="Calibri"/>
                <w:color w:val="000000"/>
                <w:sz w:val="20"/>
                <w:szCs w:val="20"/>
              </w:rPr>
            </w:pPr>
            <w:r>
              <w:rPr>
                <w:rFonts w:ascii="Arial Narrow" w:hAnsi="Arial Narrow" w:cs="Calibri"/>
                <w:color w:val="000000"/>
                <w:sz w:val="20"/>
                <w:szCs w:val="20"/>
              </w:rPr>
              <w:t>100-01-038-001203-5 B.N.C.R (FODESAF)</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E02725E"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5 122,85</w:t>
            </w:r>
          </w:p>
        </w:tc>
        <w:tc>
          <w:tcPr>
            <w:tcW w:w="1280" w:type="dxa"/>
            <w:tcBorders>
              <w:top w:val="nil"/>
              <w:left w:val="nil"/>
              <w:bottom w:val="single" w:sz="4" w:space="0" w:color="auto"/>
              <w:right w:val="single" w:sz="4" w:space="0" w:color="auto"/>
            </w:tcBorders>
            <w:shd w:val="clear" w:color="000000" w:fill="FFFFFF"/>
            <w:vAlign w:val="center"/>
            <w:hideMark/>
          </w:tcPr>
          <w:p w14:paraId="3EEA7DF4"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5 122,85</w:t>
            </w:r>
          </w:p>
        </w:tc>
        <w:tc>
          <w:tcPr>
            <w:tcW w:w="1267" w:type="dxa"/>
            <w:tcBorders>
              <w:top w:val="nil"/>
              <w:left w:val="nil"/>
              <w:bottom w:val="single" w:sz="4" w:space="0" w:color="auto"/>
              <w:right w:val="single" w:sz="4" w:space="0" w:color="auto"/>
            </w:tcBorders>
            <w:shd w:val="clear" w:color="000000" w:fill="FFFFFF"/>
            <w:vAlign w:val="center"/>
            <w:hideMark/>
          </w:tcPr>
          <w:p w14:paraId="44EED295"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191168E9"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8C7C62" w14:paraId="1115C736" w14:textId="77777777" w:rsidTr="008C7C62">
        <w:trPr>
          <w:trHeight w:val="290"/>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2EDCB292"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100-01-038-001185-4 B.N.C.R (JUDESUR)</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63BB5AB0"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1280" w:type="dxa"/>
            <w:tcBorders>
              <w:top w:val="nil"/>
              <w:left w:val="nil"/>
              <w:bottom w:val="single" w:sz="4" w:space="0" w:color="auto"/>
              <w:right w:val="single" w:sz="4" w:space="0" w:color="auto"/>
            </w:tcBorders>
            <w:shd w:val="clear" w:color="000000" w:fill="FFFFFF"/>
            <w:vAlign w:val="center"/>
            <w:hideMark/>
          </w:tcPr>
          <w:p w14:paraId="2592EF00"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1267" w:type="dxa"/>
            <w:tcBorders>
              <w:top w:val="nil"/>
              <w:left w:val="nil"/>
              <w:bottom w:val="single" w:sz="4" w:space="0" w:color="auto"/>
              <w:right w:val="single" w:sz="4" w:space="0" w:color="auto"/>
            </w:tcBorders>
            <w:shd w:val="clear" w:color="000000" w:fill="FFFFFF"/>
            <w:vAlign w:val="center"/>
            <w:hideMark/>
          </w:tcPr>
          <w:p w14:paraId="10E79D6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208E606C"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8C7C62" w14:paraId="0E94D529" w14:textId="77777777" w:rsidTr="008C7C62">
        <w:trPr>
          <w:trHeight w:val="290"/>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0B880A08" w14:textId="77777777" w:rsidR="008C7C62" w:rsidRDefault="008C7C62">
            <w:pPr>
              <w:rPr>
                <w:rFonts w:ascii="Arial Narrow" w:hAnsi="Arial Narrow" w:cs="Calibri"/>
                <w:color w:val="000000"/>
                <w:sz w:val="20"/>
                <w:szCs w:val="20"/>
              </w:rPr>
            </w:pPr>
            <w:r>
              <w:rPr>
                <w:rFonts w:ascii="Arial Narrow" w:hAnsi="Arial Narrow" w:cs="Calibri"/>
                <w:color w:val="000000"/>
                <w:sz w:val="20"/>
                <w:szCs w:val="20"/>
              </w:rPr>
              <w:t>100-01-038-001296-9 B.N.C.R (LEY 8114)</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CF59D35"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6 587,56</w:t>
            </w:r>
          </w:p>
        </w:tc>
        <w:tc>
          <w:tcPr>
            <w:tcW w:w="1280" w:type="dxa"/>
            <w:tcBorders>
              <w:top w:val="nil"/>
              <w:left w:val="nil"/>
              <w:bottom w:val="single" w:sz="4" w:space="0" w:color="auto"/>
              <w:right w:val="single" w:sz="4" w:space="0" w:color="auto"/>
            </w:tcBorders>
            <w:shd w:val="clear" w:color="000000" w:fill="FFFFFF"/>
            <w:vAlign w:val="center"/>
            <w:hideMark/>
          </w:tcPr>
          <w:p w14:paraId="759D0551"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11 534,67</w:t>
            </w:r>
          </w:p>
        </w:tc>
        <w:tc>
          <w:tcPr>
            <w:tcW w:w="1267" w:type="dxa"/>
            <w:tcBorders>
              <w:top w:val="nil"/>
              <w:left w:val="nil"/>
              <w:bottom w:val="single" w:sz="4" w:space="0" w:color="auto"/>
              <w:right w:val="single" w:sz="4" w:space="0" w:color="auto"/>
            </w:tcBorders>
            <w:shd w:val="clear" w:color="000000" w:fill="FFFFFF"/>
            <w:vAlign w:val="center"/>
            <w:hideMark/>
          </w:tcPr>
          <w:p w14:paraId="23E1F96D"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-4 947,11</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2F2A8DF6"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-42,89%</w:t>
            </w:r>
          </w:p>
        </w:tc>
      </w:tr>
      <w:tr w:rsidR="008C7C62" w14:paraId="0115FF8F" w14:textId="77777777" w:rsidTr="008C7C62">
        <w:trPr>
          <w:trHeight w:val="300"/>
        </w:trPr>
        <w:tc>
          <w:tcPr>
            <w:tcW w:w="3818" w:type="dxa"/>
            <w:tcBorders>
              <w:top w:val="nil"/>
              <w:left w:val="single" w:sz="8" w:space="0" w:color="auto"/>
              <w:bottom w:val="single" w:sz="8" w:space="0" w:color="auto"/>
              <w:right w:val="single" w:sz="4" w:space="0" w:color="auto"/>
            </w:tcBorders>
            <w:shd w:val="clear" w:color="000000" w:fill="FFFFFF"/>
            <w:vAlign w:val="center"/>
            <w:hideMark/>
          </w:tcPr>
          <w:p w14:paraId="7EC2419C"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Cuenta 1640-3 B.N.C.R. GARANTIAS</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7D5BF4F4"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51 401,60</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4BD13B70"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72 428,86</w:t>
            </w:r>
          </w:p>
        </w:tc>
        <w:tc>
          <w:tcPr>
            <w:tcW w:w="1267" w:type="dxa"/>
            <w:tcBorders>
              <w:top w:val="single" w:sz="4" w:space="0" w:color="auto"/>
              <w:left w:val="nil"/>
              <w:bottom w:val="single" w:sz="8" w:space="0" w:color="auto"/>
              <w:right w:val="single" w:sz="4" w:space="0" w:color="auto"/>
            </w:tcBorders>
            <w:shd w:val="clear" w:color="000000" w:fill="FFFFFF"/>
            <w:vAlign w:val="center"/>
            <w:hideMark/>
          </w:tcPr>
          <w:p w14:paraId="34E208D6"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-21 027,26</w:t>
            </w:r>
          </w:p>
        </w:tc>
        <w:tc>
          <w:tcPr>
            <w:tcW w:w="1020" w:type="dxa"/>
            <w:tcBorders>
              <w:top w:val="nil"/>
              <w:left w:val="nil"/>
              <w:bottom w:val="single" w:sz="8" w:space="0" w:color="auto"/>
              <w:right w:val="single" w:sz="8" w:space="0" w:color="auto"/>
            </w:tcBorders>
            <w:shd w:val="clear" w:color="000000" w:fill="FFFFFF"/>
            <w:vAlign w:val="center"/>
            <w:hideMark/>
          </w:tcPr>
          <w:p w14:paraId="5E79C8B7"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-29,03%</w:t>
            </w:r>
          </w:p>
        </w:tc>
      </w:tr>
      <w:tr w:rsidR="008C7C62" w:rsidRPr="008C7C62" w14:paraId="4E7480E0" w14:textId="77777777" w:rsidTr="008C7C62">
        <w:trPr>
          <w:trHeight w:val="300"/>
        </w:trPr>
        <w:tc>
          <w:tcPr>
            <w:tcW w:w="3818" w:type="dxa"/>
            <w:tcBorders>
              <w:top w:val="nil"/>
              <w:left w:val="single" w:sz="8" w:space="0" w:color="auto"/>
              <w:bottom w:val="single" w:sz="12" w:space="0" w:color="auto"/>
              <w:right w:val="nil"/>
            </w:tcBorders>
            <w:shd w:val="clear" w:color="auto" w:fill="auto"/>
            <w:noWrap/>
            <w:vAlign w:val="center"/>
            <w:hideMark/>
          </w:tcPr>
          <w:p w14:paraId="43F9B3B7" w14:textId="77777777" w:rsidR="008C7C62" w:rsidRPr="008C7C62" w:rsidRDefault="008C7C62">
            <w:pPr>
              <w:jc w:val="center"/>
              <w:rPr>
                <w:rFonts w:ascii="Arial Narrow" w:hAnsi="Arial Narrow" w:cs="Calibri"/>
                <w:b/>
                <w:bCs/>
                <w:color w:val="000000"/>
                <w:sz w:val="20"/>
                <w:szCs w:val="20"/>
              </w:rPr>
            </w:pPr>
            <w:r w:rsidRPr="008C7C62">
              <w:rPr>
                <w:rFonts w:ascii="Arial Narrow" w:hAnsi="Arial Narrow" w:cs="Calibri"/>
                <w:b/>
                <w:bCs/>
                <w:color w:val="000000"/>
                <w:sz w:val="20"/>
                <w:szCs w:val="20"/>
              </w:rPr>
              <w:t>TOTALES</w:t>
            </w:r>
          </w:p>
        </w:tc>
        <w:tc>
          <w:tcPr>
            <w:tcW w:w="1280" w:type="dxa"/>
            <w:tcBorders>
              <w:top w:val="nil"/>
              <w:left w:val="single" w:sz="8" w:space="0" w:color="auto"/>
              <w:bottom w:val="double" w:sz="6" w:space="0" w:color="auto"/>
              <w:right w:val="single" w:sz="8" w:space="0" w:color="auto"/>
            </w:tcBorders>
            <w:shd w:val="clear" w:color="000000" w:fill="FFFFFF"/>
            <w:vAlign w:val="center"/>
            <w:hideMark/>
          </w:tcPr>
          <w:p w14:paraId="5D70581C" w14:textId="77777777" w:rsidR="008C7C62" w:rsidRPr="008C7C62" w:rsidRDefault="008C7C62">
            <w:pPr>
              <w:jc w:val="right"/>
              <w:rPr>
                <w:rFonts w:ascii="Arial Narrow" w:hAnsi="Arial Narrow" w:cs="Arial"/>
                <w:b/>
                <w:bCs/>
                <w:color w:val="000000"/>
                <w:sz w:val="20"/>
                <w:szCs w:val="20"/>
              </w:rPr>
            </w:pPr>
            <w:r w:rsidRPr="008C7C62">
              <w:rPr>
                <w:rFonts w:ascii="Arial" w:hAnsi="Arial" w:cs="Arial"/>
                <w:b/>
                <w:bCs/>
                <w:color w:val="000000"/>
                <w:sz w:val="20"/>
                <w:szCs w:val="20"/>
              </w:rPr>
              <w:t>₡</w:t>
            </w:r>
            <w:r w:rsidRPr="008C7C62">
              <w:rPr>
                <w:rFonts w:ascii="Arial Narrow" w:hAnsi="Arial Narrow" w:cs="Arial"/>
                <w:b/>
                <w:bCs/>
                <w:color w:val="000000"/>
                <w:sz w:val="20"/>
                <w:szCs w:val="20"/>
              </w:rPr>
              <w:t>100 358,46</w:t>
            </w:r>
          </w:p>
        </w:tc>
        <w:tc>
          <w:tcPr>
            <w:tcW w:w="1280" w:type="dxa"/>
            <w:tcBorders>
              <w:top w:val="nil"/>
              <w:left w:val="nil"/>
              <w:bottom w:val="double" w:sz="6" w:space="0" w:color="auto"/>
              <w:right w:val="single" w:sz="8" w:space="0" w:color="auto"/>
            </w:tcBorders>
            <w:shd w:val="clear" w:color="000000" w:fill="FFFFFF"/>
            <w:vAlign w:val="center"/>
            <w:hideMark/>
          </w:tcPr>
          <w:p w14:paraId="39F10D4D" w14:textId="77777777" w:rsidR="008C7C62" w:rsidRPr="008C7C62" w:rsidRDefault="008C7C62">
            <w:pPr>
              <w:jc w:val="right"/>
              <w:rPr>
                <w:rFonts w:ascii="Arial Narrow" w:hAnsi="Arial Narrow" w:cs="Arial"/>
                <w:b/>
                <w:bCs/>
                <w:color w:val="000000"/>
                <w:sz w:val="20"/>
                <w:szCs w:val="20"/>
              </w:rPr>
            </w:pPr>
            <w:r w:rsidRPr="008C7C62">
              <w:rPr>
                <w:rFonts w:ascii="Arial" w:hAnsi="Arial" w:cs="Arial"/>
                <w:b/>
                <w:bCs/>
                <w:color w:val="000000"/>
                <w:sz w:val="20"/>
                <w:szCs w:val="20"/>
              </w:rPr>
              <w:t>₡</w:t>
            </w:r>
            <w:r w:rsidRPr="008C7C62">
              <w:rPr>
                <w:rFonts w:ascii="Arial Narrow" w:hAnsi="Arial Narrow" w:cs="Arial"/>
                <w:b/>
                <w:bCs/>
                <w:color w:val="000000"/>
                <w:sz w:val="20"/>
                <w:szCs w:val="20"/>
              </w:rPr>
              <w:t>238 072,04</w:t>
            </w:r>
          </w:p>
        </w:tc>
        <w:tc>
          <w:tcPr>
            <w:tcW w:w="1267" w:type="dxa"/>
            <w:tcBorders>
              <w:top w:val="nil"/>
              <w:left w:val="nil"/>
              <w:bottom w:val="double" w:sz="6" w:space="0" w:color="auto"/>
              <w:right w:val="single" w:sz="8" w:space="0" w:color="auto"/>
            </w:tcBorders>
            <w:shd w:val="clear" w:color="000000" w:fill="FFFFFF"/>
            <w:vAlign w:val="center"/>
            <w:hideMark/>
          </w:tcPr>
          <w:p w14:paraId="6F9828B9" w14:textId="77777777" w:rsidR="008C7C62" w:rsidRPr="008C7C62" w:rsidRDefault="008C7C62">
            <w:pPr>
              <w:jc w:val="right"/>
              <w:rPr>
                <w:rFonts w:ascii="Arial Narrow" w:hAnsi="Arial Narrow" w:cs="Arial"/>
                <w:b/>
                <w:bCs/>
                <w:color w:val="000000"/>
                <w:sz w:val="20"/>
                <w:szCs w:val="20"/>
              </w:rPr>
            </w:pPr>
            <w:r w:rsidRPr="008C7C62">
              <w:rPr>
                <w:rFonts w:ascii="Arial Narrow" w:hAnsi="Arial Narrow" w:cs="Arial"/>
                <w:b/>
                <w:bCs/>
                <w:color w:val="000000"/>
                <w:sz w:val="20"/>
                <w:szCs w:val="20"/>
              </w:rPr>
              <w:t>-</w:t>
            </w:r>
            <w:r w:rsidRPr="008C7C62">
              <w:rPr>
                <w:rFonts w:ascii="Arial" w:hAnsi="Arial" w:cs="Arial"/>
                <w:b/>
                <w:bCs/>
                <w:color w:val="000000"/>
                <w:sz w:val="20"/>
                <w:szCs w:val="20"/>
              </w:rPr>
              <w:t>₡</w:t>
            </w:r>
            <w:r w:rsidRPr="008C7C62">
              <w:rPr>
                <w:rFonts w:ascii="Arial Narrow" w:hAnsi="Arial Narrow" w:cs="Arial"/>
                <w:b/>
                <w:bCs/>
                <w:color w:val="000000"/>
                <w:sz w:val="20"/>
                <w:szCs w:val="20"/>
              </w:rPr>
              <w:t>137 713,58</w:t>
            </w:r>
          </w:p>
        </w:tc>
        <w:tc>
          <w:tcPr>
            <w:tcW w:w="1020" w:type="dxa"/>
            <w:tcBorders>
              <w:top w:val="nil"/>
              <w:left w:val="nil"/>
              <w:bottom w:val="double" w:sz="6" w:space="0" w:color="auto"/>
              <w:right w:val="single" w:sz="8" w:space="0" w:color="auto"/>
            </w:tcBorders>
            <w:shd w:val="clear" w:color="000000" w:fill="FFFFFF"/>
            <w:vAlign w:val="center"/>
            <w:hideMark/>
          </w:tcPr>
          <w:p w14:paraId="3B5F34AC" w14:textId="77777777" w:rsidR="008C7C62" w:rsidRPr="008C7C62" w:rsidRDefault="008C7C62">
            <w:pPr>
              <w:jc w:val="right"/>
              <w:rPr>
                <w:rFonts w:ascii="Arial Narrow" w:hAnsi="Arial Narrow" w:cs="Calibri"/>
                <w:b/>
                <w:bCs/>
                <w:color w:val="000000"/>
                <w:sz w:val="20"/>
                <w:szCs w:val="20"/>
              </w:rPr>
            </w:pPr>
            <w:r w:rsidRPr="008C7C62">
              <w:rPr>
                <w:rFonts w:ascii="Arial Narrow" w:hAnsi="Arial Narrow" w:cs="Calibri"/>
                <w:b/>
                <w:bCs/>
                <w:color w:val="000000"/>
                <w:sz w:val="20"/>
                <w:szCs w:val="20"/>
              </w:rPr>
              <w:t>-57,85%</w:t>
            </w:r>
          </w:p>
        </w:tc>
      </w:tr>
    </w:tbl>
    <w:p w14:paraId="53F60BB8" w14:textId="77777777" w:rsidR="007C4B1C" w:rsidRDefault="007C4B1C" w:rsidP="00C245EA">
      <w:pPr>
        <w:rPr>
          <w:rFonts w:ascii="Arial Narrow" w:hAnsi="Arial Narrow"/>
          <w:lang w:val="es-ES" w:eastAsia="es-CR"/>
        </w:rPr>
      </w:pPr>
    </w:p>
    <w:p w14:paraId="42820909" w14:textId="77777777" w:rsidR="008C7C62" w:rsidRDefault="008C7C62" w:rsidP="00C245EA">
      <w:pPr>
        <w:rPr>
          <w:rFonts w:ascii="Arial Narrow" w:hAnsi="Arial Narrow"/>
          <w:lang w:val="es-ES" w:eastAsia="es-CR"/>
        </w:rPr>
      </w:pPr>
    </w:p>
    <w:p w14:paraId="79C624A2" w14:textId="77777777" w:rsidR="008C7C62" w:rsidRPr="00A91674" w:rsidRDefault="008C7C62" w:rsidP="00C245EA">
      <w:pPr>
        <w:rPr>
          <w:rFonts w:ascii="Arial Narrow" w:hAnsi="Arial Narrow"/>
          <w:lang w:val="es-ES" w:eastAsia="es-CR"/>
        </w:rPr>
      </w:pPr>
    </w:p>
    <w:p w14:paraId="23A1BBA4" w14:textId="077282B3"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495"/>
        <w:gridCol w:w="2885"/>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4C7E3A01" w:rsidR="00844DFE" w:rsidRPr="00A91674" w:rsidRDefault="00844DFE" w:rsidP="001E16C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Cuenta</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A91674"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 Única</w:t>
            </w:r>
          </w:p>
        </w:tc>
      </w:tr>
    </w:tbl>
    <w:p w14:paraId="75C03587" w14:textId="3DB3D627" w:rsidR="00692DC8" w:rsidRPr="00A91674" w:rsidRDefault="00692DC8" w:rsidP="00B65CDC">
      <w:pPr>
        <w:rPr>
          <w:rFonts w:ascii="Arial Narrow" w:hAnsi="Arial Narrow"/>
          <w:lang w:val="es-ES" w:eastAsia="es-CR"/>
        </w:rPr>
      </w:pPr>
    </w:p>
    <w:tbl>
      <w:tblPr>
        <w:tblW w:w="8668" w:type="dxa"/>
        <w:tblLook w:val="04A0" w:firstRow="1" w:lastRow="0" w:firstColumn="1" w:lastColumn="0" w:noHBand="0" w:noVBand="1"/>
      </w:tblPr>
      <w:tblGrid>
        <w:gridCol w:w="4222"/>
        <w:gridCol w:w="1275"/>
        <w:gridCol w:w="1126"/>
        <w:gridCol w:w="1164"/>
        <w:gridCol w:w="881"/>
      </w:tblGrid>
      <w:tr w:rsidR="008C7C62" w14:paraId="00A33991" w14:textId="77777777" w:rsidTr="008C7C62">
        <w:trPr>
          <w:trHeight w:val="470"/>
        </w:trPr>
        <w:tc>
          <w:tcPr>
            <w:tcW w:w="4222"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8E50508"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75" w:type="dxa"/>
            <w:tcBorders>
              <w:top w:val="single" w:sz="8" w:space="0" w:color="auto"/>
              <w:left w:val="nil"/>
              <w:bottom w:val="single" w:sz="8" w:space="0" w:color="auto"/>
              <w:right w:val="single" w:sz="8" w:space="0" w:color="auto"/>
            </w:tcBorders>
            <w:shd w:val="clear" w:color="000000" w:fill="366092"/>
            <w:vAlign w:val="center"/>
            <w:hideMark/>
          </w:tcPr>
          <w:p w14:paraId="34FEFAF8"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26" w:type="dxa"/>
            <w:tcBorders>
              <w:top w:val="single" w:sz="8" w:space="0" w:color="auto"/>
              <w:left w:val="nil"/>
              <w:bottom w:val="single" w:sz="8" w:space="0" w:color="auto"/>
              <w:right w:val="single" w:sz="8" w:space="0" w:color="auto"/>
            </w:tcBorders>
            <w:shd w:val="clear" w:color="000000" w:fill="366092"/>
            <w:vAlign w:val="center"/>
            <w:hideMark/>
          </w:tcPr>
          <w:p w14:paraId="34EED316"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64" w:type="dxa"/>
            <w:tcBorders>
              <w:top w:val="single" w:sz="8" w:space="0" w:color="auto"/>
              <w:left w:val="nil"/>
              <w:bottom w:val="single" w:sz="8" w:space="0" w:color="auto"/>
              <w:right w:val="single" w:sz="8" w:space="0" w:color="auto"/>
            </w:tcBorders>
            <w:shd w:val="clear" w:color="000000" w:fill="366092"/>
            <w:vAlign w:val="center"/>
            <w:hideMark/>
          </w:tcPr>
          <w:p w14:paraId="4924C869"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81" w:type="dxa"/>
            <w:tcBorders>
              <w:top w:val="single" w:sz="8" w:space="0" w:color="auto"/>
              <w:left w:val="nil"/>
              <w:bottom w:val="single" w:sz="8" w:space="0" w:color="auto"/>
              <w:right w:val="single" w:sz="8" w:space="0" w:color="auto"/>
            </w:tcBorders>
            <w:shd w:val="clear" w:color="000000" w:fill="366092"/>
            <w:vAlign w:val="center"/>
            <w:hideMark/>
          </w:tcPr>
          <w:p w14:paraId="232940AF" w14:textId="77777777" w:rsidR="008C7C62" w:rsidRDefault="008C7C6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8C7C62" w14:paraId="18E7FF81" w14:textId="77777777" w:rsidTr="008C7C62">
        <w:trPr>
          <w:trHeight w:val="520"/>
        </w:trPr>
        <w:tc>
          <w:tcPr>
            <w:tcW w:w="4222" w:type="dxa"/>
            <w:tcBorders>
              <w:top w:val="nil"/>
              <w:left w:val="single" w:sz="8" w:space="0" w:color="auto"/>
              <w:bottom w:val="single" w:sz="4" w:space="0" w:color="auto"/>
              <w:right w:val="single" w:sz="4" w:space="0" w:color="auto"/>
            </w:tcBorders>
            <w:shd w:val="clear" w:color="000000" w:fill="FFFFFF"/>
            <w:vAlign w:val="center"/>
            <w:hideMark/>
          </w:tcPr>
          <w:p w14:paraId="10E427CD"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73900011460301024(LEY 7755 PART.ESP CTA CAJA UNICA ESTADO)</w:t>
            </w:r>
          </w:p>
        </w:tc>
        <w:tc>
          <w:tcPr>
            <w:tcW w:w="1275" w:type="dxa"/>
            <w:tcBorders>
              <w:top w:val="nil"/>
              <w:left w:val="nil"/>
              <w:bottom w:val="single" w:sz="4" w:space="0" w:color="auto"/>
              <w:right w:val="single" w:sz="4" w:space="0" w:color="auto"/>
            </w:tcBorders>
            <w:shd w:val="clear" w:color="000000" w:fill="FFFFFF"/>
            <w:vAlign w:val="center"/>
            <w:hideMark/>
          </w:tcPr>
          <w:p w14:paraId="1BD798D3" w14:textId="77777777" w:rsidR="008C7C62" w:rsidRDefault="008C7C62">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55 553,34</w:t>
            </w:r>
          </w:p>
        </w:tc>
        <w:tc>
          <w:tcPr>
            <w:tcW w:w="1126" w:type="dxa"/>
            <w:tcBorders>
              <w:top w:val="nil"/>
              <w:left w:val="nil"/>
              <w:bottom w:val="single" w:sz="4" w:space="0" w:color="auto"/>
              <w:right w:val="single" w:sz="4" w:space="0" w:color="auto"/>
            </w:tcBorders>
            <w:shd w:val="clear" w:color="000000" w:fill="FFFFFF"/>
            <w:vAlign w:val="center"/>
            <w:hideMark/>
          </w:tcPr>
          <w:p w14:paraId="390EA238" w14:textId="77777777" w:rsidR="008C7C62" w:rsidRDefault="008C7C62">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57 416,60</w:t>
            </w:r>
          </w:p>
        </w:tc>
        <w:tc>
          <w:tcPr>
            <w:tcW w:w="1164" w:type="dxa"/>
            <w:tcBorders>
              <w:top w:val="nil"/>
              <w:left w:val="nil"/>
              <w:bottom w:val="single" w:sz="4" w:space="0" w:color="auto"/>
              <w:right w:val="single" w:sz="4" w:space="0" w:color="auto"/>
            </w:tcBorders>
            <w:shd w:val="clear" w:color="000000" w:fill="FFFFFF"/>
            <w:vAlign w:val="center"/>
            <w:hideMark/>
          </w:tcPr>
          <w:p w14:paraId="01720C16"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1 863,25</w:t>
            </w:r>
          </w:p>
        </w:tc>
        <w:tc>
          <w:tcPr>
            <w:tcW w:w="881" w:type="dxa"/>
            <w:tcBorders>
              <w:top w:val="nil"/>
              <w:left w:val="nil"/>
              <w:bottom w:val="single" w:sz="4" w:space="0" w:color="auto"/>
              <w:right w:val="single" w:sz="8" w:space="0" w:color="auto"/>
            </w:tcBorders>
            <w:shd w:val="clear" w:color="000000" w:fill="FFFFFF"/>
            <w:vAlign w:val="center"/>
            <w:hideMark/>
          </w:tcPr>
          <w:p w14:paraId="0F465999"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-3,25%</w:t>
            </w:r>
          </w:p>
        </w:tc>
      </w:tr>
      <w:tr w:rsidR="008C7C62" w14:paraId="2295BC71" w14:textId="77777777" w:rsidTr="008C7C62">
        <w:trPr>
          <w:trHeight w:val="290"/>
        </w:trPr>
        <w:tc>
          <w:tcPr>
            <w:tcW w:w="4222" w:type="dxa"/>
            <w:tcBorders>
              <w:top w:val="nil"/>
              <w:left w:val="single" w:sz="8" w:space="0" w:color="auto"/>
              <w:bottom w:val="single" w:sz="4" w:space="0" w:color="auto"/>
              <w:right w:val="single" w:sz="4" w:space="0" w:color="auto"/>
            </w:tcBorders>
            <w:shd w:val="clear" w:color="000000" w:fill="FFFFFF"/>
            <w:vAlign w:val="center"/>
            <w:hideMark/>
          </w:tcPr>
          <w:p w14:paraId="1741AA55" w14:textId="77777777" w:rsidR="008C7C62" w:rsidRDefault="008C7C62">
            <w:pPr>
              <w:rPr>
                <w:rFonts w:ascii="Arial Narrow" w:hAnsi="Arial Narrow" w:cs="Calibri"/>
                <w:color w:val="000000"/>
                <w:sz w:val="20"/>
                <w:szCs w:val="20"/>
              </w:rPr>
            </w:pPr>
            <w:r>
              <w:rPr>
                <w:rFonts w:ascii="Arial Narrow" w:hAnsi="Arial Narrow" w:cs="Calibri"/>
                <w:color w:val="000000"/>
                <w:sz w:val="20"/>
                <w:szCs w:val="20"/>
              </w:rPr>
              <w:t>73900011460301018 (8114 CTA CAJA UNICA ESTADO)</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02C06"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835 419,75</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14:paraId="4C15B9A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1 134 578,32</w:t>
            </w:r>
          </w:p>
        </w:tc>
        <w:tc>
          <w:tcPr>
            <w:tcW w:w="1164" w:type="dxa"/>
            <w:tcBorders>
              <w:top w:val="single" w:sz="4" w:space="0" w:color="auto"/>
              <w:left w:val="nil"/>
              <w:bottom w:val="single" w:sz="4" w:space="0" w:color="auto"/>
              <w:right w:val="single" w:sz="4" w:space="0" w:color="auto"/>
            </w:tcBorders>
            <w:shd w:val="clear" w:color="000000" w:fill="FFFFFF"/>
            <w:vAlign w:val="center"/>
            <w:hideMark/>
          </w:tcPr>
          <w:p w14:paraId="78805185"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-299 158,56</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6DC4664E"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-26,37%</w:t>
            </w:r>
          </w:p>
        </w:tc>
      </w:tr>
      <w:tr w:rsidR="008C7C62" w14:paraId="7F160260" w14:textId="77777777" w:rsidTr="008C7C62">
        <w:trPr>
          <w:trHeight w:val="520"/>
        </w:trPr>
        <w:tc>
          <w:tcPr>
            <w:tcW w:w="4222" w:type="dxa"/>
            <w:tcBorders>
              <w:top w:val="nil"/>
              <w:left w:val="single" w:sz="8" w:space="0" w:color="auto"/>
              <w:bottom w:val="single" w:sz="4" w:space="0" w:color="auto"/>
              <w:right w:val="single" w:sz="4" w:space="0" w:color="auto"/>
            </w:tcBorders>
            <w:shd w:val="clear" w:color="000000" w:fill="FFFFFF"/>
            <w:vAlign w:val="center"/>
            <w:hideMark/>
          </w:tcPr>
          <w:p w14:paraId="656B0980"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73900011460301030 (CTA GRAL CAJA UNICA DEL ESTADO)</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6585428"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27 726,25</w:t>
            </w:r>
          </w:p>
        </w:tc>
        <w:tc>
          <w:tcPr>
            <w:tcW w:w="1126" w:type="dxa"/>
            <w:tcBorders>
              <w:top w:val="nil"/>
              <w:left w:val="nil"/>
              <w:bottom w:val="single" w:sz="4" w:space="0" w:color="auto"/>
              <w:right w:val="single" w:sz="4" w:space="0" w:color="auto"/>
            </w:tcBorders>
            <w:shd w:val="clear" w:color="000000" w:fill="FFFFFF"/>
            <w:vAlign w:val="center"/>
            <w:hideMark/>
          </w:tcPr>
          <w:p w14:paraId="15A16883"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38 489,47</w:t>
            </w:r>
          </w:p>
        </w:tc>
        <w:tc>
          <w:tcPr>
            <w:tcW w:w="1164" w:type="dxa"/>
            <w:tcBorders>
              <w:top w:val="nil"/>
              <w:left w:val="nil"/>
              <w:bottom w:val="single" w:sz="4" w:space="0" w:color="auto"/>
              <w:right w:val="single" w:sz="4" w:space="0" w:color="auto"/>
            </w:tcBorders>
            <w:shd w:val="clear" w:color="000000" w:fill="FFFFFF"/>
            <w:vAlign w:val="center"/>
            <w:hideMark/>
          </w:tcPr>
          <w:p w14:paraId="6C33253B"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-10 763,22</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012838C1"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-27,96%</w:t>
            </w:r>
          </w:p>
        </w:tc>
      </w:tr>
      <w:tr w:rsidR="008C7C62" w14:paraId="40C87D35" w14:textId="77777777" w:rsidTr="008C7C62">
        <w:trPr>
          <w:trHeight w:val="520"/>
        </w:trPr>
        <w:tc>
          <w:tcPr>
            <w:tcW w:w="4222" w:type="dxa"/>
            <w:tcBorders>
              <w:top w:val="nil"/>
              <w:left w:val="single" w:sz="8" w:space="0" w:color="auto"/>
              <w:bottom w:val="single" w:sz="4" w:space="0" w:color="auto"/>
              <w:right w:val="single" w:sz="4" w:space="0" w:color="auto"/>
            </w:tcBorders>
            <w:shd w:val="clear" w:color="000000" w:fill="FFFFFF"/>
            <w:vAlign w:val="center"/>
            <w:hideMark/>
          </w:tcPr>
          <w:p w14:paraId="3D410434"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73911360300039236 CTA CAJA UNICA ESTADO (RECURSOS PROPIOS)</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24B0D45"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978,68</w:t>
            </w:r>
          </w:p>
        </w:tc>
        <w:tc>
          <w:tcPr>
            <w:tcW w:w="1126" w:type="dxa"/>
            <w:tcBorders>
              <w:top w:val="nil"/>
              <w:left w:val="nil"/>
              <w:bottom w:val="single" w:sz="4" w:space="0" w:color="auto"/>
              <w:right w:val="single" w:sz="4" w:space="0" w:color="auto"/>
            </w:tcBorders>
            <w:shd w:val="clear" w:color="000000" w:fill="FFFFFF"/>
            <w:vAlign w:val="center"/>
            <w:hideMark/>
          </w:tcPr>
          <w:p w14:paraId="1448C365"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5 783,19</w:t>
            </w:r>
          </w:p>
        </w:tc>
        <w:tc>
          <w:tcPr>
            <w:tcW w:w="1164" w:type="dxa"/>
            <w:tcBorders>
              <w:top w:val="nil"/>
              <w:left w:val="nil"/>
              <w:bottom w:val="single" w:sz="4" w:space="0" w:color="auto"/>
              <w:right w:val="single" w:sz="4" w:space="0" w:color="auto"/>
            </w:tcBorders>
            <w:shd w:val="clear" w:color="000000" w:fill="FFFFFF"/>
            <w:vAlign w:val="center"/>
            <w:hideMark/>
          </w:tcPr>
          <w:p w14:paraId="467CBD6E"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-4 804,51</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3A7BF73C"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-83,08%</w:t>
            </w:r>
          </w:p>
        </w:tc>
      </w:tr>
      <w:tr w:rsidR="008C7C62" w14:paraId="080E1DFE" w14:textId="77777777" w:rsidTr="008C7C62">
        <w:trPr>
          <w:trHeight w:val="520"/>
        </w:trPr>
        <w:tc>
          <w:tcPr>
            <w:tcW w:w="4222" w:type="dxa"/>
            <w:tcBorders>
              <w:top w:val="nil"/>
              <w:left w:val="single" w:sz="8" w:space="0" w:color="auto"/>
              <w:bottom w:val="single" w:sz="4" w:space="0" w:color="auto"/>
              <w:right w:val="single" w:sz="4" w:space="0" w:color="auto"/>
            </w:tcBorders>
            <w:shd w:val="clear" w:color="000000" w:fill="FFFFFF"/>
            <w:vAlign w:val="center"/>
            <w:hideMark/>
          </w:tcPr>
          <w:p w14:paraId="66782DDF"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Cuenta Caja Única del Estado CR 4073911360300078288 Préstamo I</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B84B920"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7 742,79</w:t>
            </w:r>
          </w:p>
        </w:tc>
        <w:tc>
          <w:tcPr>
            <w:tcW w:w="1126" w:type="dxa"/>
            <w:tcBorders>
              <w:top w:val="nil"/>
              <w:left w:val="nil"/>
              <w:bottom w:val="single" w:sz="4" w:space="0" w:color="auto"/>
              <w:right w:val="single" w:sz="4" w:space="0" w:color="auto"/>
            </w:tcBorders>
            <w:shd w:val="clear" w:color="000000" w:fill="FFFFFF"/>
            <w:vAlign w:val="center"/>
            <w:hideMark/>
          </w:tcPr>
          <w:p w14:paraId="1DBED6CC"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9 715,94</w:t>
            </w:r>
          </w:p>
        </w:tc>
        <w:tc>
          <w:tcPr>
            <w:tcW w:w="1164" w:type="dxa"/>
            <w:tcBorders>
              <w:top w:val="nil"/>
              <w:left w:val="nil"/>
              <w:bottom w:val="single" w:sz="4" w:space="0" w:color="auto"/>
              <w:right w:val="single" w:sz="4" w:space="0" w:color="auto"/>
            </w:tcBorders>
            <w:shd w:val="clear" w:color="000000" w:fill="FFFFFF"/>
            <w:vAlign w:val="center"/>
            <w:hideMark/>
          </w:tcPr>
          <w:p w14:paraId="3D42FF3D"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-1 973,15</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4E46AAAA"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-20,31%</w:t>
            </w:r>
          </w:p>
        </w:tc>
      </w:tr>
      <w:tr w:rsidR="008C7C62" w14:paraId="6450857C" w14:textId="77777777" w:rsidTr="008C7C62">
        <w:trPr>
          <w:trHeight w:val="530"/>
        </w:trPr>
        <w:tc>
          <w:tcPr>
            <w:tcW w:w="4222" w:type="dxa"/>
            <w:tcBorders>
              <w:top w:val="nil"/>
              <w:left w:val="single" w:sz="8" w:space="0" w:color="auto"/>
              <w:bottom w:val="single" w:sz="8" w:space="0" w:color="auto"/>
              <w:right w:val="single" w:sz="4" w:space="0" w:color="auto"/>
            </w:tcBorders>
            <w:shd w:val="clear" w:color="000000" w:fill="FFFFFF"/>
            <w:vAlign w:val="center"/>
            <w:hideMark/>
          </w:tcPr>
          <w:p w14:paraId="20A151C6" w14:textId="77777777" w:rsidR="008C7C62" w:rsidRPr="008C7C62" w:rsidRDefault="008C7C62">
            <w:pPr>
              <w:rPr>
                <w:rFonts w:ascii="Arial Narrow" w:hAnsi="Arial Narrow" w:cs="Calibri"/>
                <w:color w:val="000000"/>
                <w:sz w:val="20"/>
                <w:szCs w:val="20"/>
              </w:rPr>
            </w:pPr>
            <w:r w:rsidRPr="008C7C62">
              <w:rPr>
                <w:rFonts w:ascii="Arial Narrow" w:hAnsi="Arial Narrow" w:cs="Calibri"/>
                <w:color w:val="000000"/>
                <w:sz w:val="20"/>
                <w:szCs w:val="20"/>
              </w:rPr>
              <w:t>Cuenta Caja Única CR88073930603000032221 Impuesto al Cemento</w:t>
            </w:r>
          </w:p>
        </w:tc>
        <w:tc>
          <w:tcPr>
            <w:tcW w:w="1275" w:type="dxa"/>
            <w:tcBorders>
              <w:top w:val="single" w:sz="4" w:space="0" w:color="auto"/>
              <w:left w:val="nil"/>
              <w:bottom w:val="single" w:sz="8" w:space="0" w:color="auto"/>
              <w:right w:val="single" w:sz="4" w:space="0" w:color="auto"/>
            </w:tcBorders>
            <w:shd w:val="clear" w:color="000000" w:fill="FFFFFF"/>
            <w:vAlign w:val="center"/>
            <w:hideMark/>
          </w:tcPr>
          <w:p w14:paraId="67CACAC1"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99 069,87</w:t>
            </w:r>
          </w:p>
        </w:tc>
        <w:tc>
          <w:tcPr>
            <w:tcW w:w="1126" w:type="dxa"/>
            <w:tcBorders>
              <w:top w:val="single" w:sz="4" w:space="0" w:color="auto"/>
              <w:left w:val="nil"/>
              <w:bottom w:val="single" w:sz="8" w:space="0" w:color="auto"/>
              <w:right w:val="single" w:sz="4" w:space="0" w:color="auto"/>
            </w:tcBorders>
            <w:shd w:val="clear" w:color="000000" w:fill="FFFFFF"/>
            <w:vAlign w:val="center"/>
            <w:hideMark/>
          </w:tcPr>
          <w:p w14:paraId="69D1464C"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30 881,94</w:t>
            </w:r>
          </w:p>
        </w:tc>
        <w:tc>
          <w:tcPr>
            <w:tcW w:w="1164" w:type="dxa"/>
            <w:tcBorders>
              <w:top w:val="single" w:sz="4" w:space="0" w:color="auto"/>
              <w:left w:val="nil"/>
              <w:bottom w:val="single" w:sz="8" w:space="0" w:color="auto"/>
              <w:right w:val="single" w:sz="4" w:space="0" w:color="auto"/>
            </w:tcBorders>
            <w:shd w:val="clear" w:color="000000" w:fill="FFFFFF"/>
            <w:vAlign w:val="center"/>
            <w:hideMark/>
          </w:tcPr>
          <w:p w14:paraId="1C82B8F0" w14:textId="77777777" w:rsidR="008C7C62" w:rsidRDefault="008C7C62">
            <w:pPr>
              <w:jc w:val="right"/>
              <w:rPr>
                <w:rFonts w:ascii="Arial Narrow" w:hAnsi="Arial Narrow" w:cs="Calibri"/>
                <w:color w:val="000000"/>
                <w:sz w:val="20"/>
                <w:szCs w:val="20"/>
              </w:rPr>
            </w:pPr>
            <w:r>
              <w:rPr>
                <w:rFonts w:ascii="Arial Narrow" w:hAnsi="Arial Narrow" w:cs="Calibri"/>
                <w:color w:val="000000"/>
                <w:sz w:val="20"/>
                <w:szCs w:val="20"/>
              </w:rPr>
              <w:t>68 187,92</w:t>
            </w:r>
          </w:p>
        </w:tc>
        <w:tc>
          <w:tcPr>
            <w:tcW w:w="881" w:type="dxa"/>
            <w:tcBorders>
              <w:top w:val="nil"/>
              <w:left w:val="nil"/>
              <w:bottom w:val="single" w:sz="8" w:space="0" w:color="auto"/>
              <w:right w:val="single" w:sz="8" w:space="0" w:color="auto"/>
            </w:tcBorders>
            <w:shd w:val="clear" w:color="000000" w:fill="FFFFFF"/>
            <w:vAlign w:val="center"/>
            <w:hideMark/>
          </w:tcPr>
          <w:p w14:paraId="5DFD952B" w14:textId="77777777" w:rsidR="008C7C62" w:rsidRDefault="008C7C62">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8C7C62" w14:paraId="5F6CBBDC" w14:textId="77777777" w:rsidTr="008C7C62">
        <w:trPr>
          <w:trHeight w:val="300"/>
        </w:trPr>
        <w:tc>
          <w:tcPr>
            <w:tcW w:w="4222" w:type="dxa"/>
            <w:tcBorders>
              <w:top w:val="nil"/>
              <w:left w:val="single" w:sz="8" w:space="0" w:color="auto"/>
              <w:bottom w:val="single" w:sz="12" w:space="0" w:color="auto"/>
              <w:right w:val="single" w:sz="8" w:space="0" w:color="auto"/>
            </w:tcBorders>
            <w:shd w:val="clear" w:color="000000" w:fill="FFFFFF"/>
            <w:vAlign w:val="center"/>
            <w:hideMark/>
          </w:tcPr>
          <w:p w14:paraId="001DD159" w14:textId="77777777" w:rsidR="008C7C62" w:rsidRDefault="008C7C62">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75" w:type="dxa"/>
            <w:tcBorders>
              <w:top w:val="nil"/>
              <w:left w:val="nil"/>
              <w:bottom w:val="single" w:sz="12" w:space="0" w:color="auto"/>
              <w:right w:val="single" w:sz="8" w:space="0" w:color="auto"/>
            </w:tcBorders>
            <w:shd w:val="clear" w:color="000000" w:fill="FFFFFF"/>
            <w:vAlign w:val="center"/>
            <w:hideMark/>
          </w:tcPr>
          <w:p w14:paraId="12F4FB02" w14:textId="77777777" w:rsidR="008C7C62" w:rsidRDefault="008C7C6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1 026 490,68</w:t>
            </w:r>
          </w:p>
        </w:tc>
        <w:tc>
          <w:tcPr>
            <w:tcW w:w="1126" w:type="dxa"/>
            <w:tcBorders>
              <w:top w:val="nil"/>
              <w:left w:val="nil"/>
              <w:bottom w:val="single" w:sz="12" w:space="0" w:color="auto"/>
              <w:right w:val="single" w:sz="8" w:space="0" w:color="auto"/>
            </w:tcBorders>
            <w:shd w:val="clear" w:color="000000" w:fill="FFFFFF"/>
            <w:vAlign w:val="center"/>
            <w:hideMark/>
          </w:tcPr>
          <w:p w14:paraId="5B4E2DA1" w14:textId="77777777" w:rsidR="008C7C62" w:rsidRDefault="008C7C62" w:rsidP="008C7C62">
            <w:pPr>
              <w:ind w:left="-111"/>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1 276 865,46</w:t>
            </w:r>
          </w:p>
        </w:tc>
        <w:tc>
          <w:tcPr>
            <w:tcW w:w="1164" w:type="dxa"/>
            <w:tcBorders>
              <w:top w:val="nil"/>
              <w:left w:val="nil"/>
              <w:bottom w:val="single" w:sz="12" w:space="0" w:color="auto"/>
              <w:right w:val="single" w:sz="8" w:space="0" w:color="auto"/>
            </w:tcBorders>
            <w:shd w:val="clear" w:color="000000" w:fill="FFFFFF"/>
            <w:vAlign w:val="center"/>
            <w:hideMark/>
          </w:tcPr>
          <w:p w14:paraId="613960A5" w14:textId="255884A6" w:rsidR="008C7C62" w:rsidRDefault="008C7C62" w:rsidP="008C7C62">
            <w:pPr>
              <w:ind w:left="-107"/>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 xml:space="preserve">250 374,77 </w:t>
            </w:r>
          </w:p>
        </w:tc>
        <w:tc>
          <w:tcPr>
            <w:tcW w:w="881" w:type="dxa"/>
            <w:tcBorders>
              <w:top w:val="nil"/>
              <w:left w:val="nil"/>
              <w:bottom w:val="single" w:sz="12" w:space="0" w:color="auto"/>
              <w:right w:val="single" w:sz="8" w:space="0" w:color="auto"/>
            </w:tcBorders>
            <w:shd w:val="clear" w:color="000000" w:fill="FFFFFF"/>
            <w:vAlign w:val="center"/>
            <w:hideMark/>
          </w:tcPr>
          <w:p w14:paraId="713D8037" w14:textId="77777777" w:rsidR="008C7C62" w:rsidRDefault="008C7C62">
            <w:pPr>
              <w:jc w:val="right"/>
              <w:rPr>
                <w:rFonts w:ascii="Arial Narrow" w:hAnsi="Arial Narrow" w:cs="Calibri"/>
                <w:b/>
                <w:bCs/>
                <w:color w:val="000000"/>
                <w:sz w:val="18"/>
                <w:szCs w:val="18"/>
              </w:rPr>
            </w:pPr>
            <w:r>
              <w:rPr>
                <w:rFonts w:ascii="Arial Narrow" w:hAnsi="Arial Narrow" w:cs="Calibri"/>
                <w:b/>
                <w:bCs/>
                <w:color w:val="000000"/>
                <w:sz w:val="18"/>
                <w:szCs w:val="18"/>
              </w:rPr>
              <w:t>-19,61%</w:t>
            </w:r>
          </w:p>
        </w:tc>
      </w:tr>
    </w:tbl>
    <w:p w14:paraId="372B5BC7" w14:textId="5BBFD356" w:rsidR="007C4B1C" w:rsidRPr="00A91674" w:rsidRDefault="007C4B1C" w:rsidP="00B65CDC">
      <w:pPr>
        <w:rPr>
          <w:rFonts w:ascii="Arial Narrow" w:hAnsi="Arial Narrow"/>
          <w:lang w:val="es-ES" w:eastAsia="es-CR"/>
        </w:rPr>
      </w:pPr>
    </w:p>
    <w:p w14:paraId="4D8B9215" w14:textId="77777777" w:rsidR="008C7C62" w:rsidRDefault="007C4B1C" w:rsidP="007C4B1C">
      <w:pPr>
        <w:spacing w:before="240"/>
        <w:rPr>
          <w:rFonts w:ascii="Arial Narrow" w:hAnsi="Arial Narrow"/>
          <w:lang w:val="es-ES" w:eastAsia="es-ES"/>
        </w:rPr>
      </w:pPr>
      <w:r w:rsidRPr="00A91674">
        <w:rPr>
          <w:rFonts w:ascii="Arial Narrow" w:hAnsi="Arial Narrow"/>
          <w:lang w:val="es-ES" w:eastAsia="es-ES"/>
        </w:rPr>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 xml:space="preserve">Chicas </w:t>
      </w:r>
    </w:p>
    <w:p w14:paraId="08EDD3F3" w14:textId="77777777" w:rsidR="008C7C62" w:rsidRDefault="008C7C62" w:rsidP="008C7C62">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8C7C62" w:rsidRPr="00A91674" w14:paraId="32EAC4C5" w14:textId="77777777" w:rsidTr="00B117B1">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0D8227E2" w14:textId="0CEBA716" w:rsidR="008C7C62" w:rsidRPr="008C7C62" w:rsidRDefault="008C7C62" w:rsidP="008C7C62">
            <w:pPr>
              <w:jc w:val="center"/>
              <w:rPr>
                <w:rFonts w:ascii="Arial Narrow" w:hAnsi="Arial Narrow" w:cs="Calibri"/>
                <w:b/>
                <w:bCs/>
                <w:color w:val="FFFFFF"/>
                <w:sz w:val="22"/>
                <w:szCs w:val="22"/>
                <w:lang w:eastAsia="es-CR"/>
              </w:rPr>
            </w:pPr>
            <w:r w:rsidRPr="008C7C62">
              <w:rPr>
                <w:rFonts w:ascii="Arial Narrow" w:hAnsi="Arial Narrow" w:cs="Calibri"/>
                <w:b/>
                <w:bCs/>
                <w:color w:val="FFFFFF"/>
                <w:sz w:val="22"/>
                <w:szCs w:val="22"/>
                <w:lang w:eastAsia="es-CR"/>
              </w:rPr>
              <w:t>Cuentas</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5540D2FB" w14:textId="77777777" w:rsidR="008C7C62" w:rsidRPr="008C7C62" w:rsidRDefault="008C7C62" w:rsidP="00B117B1">
            <w:pPr>
              <w:jc w:val="center"/>
              <w:rPr>
                <w:rFonts w:ascii="Arial Narrow" w:hAnsi="Arial Narrow" w:cs="Calibri"/>
                <w:b/>
                <w:bCs/>
                <w:color w:val="FFFFFF"/>
                <w:sz w:val="22"/>
                <w:szCs w:val="22"/>
                <w:lang w:eastAsia="es-CR"/>
              </w:rPr>
            </w:pPr>
            <w:r w:rsidRPr="008C7C62">
              <w:rPr>
                <w:rFonts w:ascii="Arial Narrow" w:hAnsi="Arial Narrow" w:cs="Calibri"/>
                <w:b/>
                <w:bCs/>
                <w:color w:val="FFFFFF"/>
                <w:sz w:val="22"/>
                <w:szCs w:val="22"/>
                <w:lang w:eastAsia="es-CR"/>
              </w:rPr>
              <w:t xml:space="preserve">Descripción </w:t>
            </w:r>
          </w:p>
        </w:tc>
      </w:tr>
      <w:tr w:rsidR="008C7C62" w:rsidRPr="00A91674" w14:paraId="40695AEE" w14:textId="77777777" w:rsidTr="00B117B1">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8B8E62" w14:textId="77777777" w:rsidR="008C7C62" w:rsidRPr="008C7C62" w:rsidRDefault="008C7C62" w:rsidP="00B117B1">
            <w:pPr>
              <w:rPr>
                <w:rFonts w:ascii="Arial Narrow" w:hAnsi="Arial Narrow" w:cs="Calibri"/>
                <w:b/>
                <w:bCs/>
                <w:color w:val="000000"/>
                <w:sz w:val="22"/>
                <w:szCs w:val="22"/>
              </w:rPr>
            </w:pPr>
            <w:r w:rsidRPr="008C7C62">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2371E" w14:textId="77777777" w:rsidR="008C7C62" w:rsidRPr="008C7C62" w:rsidRDefault="008C7C62" w:rsidP="00B117B1">
            <w:pPr>
              <w:rPr>
                <w:rFonts w:ascii="Arial Narrow" w:hAnsi="Arial Narrow" w:cs="Calibri"/>
                <w:b/>
                <w:bCs/>
                <w:color w:val="000000"/>
                <w:sz w:val="22"/>
                <w:szCs w:val="22"/>
                <w:lang w:eastAsia="es-CR"/>
              </w:rPr>
            </w:pPr>
            <w:r w:rsidRPr="008C7C62">
              <w:rPr>
                <w:rFonts w:ascii="Arial Narrow" w:hAnsi="Arial Narrow" w:cs="Calibri"/>
                <w:b/>
                <w:bCs/>
                <w:color w:val="000000"/>
                <w:sz w:val="22"/>
                <w:szCs w:val="22"/>
                <w:lang w:eastAsia="es-CR"/>
              </w:rPr>
              <w:t>Cajas Chicas</w:t>
            </w:r>
          </w:p>
        </w:tc>
      </w:tr>
    </w:tbl>
    <w:p w14:paraId="33583E87" w14:textId="77777777" w:rsidR="00D602CA" w:rsidRDefault="00D602CA" w:rsidP="00C245EA">
      <w:pPr>
        <w:rPr>
          <w:rFonts w:ascii="Arial Narrow" w:hAnsi="Arial Narrow"/>
          <w:lang w:val="es-ES" w:eastAsia="es-ES"/>
        </w:rPr>
      </w:pPr>
    </w:p>
    <w:tbl>
      <w:tblPr>
        <w:tblW w:w="8578" w:type="dxa"/>
        <w:tblLook w:val="04A0" w:firstRow="1" w:lastRow="0" w:firstColumn="1" w:lastColumn="0" w:noHBand="0" w:noVBand="1"/>
      </w:tblPr>
      <w:tblGrid>
        <w:gridCol w:w="3818"/>
        <w:gridCol w:w="1280"/>
        <w:gridCol w:w="1280"/>
        <w:gridCol w:w="1180"/>
        <w:gridCol w:w="1020"/>
      </w:tblGrid>
      <w:tr w:rsidR="001E16CE" w14:paraId="21849102" w14:textId="77777777" w:rsidTr="001E16CE">
        <w:trPr>
          <w:trHeight w:val="470"/>
        </w:trPr>
        <w:tc>
          <w:tcPr>
            <w:tcW w:w="3818" w:type="dxa"/>
            <w:tcBorders>
              <w:top w:val="single" w:sz="8" w:space="0" w:color="auto"/>
              <w:left w:val="single" w:sz="8" w:space="0" w:color="auto"/>
              <w:bottom w:val="nil"/>
              <w:right w:val="single" w:sz="8" w:space="0" w:color="auto"/>
            </w:tcBorders>
            <w:shd w:val="clear" w:color="000000" w:fill="366092"/>
            <w:vAlign w:val="center"/>
            <w:hideMark/>
          </w:tcPr>
          <w:p w14:paraId="34496D12"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7FEA212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5407D327"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4B3C594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single" w:sz="8" w:space="0" w:color="auto"/>
              <w:right w:val="single" w:sz="8" w:space="0" w:color="auto"/>
            </w:tcBorders>
            <w:shd w:val="clear" w:color="000000" w:fill="366092"/>
            <w:vAlign w:val="center"/>
            <w:hideMark/>
          </w:tcPr>
          <w:p w14:paraId="653AF2E1"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1E16CE" w14:paraId="3E9015D1" w14:textId="77777777" w:rsidTr="001E16CE">
        <w:trPr>
          <w:trHeight w:val="300"/>
        </w:trPr>
        <w:tc>
          <w:tcPr>
            <w:tcW w:w="38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BBC973" w14:textId="77777777" w:rsidR="001E16CE" w:rsidRPr="001E16CE" w:rsidRDefault="001E16CE">
            <w:pPr>
              <w:rPr>
                <w:rFonts w:ascii="Arial Narrow" w:hAnsi="Arial Narrow" w:cs="Calibri"/>
                <w:color w:val="000000"/>
                <w:sz w:val="20"/>
                <w:szCs w:val="20"/>
              </w:rPr>
            </w:pPr>
            <w:r w:rsidRPr="001E16CE">
              <w:rPr>
                <w:rFonts w:ascii="Arial Narrow" w:hAnsi="Arial Narrow" w:cs="Calibri"/>
                <w:color w:val="000000"/>
                <w:sz w:val="20"/>
                <w:szCs w:val="20"/>
              </w:rPr>
              <w:t>Cajas Chicas en el País</w:t>
            </w:r>
          </w:p>
        </w:tc>
        <w:tc>
          <w:tcPr>
            <w:tcW w:w="1280" w:type="dxa"/>
            <w:tcBorders>
              <w:top w:val="nil"/>
              <w:left w:val="nil"/>
              <w:bottom w:val="single" w:sz="8" w:space="0" w:color="auto"/>
              <w:right w:val="single" w:sz="8" w:space="0" w:color="auto"/>
            </w:tcBorders>
            <w:shd w:val="clear" w:color="000000" w:fill="FFFFFF"/>
            <w:vAlign w:val="center"/>
            <w:hideMark/>
          </w:tcPr>
          <w:p w14:paraId="402C24CF"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280" w:type="dxa"/>
            <w:tcBorders>
              <w:top w:val="nil"/>
              <w:left w:val="nil"/>
              <w:bottom w:val="single" w:sz="8" w:space="0" w:color="auto"/>
              <w:right w:val="single" w:sz="8" w:space="0" w:color="auto"/>
            </w:tcBorders>
            <w:shd w:val="clear" w:color="000000" w:fill="FFFFFF"/>
            <w:vAlign w:val="center"/>
            <w:hideMark/>
          </w:tcPr>
          <w:p w14:paraId="788CDF8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180" w:type="dxa"/>
            <w:tcBorders>
              <w:top w:val="nil"/>
              <w:left w:val="nil"/>
              <w:bottom w:val="single" w:sz="8" w:space="0" w:color="auto"/>
              <w:right w:val="single" w:sz="8" w:space="0" w:color="auto"/>
            </w:tcBorders>
            <w:shd w:val="clear" w:color="000000" w:fill="FFFFFF"/>
            <w:vAlign w:val="center"/>
            <w:hideMark/>
          </w:tcPr>
          <w:p w14:paraId="4F6939E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2E0364E"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59109ECC"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38A1D7B5" w14:textId="77777777" w:rsidR="001E16CE" w:rsidRPr="001E16CE" w:rsidRDefault="001E16CE">
            <w:pPr>
              <w:rPr>
                <w:rFonts w:ascii="Arial Narrow" w:hAnsi="Arial Narrow" w:cs="Calibri"/>
                <w:color w:val="000000"/>
                <w:sz w:val="20"/>
                <w:szCs w:val="20"/>
              </w:rPr>
            </w:pPr>
            <w:r w:rsidRPr="001E16CE">
              <w:rPr>
                <w:rFonts w:ascii="Arial Narrow" w:hAnsi="Arial Narrow" w:cs="Calibri"/>
                <w:color w:val="000000"/>
                <w:sz w:val="20"/>
                <w:szCs w:val="20"/>
              </w:rPr>
              <w:t>Fondos Rotatorios en el Sector Público</w:t>
            </w:r>
          </w:p>
        </w:tc>
        <w:tc>
          <w:tcPr>
            <w:tcW w:w="1280" w:type="dxa"/>
            <w:tcBorders>
              <w:top w:val="nil"/>
              <w:left w:val="nil"/>
              <w:bottom w:val="single" w:sz="8" w:space="0" w:color="auto"/>
              <w:right w:val="single" w:sz="8" w:space="0" w:color="auto"/>
            </w:tcBorders>
            <w:shd w:val="clear" w:color="000000" w:fill="FFFFFF"/>
            <w:vAlign w:val="center"/>
            <w:hideMark/>
          </w:tcPr>
          <w:p w14:paraId="33DCF9FF"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280" w:type="dxa"/>
            <w:tcBorders>
              <w:top w:val="nil"/>
              <w:left w:val="nil"/>
              <w:bottom w:val="single" w:sz="8" w:space="0" w:color="auto"/>
              <w:right w:val="single" w:sz="8" w:space="0" w:color="auto"/>
            </w:tcBorders>
            <w:shd w:val="clear" w:color="000000" w:fill="FFFFFF"/>
            <w:vAlign w:val="center"/>
            <w:hideMark/>
          </w:tcPr>
          <w:p w14:paraId="3F6F6ACD"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180" w:type="dxa"/>
            <w:tcBorders>
              <w:top w:val="nil"/>
              <w:left w:val="nil"/>
              <w:bottom w:val="single" w:sz="8" w:space="0" w:color="auto"/>
              <w:right w:val="single" w:sz="8" w:space="0" w:color="auto"/>
            </w:tcBorders>
            <w:shd w:val="clear" w:color="000000" w:fill="FFFFFF"/>
            <w:vAlign w:val="center"/>
            <w:hideMark/>
          </w:tcPr>
          <w:p w14:paraId="30611909"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80A2A97"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0CF3B0B5" w14:textId="77777777" w:rsidTr="001E16CE">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6DA8DDEF" w14:textId="77777777" w:rsidR="001E16CE" w:rsidRDefault="001E16CE">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02571443"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280" w:type="dxa"/>
            <w:tcBorders>
              <w:top w:val="nil"/>
              <w:left w:val="nil"/>
              <w:bottom w:val="single" w:sz="12" w:space="0" w:color="auto"/>
              <w:right w:val="single" w:sz="8" w:space="0" w:color="auto"/>
            </w:tcBorders>
            <w:shd w:val="clear" w:color="000000" w:fill="FFFFFF"/>
            <w:vAlign w:val="center"/>
            <w:hideMark/>
          </w:tcPr>
          <w:p w14:paraId="61B0FA52"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180" w:type="dxa"/>
            <w:tcBorders>
              <w:top w:val="nil"/>
              <w:left w:val="nil"/>
              <w:bottom w:val="single" w:sz="12" w:space="0" w:color="auto"/>
              <w:right w:val="single" w:sz="8" w:space="0" w:color="auto"/>
            </w:tcBorders>
            <w:shd w:val="clear" w:color="000000" w:fill="FFFFFF"/>
            <w:vAlign w:val="center"/>
            <w:hideMark/>
          </w:tcPr>
          <w:p w14:paraId="5D800D88"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0,00</w:t>
            </w:r>
          </w:p>
        </w:tc>
        <w:tc>
          <w:tcPr>
            <w:tcW w:w="1020" w:type="dxa"/>
            <w:tcBorders>
              <w:top w:val="nil"/>
              <w:left w:val="nil"/>
              <w:bottom w:val="single" w:sz="12" w:space="0" w:color="auto"/>
              <w:right w:val="single" w:sz="8" w:space="0" w:color="auto"/>
            </w:tcBorders>
            <w:shd w:val="clear" w:color="000000" w:fill="FFFFFF"/>
            <w:vAlign w:val="center"/>
            <w:hideMark/>
          </w:tcPr>
          <w:p w14:paraId="149400E9" w14:textId="77777777" w:rsidR="001E16CE" w:rsidRPr="001E16CE" w:rsidRDefault="001E16CE">
            <w:pPr>
              <w:jc w:val="right"/>
              <w:rPr>
                <w:rFonts w:ascii="Arial Narrow" w:hAnsi="Arial Narrow" w:cs="Calibri"/>
                <w:b/>
                <w:bCs/>
                <w:color w:val="000000"/>
                <w:sz w:val="20"/>
                <w:szCs w:val="20"/>
              </w:rPr>
            </w:pPr>
            <w:r w:rsidRPr="001E16CE">
              <w:rPr>
                <w:rFonts w:ascii="Arial Narrow" w:hAnsi="Arial Narrow" w:cs="Calibri"/>
                <w:b/>
                <w:bCs/>
                <w:color w:val="000000"/>
                <w:sz w:val="20"/>
                <w:szCs w:val="20"/>
              </w:rPr>
              <w:t>0,00%</w:t>
            </w:r>
          </w:p>
        </w:tc>
      </w:tr>
    </w:tbl>
    <w:p w14:paraId="621FED8B" w14:textId="77777777" w:rsidR="001E16CE" w:rsidRDefault="001E16CE" w:rsidP="00C245EA">
      <w:pPr>
        <w:rPr>
          <w:rFonts w:ascii="Arial Narrow" w:hAnsi="Arial Narrow"/>
          <w:lang w:val="es-ES" w:eastAsia="es-ES"/>
        </w:rPr>
      </w:pPr>
    </w:p>
    <w:p w14:paraId="7D632971" w14:textId="77777777" w:rsidR="008C7C62" w:rsidRPr="001E16CE" w:rsidRDefault="008C7C62" w:rsidP="001E16CE">
      <w:pPr>
        <w:spacing w:before="120"/>
        <w:rPr>
          <w:rFonts w:ascii="Arial Narrow" w:hAnsi="Arial Narrow"/>
          <w:lang w:val="es-ES" w:eastAsia="es-ES"/>
        </w:rPr>
      </w:pPr>
      <w:r w:rsidRPr="001E16CE">
        <w:rPr>
          <w:rFonts w:ascii="Arial Narrow" w:hAnsi="Arial Narrow"/>
          <w:lang w:val="es-ES" w:eastAsia="es-ES"/>
        </w:rPr>
        <w:t>Detalle de Fondos de Inversión:</w:t>
      </w:r>
    </w:p>
    <w:p w14:paraId="6F355F32" w14:textId="77777777" w:rsidR="001E16CE" w:rsidRPr="001E16CE" w:rsidRDefault="001E16CE" w:rsidP="001E16CE">
      <w:pPr>
        <w:rPr>
          <w:rFonts w:ascii="Arial Narrow" w:hAnsi="Arial Narrow"/>
          <w:sz w:val="22"/>
          <w:szCs w:val="22"/>
          <w:lang w:val="es-ES" w:eastAsia="es-ES"/>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8C7C62" w:rsidRPr="001E16CE" w14:paraId="522D6F81" w14:textId="77777777" w:rsidTr="00B117B1">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6039CE2F" w14:textId="77777777" w:rsidR="008C7C62" w:rsidRPr="001E16CE" w:rsidRDefault="008C7C62" w:rsidP="00B117B1">
            <w:pPr>
              <w:rPr>
                <w:rFonts w:ascii="Arial Narrow" w:hAnsi="Arial Narrow" w:cs="Calibri"/>
                <w:b/>
                <w:bCs/>
                <w:color w:val="FFFFFF"/>
                <w:sz w:val="22"/>
                <w:szCs w:val="22"/>
                <w:lang w:eastAsia="es-CR"/>
              </w:rPr>
            </w:pPr>
            <w:r w:rsidRPr="001E16CE">
              <w:rPr>
                <w:rFonts w:ascii="Arial Narrow" w:hAnsi="Arial Narrow" w:cs="Calibri"/>
                <w:b/>
                <w:bCs/>
                <w:color w:val="FFFFFF"/>
                <w:sz w:val="22"/>
                <w:szCs w:val="22"/>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4A7BDEA" w14:textId="77777777" w:rsidR="008C7C62" w:rsidRPr="001E16CE" w:rsidRDefault="008C7C62" w:rsidP="00B117B1">
            <w:pPr>
              <w:jc w:val="center"/>
              <w:rPr>
                <w:rFonts w:ascii="Arial Narrow" w:hAnsi="Arial Narrow" w:cs="Calibri"/>
                <w:b/>
                <w:bCs/>
                <w:color w:val="FFFFFF"/>
                <w:sz w:val="22"/>
                <w:szCs w:val="22"/>
                <w:lang w:eastAsia="es-CR"/>
              </w:rPr>
            </w:pPr>
            <w:r w:rsidRPr="001E16CE">
              <w:rPr>
                <w:rFonts w:ascii="Arial Narrow" w:hAnsi="Arial Narrow" w:cs="Calibri"/>
                <w:b/>
                <w:bCs/>
                <w:color w:val="FFFFFF"/>
                <w:sz w:val="22"/>
                <w:szCs w:val="22"/>
                <w:lang w:eastAsia="es-CR"/>
              </w:rPr>
              <w:t xml:space="preserve">Descripción </w:t>
            </w:r>
          </w:p>
        </w:tc>
      </w:tr>
      <w:tr w:rsidR="008C7C62" w:rsidRPr="003F26D1" w14:paraId="54D9B47F" w14:textId="77777777" w:rsidTr="00B117B1">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341B9C3A" w14:textId="77777777" w:rsidR="008C7C62" w:rsidRPr="001E16CE" w:rsidRDefault="008C7C62" w:rsidP="00B117B1">
            <w:pPr>
              <w:rPr>
                <w:rFonts w:ascii="Arial Narrow" w:hAnsi="Arial Narrow" w:cs="Calibri"/>
                <w:b/>
                <w:bCs/>
                <w:color w:val="000000"/>
                <w:sz w:val="22"/>
                <w:szCs w:val="22"/>
              </w:rPr>
            </w:pPr>
            <w:r w:rsidRPr="001E16CE">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2453A49" w14:textId="77777777" w:rsidR="008C7C62" w:rsidRPr="001E16CE" w:rsidRDefault="008C7C62" w:rsidP="00B117B1">
            <w:pPr>
              <w:rPr>
                <w:rFonts w:ascii="Arial Narrow" w:hAnsi="Arial Narrow" w:cs="Calibri"/>
                <w:b/>
                <w:bCs/>
                <w:color w:val="000000"/>
                <w:sz w:val="22"/>
                <w:szCs w:val="22"/>
              </w:rPr>
            </w:pPr>
            <w:r w:rsidRPr="001E16CE">
              <w:rPr>
                <w:rFonts w:ascii="Arial Narrow" w:hAnsi="Arial Narrow" w:cs="Calibri"/>
                <w:b/>
                <w:bCs/>
                <w:color w:val="000000"/>
                <w:sz w:val="22"/>
                <w:szCs w:val="22"/>
              </w:rPr>
              <w:t>Otros equivalentes de efectivo en el sector público interno</w:t>
            </w:r>
          </w:p>
        </w:tc>
      </w:tr>
    </w:tbl>
    <w:p w14:paraId="3EEE4BE5" w14:textId="77777777" w:rsidR="008C7C62" w:rsidRPr="008C7C62" w:rsidRDefault="008C7C62" w:rsidP="008C7C62">
      <w:pPr>
        <w:rPr>
          <w:lang w:eastAsia="es-CR"/>
        </w:rPr>
      </w:pPr>
    </w:p>
    <w:tbl>
      <w:tblPr>
        <w:tblW w:w="8665" w:type="dxa"/>
        <w:tblLook w:val="04A0" w:firstRow="1" w:lastRow="0" w:firstColumn="1" w:lastColumn="0" w:noHBand="0" w:noVBand="1"/>
      </w:tblPr>
      <w:tblGrid>
        <w:gridCol w:w="3818"/>
        <w:gridCol w:w="1280"/>
        <w:gridCol w:w="1280"/>
        <w:gridCol w:w="1267"/>
        <w:gridCol w:w="1020"/>
      </w:tblGrid>
      <w:tr w:rsidR="001E16CE" w14:paraId="2D300654" w14:textId="77777777" w:rsidTr="001E16CE">
        <w:trPr>
          <w:trHeight w:val="470"/>
        </w:trPr>
        <w:tc>
          <w:tcPr>
            <w:tcW w:w="3818" w:type="dxa"/>
            <w:tcBorders>
              <w:top w:val="nil"/>
              <w:left w:val="single" w:sz="8" w:space="0" w:color="auto"/>
              <w:bottom w:val="nil"/>
              <w:right w:val="single" w:sz="8" w:space="0" w:color="auto"/>
            </w:tcBorders>
            <w:shd w:val="clear" w:color="000000" w:fill="366092"/>
            <w:vAlign w:val="center"/>
            <w:hideMark/>
          </w:tcPr>
          <w:p w14:paraId="3D80FDF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nil"/>
              <w:left w:val="nil"/>
              <w:bottom w:val="single" w:sz="8" w:space="0" w:color="auto"/>
              <w:right w:val="single" w:sz="8" w:space="0" w:color="auto"/>
            </w:tcBorders>
            <w:shd w:val="clear" w:color="000000" w:fill="366092"/>
            <w:vAlign w:val="center"/>
            <w:hideMark/>
          </w:tcPr>
          <w:p w14:paraId="189CD0D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nil"/>
              <w:left w:val="nil"/>
              <w:bottom w:val="single" w:sz="8" w:space="0" w:color="auto"/>
              <w:right w:val="single" w:sz="8" w:space="0" w:color="auto"/>
            </w:tcBorders>
            <w:shd w:val="clear" w:color="000000" w:fill="366092"/>
            <w:vAlign w:val="center"/>
            <w:hideMark/>
          </w:tcPr>
          <w:p w14:paraId="5305A08D"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67" w:type="dxa"/>
            <w:tcBorders>
              <w:top w:val="nil"/>
              <w:left w:val="nil"/>
              <w:bottom w:val="single" w:sz="8" w:space="0" w:color="auto"/>
              <w:right w:val="single" w:sz="8" w:space="0" w:color="auto"/>
            </w:tcBorders>
            <w:shd w:val="clear" w:color="000000" w:fill="366092"/>
            <w:vAlign w:val="center"/>
            <w:hideMark/>
          </w:tcPr>
          <w:p w14:paraId="19ED1B24"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nil"/>
              <w:left w:val="nil"/>
              <w:bottom w:val="single" w:sz="8" w:space="0" w:color="auto"/>
              <w:right w:val="single" w:sz="8" w:space="0" w:color="auto"/>
            </w:tcBorders>
            <w:shd w:val="clear" w:color="000000" w:fill="366092"/>
            <w:vAlign w:val="center"/>
            <w:hideMark/>
          </w:tcPr>
          <w:p w14:paraId="3836E65B"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1E16CE" w14:paraId="3BEB2F49"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266F931E" w14:textId="77777777" w:rsidR="001E16CE" w:rsidRPr="001E16CE" w:rsidRDefault="001E16CE">
            <w:pPr>
              <w:rPr>
                <w:rFonts w:ascii="Arial Narrow" w:hAnsi="Arial Narrow" w:cs="Calibri"/>
                <w:color w:val="000000"/>
                <w:sz w:val="20"/>
                <w:szCs w:val="20"/>
              </w:rPr>
            </w:pPr>
            <w:r w:rsidRPr="001E16CE">
              <w:rPr>
                <w:rFonts w:ascii="Arial Narrow" w:hAnsi="Arial Narrow" w:cs="Calibri"/>
                <w:color w:val="000000"/>
                <w:sz w:val="20"/>
                <w:szCs w:val="20"/>
              </w:rPr>
              <w:t>Fondo Inversión Banco de Costa Rica</w:t>
            </w:r>
          </w:p>
        </w:tc>
        <w:tc>
          <w:tcPr>
            <w:tcW w:w="1280" w:type="dxa"/>
            <w:tcBorders>
              <w:top w:val="nil"/>
              <w:left w:val="nil"/>
              <w:bottom w:val="single" w:sz="8" w:space="0" w:color="auto"/>
              <w:right w:val="single" w:sz="8" w:space="0" w:color="auto"/>
            </w:tcBorders>
            <w:shd w:val="clear" w:color="000000" w:fill="FFFFFF"/>
            <w:vAlign w:val="center"/>
            <w:hideMark/>
          </w:tcPr>
          <w:p w14:paraId="216BAE22"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333 113,54</w:t>
            </w:r>
          </w:p>
        </w:tc>
        <w:tc>
          <w:tcPr>
            <w:tcW w:w="1280" w:type="dxa"/>
            <w:tcBorders>
              <w:top w:val="nil"/>
              <w:left w:val="nil"/>
              <w:bottom w:val="single" w:sz="8" w:space="0" w:color="auto"/>
              <w:right w:val="single" w:sz="8" w:space="0" w:color="auto"/>
            </w:tcBorders>
            <w:shd w:val="clear" w:color="000000" w:fill="FFFFFF"/>
            <w:vAlign w:val="center"/>
            <w:hideMark/>
          </w:tcPr>
          <w:p w14:paraId="3B0405B9"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229 001,29</w:t>
            </w:r>
          </w:p>
        </w:tc>
        <w:tc>
          <w:tcPr>
            <w:tcW w:w="1267" w:type="dxa"/>
            <w:tcBorders>
              <w:top w:val="nil"/>
              <w:left w:val="nil"/>
              <w:bottom w:val="single" w:sz="8" w:space="0" w:color="auto"/>
              <w:right w:val="single" w:sz="8" w:space="0" w:color="auto"/>
            </w:tcBorders>
            <w:shd w:val="clear" w:color="000000" w:fill="FFFFFF"/>
            <w:vAlign w:val="center"/>
            <w:hideMark/>
          </w:tcPr>
          <w:p w14:paraId="245C6CF7"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104 112,25</w:t>
            </w:r>
          </w:p>
        </w:tc>
        <w:tc>
          <w:tcPr>
            <w:tcW w:w="1020" w:type="dxa"/>
            <w:tcBorders>
              <w:top w:val="nil"/>
              <w:left w:val="nil"/>
              <w:bottom w:val="single" w:sz="8" w:space="0" w:color="auto"/>
              <w:right w:val="single" w:sz="8" w:space="0" w:color="auto"/>
            </w:tcBorders>
            <w:shd w:val="clear" w:color="000000" w:fill="FFFFFF"/>
            <w:vAlign w:val="center"/>
            <w:hideMark/>
          </w:tcPr>
          <w:p w14:paraId="08CD02A5"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45,46%</w:t>
            </w:r>
          </w:p>
        </w:tc>
      </w:tr>
      <w:tr w:rsidR="001E16CE" w14:paraId="4FEAA1EA"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4881D7F7" w14:textId="77777777" w:rsidR="001E16CE" w:rsidRPr="001E16CE" w:rsidRDefault="001E16CE">
            <w:pPr>
              <w:rPr>
                <w:rFonts w:ascii="Arial Narrow" w:hAnsi="Arial Narrow" w:cs="Calibri"/>
                <w:color w:val="000000"/>
                <w:sz w:val="20"/>
                <w:szCs w:val="20"/>
              </w:rPr>
            </w:pPr>
            <w:r w:rsidRPr="001E16CE">
              <w:rPr>
                <w:rFonts w:ascii="Arial Narrow" w:hAnsi="Arial Narrow" w:cs="Calibri"/>
                <w:color w:val="000000"/>
                <w:sz w:val="20"/>
                <w:szCs w:val="20"/>
              </w:rPr>
              <w:t>Fondo Inversión Banco Nacional de Costa Rica</w:t>
            </w:r>
          </w:p>
        </w:tc>
        <w:tc>
          <w:tcPr>
            <w:tcW w:w="1280" w:type="dxa"/>
            <w:tcBorders>
              <w:top w:val="nil"/>
              <w:left w:val="nil"/>
              <w:bottom w:val="single" w:sz="8" w:space="0" w:color="auto"/>
              <w:right w:val="single" w:sz="8" w:space="0" w:color="auto"/>
            </w:tcBorders>
            <w:shd w:val="clear" w:color="000000" w:fill="FFFFFF"/>
            <w:vAlign w:val="center"/>
            <w:hideMark/>
          </w:tcPr>
          <w:p w14:paraId="3846ED68"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333 028,87</w:t>
            </w:r>
          </w:p>
        </w:tc>
        <w:tc>
          <w:tcPr>
            <w:tcW w:w="1280" w:type="dxa"/>
            <w:tcBorders>
              <w:top w:val="nil"/>
              <w:left w:val="nil"/>
              <w:bottom w:val="single" w:sz="8" w:space="0" w:color="auto"/>
              <w:right w:val="single" w:sz="8" w:space="0" w:color="auto"/>
            </w:tcBorders>
            <w:shd w:val="clear" w:color="000000" w:fill="FFFFFF"/>
            <w:vAlign w:val="center"/>
            <w:hideMark/>
          </w:tcPr>
          <w:p w14:paraId="140E7DFC"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228 717,08</w:t>
            </w:r>
          </w:p>
        </w:tc>
        <w:tc>
          <w:tcPr>
            <w:tcW w:w="1267" w:type="dxa"/>
            <w:tcBorders>
              <w:top w:val="nil"/>
              <w:left w:val="nil"/>
              <w:bottom w:val="single" w:sz="8" w:space="0" w:color="auto"/>
              <w:right w:val="single" w:sz="8" w:space="0" w:color="auto"/>
            </w:tcBorders>
            <w:shd w:val="clear" w:color="000000" w:fill="FFFFFF"/>
            <w:vAlign w:val="center"/>
            <w:hideMark/>
          </w:tcPr>
          <w:p w14:paraId="0B03DFCD"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104 311,80</w:t>
            </w:r>
          </w:p>
        </w:tc>
        <w:tc>
          <w:tcPr>
            <w:tcW w:w="1020" w:type="dxa"/>
            <w:tcBorders>
              <w:top w:val="nil"/>
              <w:left w:val="nil"/>
              <w:bottom w:val="single" w:sz="8" w:space="0" w:color="auto"/>
              <w:right w:val="single" w:sz="8" w:space="0" w:color="auto"/>
            </w:tcBorders>
            <w:shd w:val="clear" w:color="000000" w:fill="FFFFFF"/>
            <w:vAlign w:val="center"/>
            <w:hideMark/>
          </w:tcPr>
          <w:p w14:paraId="2EAD783E"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45,61%</w:t>
            </w:r>
          </w:p>
        </w:tc>
      </w:tr>
      <w:tr w:rsidR="001E16CE" w14:paraId="737F06CD" w14:textId="77777777" w:rsidTr="001E16CE">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77525B1B" w14:textId="77777777" w:rsidR="001E16CE" w:rsidRDefault="001E16CE">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2D7E177E" w14:textId="77777777" w:rsidR="001E16CE" w:rsidRDefault="001E16CE">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666 142,42</w:t>
            </w:r>
          </w:p>
        </w:tc>
        <w:tc>
          <w:tcPr>
            <w:tcW w:w="1280" w:type="dxa"/>
            <w:tcBorders>
              <w:top w:val="nil"/>
              <w:left w:val="nil"/>
              <w:bottom w:val="single" w:sz="12" w:space="0" w:color="auto"/>
              <w:right w:val="single" w:sz="8" w:space="0" w:color="auto"/>
            </w:tcBorders>
            <w:shd w:val="clear" w:color="000000" w:fill="FFFFFF"/>
            <w:vAlign w:val="center"/>
            <w:hideMark/>
          </w:tcPr>
          <w:p w14:paraId="5957F9D7" w14:textId="77777777" w:rsidR="001E16CE" w:rsidRDefault="001E16CE">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457 718,37</w:t>
            </w:r>
          </w:p>
        </w:tc>
        <w:tc>
          <w:tcPr>
            <w:tcW w:w="1267" w:type="dxa"/>
            <w:tcBorders>
              <w:top w:val="nil"/>
              <w:left w:val="nil"/>
              <w:bottom w:val="single" w:sz="12" w:space="0" w:color="auto"/>
              <w:right w:val="single" w:sz="8" w:space="0" w:color="auto"/>
            </w:tcBorders>
            <w:shd w:val="clear" w:color="000000" w:fill="FFFFFF"/>
            <w:vAlign w:val="center"/>
            <w:hideMark/>
          </w:tcPr>
          <w:p w14:paraId="1F18885F" w14:textId="77777777" w:rsidR="001E16CE" w:rsidRDefault="001E16CE">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208 424,05</w:t>
            </w:r>
          </w:p>
        </w:tc>
        <w:tc>
          <w:tcPr>
            <w:tcW w:w="1020" w:type="dxa"/>
            <w:tcBorders>
              <w:top w:val="nil"/>
              <w:left w:val="nil"/>
              <w:bottom w:val="single" w:sz="12" w:space="0" w:color="auto"/>
              <w:right w:val="single" w:sz="8" w:space="0" w:color="auto"/>
            </w:tcBorders>
            <w:shd w:val="clear" w:color="000000" w:fill="FFFFFF"/>
            <w:vAlign w:val="center"/>
            <w:hideMark/>
          </w:tcPr>
          <w:p w14:paraId="0B346122" w14:textId="77777777" w:rsidR="001E16CE" w:rsidRDefault="001E16CE">
            <w:pPr>
              <w:jc w:val="right"/>
              <w:rPr>
                <w:rFonts w:ascii="Arial Narrow" w:hAnsi="Arial Narrow" w:cs="Calibri"/>
                <w:b/>
                <w:bCs/>
                <w:color w:val="000000"/>
                <w:sz w:val="20"/>
                <w:szCs w:val="20"/>
              </w:rPr>
            </w:pPr>
            <w:r>
              <w:rPr>
                <w:rFonts w:ascii="Arial Narrow" w:hAnsi="Arial Narrow" w:cs="Calibri"/>
                <w:b/>
                <w:bCs/>
                <w:color w:val="000000"/>
                <w:sz w:val="20"/>
                <w:szCs w:val="20"/>
              </w:rPr>
              <w:t>45,54%</w:t>
            </w:r>
          </w:p>
        </w:tc>
      </w:tr>
    </w:tbl>
    <w:p w14:paraId="3024587B" w14:textId="77777777" w:rsidR="008C7C62" w:rsidRPr="008C7C62" w:rsidRDefault="008C7C62" w:rsidP="00C245EA">
      <w:pPr>
        <w:rPr>
          <w:rFonts w:ascii="Arial Narrow" w:hAnsi="Arial Narrow"/>
          <w:lang w:eastAsia="es-ES"/>
        </w:rPr>
      </w:pPr>
    </w:p>
    <w:p w14:paraId="691B6D4C" w14:textId="77777777" w:rsidR="007C4B1C" w:rsidRPr="00A91674" w:rsidRDefault="007C4B1C" w:rsidP="00B65CDC">
      <w:pPr>
        <w:rPr>
          <w:rFonts w:ascii="Arial Narrow" w:hAnsi="Arial Narrow"/>
          <w:lang w:val="es-ES" w:eastAsia="es-CR"/>
        </w:rPr>
      </w:pPr>
    </w:p>
    <w:p w14:paraId="62B48E70" w14:textId="77777777" w:rsidR="00D602CA"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27" w:name="_Hlk99368797"/>
    </w:p>
    <w:p w14:paraId="17019A9A" w14:textId="2C970E2C" w:rsidR="00DF4D09" w:rsidRPr="00DF4D09" w:rsidRDefault="008B6DF1" w:rsidP="008B6DF1">
      <w:pPr>
        <w:jc w:val="both"/>
        <w:rPr>
          <w:rFonts w:asciiTheme="minorHAnsi" w:eastAsiaTheme="minorHAnsi" w:hAnsiTheme="minorHAnsi" w:cstheme="minorBidi"/>
          <w:bCs/>
          <w:sz w:val="22"/>
          <w:szCs w:val="22"/>
        </w:rPr>
      </w:pPr>
      <w:r w:rsidRPr="008B6DF1">
        <w:rPr>
          <w:rFonts w:ascii="Arial Narrow" w:hAnsi="Arial Narrow"/>
          <w:bCs/>
          <w:lang w:val="es-ES" w:eastAsia="es-CR"/>
        </w:rPr>
        <w:fldChar w:fldCharType="begin"/>
      </w:r>
      <w:r w:rsidRPr="008B6DF1">
        <w:rPr>
          <w:rFonts w:ascii="Arial Narrow" w:hAnsi="Arial Narrow"/>
          <w:bCs/>
          <w:lang w:val="es-ES" w:eastAsia="es-CR"/>
        </w:rPr>
        <w:instrText xml:space="preserve"> LINK </w:instrText>
      </w:r>
      <w:r w:rsidR="003F26D1">
        <w:rPr>
          <w:rFonts w:ascii="Arial Narrow" w:hAnsi="Arial Narrow"/>
          <w:bCs/>
          <w:lang w:val="es-ES" w:eastAsia="es-CR"/>
        </w:rPr>
        <w:instrText xml:space="preserve">Excel.SheetMacroEnabled.12 "C:\\Users\\arges\\OneDrive\\Desktop\\Municipalidades\\Buenos Aires\\Cierre Abril 2024\\15603_P1_2023_ Notas_Contables_Instituciones_Vinculadas.xlsm" AnalisisBS!R10C15 </w:instrText>
      </w:r>
      <w:r w:rsidRPr="008B6DF1">
        <w:rPr>
          <w:rFonts w:ascii="Arial Narrow" w:hAnsi="Arial Narrow"/>
          <w:bCs/>
          <w:lang w:val="es-ES" w:eastAsia="es-CR"/>
        </w:rPr>
        <w:instrText xml:space="preserve">\a \f 5 \h  \* MERGEFORMAT </w:instrText>
      </w:r>
      <w:r w:rsidRPr="008B6DF1">
        <w:rPr>
          <w:rFonts w:ascii="Arial Narrow" w:hAnsi="Arial Narrow"/>
          <w:bCs/>
          <w:lang w:val="es-ES" w:eastAsia="es-CR"/>
        </w:rPr>
        <w:fldChar w:fldCharType="separate"/>
      </w:r>
    </w:p>
    <w:p w14:paraId="43D861A1" w14:textId="77777777" w:rsidR="00DF4D09" w:rsidRPr="00DF4D09" w:rsidRDefault="00DF4D09" w:rsidP="00DF4D09">
      <w:pPr>
        <w:jc w:val="both"/>
        <w:rPr>
          <w:rFonts w:ascii="Arial Narrow" w:hAnsi="Arial Narrow"/>
          <w:bCs/>
          <w:lang w:eastAsia="es-CR"/>
        </w:rPr>
      </w:pPr>
      <w:r w:rsidRPr="00DF4D09">
        <w:rPr>
          <w:rFonts w:ascii="Arial Narrow" w:hAnsi="Arial Narrow"/>
          <w:bCs/>
          <w:lang w:eastAsia="es-CR"/>
        </w:rPr>
        <w:t>La cuenta Efectivo y equivalentes de efectivo, representa el 1,06 % del total de Activo, que comparado al periodo anterior genera una variación absoluta de ¢-179 664,31 que corresponde a un(a) Disminución del -9,09 % de recursos disponibles.</w:t>
      </w:r>
    </w:p>
    <w:p w14:paraId="50196DAD" w14:textId="77777777" w:rsidR="008B6DF1" w:rsidRDefault="008B6DF1" w:rsidP="008B6DF1">
      <w:pPr>
        <w:jc w:val="both"/>
        <w:rPr>
          <w:rFonts w:ascii="Arial Narrow" w:hAnsi="Arial Narrow"/>
          <w:bCs/>
          <w:lang w:val="es-ES" w:eastAsia="es-CR"/>
        </w:rPr>
      </w:pPr>
      <w:r w:rsidRPr="008B6DF1">
        <w:rPr>
          <w:rFonts w:ascii="Arial Narrow" w:hAnsi="Arial Narrow"/>
          <w:bCs/>
          <w:lang w:val="es-ES" w:eastAsia="es-CR"/>
        </w:rPr>
        <w:fldChar w:fldCharType="end"/>
      </w:r>
    </w:p>
    <w:p w14:paraId="32098005" w14:textId="48E33948" w:rsidR="00692DC8" w:rsidRPr="00A91674" w:rsidRDefault="00207059" w:rsidP="008B6DF1">
      <w:pPr>
        <w:jc w:val="both"/>
        <w:rPr>
          <w:rFonts w:ascii="Arial Narrow" w:hAnsi="Arial Narrow"/>
        </w:rPr>
      </w:pPr>
      <w:r>
        <w:rPr>
          <w:rFonts w:ascii="Arial Narrow" w:hAnsi="Arial Narrow"/>
        </w:rPr>
        <w:t>L</w:t>
      </w:r>
      <w:r w:rsidR="00692DC8" w:rsidRPr="00A91674">
        <w:rPr>
          <w:rFonts w:ascii="Arial Narrow" w:hAnsi="Arial Narrow"/>
        </w:rPr>
        <w:t>as variaciones de la cuenta son producto de (Indicar la razón de las variaciones de un periodo a otro):</w:t>
      </w:r>
      <w:bookmarkStart w:id="28" w:name="_Toc13041027"/>
      <w:bookmarkStart w:id="29" w:name="_Toc14345026"/>
    </w:p>
    <w:p w14:paraId="5498648E" w14:textId="6D92E940" w:rsidR="00C10882" w:rsidRDefault="00C10882" w:rsidP="00F13CCC">
      <w:pPr>
        <w:spacing w:before="240"/>
        <w:jc w:val="both"/>
        <w:rPr>
          <w:rFonts w:ascii="Arial Narrow" w:hAnsi="Arial Narrow"/>
        </w:rPr>
      </w:pPr>
      <w:bookmarkStart w:id="30" w:name="_Hlk128337388"/>
      <w:r>
        <w:rPr>
          <w:rFonts w:ascii="Arial Narrow" w:hAnsi="Arial Narrow"/>
        </w:rPr>
        <w:t>El resumen de las variaciones existentes en el Efectivo y Equivalentes de Efectivo se presenta se muestra en el siguiente cuadro:</w:t>
      </w:r>
    </w:p>
    <w:p w14:paraId="74A27752" w14:textId="77777777" w:rsidR="00C10882" w:rsidRDefault="00C10882" w:rsidP="00C10882">
      <w:pPr>
        <w:jc w:val="both"/>
        <w:rPr>
          <w:rFonts w:ascii="Arial Narrow" w:hAnsi="Arial Narrow"/>
        </w:rPr>
      </w:pPr>
    </w:p>
    <w:tbl>
      <w:tblPr>
        <w:tblW w:w="9421" w:type="dxa"/>
        <w:tblLook w:val="04A0" w:firstRow="1" w:lastRow="0" w:firstColumn="1" w:lastColumn="0" w:noHBand="0" w:noVBand="1"/>
      </w:tblPr>
      <w:tblGrid>
        <w:gridCol w:w="1325"/>
        <w:gridCol w:w="3627"/>
        <w:gridCol w:w="1220"/>
        <w:gridCol w:w="1223"/>
        <w:gridCol w:w="1145"/>
        <w:gridCol w:w="881"/>
      </w:tblGrid>
      <w:tr w:rsidR="00C10882" w14:paraId="3F2B0CF1" w14:textId="77777777" w:rsidTr="00C10882">
        <w:trPr>
          <w:trHeight w:val="470"/>
        </w:trPr>
        <w:tc>
          <w:tcPr>
            <w:tcW w:w="1325" w:type="dxa"/>
            <w:tcBorders>
              <w:top w:val="single" w:sz="8" w:space="0" w:color="auto"/>
              <w:left w:val="single" w:sz="8" w:space="0" w:color="auto"/>
              <w:bottom w:val="nil"/>
              <w:right w:val="single" w:sz="8" w:space="0" w:color="auto"/>
            </w:tcBorders>
            <w:shd w:val="clear" w:color="000000" w:fill="366092"/>
            <w:vAlign w:val="center"/>
            <w:hideMark/>
          </w:tcPr>
          <w:p w14:paraId="395B0513" w14:textId="77777777" w:rsidR="00C10882" w:rsidRDefault="00C10882">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627" w:type="dxa"/>
            <w:tcBorders>
              <w:top w:val="single" w:sz="8" w:space="0" w:color="auto"/>
              <w:left w:val="nil"/>
              <w:bottom w:val="nil"/>
              <w:right w:val="single" w:sz="8" w:space="0" w:color="auto"/>
            </w:tcBorders>
            <w:shd w:val="clear" w:color="000000" w:fill="366092"/>
            <w:vAlign w:val="center"/>
            <w:hideMark/>
          </w:tcPr>
          <w:p w14:paraId="73DE80AB" w14:textId="77777777" w:rsidR="00C10882" w:rsidRDefault="00C10882">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221" w:type="dxa"/>
            <w:tcBorders>
              <w:top w:val="single" w:sz="8" w:space="0" w:color="auto"/>
              <w:left w:val="nil"/>
              <w:bottom w:val="nil"/>
              <w:right w:val="single" w:sz="8" w:space="0" w:color="auto"/>
            </w:tcBorders>
            <w:shd w:val="clear" w:color="000000" w:fill="366092"/>
            <w:vAlign w:val="center"/>
            <w:hideMark/>
          </w:tcPr>
          <w:p w14:paraId="39FB0700" w14:textId="77777777" w:rsidR="00C10882" w:rsidRDefault="00C1088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24" w:type="dxa"/>
            <w:tcBorders>
              <w:top w:val="single" w:sz="8" w:space="0" w:color="auto"/>
              <w:left w:val="nil"/>
              <w:bottom w:val="nil"/>
              <w:right w:val="single" w:sz="8" w:space="0" w:color="auto"/>
            </w:tcBorders>
            <w:shd w:val="clear" w:color="000000" w:fill="366092"/>
            <w:vAlign w:val="center"/>
            <w:hideMark/>
          </w:tcPr>
          <w:p w14:paraId="6E484D9C" w14:textId="77777777" w:rsidR="00C10882" w:rsidRDefault="00C1088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46" w:type="dxa"/>
            <w:tcBorders>
              <w:top w:val="single" w:sz="8" w:space="0" w:color="auto"/>
              <w:left w:val="nil"/>
              <w:bottom w:val="nil"/>
              <w:right w:val="single" w:sz="8" w:space="0" w:color="auto"/>
            </w:tcBorders>
            <w:shd w:val="clear" w:color="000000" w:fill="366092"/>
            <w:vAlign w:val="center"/>
            <w:hideMark/>
          </w:tcPr>
          <w:p w14:paraId="66D645DE" w14:textId="77777777" w:rsidR="00C10882" w:rsidRDefault="00C1088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78" w:type="dxa"/>
            <w:tcBorders>
              <w:top w:val="single" w:sz="8" w:space="0" w:color="auto"/>
              <w:left w:val="nil"/>
              <w:bottom w:val="nil"/>
              <w:right w:val="single" w:sz="8" w:space="0" w:color="auto"/>
            </w:tcBorders>
            <w:shd w:val="clear" w:color="000000" w:fill="366092"/>
            <w:vAlign w:val="center"/>
            <w:hideMark/>
          </w:tcPr>
          <w:p w14:paraId="45433A94" w14:textId="77777777" w:rsidR="00C10882" w:rsidRDefault="00C1088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C10882" w14:paraId="4513C80C" w14:textId="77777777" w:rsidTr="00C10882">
        <w:trPr>
          <w:trHeight w:val="31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C56D5" w14:textId="77777777" w:rsidR="00C10882" w:rsidRDefault="00C10882">
            <w:pPr>
              <w:rPr>
                <w:rFonts w:ascii="Arial Narrow" w:hAnsi="Arial Narrow" w:cs="Calibri"/>
                <w:b/>
                <w:bCs/>
                <w:color w:val="000000"/>
                <w:sz w:val="18"/>
                <w:szCs w:val="18"/>
              </w:rPr>
            </w:pPr>
            <w:r>
              <w:rPr>
                <w:rFonts w:ascii="Arial Narrow" w:hAnsi="Arial Narrow" w:cs="Calibri"/>
                <w:b/>
                <w:bCs/>
                <w:color w:val="000000"/>
                <w:sz w:val="18"/>
                <w:szCs w:val="18"/>
              </w:rPr>
              <w:t>1.1.1.01.02.</w:t>
            </w:r>
          </w:p>
        </w:tc>
        <w:tc>
          <w:tcPr>
            <w:tcW w:w="3627" w:type="dxa"/>
            <w:tcBorders>
              <w:top w:val="single" w:sz="8" w:space="0" w:color="auto"/>
              <w:left w:val="nil"/>
              <w:bottom w:val="single" w:sz="8" w:space="0" w:color="auto"/>
              <w:right w:val="nil"/>
            </w:tcBorders>
            <w:shd w:val="clear" w:color="auto" w:fill="auto"/>
            <w:noWrap/>
            <w:vAlign w:val="bottom"/>
            <w:hideMark/>
          </w:tcPr>
          <w:p w14:paraId="15BC2F0E" w14:textId="77777777" w:rsidR="00C10882" w:rsidRDefault="00C10882">
            <w:pPr>
              <w:rPr>
                <w:rFonts w:ascii="Arial Narrow" w:hAnsi="Arial Narrow" w:cs="Calibri"/>
                <w:b/>
                <w:bCs/>
                <w:color w:val="000000"/>
                <w:sz w:val="20"/>
                <w:szCs w:val="20"/>
              </w:rPr>
            </w:pPr>
            <w:r>
              <w:rPr>
                <w:rFonts w:ascii="Arial Narrow" w:hAnsi="Arial Narrow" w:cs="Calibri"/>
                <w:b/>
                <w:bCs/>
                <w:color w:val="000000"/>
                <w:sz w:val="20"/>
                <w:szCs w:val="20"/>
              </w:rPr>
              <w:t>Depósitos bancarios</w:t>
            </w:r>
          </w:p>
        </w:tc>
        <w:tc>
          <w:tcPr>
            <w:tcW w:w="12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65E15B" w14:textId="77777777" w:rsidR="00C10882" w:rsidRDefault="00C1088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1 126 849,14</w:t>
            </w:r>
          </w:p>
        </w:tc>
        <w:tc>
          <w:tcPr>
            <w:tcW w:w="1224" w:type="dxa"/>
            <w:tcBorders>
              <w:top w:val="single" w:sz="8" w:space="0" w:color="auto"/>
              <w:left w:val="nil"/>
              <w:bottom w:val="single" w:sz="8" w:space="0" w:color="auto"/>
              <w:right w:val="single" w:sz="8" w:space="0" w:color="auto"/>
            </w:tcBorders>
            <w:shd w:val="clear" w:color="000000" w:fill="FFFFFF"/>
            <w:vAlign w:val="center"/>
            <w:hideMark/>
          </w:tcPr>
          <w:p w14:paraId="328365E2" w14:textId="77777777" w:rsidR="00C10882" w:rsidRDefault="00C1088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1 514 937,50</w:t>
            </w:r>
          </w:p>
        </w:tc>
        <w:tc>
          <w:tcPr>
            <w:tcW w:w="1146" w:type="dxa"/>
            <w:tcBorders>
              <w:top w:val="single" w:sz="8" w:space="0" w:color="auto"/>
              <w:left w:val="nil"/>
              <w:bottom w:val="single" w:sz="8" w:space="0" w:color="auto"/>
              <w:right w:val="single" w:sz="8" w:space="0" w:color="auto"/>
            </w:tcBorders>
            <w:shd w:val="clear" w:color="000000" w:fill="FFFFFF"/>
            <w:vAlign w:val="center"/>
            <w:hideMark/>
          </w:tcPr>
          <w:p w14:paraId="75E85276"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388 088,36</w:t>
            </w:r>
          </w:p>
        </w:tc>
        <w:tc>
          <w:tcPr>
            <w:tcW w:w="878" w:type="dxa"/>
            <w:tcBorders>
              <w:top w:val="single" w:sz="8" w:space="0" w:color="auto"/>
              <w:left w:val="nil"/>
              <w:bottom w:val="single" w:sz="8" w:space="0" w:color="auto"/>
              <w:right w:val="single" w:sz="8" w:space="0" w:color="auto"/>
            </w:tcBorders>
            <w:shd w:val="clear" w:color="000000" w:fill="FFFFFF"/>
            <w:vAlign w:val="center"/>
            <w:hideMark/>
          </w:tcPr>
          <w:p w14:paraId="6CB05E05" w14:textId="77777777" w:rsidR="00C10882" w:rsidRDefault="00C10882">
            <w:pPr>
              <w:jc w:val="right"/>
              <w:rPr>
                <w:rFonts w:ascii="Arial Narrow" w:hAnsi="Arial Narrow" w:cs="Calibri"/>
                <w:b/>
                <w:bCs/>
                <w:color w:val="000000"/>
                <w:sz w:val="20"/>
                <w:szCs w:val="20"/>
              </w:rPr>
            </w:pPr>
            <w:r>
              <w:rPr>
                <w:rFonts w:ascii="Arial Narrow" w:hAnsi="Arial Narrow" w:cs="Calibri"/>
                <w:b/>
                <w:bCs/>
                <w:color w:val="000000"/>
                <w:sz w:val="20"/>
                <w:szCs w:val="20"/>
              </w:rPr>
              <w:t>-25,62%</w:t>
            </w:r>
          </w:p>
        </w:tc>
      </w:tr>
      <w:tr w:rsidR="00C10882" w14:paraId="2AA425E1" w14:textId="77777777" w:rsidTr="00C10882">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22EE534C" w14:textId="77777777" w:rsidR="00C10882" w:rsidRDefault="00C10882">
            <w:pPr>
              <w:rPr>
                <w:rFonts w:ascii="Arial Narrow" w:hAnsi="Arial Narrow" w:cs="Calibri"/>
                <w:color w:val="000000"/>
                <w:sz w:val="18"/>
                <w:szCs w:val="18"/>
              </w:rPr>
            </w:pPr>
            <w:r>
              <w:rPr>
                <w:rFonts w:ascii="Arial Narrow" w:hAnsi="Arial Narrow" w:cs="Calibri"/>
                <w:color w:val="000000"/>
                <w:sz w:val="18"/>
                <w:szCs w:val="18"/>
              </w:rPr>
              <w:t>1.1.1.01.02.02.2.</w:t>
            </w:r>
          </w:p>
        </w:tc>
        <w:tc>
          <w:tcPr>
            <w:tcW w:w="3627" w:type="dxa"/>
            <w:tcBorders>
              <w:top w:val="nil"/>
              <w:left w:val="nil"/>
              <w:bottom w:val="nil"/>
              <w:right w:val="nil"/>
            </w:tcBorders>
            <w:shd w:val="clear" w:color="auto" w:fill="auto"/>
            <w:noWrap/>
            <w:vAlign w:val="bottom"/>
            <w:hideMark/>
          </w:tcPr>
          <w:p w14:paraId="2BFE4368" w14:textId="77777777" w:rsidR="00C10882" w:rsidRPr="00C10882" w:rsidRDefault="00C10882">
            <w:pPr>
              <w:rPr>
                <w:rFonts w:ascii="Arial Narrow" w:hAnsi="Arial Narrow" w:cs="Calibri"/>
                <w:color w:val="000000"/>
                <w:sz w:val="20"/>
                <w:szCs w:val="20"/>
              </w:rPr>
            </w:pPr>
            <w:r w:rsidRPr="00C10882">
              <w:rPr>
                <w:rFonts w:ascii="Arial Narrow" w:hAnsi="Arial Narrow" w:cs="Calibri"/>
                <w:color w:val="000000"/>
                <w:sz w:val="20"/>
                <w:szCs w:val="20"/>
              </w:rPr>
              <w:t>Cuentas corrientes en el sector público interno</w:t>
            </w:r>
          </w:p>
        </w:tc>
        <w:tc>
          <w:tcPr>
            <w:tcW w:w="1221" w:type="dxa"/>
            <w:tcBorders>
              <w:top w:val="nil"/>
              <w:left w:val="single" w:sz="8" w:space="0" w:color="auto"/>
              <w:bottom w:val="nil"/>
              <w:right w:val="single" w:sz="8" w:space="0" w:color="auto"/>
            </w:tcBorders>
            <w:shd w:val="clear" w:color="000000" w:fill="FFFFFF"/>
            <w:vAlign w:val="center"/>
            <w:hideMark/>
          </w:tcPr>
          <w:p w14:paraId="546CBA7B"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 xml:space="preserve">100 358,46 </w:t>
            </w:r>
          </w:p>
        </w:tc>
        <w:tc>
          <w:tcPr>
            <w:tcW w:w="1224" w:type="dxa"/>
            <w:tcBorders>
              <w:top w:val="nil"/>
              <w:left w:val="nil"/>
              <w:bottom w:val="nil"/>
              <w:right w:val="single" w:sz="8" w:space="0" w:color="auto"/>
            </w:tcBorders>
            <w:shd w:val="clear" w:color="000000" w:fill="FFFFFF"/>
            <w:vAlign w:val="center"/>
            <w:hideMark/>
          </w:tcPr>
          <w:p w14:paraId="6A3AE862"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 xml:space="preserve">238 072,04 </w:t>
            </w:r>
          </w:p>
        </w:tc>
        <w:tc>
          <w:tcPr>
            <w:tcW w:w="1146" w:type="dxa"/>
            <w:tcBorders>
              <w:top w:val="nil"/>
              <w:left w:val="nil"/>
              <w:bottom w:val="nil"/>
              <w:right w:val="single" w:sz="8" w:space="0" w:color="auto"/>
            </w:tcBorders>
            <w:shd w:val="clear" w:color="000000" w:fill="FFFFFF"/>
            <w:vAlign w:val="center"/>
            <w:hideMark/>
          </w:tcPr>
          <w:p w14:paraId="70F1E06C"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137 713,58</w:t>
            </w:r>
          </w:p>
        </w:tc>
        <w:tc>
          <w:tcPr>
            <w:tcW w:w="878" w:type="dxa"/>
            <w:tcBorders>
              <w:top w:val="nil"/>
              <w:left w:val="nil"/>
              <w:bottom w:val="nil"/>
              <w:right w:val="single" w:sz="8" w:space="0" w:color="auto"/>
            </w:tcBorders>
            <w:shd w:val="clear" w:color="000000" w:fill="FFFFFF"/>
            <w:vAlign w:val="center"/>
            <w:hideMark/>
          </w:tcPr>
          <w:p w14:paraId="0A3B93DC" w14:textId="77777777" w:rsidR="00C10882" w:rsidRDefault="00C10882">
            <w:pPr>
              <w:jc w:val="right"/>
              <w:rPr>
                <w:rFonts w:ascii="Arial Narrow" w:hAnsi="Arial Narrow" w:cs="Calibri"/>
                <w:color w:val="000000"/>
                <w:sz w:val="20"/>
                <w:szCs w:val="20"/>
              </w:rPr>
            </w:pPr>
            <w:r>
              <w:rPr>
                <w:rFonts w:ascii="Arial Narrow" w:hAnsi="Arial Narrow" w:cs="Calibri"/>
                <w:color w:val="000000"/>
                <w:sz w:val="20"/>
                <w:szCs w:val="20"/>
              </w:rPr>
              <w:t>-57,85%</w:t>
            </w:r>
          </w:p>
        </w:tc>
      </w:tr>
      <w:tr w:rsidR="00C10882" w14:paraId="469FA126" w14:textId="77777777" w:rsidTr="00C10882">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764E0319" w14:textId="77777777" w:rsidR="00C10882" w:rsidRDefault="00C10882">
            <w:pPr>
              <w:rPr>
                <w:rFonts w:ascii="Arial Narrow" w:hAnsi="Arial Narrow" w:cs="Calibri"/>
                <w:color w:val="000000"/>
                <w:sz w:val="18"/>
                <w:szCs w:val="18"/>
              </w:rPr>
            </w:pPr>
            <w:r>
              <w:rPr>
                <w:rFonts w:ascii="Arial Narrow" w:hAnsi="Arial Narrow" w:cs="Calibri"/>
                <w:color w:val="000000"/>
                <w:sz w:val="18"/>
                <w:szCs w:val="18"/>
              </w:rPr>
              <w:t>1.1.1.01.02.02.3.</w:t>
            </w:r>
          </w:p>
        </w:tc>
        <w:tc>
          <w:tcPr>
            <w:tcW w:w="3627" w:type="dxa"/>
            <w:tcBorders>
              <w:top w:val="nil"/>
              <w:left w:val="nil"/>
              <w:bottom w:val="nil"/>
              <w:right w:val="nil"/>
            </w:tcBorders>
            <w:shd w:val="clear" w:color="auto" w:fill="auto"/>
            <w:noWrap/>
            <w:vAlign w:val="bottom"/>
            <w:hideMark/>
          </w:tcPr>
          <w:p w14:paraId="29D9D889" w14:textId="77777777" w:rsidR="00C10882" w:rsidRDefault="00C10882">
            <w:pPr>
              <w:rPr>
                <w:rFonts w:ascii="Arial Narrow" w:hAnsi="Arial Narrow" w:cs="Calibri"/>
                <w:color w:val="000000"/>
                <w:sz w:val="20"/>
                <w:szCs w:val="20"/>
              </w:rPr>
            </w:pPr>
            <w:r>
              <w:rPr>
                <w:rFonts w:ascii="Arial Narrow" w:hAnsi="Arial Narrow" w:cs="Calibri"/>
                <w:color w:val="000000"/>
                <w:sz w:val="20"/>
                <w:szCs w:val="20"/>
              </w:rPr>
              <w:t>Caja Única</w:t>
            </w:r>
          </w:p>
        </w:tc>
        <w:tc>
          <w:tcPr>
            <w:tcW w:w="1221" w:type="dxa"/>
            <w:tcBorders>
              <w:top w:val="nil"/>
              <w:left w:val="single" w:sz="8" w:space="0" w:color="auto"/>
              <w:bottom w:val="nil"/>
              <w:right w:val="single" w:sz="8" w:space="0" w:color="auto"/>
            </w:tcBorders>
            <w:shd w:val="clear" w:color="000000" w:fill="FFFFFF"/>
            <w:vAlign w:val="center"/>
            <w:hideMark/>
          </w:tcPr>
          <w:p w14:paraId="2554BC63"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1 026 490,68</w:t>
            </w:r>
          </w:p>
        </w:tc>
        <w:tc>
          <w:tcPr>
            <w:tcW w:w="1224" w:type="dxa"/>
            <w:tcBorders>
              <w:top w:val="nil"/>
              <w:left w:val="nil"/>
              <w:bottom w:val="nil"/>
              <w:right w:val="single" w:sz="8" w:space="0" w:color="auto"/>
            </w:tcBorders>
            <w:shd w:val="clear" w:color="000000" w:fill="FFFFFF"/>
            <w:vAlign w:val="center"/>
            <w:hideMark/>
          </w:tcPr>
          <w:p w14:paraId="3ECBF9C8"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1 276 865,46</w:t>
            </w:r>
          </w:p>
        </w:tc>
        <w:tc>
          <w:tcPr>
            <w:tcW w:w="1146" w:type="dxa"/>
            <w:tcBorders>
              <w:top w:val="nil"/>
              <w:left w:val="nil"/>
              <w:bottom w:val="nil"/>
              <w:right w:val="single" w:sz="8" w:space="0" w:color="auto"/>
            </w:tcBorders>
            <w:shd w:val="clear" w:color="000000" w:fill="FFFFFF"/>
            <w:vAlign w:val="center"/>
            <w:hideMark/>
          </w:tcPr>
          <w:p w14:paraId="323A4300"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-250 374,77</w:t>
            </w:r>
          </w:p>
        </w:tc>
        <w:tc>
          <w:tcPr>
            <w:tcW w:w="878" w:type="dxa"/>
            <w:tcBorders>
              <w:top w:val="nil"/>
              <w:left w:val="nil"/>
              <w:bottom w:val="nil"/>
              <w:right w:val="single" w:sz="8" w:space="0" w:color="auto"/>
            </w:tcBorders>
            <w:shd w:val="clear" w:color="000000" w:fill="FFFFFF"/>
            <w:vAlign w:val="center"/>
            <w:hideMark/>
          </w:tcPr>
          <w:p w14:paraId="00292C93" w14:textId="77777777" w:rsidR="00C10882" w:rsidRDefault="00C10882">
            <w:pPr>
              <w:jc w:val="right"/>
              <w:rPr>
                <w:rFonts w:ascii="Arial Narrow" w:hAnsi="Arial Narrow" w:cs="Calibri"/>
                <w:color w:val="000000"/>
                <w:sz w:val="20"/>
                <w:szCs w:val="20"/>
              </w:rPr>
            </w:pPr>
            <w:r>
              <w:rPr>
                <w:rFonts w:ascii="Arial Narrow" w:hAnsi="Arial Narrow" w:cs="Calibri"/>
                <w:color w:val="000000"/>
                <w:sz w:val="20"/>
                <w:szCs w:val="20"/>
              </w:rPr>
              <w:t>-19,61%</w:t>
            </w:r>
          </w:p>
        </w:tc>
      </w:tr>
      <w:tr w:rsidR="00C10882" w14:paraId="338ABE92" w14:textId="77777777" w:rsidTr="00C10882">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F60CEA" w14:textId="77777777" w:rsidR="00C10882" w:rsidRDefault="00C10882">
            <w:pPr>
              <w:rPr>
                <w:rFonts w:ascii="Arial Narrow" w:hAnsi="Arial Narrow" w:cs="Calibri"/>
                <w:b/>
                <w:bCs/>
                <w:color w:val="000000"/>
                <w:sz w:val="18"/>
                <w:szCs w:val="18"/>
              </w:rPr>
            </w:pPr>
            <w:r>
              <w:rPr>
                <w:rFonts w:ascii="Arial Narrow" w:hAnsi="Arial Narrow" w:cs="Calibri"/>
                <w:b/>
                <w:bCs/>
                <w:color w:val="000000"/>
                <w:sz w:val="18"/>
                <w:szCs w:val="18"/>
              </w:rPr>
              <w:t>1.1.1.01.03.</w:t>
            </w:r>
          </w:p>
        </w:tc>
        <w:tc>
          <w:tcPr>
            <w:tcW w:w="3627" w:type="dxa"/>
            <w:tcBorders>
              <w:top w:val="single" w:sz="8" w:space="0" w:color="auto"/>
              <w:left w:val="nil"/>
              <w:bottom w:val="single" w:sz="8" w:space="0" w:color="auto"/>
              <w:right w:val="nil"/>
            </w:tcBorders>
            <w:shd w:val="clear" w:color="auto" w:fill="auto"/>
            <w:noWrap/>
            <w:vAlign w:val="bottom"/>
            <w:hideMark/>
          </w:tcPr>
          <w:p w14:paraId="1E5A5AA1" w14:textId="77777777" w:rsidR="00C10882" w:rsidRDefault="00C10882">
            <w:pPr>
              <w:rPr>
                <w:rFonts w:ascii="Arial Narrow" w:hAnsi="Arial Narrow" w:cs="Calibri"/>
                <w:b/>
                <w:bCs/>
                <w:color w:val="000000"/>
                <w:sz w:val="20"/>
                <w:szCs w:val="20"/>
              </w:rPr>
            </w:pPr>
            <w:r>
              <w:rPr>
                <w:rFonts w:ascii="Arial Narrow" w:hAnsi="Arial Narrow" w:cs="Calibri"/>
                <w:b/>
                <w:bCs/>
                <w:color w:val="000000"/>
                <w:sz w:val="20"/>
                <w:szCs w:val="20"/>
              </w:rPr>
              <w:t>Cajas chicas  fondos rotatorios</w:t>
            </w:r>
          </w:p>
        </w:tc>
        <w:tc>
          <w:tcPr>
            <w:tcW w:w="12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53A271"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224" w:type="dxa"/>
            <w:tcBorders>
              <w:top w:val="single" w:sz="8" w:space="0" w:color="auto"/>
              <w:left w:val="nil"/>
              <w:bottom w:val="single" w:sz="8" w:space="0" w:color="auto"/>
              <w:right w:val="single" w:sz="8" w:space="0" w:color="auto"/>
            </w:tcBorders>
            <w:shd w:val="clear" w:color="000000" w:fill="FFFFFF"/>
            <w:vAlign w:val="center"/>
            <w:hideMark/>
          </w:tcPr>
          <w:p w14:paraId="228B7543"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146" w:type="dxa"/>
            <w:tcBorders>
              <w:top w:val="single" w:sz="8" w:space="0" w:color="auto"/>
              <w:left w:val="nil"/>
              <w:bottom w:val="single" w:sz="8" w:space="0" w:color="auto"/>
              <w:right w:val="single" w:sz="8" w:space="0" w:color="auto"/>
            </w:tcBorders>
            <w:shd w:val="clear" w:color="000000" w:fill="FFFFFF"/>
            <w:vAlign w:val="center"/>
            <w:hideMark/>
          </w:tcPr>
          <w:p w14:paraId="5B1E4542"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0,00</w:t>
            </w:r>
          </w:p>
        </w:tc>
        <w:tc>
          <w:tcPr>
            <w:tcW w:w="878" w:type="dxa"/>
            <w:tcBorders>
              <w:top w:val="single" w:sz="8" w:space="0" w:color="auto"/>
              <w:left w:val="nil"/>
              <w:bottom w:val="single" w:sz="8" w:space="0" w:color="auto"/>
              <w:right w:val="single" w:sz="8" w:space="0" w:color="auto"/>
            </w:tcBorders>
            <w:shd w:val="clear" w:color="000000" w:fill="FFFFFF"/>
            <w:vAlign w:val="center"/>
            <w:hideMark/>
          </w:tcPr>
          <w:p w14:paraId="3353DE7A" w14:textId="77777777" w:rsidR="00C10882" w:rsidRDefault="00C10882">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r>
      <w:tr w:rsidR="00C10882" w14:paraId="0C61A0FC" w14:textId="77777777" w:rsidTr="00C10882">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6CBDAF1E" w14:textId="77777777" w:rsidR="00C10882" w:rsidRDefault="00C10882">
            <w:pPr>
              <w:rPr>
                <w:rFonts w:ascii="Arial Narrow" w:hAnsi="Arial Narrow" w:cs="Calibri"/>
                <w:color w:val="000000"/>
                <w:sz w:val="18"/>
                <w:szCs w:val="18"/>
              </w:rPr>
            </w:pPr>
            <w:r>
              <w:rPr>
                <w:rFonts w:ascii="Arial Narrow" w:hAnsi="Arial Narrow" w:cs="Calibri"/>
                <w:color w:val="000000"/>
                <w:sz w:val="18"/>
                <w:szCs w:val="18"/>
              </w:rPr>
              <w:t>1.1.1.01.03.01.</w:t>
            </w:r>
          </w:p>
        </w:tc>
        <w:tc>
          <w:tcPr>
            <w:tcW w:w="3627" w:type="dxa"/>
            <w:tcBorders>
              <w:top w:val="nil"/>
              <w:left w:val="nil"/>
              <w:bottom w:val="nil"/>
              <w:right w:val="nil"/>
            </w:tcBorders>
            <w:shd w:val="clear" w:color="auto" w:fill="auto"/>
            <w:noWrap/>
            <w:vAlign w:val="bottom"/>
            <w:hideMark/>
          </w:tcPr>
          <w:p w14:paraId="43F4080F" w14:textId="77777777" w:rsidR="00C10882" w:rsidRDefault="00C10882">
            <w:pPr>
              <w:rPr>
                <w:rFonts w:ascii="Arial Narrow" w:hAnsi="Arial Narrow" w:cs="Calibri"/>
                <w:color w:val="000000"/>
                <w:sz w:val="20"/>
                <w:szCs w:val="20"/>
              </w:rPr>
            </w:pPr>
            <w:r>
              <w:rPr>
                <w:rFonts w:ascii="Arial Narrow" w:hAnsi="Arial Narrow" w:cs="Calibri"/>
                <w:color w:val="000000"/>
                <w:sz w:val="20"/>
                <w:szCs w:val="20"/>
              </w:rPr>
              <w:t>Cajas chicas</w:t>
            </w:r>
          </w:p>
        </w:tc>
        <w:tc>
          <w:tcPr>
            <w:tcW w:w="1221" w:type="dxa"/>
            <w:tcBorders>
              <w:top w:val="nil"/>
              <w:left w:val="single" w:sz="8" w:space="0" w:color="auto"/>
              <w:bottom w:val="nil"/>
              <w:right w:val="single" w:sz="8" w:space="0" w:color="auto"/>
            </w:tcBorders>
            <w:shd w:val="clear" w:color="000000" w:fill="FFFFFF"/>
            <w:vAlign w:val="center"/>
            <w:hideMark/>
          </w:tcPr>
          <w:p w14:paraId="03E61287"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2 250,00</w:t>
            </w:r>
          </w:p>
        </w:tc>
        <w:tc>
          <w:tcPr>
            <w:tcW w:w="1224" w:type="dxa"/>
            <w:tcBorders>
              <w:top w:val="nil"/>
              <w:left w:val="nil"/>
              <w:bottom w:val="nil"/>
              <w:right w:val="single" w:sz="8" w:space="0" w:color="auto"/>
            </w:tcBorders>
            <w:shd w:val="clear" w:color="000000" w:fill="FFFFFF"/>
            <w:vAlign w:val="center"/>
            <w:hideMark/>
          </w:tcPr>
          <w:p w14:paraId="2C6167D0"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450,00</w:t>
            </w:r>
          </w:p>
        </w:tc>
        <w:tc>
          <w:tcPr>
            <w:tcW w:w="1146" w:type="dxa"/>
            <w:tcBorders>
              <w:top w:val="nil"/>
              <w:left w:val="nil"/>
              <w:bottom w:val="nil"/>
              <w:right w:val="single" w:sz="8" w:space="0" w:color="auto"/>
            </w:tcBorders>
            <w:shd w:val="clear" w:color="000000" w:fill="FFFFFF"/>
            <w:vAlign w:val="center"/>
            <w:hideMark/>
          </w:tcPr>
          <w:p w14:paraId="2FD854D4"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878" w:type="dxa"/>
            <w:tcBorders>
              <w:top w:val="nil"/>
              <w:left w:val="nil"/>
              <w:bottom w:val="nil"/>
              <w:right w:val="single" w:sz="8" w:space="0" w:color="auto"/>
            </w:tcBorders>
            <w:shd w:val="clear" w:color="000000" w:fill="FFFFFF"/>
            <w:vAlign w:val="center"/>
            <w:hideMark/>
          </w:tcPr>
          <w:p w14:paraId="193B20AF" w14:textId="77777777" w:rsidR="00C10882" w:rsidRDefault="00C1088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C10882" w14:paraId="12417005" w14:textId="77777777" w:rsidTr="00C10882">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18699AFF" w14:textId="77777777" w:rsidR="00C10882" w:rsidRDefault="00C10882">
            <w:pPr>
              <w:rPr>
                <w:rFonts w:ascii="Arial Narrow" w:hAnsi="Arial Narrow" w:cs="Calibri"/>
                <w:color w:val="000000"/>
                <w:sz w:val="18"/>
                <w:szCs w:val="18"/>
              </w:rPr>
            </w:pPr>
            <w:r>
              <w:rPr>
                <w:rFonts w:ascii="Arial Narrow" w:hAnsi="Arial Narrow" w:cs="Calibri"/>
                <w:color w:val="000000"/>
                <w:sz w:val="18"/>
                <w:szCs w:val="18"/>
              </w:rPr>
              <w:t>1.1.1.01.03.02.</w:t>
            </w:r>
          </w:p>
        </w:tc>
        <w:tc>
          <w:tcPr>
            <w:tcW w:w="3627" w:type="dxa"/>
            <w:tcBorders>
              <w:top w:val="nil"/>
              <w:left w:val="nil"/>
              <w:bottom w:val="nil"/>
              <w:right w:val="nil"/>
            </w:tcBorders>
            <w:shd w:val="clear" w:color="auto" w:fill="auto"/>
            <w:noWrap/>
            <w:vAlign w:val="bottom"/>
            <w:hideMark/>
          </w:tcPr>
          <w:p w14:paraId="266BEC00" w14:textId="77777777" w:rsidR="00C10882" w:rsidRDefault="00C10882">
            <w:pPr>
              <w:rPr>
                <w:rFonts w:ascii="Arial Narrow" w:hAnsi="Arial Narrow" w:cs="Calibri"/>
                <w:color w:val="000000"/>
                <w:sz w:val="20"/>
                <w:szCs w:val="20"/>
              </w:rPr>
            </w:pPr>
            <w:r>
              <w:rPr>
                <w:rFonts w:ascii="Arial Narrow" w:hAnsi="Arial Narrow" w:cs="Calibri"/>
                <w:color w:val="000000"/>
                <w:sz w:val="20"/>
                <w:szCs w:val="20"/>
              </w:rPr>
              <w:t>Fondos rotatorios</w:t>
            </w:r>
          </w:p>
        </w:tc>
        <w:tc>
          <w:tcPr>
            <w:tcW w:w="1221" w:type="dxa"/>
            <w:tcBorders>
              <w:top w:val="nil"/>
              <w:left w:val="single" w:sz="8" w:space="0" w:color="auto"/>
              <w:bottom w:val="nil"/>
              <w:right w:val="single" w:sz="8" w:space="0" w:color="auto"/>
            </w:tcBorders>
            <w:shd w:val="clear" w:color="000000" w:fill="FFFFFF"/>
            <w:vAlign w:val="center"/>
            <w:hideMark/>
          </w:tcPr>
          <w:p w14:paraId="15497ACB"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224" w:type="dxa"/>
            <w:tcBorders>
              <w:top w:val="nil"/>
              <w:left w:val="nil"/>
              <w:bottom w:val="nil"/>
              <w:right w:val="single" w:sz="8" w:space="0" w:color="auto"/>
            </w:tcBorders>
            <w:shd w:val="clear" w:color="000000" w:fill="FFFFFF"/>
            <w:vAlign w:val="center"/>
            <w:hideMark/>
          </w:tcPr>
          <w:p w14:paraId="3EF87977"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146" w:type="dxa"/>
            <w:tcBorders>
              <w:top w:val="nil"/>
              <w:left w:val="nil"/>
              <w:bottom w:val="nil"/>
              <w:right w:val="single" w:sz="8" w:space="0" w:color="auto"/>
            </w:tcBorders>
            <w:shd w:val="clear" w:color="000000" w:fill="FFFFFF"/>
            <w:vAlign w:val="center"/>
            <w:hideMark/>
          </w:tcPr>
          <w:p w14:paraId="5D589B27"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878" w:type="dxa"/>
            <w:tcBorders>
              <w:top w:val="nil"/>
              <w:left w:val="nil"/>
              <w:bottom w:val="nil"/>
              <w:right w:val="single" w:sz="8" w:space="0" w:color="auto"/>
            </w:tcBorders>
            <w:shd w:val="clear" w:color="000000" w:fill="FFFFFF"/>
            <w:vAlign w:val="center"/>
            <w:hideMark/>
          </w:tcPr>
          <w:p w14:paraId="2B45079A" w14:textId="77777777" w:rsidR="00C10882" w:rsidRDefault="00C1088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C10882" w14:paraId="54EB14E4" w14:textId="77777777" w:rsidTr="00C10882">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7337D2" w14:textId="77777777" w:rsidR="00C10882" w:rsidRDefault="00C10882">
            <w:pPr>
              <w:rPr>
                <w:rFonts w:ascii="Arial Narrow" w:hAnsi="Arial Narrow" w:cs="Calibri"/>
                <w:b/>
                <w:bCs/>
                <w:color w:val="000000"/>
                <w:sz w:val="18"/>
                <w:szCs w:val="18"/>
              </w:rPr>
            </w:pPr>
            <w:r>
              <w:rPr>
                <w:rFonts w:ascii="Arial Narrow" w:hAnsi="Arial Narrow" w:cs="Calibri"/>
                <w:b/>
                <w:bCs/>
                <w:color w:val="000000"/>
                <w:sz w:val="18"/>
                <w:szCs w:val="18"/>
              </w:rPr>
              <w:t>1.1.1.02.</w:t>
            </w:r>
          </w:p>
        </w:tc>
        <w:tc>
          <w:tcPr>
            <w:tcW w:w="3627" w:type="dxa"/>
            <w:tcBorders>
              <w:top w:val="single" w:sz="8" w:space="0" w:color="auto"/>
              <w:left w:val="nil"/>
              <w:bottom w:val="single" w:sz="8" w:space="0" w:color="auto"/>
              <w:right w:val="nil"/>
            </w:tcBorders>
            <w:shd w:val="clear" w:color="auto" w:fill="auto"/>
            <w:vAlign w:val="bottom"/>
            <w:hideMark/>
          </w:tcPr>
          <w:p w14:paraId="2631627C" w14:textId="77777777" w:rsidR="00C10882" w:rsidRDefault="00C10882">
            <w:pPr>
              <w:rPr>
                <w:rFonts w:ascii="Arial Narrow" w:hAnsi="Arial Narrow" w:cs="Calibri"/>
                <w:b/>
                <w:bCs/>
                <w:color w:val="000000"/>
                <w:sz w:val="20"/>
                <w:szCs w:val="20"/>
              </w:rPr>
            </w:pPr>
            <w:r>
              <w:rPr>
                <w:rFonts w:ascii="Arial Narrow" w:hAnsi="Arial Narrow" w:cs="Calibri"/>
                <w:b/>
                <w:bCs/>
                <w:color w:val="000000"/>
                <w:sz w:val="20"/>
                <w:szCs w:val="20"/>
              </w:rPr>
              <w:t>Equivalentes de efectivo</w:t>
            </w:r>
          </w:p>
        </w:tc>
        <w:tc>
          <w:tcPr>
            <w:tcW w:w="12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F9BF7CD"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666 142,42</w:t>
            </w:r>
          </w:p>
        </w:tc>
        <w:tc>
          <w:tcPr>
            <w:tcW w:w="1224" w:type="dxa"/>
            <w:tcBorders>
              <w:top w:val="single" w:sz="8" w:space="0" w:color="auto"/>
              <w:left w:val="nil"/>
              <w:bottom w:val="single" w:sz="8" w:space="0" w:color="auto"/>
              <w:right w:val="single" w:sz="8" w:space="0" w:color="auto"/>
            </w:tcBorders>
            <w:shd w:val="clear" w:color="000000" w:fill="FFFFFF"/>
            <w:vAlign w:val="center"/>
            <w:hideMark/>
          </w:tcPr>
          <w:p w14:paraId="2D7E5BA0"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457 718,37</w:t>
            </w:r>
          </w:p>
        </w:tc>
        <w:tc>
          <w:tcPr>
            <w:tcW w:w="1146" w:type="dxa"/>
            <w:tcBorders>
              <w:top w:val="single" w:sz="8" w:space="0" w:color="auto"/>
              <w:left w:val="nil"/>
              <w:bottom w:val="single" w:sz="8" w:space="0" w:color="auto"/>
              <w:right w:val="single" w:sz="8" w:space="0" w:color="auto"/>
            </w:tcBorders>
            <w:shd w:val="clear" w:color="000000" w:fill="FFFFFF"/>
            <w:vAlign w:val="center"/>
            <w:hideMark/>
          </w:tcPr>
          <w:p w14:paraId="638DCF08"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208 424,05</w:t>
            </w:r>
          </w:p>
        </w:tc>
        <w:tc>
          <w:tcPr>
            <w:tcW w:w="878" w:type="dxa"/>
            <w:tcBorders>
              <w:top w:val="single" w:sz="8" w:space="0" w:color="auto"/>
              <w:left w:val="nil"/>
              <w:bottom w:val="single" w:sz="8" w:space="0" w:color="auto"/>
              <w:right w:val="single" w:sz="8" w:space="0" w:color="auto"/>
            </w:tcBorders>
            <w:shd w:val="clear" w:color="000000" w:fill="FFFFFF"/>
            <w:vAlign w:val="center"/>
            <w:hideMark/>
          </w:tcPr>
          <w:p w14:paraId="524C51CD" w14:textId="77777777" w:rsidR="00C10882" w:rsidRDefault="00C10882">
            <w:pPr>
              <w:jc w:val="right"/>
              <w:rPr>
                <w:rFonts w:ascii="Arial Narrow" w:hAnsi="Arial Narrow" w:cs="Calibri"/>
                <w:b/>
                <w:bCs/>
                <w:color w:val="000000"/>
                <w:sz w:val="20"/>
                <w:szCs w:val="20"/>
              </w:rPr>
            </w:pPr>
            <w:r>
              <w:rPr>
                <w:rFonts w:ascii="Arial Narrow" w:hAnsi="Arial Narrow" w:cs="Calibri"/>
                <w:b/>
                <w:bCs/>
                <w:color w:val="000000"/>
                <w:sz w:val="20"/>
                <w:szCs w:val="20"/>
              </w:rPr>
              <w:t>45,54%</w:t>
            </w:r>
          </w:p>
        </w:tc>
      </w:tr>
      <w:tr w:rsidR="00C10882" w14:paraId="2DE9C2B7" w14:textId="77777777" w:rsidTr="00C10882">
        <w:trPr>
          <w:trHeight w:val="300"/>
        </w:trPr>
        <w:tc>
          <w:tcPr>
            <w:tcW w:w="1325" w:type="dxa"/>
            <w:tcBorders>
              <w:top w:val="nil"/>
              <w:left w:val="single" w:sz="8" w:space="0" w:color="auto"/>
              <w:bottom w:val="single" w:sz="8" w:space="0" w:color="auto"/>
              <w:right w:val="single" w:sz="8" w:space="0" w:color="auto"/>
            </w:tcBorders>
            <w:shd w:val="clear" w:color="auto" w:fill="auto"/>
            <w:noWrap/>
            <w:vAlign w:val="bottom"/>
            <w:hideMark/>
          </w:tcPr>
          <w:p w14:paraId="598D4C7D" w14:textId="77777777" w:rsidR="00C10882" w:rsidRDefault="00C10882">
            <w:pPr>
              <w:rPr>
                <w:rFonts w:ascii="Arial Narrow" w:hAnsi="Arial Narrow" w:cs="Calibri"/>
                <w:color w:val="000000"/>
                <w:sz w:val="18"/>
                <w:szCs w:val="18"/>
              </w:rPr>
            </w:pPr>
            <w:r>
              <w:rPr>
                <w:rFonts w:ascii="Arial Narrow" w:hAnsi="Arial Narrow" w:cs="Calibri"/>
                <w:color w:val="000000"/>
                <w:sz w:val="18"/>
                <w:szCs w:val="18"/>
              </w:rPr>
              <w:t>1.1.1.02.99.02.</w:t>
            </w:r>
          </w:p>
        </w:tc>
        <w:tc>
          <w:tcPr>
            <w:tcW w:w="3627" w:type="dxa"/>
            <w:tcBorders>
              <w:top w:val="nil"/>
              <w:left w:val="nil"/>
              <w:bottom w:val="single" w:sz="8" w:space="0" w:color="auto"/>
              <w:right w:val="nil"/>
            </w:tcBorders>
            <w:shd w:val="clear" w:color="auto" w:fill="auto"/>
            <w:vAlign w:val="bottom"/>
            <w:hideMark/>
          </w:tcPr>
          <w:p w14:paraId="1CBC3333" w14:textId="77777777" w:rsidR="00C10882" w:rsidRPr="00C10882" w:rsidRDefault="00C10882">
            <w:pPr>
              <w:rPr>
                <w:rFonts w:ascii="Arial Narrow" w:hAnsi="Arial Narrow" w:cs="Calibri"/>
                <w:color w:val="000000"/>
                <w:sz w:val="20"/>
                <w:szCs w:val="20"/>
              </w:rPr>
            </w:pPr>
            <w:r w:rsidRPr="00C10882">
              <w:rPr>
                <w:rFonts w:ascii="Arial Narrow" w:hAnsi="Arial Narrow" w:cs="Calibri"/>
                <w:color w:val="000000"/>
                <w:sz w:val="20"/>
                <w:szCs w:val="20"/>
              </w:rPr>
              <w:t>Otros equivalentes de efectivo en el sector público interno</w:t>
            </w:r>
          </w:p>
        </w:tc>
        <w:tc>
          <w:tcPr>
            <w:tcW w:w="1221" w:type="dxa"/>
            <w:tcBorders>
              <w:top w:val="nil"/>
              <w:left w:val="single" w:sz="8" w:space="0" w:color="auto"/>
              <w:bottom w:val="single" w:sz="8" w:space="0" w:color="auto"/>
              <w:right w:val="single" w:sz="8" w:space="0" w:color="auto"/>
            </w:tcBorders>
            <w:shd w:val="clear" w:color="000000" w:fill="FFFFFF"/>
            <w:vAlign w:val="center"/>
            <w:hideMark/>
          </w:tcPr>
          <w:p w14:paraId="7B04F28E"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666 142,42</w:t>
            </w:r>
          </w:p>
        </w:tc>
        <w:tc>
          <w:tcPr>
            <w:tcW w:w="1224" w:type="dxa"/>
            <w:tcBorders>
              <w:top w:val="nil"/>
              <w:left w:val="nil"/>
              <w:bottom w:val="single" w:sz="8" w:space="0" w:color="auto"/>
              <w:right w:val="single" w:sz="8" w:space="0" w:color="auto"/>
            </w:tcBorders>
            <w:shd w:val="clear" w:color="000000" w:fill="FFFFFF"/>
            <w:vAlign w:val="center"/>
            <w:hideMark/>
          </w:tcPr>
          <w:p w14:paraId="07DA3949"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457 718,37</w:t>
            </w:r>
          </w:p>
        </w:tc>
        <w:tc>
          <w:tcPr>
            <w:tcW w:w="1146" w:type="dxa"/>
            <w:tcBorders>
              <w:top w:val="nil"/>
              <w:left w:val="nil"/>
              <w:bottom w:val="single" w:sz="8" w:space="0" w:color="auto"/>
              <w:right w:val="single" w:sz="8" w:space="0" w:color="auto"/>
            </w:tcBorders>
            <w:shd w:val="clear" w:color="000000" w:fill="FFFFFF"/>
            <w:vAlign w:val="center"/>
            <w:hideMark/>
          </w:tcPr>
          <w:p w14:paraId="59D45732" w14:textId="77777777" w:rsidR="00C10882" w:rsidRDefault="00C10882">
            <w:pPr>
              <w:jc w:val="right"/>
              <w:rPr>
                <w:rFonts w:ascii="Arial Narrow" w:hAnsi="Arial Narrow" w:cs="Calibri"/>
                <w:color w:val="000000"/>
                <w:sz w:val="18"/>
                <w:szCs w:val="18"/>
              </w:rPr>
            </w:pPr>
            <w:r>
              <w:rPr>
                <w:rFonts w:ascii="Arial Narrow" w:hAnsi="Arial Narrow" w:cs="Calibri"/>
                <w:color w:val="000000"/>
                <w:sz w:val="18"/>
                <w:szCs w:val="18"/>
              </w:rPr>
              <w:t>208 424,05</w:t>
            </w:r>
          </w:p>
        </w:tc>
        <w:tc>
          <w:tcPr>
            <w:tcW w:w="878" w:type="dxa"/>
            <w:tcBorders>
              <w:top w:val="nil"/>
              <w:left w:val="nil"/>
              <w:bottom w:val="single" w:sz="8" w:space="0" w:color="auto"/>
              <w:right w:val="single" w:sz="8" w:space="0" w:color="auto"/>
            </w:tcBorders>
            <w:shd w:val="clear" w:color="000000" w:fill="FFFFFF"/>
            <w:vAlign w:val="center"/>
            <w:hideMark/>
          </w:tcPr>
          <w:p w14:paraId="4222036A" w14:textId="77777777" w:rsidR="00C10882" w:rsidRDefault="00C10882">
            <w:pPr>
              <w:jc w:val="right"/>
              <w:rPr>
                <w:rFonts w:ascii="Arial Narrow" w:hAnsi="Arial Narrow" w:cs="Calibri"/>
                <w:color w:val="000000"/>
                <w:sz w:val="20"/>
                <w:szCs w:val="20"/>
              </w:rPr>
            </w:pPr>
            <w:r>
              <w:rPr>
                <w:rFonts w:ascii="Arial Narrow" w:hAnsi="Arial Narrow" w:cs="Calibri"/>
                <w:color w:val="000000"/>
                <w:sz w:val="20"/>
                <w:szCs w:val="20"/>
              </w:rPr>
              <w:t>45,54%</w:t>
            </w:r>
          </w:p>
        </w:tc>
      </w:tr>
      <w:tr w:rsidR="00C10882" w14:paraId="23F16998" w14:textId="77777777" w:rsidTr="00C10882">
        <w:trPr>
          <w:trHeight w:val="300"/>
        </w:trPr>
        <w:tc>
          <w:tcPr>
            <w:tcW w:w="4952" w:type="dxa"/>
            <w:gridSpan w:val="2"/>
            <w:tcBorders>
              <w:top w:val="single" w:sz="8" w:space="0" w:color="auto"/>
              <w:left w:val="single" w:sz="8" w:space="0" w:color="auto"/>
              <w:bottom w:val="single" w:sz="8" w:space="0" w:color="auto"/>
              <w:right w:val="nil"/>
            </w:tcBorders>
            <w:shd w:val="clear" w:color="auto" w:fill="auto"/>
            <w:noWrap/>
            <w:vAlign w:val="bottom"/>
            <w:hideMark/>
          </w:tcPr>
          <w:p w14:paraId="7BDFABB6" w14:textId="77777777" w:rsidR="00C10882" w:rsidRDefault="00C10882">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21" w:type="dxa"/>
            <w:tcBorders>
              <w:top w:val="nil"/>
              <w:left w:val="single" w:sz="8" w:space="0" w:color="auto"/>
              <w:bottom w:val="single" w:sz="8" w:space="0" w:color="auto"/>
              <w:right w:val="single" w:sz="8" w:space="0" w:color="auto"/>
            </w:tcBorders>
            <w:shd w:val="clear" w:color="000000" w:fill="FFFFFF"/>
            <w:vAlign w:val="center"/>
            <w:hideMark/>
          </w:tcPr>
          <w:p w14:paraId="4ECB5F06" w14:textId="77777777" w:rsidR="00C10882" w:rsidRDefault="00C1088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1 796 241,56</w:t>
            </w:r>
          </w:p>
        </w:tc>
        <w:tc>
          <w:tcPr>
            <w:tcW w:w="1224" w:type="dxa"/>
            <w:tcBorders>
              <w:top w:val="nil"/>
              <w:left w:val="nil"/>
              <w:bottom w:val="single" w:sz="8" w:space="0" w:color="auto"/>
              <w:right w:val="single" w:sz="8" w:space="0" w:color="auto"/>
            </w:tcBorders>
            <w:shd w:val="clear" w:color="000000" w:fill="FFFFFF"/>
            <w:vAlign w:val="center"/>
            <w:hideMark/>
          </w:tcPr>
          <w:p w14:paraId="6B095766" w14:textId="77777777" w:rsidR="00C10882" w:rsidRDefault="00C1088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1 975 905,87</w:t>
            </w:r>
          </w:p>
        </w:tc>
        <w:tc>
          <w:tcPr>
            <w:tcW w:w="1146" w:type="dxa"/>
            <w:tcBorders>
              <w:top w:val="nil"/>
              <w:left w:val="nil"/>
              <w:bottom w:val="single" w:sz="8" w:space="0" w:color="auto"/>
              <w:right w:val="single" w:sz="8" w:space="0" w:color="auto"/>
            </w:tcBorders>
            <w:shd w:val="clear" w:color="000000" w:fill="FFFFFF"/>
            <w:vAlign w:val="center"/>
            <w:hideMark/>
          </w:tcPr>
          <w:p w14:paraId="606AC54F" w14:textId="77777777" w:rsidR="00C10882" w:rsidRDefault="00C10882">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179 664,31</w:t>
            </w:r>
          </w:p>
        </w:tc>
        <w:tc>
          <w:tcPr>
            <w:tcW w:w="878" w:type="dxa"/>
            <w:tcBorders>
              <w:top w:val="nil"/>
              <w:left w:val="nil"/>
              <w:bottom w:val="single" w:sz="8" w:space="0" w:color="auto"/>
              <w:right w:val="single" w:sz="8" w:space="0" w:color="auto"/>
            </w:tcBorders>
            <w:shd w:val="clear" w:color="000000" w:fill="FFFFFF"/>
            <w:vAlign w:val="center"/>
            <w:hideMark/>
          </w:tcPr>
          <w:p w14:paraId="7B205F35" w14:textId="77777777" w:rsidR="00C10882" w:rsidRDefault="00C10882">
            <w:pPr>
              <w:jc w:val="right"/>
              <w:rPr>
                <w:rFonts w:ascii="Arial Narrow" w:hAnsi="Arial Narrow" w:cs="Calibri"/>
                <w:b/>
                <w:bCs/>
                <w:color w:val="000000"/>
                <w:sz w:val="20"/>
                <w:szCs w:val="20"/>
              </w:rPr>
            </w:pPr>
            <w:r>
              <w:rPr>
                <w:rFonts w:ascii="Arial Narrow" w:hAnsi="Arial Narrow" w:cs="Calibri"/>
                <w:b/>
                <w:bCs/>
                <w:color w:val="000000"/>
                <w:sz w:val="20"/>
                <w:szCs w:val="20"/>
              </w:rPr>
              <w:t>-9,09%</w:t>
            </w:r>
          </w:p>
        </w:tc>
      </w:tr>
      <w:bookmarkEnd w:id="27"/>
      <w:bookmarkEnd w:id="30"/>
    </w:tbl>
    <w:p w14:paraId="31FC09C9" w14:textId="2656CEB4" w:rsidR="00F06DA4" w:rsidRDefault="00F06DA4" w:rsidP="00F06DA4">
      <w:pPr>
        <w:jc w:val="both"/>
        <w:rPr>
          <w:rFonts w:ascii="Arial Narrow" w:hAnsi="Arial Narrow"/>
          <w:lang w:eastAsia="es-CR"/>
        </w:rPr>
      </w:pPr>
    </w:p>
    <w:p w14:paraId="415F77CA" w14:textId="3EB8A5B5" w:rsidR="00C10882" w:rsidRDefault="00C10882" w:rsidP="00C10882">
      <w:pPr>
        <w:jc w:val="both"/>
        <w:rPr>
          <w:rFonts w:ascii="Arial Narrow" w:hAnsi="Arial Narrow"/>
          <w:lang w:eastAsia="es-CR"/>
        </w:rPr>
      </w:pPr>
      <w:r w:rsidRPr="00C10882">
        <w:rPr>
          <w:rFonts w:ascii="Arial Narrow" w:hAnsi="Arial Narrow"/>
          <w:lang w:eastAsia="es-CR"/>
        </w:rPr>
        <w:t>Como se observa en el cuadro anterior, la variación de -</w:t>
      </w:r>
      <w:r w:rsidRPr="00C10882">
        <w:rPr>
          <w:rFonts w:ascii="Arial" w:hAnsi="Arial" w:cs="Arial"/>
          <w:lang w:eastAsia="es-CR"/>
        </w:rPr>
        <w:t>₡</w:t>
      </w:r>
      <w:r w:rsidRPr="00C10882">
        <w:rPr>
          <w:rFonts w:ascii="Arial Narrow" w:hAnsi="Arial Narrow"/>
          <w:lang w:eastAsia="es-CR"/>
        </w:rPr>
        <w:t>1</w:t>
      </w:r>
      <w:r>
        <w:rPr>
          <w:rFonts w:ascii="Arial Narrow" w:hAnsi="Arial Narrow"/>
          <w:lang w:eastAsia="es-CR"/>
        </w:rPr>
        <w:t>79</w:t>
      </w:r>
      <w:r w:rsidRPr="00C10882">
        <w:rPr>
          <w:rFonts w:ascii="Arial Narrow" w:hAnsi="Arial Narrow"/>
          <w:lang w:eastAsia="es-CR"/>
        </w:rPr>
        <w:t xml:space="preserve"> </w:t>
      </w:r>
      <w:r>
        <w:rPr>
          <w:rFonts w:ascii="Arial Narrow" w:hAnsi="Arial Narrow"/>
          <w:lang w:eastAsia="es-CR"/>
        </w:rPr>
        <w:t>66</w:t>
      </w:r>
      <w:r w:rsidRPr="00C10882">
        <w:rPr>
          <w:rFonts w:ascii="Arial Narrow" w:hAnsi="Arial Narrow"/>
          <w:lang w:eastAsia="es-CR"/>
        </w:rPr>
        <w:t>4,</w:t>
      </w:r>
      <w:r>
        <w:rPr>
          <w:rFonts w:ascii="Arial Narrow" w:hAnsi="Arial Narrow"/>
          <w:lang w:eastAsia="es-CR"/>
        </w:rPr>
        <w:t>31</w:t>
      </w:r>
      <w:r w:rsidRPr="00C10882">
        <w:rPr>
          <w:rFonts w:ascii="Arial Narrow" w:hAnsi="Arial Narrow"/>
          <w:lang w:eastAsia="es-CR"/>
        </w:rPr>
        <w:t xml:space="preserve"> miles, se origina producto de un efecto neto, ya que el Efectivo en Cuentas Corrientes y el Efectivo en Caja Única del Estado presentan disminuciones de -</w:t>
      </w:r>
      <w:r w:rsidRPr="00C10882">
        <w:rPr>
          <w:rFonts w:ascii="Arial" w:hAnsi="Arial" w:cs="Arial"/>
          <w:lang w:eastAsia="es-CR"/>
        </w:rPr>
        <w:t>₡</w:t>
      </w:r>
      <w:r>
        <w:rPr>
          <w:rFonts w:ascii="Arial Narrow" w:hAnsi="Arial Narrow"/>
          <w:lang w:eastAsia="es-CR"/>
        </w:rPr>
        <w:t>137</w:t>
      </w:r>
      <w:r w:rsidRPr="00C10882">
        <w:rPr>
          <w:rFonts w:ascii="Arial Narrow" w:hAnsi="Arial Narrow"/>
          <w:lang w:eastAsia="es-CR"/>
        </w:rPr>
        <w:t> </w:t>
      </w:r>
      <w:r>
        <w:rPr>
          <w:rFonts w:ascii="Arial Narrow" w:hAnsi="Arial Narrow"/>
          <w:lang w:eastAsia="es-CR"/>
        </w:rPr>
        <w:t>713</w:t>
      </w:r>
      <w:r w:rsidRPr="00C10882">
        <w:rPr>
          <w:rFonts w:ascii="Arial Narrow" w:hAnsi="Arial Narrow"/>
          <w:lang w:eastAsia="es-CR"/>
        </w:rPr>
        <w:t>,</w:t>
      </w:r>
      <w:r>
        <w:rPr>
          <w:rFonts w:ascii="Arial Narrow" w:hAnsi="Arial Narrow"/>
          <w:lang w:eastAsia="es-CR"/>
        </w:rPr>
        <w:t>58</w:t>
      </w:r>
      <w:r w:rsidRPr="00C10882">
        <w:rPr>
          <w:rFonts w:ascii="Arial Narrow" w:hAnsi="Arial Narrow"/>
          <w:lang w:eastAsia="es-CR"/>
        </w:rPr>
        <w:t xml:space="preserve"> miles y -</w:t>
      </w:r>
      <w:r w:rsidRPr="00C10882">
        <w:rPr>
          <w:rFonts w:ascii="Arial" w:hAnsi="Arial" w:cs="Arial"/>
          <w:lang w:eastAsia="es-CR"/>
        </w:rPr>
        <w:t>₡</w:t>
      </w:r>
      <w:r>
        <w:rPr>
          <w:rFonts w:ascii="Arial Narrow" w:hAnsi="Arial Narrow"/>
          <w:lang w:eastAsia="es-CR"/>
        </w:rPr>
        <w:t>2</w:t>
      </w:r>
      <w:r w:rsidRPr="00C10882">
        <w:rPr>
          <w:rFonts w:ascii="Arial Narrow" w:hAnsi="Arial Narrow"/>
          <w:lang w:eastAsia="es-CR"/>
        </w:rPr>
        <w:t>5</w:t>
      </w:r>
      <w:r>
        <w:rPr>
          <w:rFonts w:ascii="Arial Narrow" w:hAnsi="Arial Narrow"/>
          <w:lang w:eastAsia="es-CR"/>
        </w:rPr>
        <w:t>0</w:t>
      </w:r>
      <w:r w:rsidRPr="00C10882">
        <w:rPr>
          <w:rFonts w:ascii="Arial Narrow" w:hAnsi="Arial Narrow"/>
          <w:lang w:eastAsia="es-CR"/>
        </w:rPr>
        <w:t> </w:t>
      </w:r>
      <w:r>
        <w:rPr>
          <w:rFonts w:ascii="Arial Narrow" w:hAnsi="Arial Narrow"/>
          <w:lang w:eastAsia="es-CR"/>
        </w:rPr>
        <w:t>374</w:t>
      </w:r>
      <w:r w:rsidRPr="00C10882">
        <w:rPr>
          <w:rFonts w:ascii="Arial Narrow" w:hAnsi="Arial Narrow"/>
          <w:lang w:eastAsia="es-CR"/>
        </w:rPr>
        <w:t>,</w:t>
      </w:r>
      <w:r>
        <w:rPr>
          <w:rFonts w:ascii="Arial Narrow" w:hAnsi="Arial Narrow"/>
          <w:lang w:eastAsia="es-CR"/>
        </w:rPr>
        <w:t>77</w:t>
      </w:r>
      <w:r w:rsidRPr="00C10882">
        <w:rPr>
          <w:rFonts w:ascii="Arial Narrow" w:hAnsi="Arial Narrow"/>
          <w:lang w:eastAsia="es-CR"/>
        </w:rPr>
        <w:t xml:space="preserve"> miles, respectivamente; las cuales fueron mayores que el aumento que presenta</w:t>
      </w:r>
      <w:r>
        <w:rPr>
          <w:rFonts w:ascii="Arial Narrow" w:hAnsi="Arial Narrow"/>
          <w:lang w:eastAsia="es-CR"/>
        </w:rPr>
        <w:t>n la cuentas de</w:t>
      </w:r>
      <w:r w:rsidRPr="00C10882">
        <w:rPr>
          <w:rFonts w:ascii="Arial Narrow" w:hAnsi="Arial Narrow"/>
          <w:lang w:eastAsia="es-CR"/>
        </w:rPr>
        <w:t xml:space="preserve"> Otros Equivalentes de Efectivo en el Sector Público Interno que fue de </w:t>
      </w:r>
      <w:r w:rsidRPr="00C10882">
        <w:rPr>
          <w:rFonts w:ascii="Arial" w:hAnsi="Arial" w:cs="Arial"/>
          <w:lang w:eastAsia="es-CR"/>
        </w:rPr>
        <w:t>₡</w:t>
      </w:r>
      <w:r>
        <w:rPr>
          <w:rFonts w:ascii="Arial Narrow" w:hAnsi="Arial Narrow"/>
          <w:lang w:eastAsia="es-CR"/>
        </w:rPr>
        <w:t>208</w:t>
      </w:r>
      <w:r w:rsidRPr="00C10882">
        <w:rPr>
          <w:rFonts w:ascii="Arial Narrow" w:hAnsi="Arial Narrow"/>
          <w:lang w:eastAsia="es-CR"/>
        </w:rPr>
        <w:t> </w:t>
      </w:r>
      <w:r>
        <w:rPr>
          <w:rFonts w:ascii="Arial Narrow" w:hAnsi="Arial Narrow"/>
          <w:lang w:eastAsia="es-CR"/>
        </w:rPr>
        <w:t>4</w:t>
      </w:r>
      <w:r w:rsidRPr="00C10882">
        <w:rPr>
          <w:rFonts w:ascii="Arial Narrow" w:hAnsi="Arial Narrow"/>
          <w:lang w:eastAsia="es-CR"/>
        </w:rPr>
        <w:t>2</w:t>
      </w:r>
      <w:r>
        <w:rPr>
          <w:rFonts w:ascii="Arial Narrow" w:hAnsi="Arial Narrow"/>
          <w:lang w:eastAsia="es-CR"/>
        </w:rPr>
        <w:t>4</w:t>
      </w:r>
      <w:r w:rsidRPr="00C10882">
        <w:rPr>
          <w:rFonts w:ascii="Arial Narrow" w:hAnsi="Arial Narrow"/>
          <w:lang w:eastAsia="es-CR"/>
        </w:rPr>
        <w:t>,</w:t>
      </w:r>
      <w:r>
        <w:rPr>
          <w:rFonts w:ascii="Arial Narrow" w:hAnsi="Arial Narrow"/>
          <w:lang w:eastAsia="es-CR"/>
        </w:rPr>
        <w:t>05</w:t>
      </w:r>
      <w:r w:rsidRPr="00C10882">
        <w:rPr>
          <w:rFonts w:ascii="Arial Narrow" w:hAnsi="Arial Narrow"/>
          <w:lang w:eastAsia="es-CR"/>
        </w:rPr>
        <w:t xml:space="preserve"> miles.</w:t>
      </w:r>
    </w:p>
    <w:p w14:paraId="53C7FCB1" w14:textId="77777777" w:rsidR="00C10882" w:rsidRPr="00C10882" w:rsidRDefault="00C10882" w:rsidP="00C10882">
      <w:pPr>
        <w:jc w:val="both"/>
        <w:rPr>
          <w:rFonts w:ascii="Arial Narrow" w:hAnsi="Arial Narrow"/>
          <w:lang w:eastAsia="es-CR"/>
        </w:rPr>
      </w:pPr>
    </w:p>
    <w:p w14:paraId="745949A7" w14:textId="77777777" w:rsidR="006A740F" w:rsidRDefault="00C10882" w:rsidP="00365AC9">
      <w:pPr>
        <w:pStyle w:val="Prrafodelista"/>
        <w:numPr>
          <w:ilvl w:val="0"/>
          <w:numId w:val="16"/>
        </w:numPr>
        <w:ind w:left="426" w:hanging="426"/>
        <w:jc w:val="both"/>
        <w:rPr>
          <w:rFonts w:ascii="Arial Narrow" w:hAnsi="Arial Narrow"/>
          <w:lang w:eastAsia="es-CR"/>
        </w:rPr>
      </w:pPr>
      <w:r w:rsidRPr="00C10882">
        <w:rPr>
          <w:rFonts w:ascii="Arial Narrow" w:hAnsi="Arial Narrow"/>
          <w:lang w:eastAsia="es-CR"/>
        </w:rPr>
        <w:t>En relación con la variación (Disminución) de -</w:t>
      </w:r>
      <w:r w:rsidRPr="00C10882">
        <w:rPr>
          <w:rFonts w:ascii="Arial" w:hAnsi="Arial" w:cs="Arial"/>
          <w:lang w:eastAsia="es-CR"/>
        </w:rPr>
        <w:t>₡</w:t>
      </w:r>
      <w:r>
        <w:rPr>
          <w:rFonts w:ascii="Arial Narrow" w:hAnsi="Arial Narrow"/>
          <w:lang w:eastAsia="es-CR"/>
        </w:rPr>
        <w:t>137</w:t>
      </w:r>
      <w:r w:rsidRPr="00C10882">
        <w:rPr>
          <w:rFonts w:ascii="Arial Narrow" w:hAnsi="Arial Narrow"/>
          <w:lang w:eastAsia="es-CR"/>
        </w:rPr>
        <w:t> </w:t>
      </w:r>
      <w:r>
        <w:rPr>
          <w:rFonts w:ascii="Arial Narrow" w:hAnsi="Arial Narrow"/>
          <w:lang w:eastAsia="es-CR"/>
        </w:rPr>
        <w:t>713</w:t>
      </w:r>
      <w:r w:rsidRPr="00C10882">
        <w:rPr>
          <w:rFonts w:ascii="Arial Narrow" w:hAnsi="Arial Narrow"/>
          <w:lang w:eastAsia="es-CR"/>
        </w:rPr>
        <w:t>,</w:t>
      </w:r>
      <w:r>
        <w:rPr>
          <w:rFonts w:ascii="Arial Narrow" w:hAnsi="Arial Narrow"/>
          <w:lang w:eastAsia="es-CR"/>
        </w:rPr>
        <w:t>58</w:t>
      </w:r>
      <w:r w:rsidRPr="00C10882">
        <w:rPr>
          <w:rFonts w:ascii="Arial Narrow" w:hAnsi="Arial Narrow"/>
          <w:lang w:eastAsia="es-CR"/>
        </w:rPr>
        <w:t xml:space="preserve"> miles que se presenta en el Efectivo en Cuentas Corrientes, debe señalarse que, esta principalmente es producto de las variaciones negativas en las cuentas: 460-0000975-0 B.C.R. (Timbres Municipales) de -</w:t>
      </w:r>
      <w:r w:rsidRPr="00C10882">
        <w:rPr>
          <w:rFonts w:ascii="Arial" w:hAnsi="Arial" w:cs="Arial"/>
          <w:lang w:eastAsia="es-CR"/>
        </w:rPr>
        <w:t>₡</w:t>
      </w:r>
      <w:r w:rsidR="006A740F">
        <w:rPr>
          <w:rFonts w:ascii="Arial Narrow" w:hAnsi="Arial Narrow"/>
          <w:lang w:eastAsia="es-CR"/>
        </w:rPr>
        <w:t>13 </w:t>
      </w:r>
      <w:r w:rsidRPr="00C10882">
        <w:rPr>
          <w:rFonts w:ascii="Arial Narrow" w:hAnsi="Arial Narrow"/>
          <w:lang w:eastAsia="es-CR"/>
        </w:rPr>
        <w:t>054</w:t>
      </w:r>
      <w:r w:rsidR="006A740F">
        <w:rPr>
          <w:rFonts w:ascii="Arial Narrow" w:hAnsi="Arial Narrow"/>
          <w:lang w:eastAsia="es-CR"/>
        </w:rPr>
        <w:t>,81</w:t>
      </w:r>
      <w:r w:rsidRPr="00C10882">
        <w:rPr>
          <w:rFonts w:ascii="Arial Narrow" w:hAnsi="Arial Narrow"/>
          <w:lang w:eastAsia="es-CR"/>
        </w:rPr>
        <w:t xml:space="preserve"> miles, 001-03630617 B.C.R. Cuenta General de -</w:t>
      </w:r>
      <w:r w:rsidRPr="00C10882">
        <w:rPr>
          <w:rFonts w:ascii="Arial" w:hAnsi="Arial" w:cs="Arial"/>
          <w:lang w:eastAsia="es-CR"/>
        </w:rPr>
        <w:t>₡</w:t>
      </w:r>
      <w:r w:rsidRPr="00C10882">
        <w:rPr>
          <w:rFonts w:ascii="Arial Narrow" w:hAnsi="Arial Narrow"/>
          <w:lang w:eastAsia="es-CR"/>
        </w:rPr>
        <w:t>8</w:t>
      </w:r>
      <w:r w:rsidR="006A740F">
        <w:rPr>
          <w:rFonts w:ascii="Arial Narrow" w:hAnsi="Arial Narrow"/>
          <w:lang w:eastAsia="es-CR"/>
        </w:rPr>
        <w:t>3</w:t>
      </w:r>
      <w:r w:rsidRPr="00C10882">
        <w:rPr>
          <w:rFonts w:ascii="Arial Narrow" w:hAnsi="Arial Narrow"/>
          <w:lang w:eastAsia="es-CR"/>
        </w:rPr>
        <w:t> </w:t>
      </w:r>
      <w:r w:rsidR="006A740F">
        <w:rPr>
          <w:rFonts w:ascii="Arial Narrow" w:hAnsi="Arial Narrow"/>
          <w:lang w:eastAsia="es-CR"/>
        </w:rPr>
        <w:t>585</w:t>
      </w:r>
      <w:r w:rsidRPr="00C10882">
        <w:rPr>
          <w:rFonts w:ascii="Arial Narrow" w:hAnsi="Arial Narrow"/>
          <w:lang w:eastAsia="es-CR"/>
        </w:rPr>
        <w:t>,</w:t>
      </w:r>
      <w:r w:rsidR="006A740F">
        <w:rPr>
          <w:rFonts w:ascii="Arial Narrow" w:hAnsi="Arial Narrow"/>
          <w:lang w:eastAsia="es-CR"/>
        </w:rPr>
        <w:t>90</w:t>
      </w:r>
      <w:r w:rsidRPr="00C10882">
        <w:rPr>
          <w:rFonts w:ascii="Arial Narrow" w:hAnsi="Arial Narrow"/>
          <w:lang w:eastAsia="es-CR"/>
        </w:rPr>
        <w:t xml:space="preserve"> miles; 100-01-038-000023-8 B.N.C.R (GENENAL) de -</w:t>
      </w:r>
      <w:r w:rsidRPr="00C10882">
        <w:rPr>
          <w:rFonts w:ascii="Arial" w:hAnsi="Arial" w:cs="Arial"/>
          <w:lang w:eastAsia="es-CR"/>
        </w:rPr>
        <w:t>₡</w:t>
      </w:r>
      <w:r w:rsidRPr="00C10882">
        <w:rPr>
          <w:rFonts w:ascii="Arial Narrow" w:hAnsi="Arial Narrow"/>
          <w:lang w:eastAsia="es-CR"/>
        </w:rPr>
        <w:t>1</w:t>
      </w:r>
      <w:r w:rsidR="006A740F">
        <w:rPr>
          <w:rFonts w:ascii="Arial Narrow" w:hAnsi="Arial Narrow"/>
          <w:lang w:eastAsia="es-CR"/>
        </w:rPr>
        <w:t>5</w:t>
      </w:r>
      <w:r w:rsidRPr="00C10882">
        <w:rPr>
          <w:rFonts w:ascii="Arial Narrow" w:hAnsi="Arial Narrow"/>
          <w:lang w:eastAsia="es-CR"/>
        </w:rPr>
        <w:t xml:space="preserve"> </w:t>
      </w:r>
      <w:r w:rsidR="006A740F">
        <w:rPr>
          <w:rFonts w:ascii="Arial Narrow" w:hAnsi="Arial Narrow"/>
          <w:lang w:eastAsia="es-CR"/>
        </w:rPr>
        <w:t>098</w:t>
      </w:r>
      <w:r w:rsidRPr="00C10882">
        <w:rPr>
          <w:rFonts w:ascii="Arial Narrow" w:hAnsi="Arial Narrow"/>
          <w:lang w:eastAsia="es-CR"/>
        </w:rPr>
        <w:t>,</w:t>
      </w:r>
      <w:r w:rsidR="006A740F">
        <w:rPr>
          <w:rFonts w:ascii="Arial Narrow" w:hAnsi="Arial Narrow"/>
          <w:lang w:eastAsia="es-CR"/>
        </w:rPr>
        <w:t>5</w:t>
      </w:r>
      <w:r w:rsidRPr="00C10882">
        <w:rPr>
          <w:rFonts w:ascii="Arial Narrow" w:hAnsi="Arial Narrow"/>
          <w:lang w:eastAsia="es-CR"/>
        </w:rPr>
        <w:t>0 miles; 100-01-038-001296-9 B.N.C.R (LEY 8114) de -</w:t>
      </w:r>
      <w:r w:rsidRPr="00C10882">
        <w:rPr>
          <w:rFonts w:ascii="Arial" w:hAnsi="Arial" w:cs="Arial"/>
          <w:lang w:eastAsia="es-CR"/>
        </w:rPr>
        <w:t>₡</w:t>
      </w:r>
      <w:r w:rsidR="006A740F">
        <w:rPr>
          <w:rFonts w:ascii="Arial Narrow" w:hAnsi="Arial Narrow"/>
          <w:lang w:eastAsia="es-CR"/>
        </w:rPr>
        <w:t>4 947,11</w:t>
      </w:r>
      <w:r w:rsidRPr="00C10882">
        <w:rPr>
          <w:rFonts w:ascii="Arial Narrow" w:hAnsi="Arial Narrow"/>
          <w:lang w:eastAsia="es-CR"/>
        </w:rPr>
        <w:t xml:space="preserve"> miles y 1640-3 B.N.C.R. GARANTIAS por -</w:t>
      </w:r>
      <w:r w:rsidRPr="00C10882">
        <w:rPr>
          <w:rFonts w:ascii="Arial" w:hAnsi="Arial" w:cs="Arial"/>
          <w:lang w:eastAsia="es-CR"/>
        </w:rPr>
        <w:t>₡</w:t>
      </w:r>
      <w:r w:rsidR="006A740F">
        <w:rPr>
          <w:rFonts w:ascii="Arial Narrow" w:hAnsi="Arial Narrow"/>
          <w:lang w:eastAsia="es-CR"/>
        </w:rPr>
        <w:t>21</w:t>
      </w:r>
      <w:r w:rsidRPr="00C10882">
        <w:rPr>
          <w:rFonts w:ascii="Arial Narrow" w:hAnsi="Arial Narrow"/>
          <w:lang w:eastAsia="es-CR"/>
        </w:rPr>
        <w:t xml:space="preserve"> 0</w:t>
      </w:r>
      <w:r w:rsidR="006A740F">
        <w:rPr>
          <w:rFonts w:ascii="Arial Narrow" w:hAnsi="Arial Narrow"/>
          <w:lang w:eastAsia="es-CR"/>
        </w:rPr>
        <w:t>27</w:t>
      </w:r>
      <w:r w:rsidRPr="00C10882">
        <w:rPr>
          <w:rFonts w:ascii="Arial Narrow" w:hAnsi="Arial Narrow"/>
          <w:lang w:eastAsia="es-CR"/>
        </w:rPr>
        <w:t>,</w:t>
      </w:r>
      <w:r w:rsidR="006A740F">
        <w:rPr>
          <w:rFonts w:ascii="Arial Narrow" w:hAnsi="Arial Narrow"/>
          <w:lang w:eastAsia="es-CR"/>
        </w:rPr>
        <w:t>26</w:t>
      </w:r>
      <w:r w:rsidRPr="00C10882">
        <w:rPr>
          <w:rFonts w:ascii="Arial Narrow" w:hAnsi="Arial Narrow"/>
          <w:lang w:eastAsia="es-CR"/>
        </w:rPr>
        <w:t xml:space="preserve"> miles. Es pertinente indicar, que a excepción del efectivo mantenidos en la Cuenta 1640-3 B.N.C.R. GARANTIAS, no existe ninguna restricción para su uso del efectivo en bancos.</w:t>
      </w:r>
    </w:p>
    <w:p w14:paraId="57C248B1" w14:textId="77777777" w:rsidR="006A740F" w:rsidRDefault="006A740F" w:rsidP="006A740F">
      <w:pPr>
        <w:pStyle w:val="Prrafodelista"/>
        <w:ind w:left="426"/>
        <w:jc w:val="both"/>
        <w:rPr>
          <w:rFonts w:ascii="Arial Narrow" w:hAnsi="Arial Narrow"/>
          <w:lang w:eastAsia="es-CR"/>
        </w:rPr>
      </w:pPr>
    </w:p>
    <w:p w14:paraId="1B6A41FC" w14:textId="04ECE3BE" w:rsidR="00C10882" w:rsidRPr="006A740F" w:rsidRDefault="00C10882" w:rsidP="00365AC9">
      <w:pPr>
        <w:pStyle w:val="Prrafodelista"/>
        <w:numPr>
          <w:ilvl w:val="0"/>
          <w:numId w:val="16"/>
        </w:numPr>
        <w:ind w:left="426" w:hanging="426"/>
        <w:jc w:val="both"/>
        <w:rPr>
          <w:rFonts w:ascii="Arial Narrow" w:hAnsi="Arial Narrow"/>
          <w:lang w:eastAsia="es-CR"/>
        </w:rPr>
      </w:pPr>
      <w:r w:rsidRPr="006A740F">
        <w:rPr>
          <w:rFonts w:ascii="Arial Narrow" w:hAnsi="Arial Narrow"/>
          <w:lang w:eastAsia="es-CR"/>
        </w:rPr>
        <w:t>Por otra parte, la variación (Negativa) de -</w:t>
      </w:r>
      <w:r w:rsidRPr="006A740F">
        <w:rPr>
          <w:rFonts w:ascii="Arial" w:hAnsi="Arial" w:cs="Arial"/>
          <w:lang w:eastAsia="es-CR"/>
        </w:rPr>
        <w:t>₡</w:t>
      </w:r>
      <w:r w:rsidR="006A740F" w:rsidRPr="006A740F">
        <w:rPr>
          <w:rFonts w:ascii="Arial Narrow" w:hAnsi="Arial Narrow"/>
          <w:lang w:eastAsia="es-CR"/>
        </w:rPr>
        <w:t>2</w:t>
      </w:r>
      <w:r w:rsidRPr="006A740F">
        <w:rPr>
          <w:rFonts w:ascii="Arial Narrow" w:hAnsi="Arial Narrow"/>
          <w:lang w:eastAsia="es-CR"/>
        </w:rPr>
        <w:t>5</w:t>
      </w:r>
      <w:r w:rsidR="006A740F" w:rsidRPr="006A740F">
        <w:rPr>
          <w:rFonts w:ascii="Arial Narrow" w:hAnsi="Arial Narrow"/>
          <w:lang w:eastAsia="es-CR"/>
        </w:rPr>
        <w:t>0</w:t>
      </w:r>
      <w:r w:rsidRPr="006A740F">
        <w:rPr>
          <w:rFonts w:ascii="Arial Narrow" w:hAnsi="Arial Narrow"/>
          <w:lang w:eastAsia="es-CR"/>
        </w:rPr>
        <w:t xml:space="preserve"> </w:t>
      </w:r>
      <w:r w:rsidR="006A740F" w:rsidRPr="006A740F">
        <w:rPr>
          <w:rFonts w:ascii="Arial Narrow" w:hAnsi="Arial Narrow"/>
          <w:lang w:eastAsia="es-CR"/>
        </w:rPr>
        <w:t>37</w:t>
      </w:r>
      <w:r w:rsidRPr="006A740F">
        <w:rPr>
          <w:rFonts w:ascii="Arial Narrow" w:hAnsi="Arial Narrow"/>
          <w:lang w:eastAsia="es-CR"/>
        </w:rPr>
        <w:t>4,</w:t>
      </w:r>
      <w:r w:rsidR="006A740F" w:rsidRPr="006A740F">
        <w:rPr>
          <w:rFonts w:ascii="Arial Narrow" w:hAnsi="Arial Narrow"/>
          <w:lang w:eastAsia="es-CR"/>
        </w:rPr>
        <w:t>77</w:t>
      </w:r>
      <w:r w:rsidRPr="006A740F">
        <w:rPr>
          <w:rFonts w:ascii="Arial Narrow" w:hAnsi="Arial Narrow"/>
          <w:lang w:eastAsia="es-CR"/>
        </w:rPr>
        <w:t xml:space="preserve"> miles en los recursos en la Caja Única del Estado, esta se debe principalmente a las disminuciones de -</w:t>
      </w:r>
      <w:r w:rsidRPr="006A740F">
        <w:rPr>
          <w:rFonts w:ascii="Arial" w:hAnsi="Arial" w:cs="Arial"/>
          <w:lang w:eastAsia="es-CR"/>
        </w:rPr>
        <w:t>₡</w:t>
      </w:r>
      <w:r w:rsidR="006A740F" w:rsidRPr="006A740F">
        <w:rPr>
          <w:rFonts w:ascii="Arial Narrow" w:hAnsi="Arial Narrow"/>
          <w:lang w:eastAsia="es-CR"/>
        </w:rPr>
        <w:t>299</w:t>
      </w:r>
      <w:r w:rsidRPr="006A740F">
        <w:rPr>
          <w:rFonts w:ascii="Arial Narrow" w:hAnsi="Arial Narrow"/>
          <w:lang w:eastAsia="es-CR"/>
        </w:rPr>
        <w:t> 1</w:t>
      </w:r>
      <w:r w:rsidR="006A740F" w:rsidRPr="006A740F">
        <w:rPr>
          <w:rFonts w:ascii="Arial Narrow" w:hAnsi="Arial Narrow"/>
          <w:lang w:eastAsia="es-CR"/>
        </w:rPr>
        <w:t>58</w:t>
      </w:r>
      <w:r w:rsidRPr="006A740F">
        <w:rPr>
          <w:rFonts w:ascii="Arial Narrow" w:hAnsi="Arial Narrow"/>
          <w:lang w:eastAsia="es-CR"/>
        </w:rPr>
        <w:t>,</w:t>
      </w:r>
      <w:r w:rsidR="006A740F" w:rsidRPr="006A740F">
        <w:rPr>
          <w:rFonts w:ascii="Arial Narrow" w:hAnsi="Arial Narrow"/>
          <w:lang w:eastAsia="es-CR"/>
        </w:rPr>
        <w:t>56</w:t>
      </w:r>
      <w:r w:rsidRPr="006A740F">
        <w:rPr>
          <w:rFonts w:ascii="Arial Narrow" w:hAnsi="Arial Narrow"/>
          <w:lang w:eastAsia="es-CR"/>
        </w:rPr>
        <w:t xml:space="preserve"> miles que se da en la cuenta 73900011460301018 (8114 CTA CAJA UNICA ESTADO), de -</w:t>
      </w:r>
      <w:r w:rsidRPr="006A740F">
        <w:rPr>
          <w:rFonts w:ascii="Arial" w:hAnsi="Arial" w:cs="Arial"/>
          <w:lang w:eastAsia="es-CR"/>
        </w:rPr>
        <w:t>₡</w:t>
      </w:r>
      <w:r w:rsidRPr="006A740F">
        <w:rPr>
          <w:rFonts w:ascii="Arial Narrow" w:hAnsi="Arial Narrow"/>
          <w:lang w:eastAsia="es-CR"/>
        </w:rPr>
        <w:t>10 7</w:t>
      </w:r>
      <w:r w:rsidR="006A740F" w:rsidRPr="006A740F">
        <w:rPr>
          <w:rFonts w:ascii="Arial Narrow" w:hAnsi="Arial Narrow"/>
          <w:lang w:eastAsia="es-CR"/>
        </w:rPr>
        <w:t>63</w:t>
      </w:r>
      <w:r w:rsidRPr="006A740F">
        <w:rPr>
          <w:rFonts w:ascii="Arial Narrow" w:hAnsi="Arial Narrow"/>
          <w:lang w:eastAsia="es-CR"/>
        </w:rPr>
        <w:t>,</w:t>
      </w:r>
      <w:r w:rsidR="006A740F" w:rsidRPr="006A740F">
        <w:rPr>
          <w:rFonts w:ascii="Arial Narrow" w:hAnsi="Arial Narrow"/>
          <w:lang w:eastAsia="es-CR"/>
        </w:rPr>
        <w:t>22</w:t>
      </w:r>
      <w:r w:rsidRPr="006A740F">
        <w:rPr>
          <w:rFonts w:ascii="Arial Narrow" w:hAnsi="Arial Narrow"/>
          <w:lang w:eastAsia="es-CR"/>
        </w:rPr>
        <w:t xml:space="preserve"> en la cuenta 73900011460301030 (CTA GRAL CAJA UNICA DEL ESTADO), y </w:t>
      </w:r>
      <w:r w:rsidR="008C7604" w:rsidRPr="006A740F">
        <w:rPr>
          <w:rFonts w:ascii="Arial Narrow" w:hAnsi="Arial Narrow"/>
          <w:lang w:eastAsia="es-CR"/>
        </w:rPr>
        <w:t>la variación positiva</w:t>
      </w:r>
      <w:r w:rsidRPr="006A740F">
        <w:rPr>
          <w:rFonts w:ascii="Arial Narrow" w:hAnsi="Arial Narrow"/>
          <w:lang w:eastAsia="es-CR"/>
        </w:rPr>
        <w:t xml:space="preserve"> (Aumento) en la cuenta Caja Única CR88073930603000032221 Impuesto al Cemento de </w:t>
      </w:r>
      <w:r w:rsidRPr="006A740F">
        <w:rPr>
          <w:rFonts w:ascii="Arial" w:hAnsi="Arial" w:cs="Arial"/>
          <w:lang w:eastAsia="es-CR"/>
        </w:rPr>
        <w:lastRenderedPageBreak/>
        <w:t>₡</w:t>
      </w:r>
      <w:r w:rsidRPr="006A740F">
        <w:rPr>
          <w:rFonts w:ascii="Arial Narrow" w:hAnsi="Arial Narrow"/>
          <w:lang w:eastAsia="es-CR"/>
        </w:rPr>
        <w:t>68 187,92 miles. Sobre los recursos en Caja Única del Estado la Municipalidad puede disponer de los mismos conforme a la programación para su utilización existente.</w:t>
      </w:r>
    </w:p>
    <w:p w14:paraId="4CC17FEA" w14:textId="77777777" w:rsidR="006A740F" w:rsidRPr="00C10882" w:rsidRDefault="006A740F" w:rsidP="00C10882">
      <w:pPr>
        <w:jc w:val="both"/>
        <w:rPr>
          <w:rFonts w:ascii="Arial Narrow" w:hAnsi="Arial Narrow"/>
          <w:lang w:eastAsia="es-CR"/>
        </w:rPr>
      </w:pPr>
    </w:p>
    <w:p w14:paraId="567212D3" w14:textId="5C70DEC8" w:rsidR="00C10882" w:rsidRPr="00C10882" w:rsidRDefault="00C10882" w:rsidP="00365AC9">
      <w:pPr>
        <w:pStyle w:val="Prrafodelista"/>
        <w:numPr>
          <w:ilvl w:val="0"/>
          <w:numId w:val="16"/>
        </w:numPr>
        <w:ind w:left="426" w:hanging="426"/>
        <w:jc w:val="both"/>
        <w:rPr>
          <w:rFonts w:ascii="Arial Narrow" w:hAnsi="Arial Narrow"/>
          <w:lang w:eastAsia="es-CR"/>
        </w:rPr>
      </w:pPr>
      <w:r w:rsidRPr="00C10882">
        <w:rPr>
          <w:rFonts w:ascii="Arial Narrow" w:hAnsi="Arial Narrow"/>
          <w:lang w:eastAsia="es-CR"/>
        </w:rPr>
        <w:t xml:space="preserve">En relación con el aumento de </w:t>
      </w:r>
      <w:r w:rsidRPr="00C10882">
        <w:rPr>
          <w:rFonts w:ascii="Arial" w:hAnsi="Arial" w:cs="Arial"/>
          <w:lang w:eastAsia="es-CR"/>
        </w:rPr>
        <w:t>₡</w:t>
      </w:r>
      <w:r w:rsidR="008C7604">
        <w:rPr>
          <w:rFonts w:ascii="Arial Narrow" w:hAnsi="Arial Narrow"/>
          <w:lang w:eastAsia="es-CR"/>
        </w:rPr>
        <w:t>208</w:t>
      </w:r>
      <w:r w:rsidR="008C7604" w:rsidRPr="00C10882">
        <w:rPr>
          <w:rFonts w:ascii="Arial Narrow" w:hAnsi="Arial Narrow"/>
          <w:lang w:eastAsia="es-CR"/>
        </w:rPr>
        <w:t xml:space="preserve"> </w:t>
      </w:r>
      <w:r w:rsidR="008C7604">
        <w:rPr>
          <w:rFonts w:ascii="Arial Narrow" w:hAnsi="Arial Narrow"/>
          <w:lang w:eastAsia="es-CR"/>
        </w:rPr>
        <w:t>4</w:t>
      </w:r>
      <w:r w:rsidR="008C7604" w:rsidRPr="00C10882">
        <w:rPr>
          <w:rFonts w:ascii="Arial Narrow" w:hAnsi="Arial Narrow"/>
          <w:lang w:eastAsia="es-CR"/>
        </w:rPr>
        <w:t>2</w:t>
      </w:r>
      <w:r w:rsidR="008C7604">
        <w:rPr>
          <w:rFonts w:ascii="Arial Narrow" w:hAnsi="Arial Narrow"/>
          <w:lang w:eastAsia="es-CR"/>
        </w:rPr>
        <w:t>4</w:t>
      </w:r>
      <w:r w:rsidR="008C7604" w:rsidRPr="00C10882">
        <w:rPr>
          <w:rFonts w:ascii="Arial Narrow" w:hAnsi="Arial Narrow"/>
          <w:lang w:eastAsia="es-CR"/>
        </w:rPr>
        <w:t>,</w:t>
      </w:r>
      <w:r w:rsidR="008C7604">
        <w:rPr>
          <w:rFonts w:ascii="Arial Narrow" w:hAnsi="Arial Narrow"/>
          <w:lang w:eastAsia="es-CR"/>
        </w:rPr>
        <w:t>05</w:t>
      </w:r>
      <w:r w:rsidR="008C7604" w:rsidRPr="00C10882">
        <w:rPr>
          <w:rFonts w:ascii="Arial Narrow" w:hAnsi="Arial Narrow" w:cs="Calibri"/>
          <w:b/>
          <w:bCs/>
          <w:color w:val="000000"/>
          <w:sz w:val="18"/>
          <w:szCs w:val="18"/>
        </w:rPr>
        <w:t xml:space="preserve"> </w:t>
      </w:r>
      <w:r w:rsidR="008C7604" w:rsidRPr="00C10882">
        <w:rPr>
          <w:rFonts w:ascii="Arial Narrow" w:hAnsi="Arial Narrow"/>
          <w:lang w:eastAsia="es-CR"/>
        </w:rPr>
        <w:t xml:space="preserve">miles en los Fondos de inversión </w:t>
      </w:r>
      <w:r w:rsidR="00DF178F" w:rsidRPr="00C10882">
        <w:rPr>
          <w:rFonts w:ascii="Arial Narrow" w:hAnsi="Arial Narrow"/>
          <w:lang w:eastAsia="es-CR"/>
        </w:rPr>
        <w:t>éstas se deben</w:t>
      </w:r>
      <w:r w:rsidRPr="00C10882">
        <w:rPr>
          <w:rFonts w:ascii="Arial Narrow" w:hAnsi="Arial Narrow"/>
          <w:lang w:eastAsia="es-CR"/>
        </w:rPr>
        <w:t xml:space="preserve"> a lo siguiente:</w:t>
      </w:r>
    </w:p>
    <w:p w14:paraId="7148FDEB" w14:textId="77777777" w:rsidR="00C10882" w:rsidRPr="00C10882" w:rsidRDefault="00C10882" w:rsidP="00C10882">
      <w:pPr>
        <w:jc w:val="both"/>
        <w:rPr>
          <w:rFonts w:ascii="Arial Narrow" w:hAnsi="Arial Narrow"/>
          <w:lang w:eastAsia="es-CR"/>
        </w:rPr>
      </w:pPr>
    </w:p>
    <w:p w14:paraId="18421556" w14:textId="1150D5BC" w:rsidR="00C10882" w:rsidRPr="00C10882" w:rsidRDefault="00C10882" w:rsidP="00365AC9">
      <w:pPr>
        <w:pStyle w:val="Prrafodelista"/>
        <w:numPr>
          <w:ilvl w:val="0"/>
          <w:numId w:val="15"/>
        </w:numPr>
        <w:spacing w:after="120"/>
        <w:ind w:left="709" w:hanging="142"/>
        <w:contextualSpacing w:val="0"/>
        <w:jc w:val="both"/>
        <w:rPr>
          <w:rFonts w:ascii="Arial Narrow" w:hAnsi="Arial Narrow"/>
          <w:lang w:eastAsia="es-CR"/>
        </w:rPr>
      </w:pPr>
      <w:r w:rsidRPr="00C10882">
        <w:rPr>
          <w:rFonts w:ascii="Arial Narrow" w:hAnsi="Arial Narrow"/>
          <w:lang w:eastAsia="es-CR"/>
        </w:rPr>
        <w:t xml:space="preserve">El 15 de enero de 2024 la Municipalidad invirtió en la Sociedad Administradora de Fondos de Inversión S. A del BCR la suma de </w:t>
      </w:r>
      <w:r w:rsidRPr="00C10882">
        <w:rPr>
          <w:rFonts w:ascii="Arial" w:hAnsi="Arial" w:cs="Arial"/>
          <w:lang w:eastAsia="es-CR"/>
        </w:rPr>
        <w:t>₡</w:t>
      </w:r>
      <w:r w:rsidRPr="00C10882">
        <w:rPr>
          <w:rFonts w:ascii="Arial Narrow" w:hAnsi="Arial Narrow"/>
          <w:lang w:eastAsia="es-CR"/>
        </w:rPr>
        <w:t>300 000,00 miles</w:t>
      </w:r>
      <w:r w:rsidR="006A740F">
        <w:rPr>
          <w:rFonts w:ascii="Arial Narrow" w:hAnsi="Arial Narrow"/>
          <w:lang w:eastAsia="es-CR"/>
        </w:rPr>
        <w:t>. Posteriormente e</w:t>
      </w:r>
      <w:r w:rsidR="00ED1DE5">
        <w:rPr>
          <w:rFonts w:ascii="Arial Narrow" w:hAnsi="Arial Narrow"/>
          <w:lang w:eastAsia="es-CR"/>
        </w:rPr>
        <w:t>l 26 de</w:t>
      </w:r>
      <w:r w:rsidR="006A740F">
        <w:rPr>
          <w:rFonts w:ascii="Arial Narrow" w:hAnsi="Arial Narrow"/>
          <w:lang w:eastAsia="es-CR"/>
        </w:rPr>
        <w:t xml:space="preserve"> </w:t>
      </w:r>
      <w:r w:rsidR="00ED1DE5">
        <w:rPr>
          <w:rFonts w:ascii="Arial Narrow" w:hAnsi="Arial Narrow"/>
          <w:lang w:eastAsia="es-CR"/>
        </w:rPr>
        <w:t>a</w:t>
      </w:r>
      <w:r w:rsidR="006A740F">
        <w:rPr>
          <w:rFonts w:ascii="Arial Narrow" w:hAnsi="Arial Narrow"/>
          <w:lang w:eastAsia="es-CR"/>
        </w:rPr>
        <w:t xml:space="preserve">bril de 2024 </w:t>
      </w:r>
      <w:r w:rsidR="00ED1DE5">
        <w:rPr>
          <w:rFonts w:ascii="Arial Narrow" w:hAnsi="Arial Narrow"/>
          <w:lang w:eastAsia="es-CR"/>
        </w:rPr>
        <w:t xml:space="preserve">dicha suma se incrementó a </w:t>
      </w:r>
      <w:r w:rsidR="00ED1DE5" w:rsidRPr="00C10882">
        <w:rPr>
          <w:rFonts w:ascii="Arial" w:hAnsi="Arial" w:cs="Arial"/>
          <w:lang w:eastAsia="es-CR"/>
        </w:rPr>
        <w:t>₡</w:t>
      </w:r>
      <w:r w:rsidR="00ED1DE5">
        <w:rPr>
          <w:rFonts w:ascii="Arial Narrow" w:hAnsi="Arial Narrow"/>
          <w:lang w:eastAsia="es-CR"/>
        </w:rPr>
        <w:t>330 000,00 miles.</w:t>
      </w:r>
      <w:r w:rsidRPr="00C10882">
        <w:rPr>
          <w:rFonts w:ascii="Arial Narrow" w:hAnsi="Arial Narrow"/>
          <w:lang w:eastAsia="es-CR"/>
        </w:rPr>
        <w:t xml:space="preserve"> </w:t>
      </w:r>
      <w:r w:rsidR="00ED1DE5">
        <w:rPr>
          <w:rFonts w:ascii="Arial Narrow" w:hAnsi="Arial Narrow"/>
          <w:lang w:eastAsia="es-CR"/>
        </w:rPr>
        <w:t>E</w:t>
      </w:r>
      <w:r w:rsidRPr="00C10882">
        <w:rPr>
          <w:rFonts w:ascii="Arial Narrow" w:hAnsi="Arial Narrow"/>
          <w:lang w:eastAsia="es-CR"/>
        </w:rPr>
        <w:t>stos recursos al 3</w:t>
      </w:r>
      <w:r w:rsidR="00ED1DE5">
        <w:rPr>
          <w:rFonts w:ascii="Arial Narrow" w:hAnsi="Arial Narrow"/>
          <w:lang w:eastAsia="es-CR"/>
        </w:rPr>
        <w:t>0</w:t>
      </w:r>
      <w:r w:rsidRPr="00C10882">
        <w:rPr>
          <w:rFonts w:ascii="Arial Narrow" w:hAnsi="Arial Narrow"/>
          <w:lang w:eastAsia="es-CR"/>
        </w:rPr>
        <w:t xml:space="preserve"> de a</w:t>
      </w:r>
      <w:r w:rsidR="00ED1DE5">
        <w:rPr>
          <w:rFonts w:ascii="Arial Narrow" w:hAnsi="Arial Narrow"/>
          <w:lang w:eastAsia="es-CR"/>
        </w:rPr>
        <w:t>b</w:t>
      </w:r>
      <w:r w:rsidRPr="00C10882">
        <w:rPr>
          <w:rFonts w:ascii="Arial Narrow" w:hAnsi="Arial Narrow"/>
          <w:lang w:eastAsia="es-CR"/>
        </w:rPr>
        <w:t>r</w:t>
      </w:r>
      <w:r w:rsidR="00ED1DE5">
        <w:rPr>
          <w:rFonts w:ascii="Arial Narrow" w:hAnsi="Arial Narrow"/>
          <w:lang w:eastAsia="es-CR"/>
        </w:rPr>
        <w:t>il</w:t>
      </w:r>
      <w:r w:rsidRPr="00C10882">
        <w:rPr>
          <w:rFonts w:ascii="Arial Narrow" w:hAnsi="Arial Narrow"/>
          <w:lang w:eastAsia="es-CR"/>
        </w:rPr>
        <w:t xml:space="preserve"> de 2024, se obtuvieron rendimientos por la suma de </w:t>
      </w:r>
      <w:r w:rsidRPr="00C10882">
        <w:rPr>
          <w:rFonts w:ascii="Arial" w:hAnsi="Arial" w:cs="Arial"/>
          <w:lang w:eastAsia="es-CR"/>
        </w:rPr>
        <w:t>₡</w:t>
      </w:r>
      <w:r w:rsidR="00ED1DE5">
        <w:rPr>
          <w:rFonts w:ascii="Arial" w:hAnsi="Arial" w:cs="Arial"/>
          <w:lang w:eastAsia="es-CR"/>
        </w:rPr>
        <w:t>3</w:t>
      </w:r>
      <w:r w:rsidRPr="00C10882">
        <w:rPr>
          <w:rFonts w:ascii="Arial Narrow" w:hAnsi="Arial Narrow"/>
          <w:lang w:eastAsia="es-CR"/>
        </w:rPr>
        <w:t xml:space="preserve"> </w:t>
      </w:r>
      <w:r w:rsidR="00ED1DE5">
        <w:rPr>
          <w:rFonts w:ascii="Arial Narrow" w:hAnsi="Arial Narrow"/>
          <w:lang w:eastAsia="es-CR"/>
        </w:rPr>
        <w:t>113</w:t>
      </w:r>
      <w:r w:rsidRPr="00C10882">
        <w:rPr>
          <w:rFonts w:ascii="Arial Narrow" w:hAnsi="Arial Narrow"/>
          <w:lang w:eastAsia="es-CR"/>
        </w:rPr>
        <w:t>,5</w:t>
      </w:r>
      <w:r w:rsidR="00ED1DE5">
        <w:rPr>
          <w:rFonts w:ascii="Arial Narrow" w:hAnsi="Arial Narrow"/>
          <w:lang w:eastAsia="es-CR"/>
        </w:rPr>
        <w:t>4</w:t>
      </w:r>
      <w:r w:rsidRPr="00C10882">
        <w:rPr>
          <w:rFonts w:ascii="Arial Narrow" w:hAnsi="Arial Narrow"/>
          <w:lang w:eastAsia="es-CR"/>
        </w:rPr>
        <w:t xml:space="preserve"> mile</w:t>
      </w:r>
      <w:r w:rsidR="00ED1DE5">
        <w:rPr>
          <w:rFonts w:ascii="Arial Narrow" w:hAnsi="Arial Narrow"/>
          <w:lang w:eastAsia="es-CR"/>
        </w:rPr>
        <w:t>s</w:t>
      </w:r>
      <w:r w:rsidRPr="00C10882">
        <w:rPr>
          <w:rFonts w:ascii="Arial Narrow" w:hAnsi="Arial Narrow"/>
          <w:lang w:eastAsia="es-CR"/>
        </w:rPr>
        <w:t xml:space="preserve">, para un monto total de </w:t>
      </w:r>
      <w:r w:rsidRPr="00C10882">
        <w:rPr>
          <w:rFonts w:ascii="Arial" w:hAnsi="Arial" w:cs="Arial"/>
          <w:lang w:eastAsia="es-CR"/>
        </w:rPr>
        <w:t>₡</w:t>
      </w:r>
      <w:r w:rsidRPr="00C10882">
        <w:rPr>
          <w:rFonts w:ascii="Arial Narrow" w:hAnsi="Arial Narrow"/>
          <w:lang w:eastAsia="es-CR"/>
        </w:rPr>
        <w:t>3</w:t>
      </w:r>
      <w:r w:rsidR="00ED1DE5">
        <w:rPr>
          <w:rFonts w:ascii="Arial Narrow" w:hAnsi="Arial Narrow"/>
          <w:lang w:eastAsia="es-CR"/>
        </w:rPr>
        <w:t>33 113</w:t>
      </w:r>
      <w:r w:rsidRPr="00C10882">
        <w:rPr>
          <w:rFonts w:ascii="Arial Narrow" w:hAnsi="Arial Narrow"/>
          <w:lang w:eastAsia="es-CR"/>
        </w:rPr>
        <w:t>,5</w:t>
      </w:r>
      <w:r w:rsidR="00ED1DE5">
        <w:rPr>
          <w:rFonts w:ascii="Arial Narrow" w:hAnsi="Arial Narrow"/>
          <w:lang w:eastAsia="es-CR"/>
        </w:rPr>
        <w:t>4</w:t>
      </w:r>
      <w:r w:rsidRPr="00C10882">
        <w:rPr>
          <w:rFonts w:ascii="Arial Narrow" w:hAnsi="Arial Narrow"/>
          <w:lang w:eastAsia="es-CR"/>
        </w:rPr>
        <w:t xml:space="preserve"> miles, mientras que al </w:t>
      </w:r>
      <w:r w:rsidR="0044178B" w:rsidRPr="00C10882">
        <w:rPr>
          <w:rFonts w:ascii="Arial Narrow" w:hAnsi="Arial Narrow"/>
          <w:lang w:eastAsia="es-CR"/>
        </w:rPr>
        <w:t>3</w:t>
      </w:r>
      <w:r w:rsidR="0044178B">
        <w:rPr>
          <w:rFonts w:ascii="Arial Narrow" w:hAnsi="Arial Narrow"/>
          <w:lang w:eastAsia="es-CR"/>
        </w:rPr>
        <w:t>0</w:t>
      </w:r>
      <w:r w:rsidR="0044178B" w:rsidRPr="00C10882">
        <w:rPr>
          <w:rFonts w:ascii="Arial Narrow" w:hAnsi="Arial Narrow"/>
          <w:lang w:eastAsia="es-CR"/>
        </w:rPr>
        <w:t xml:space="preserve"> de a</w:t>
      </w:r>
      <w:r w:rsidR="0044178B">
        <w:rPr>
          <w:rFonts w:ascii="Arial Narrow" w:hAnsi="Arial Narrow"/>
          <w:lang w:eastAsia="es-CR"/>
        </w:rPr>
        <w:t>b</w:t>
      </w:r>
      <w:r w:rsidR="0044178B" w:rsidRPr="00C10882">
        <w:rPr>
          <w:rFonts w:ascii="Arial Narrow" w:hAnsi="Arial Narrow"/>
          <w:lang w:eastAsia="es-CR"/>
        </w:rPr>
        <w:t>r</w:t>
      </w:r>
      <w:r w:rsidR="0044178B">
        <w:rPr>
          <w:rFonts w:ascii="Arial Narrow" w:hAnsi="Arial Narrow"/>
          <w:lang w:eastAsia="es-CR"/>
        </w:rPr>
        <w:t>il</w:t>
      </w:r>
      <w:r w:rsidR="0044178B" w:rsidRPr="00C10882">
        <w:rPr>
          <w:rFonts w:ascii="Arial Narrow" w:hAnsi="Arial Narrow"/>
          <w:lang w:eastAsia="es-CR"/>
        </w:rPr>
        <w:t xml:space="preserve"> de 2024</w:t>
      </w:r>
      <w:r w:rsidR="00DF178F">
        <w:rPr>
          <w:rFonts w:ascii="Arial Narrow" w:hAnsi="Arial Narrow"/>
          <w:lang w:eastAsia="es-CR"/>
        </w:rPr>
        <w:t xml:space="preserve"> </w:t>
      </w:r>
      <w:r w:rsidRPr="00C10882">
        <w:rPr>
          <w:rFonts w:ascii="Arial Narrow" w:hAnsi="Arial Narrow"/>
          <w:lang w:eastAsia="es-CR"/>
        </w:rPr>
        <w:t xml:space="preserve">se mantenía un fondo de inversión por la suma total de </w:t>
      </w:r>
      <w:r w:rsidRPr="00C10882">
        <w:rPr>
          <w:rFonts w:ascii="Arial" w:hAnsi="Arial" w:cs="Arial"/>
          <w:lang w:eastAsia="es-CR"/>
        </w:rPr>
        <w:t>₡</w:t>
      </w:r>
      <w:r w:rsidRPr="00C10882">
        <w:rPr>
          <w:rFonts w:ascii="Arial Narrow" w:hAnsi="Arial Narrow"/>
          <w:lang w:eastAsia="es-CR"/>
        </w:rPr>
        <w:t xml:space="preserve">225 000,00 miles sobre los cuales se había ganado una rentabilidad de </w:t>
      </w:r>
      <w:r w:rsidRPr="00C10882">
        <w:rPr>
          <w:rFonts w:ascii="Arial" w:hAnsi="Arial" w:cs="Arial"/>
          <w:lang w:eastAsia="es-CR"/>
        </w:rPr>
        <w:t>₡</w:t>
      </w:r>
      <w:r w:rsidR="00ED1DE5">
        <w:rPr>
          <w:rFonts w:ascii="Arial Narrow" w:hAnsi="Arial Narrow"/>
          <w:lang w:eastAsia="es-CR"/>
        </w:rPr>
        <w:t>4</w:t>
      </w:r>
      <w:r w:rsidRPr="00C10882">
        <w:rPr>
          <w:rFonts w:ascii="Arial Narrow" w:hAnsi="Arial Narrow"/>
          <w:lang w:eastAsia="es-CR"/>
        </w:rPr>
        <w:t xml:space="preserve"> 0</w:t>
      </w:r>
      <w:r w:rsidR="00ED1DE5">
        <w:rPr>
          <w:rFonts w:ascii="Arial Narrow" w:hAnsi="Arial Narrow"/>
          <w:lang w:eastAsia="es-CR"/>
        </w:rPr>
        <w:t>01</w:t>
      </w:r>
      <w:r w:rsidRPr="00C10882">
        <w:rPr>
          <w:rFonts w:ascii="Arial Narrow" w:hAnsi="Arial Narrow"/>
          <w:lang w:eastAsia="es-CR"/>
        </w:rPr>
        <w:t>,</w:t>
      </w:r>
      <w:r w:rsidR="00ED1DE5">
        <w:rPr>
          <w:rFonts w:ascii="Arial Narrow" w:hAnsi="Arial Narrow"/>
          <w:lang w:eastAsia="es-CR"/>
        </w:rPr>
        <w:t>29</w:t>
      </w:r>
      <w:r w:rsidRPr="00C10882">
        <w:rPr>
          <w:rFonts w:ascii="Arial Narrow" w:hAnsi="Arial Narrow"/>
          <w:lang w:eastAsia="es-CR"/>
        </w:rPr>
        <w:t xml:space="preserve"> miles (</w:t>
      </w:r>
      <w:r w:rsidRPr="00C10882">
        <w:rPr>
          <w:rFonts w:ascii="Arial" w:hAnsi="Arial" w:cs="Arial"/>
          <w:lang w:eastAsia="es-CR"/>
        </w:rPr>
        <w:t>₡</w:t>
      </w:r>
      <w:r w:rsidRPr="00C10882">
        <w:rPr>
          <w:rFonts w:ascii="Arial Narrow" w:hAnsi="Arial Narrow"/>
          <w:lang w:eastAsia="es-CR"/>
        </w:rPr>
        <w:t>22</w:t>
      </w:r>
      <w:r w:rsidR="00ED1DE5">
        <w:rPr>
          <w:rFonts w:ascii="Arial Narrow" w:hAnsi="Arial Narrow"/>
          <w:lang w:eastAsia="es-CR"/>
        </w:rPr>
        <w:t>9</w:t>
      </w:r>
      <w:r w:rsidRPr="00C10882">
        <w:rPr>
          <w:rFonts w:ascii="Arial Narrow" w:hAnsi="Arial Narrow"/>
          <w:lang w:eastAsia="es-CR"/>
        </w:rPr>
        <w:t> 0</w:t>
      </w:r>
      <w:r w:rsidR="00ED1DE5">
        <w:rPr>
          <w:rFonts w:ascii="Arial Narrow" w:hAnsi="Arial Narrow"/>
          <w:lang w:eastAsia="es-CR"/>
        </w:rPr>
        <w:t>01</w:t>
      </w:r>
      <w:r w:rsidRPr="00C10882">
        <w:rPr>
          <w:rFonts w:ascii="Arial Narrow" w:hAnsi="Arial Narrow"/>
          <w:lang w:eastAsia="es-CR"/>
        </w:rPr>
        <w:t>,</w:t>
      </w:r>
      <w:r w:rsidR="00ED1DE5">
        <w:rPr>
          <w:rFonts w:ascii="Arial Narrow" w:hAnsi="Arial Narrow"/>
          <w:lang w:eastAsia="es-CR"/>
        </w:rPr>
        <w:t>29</w:t>
      </w:r>
      <w:r w:rsidRPr="00C10882">
        <w:rPr>
          <w:rFonts w:ascii="Arial Narrow" w:hAnsi="Arial Narrow"/>
          <w:lang w:eastAsia="es-CR"/>
        </w:rPr>
        <w:t xml:space="preserve"> miles principal e intereses).</w:t>
      </w:r>
    </w:p>
    <w:p w14:paraId="3A394C8C" w14:textId="370EE6EA" w:rsidR="00C10882" w:rsidRPr="00C10882" w:rsidRDefault="00C10882" w:rsidP="00365AC9">
      <w:pPr>
        <w:pStyle w:val="Prrafodelista"/>
        <w:numPr>
          <w:ilvl w:val="0"/>
          <w:numId w:val="15"/>
        </w:numPr>
        <w:ind w:left="709" w:hanging="142"/>
        <w:jc w:val="both"/>
        <w:rPr>
          <w:rFonts w:ascii="Arial Narrow" w:hAnsi="Arial Narrow"/>
          <w:lang w:eastAsia="es-CR"/>
        </w:rPr>
      </w:pPr>
      <w:r w:rsidRPr="00C10882">
        <w:rPr>
          <w:rFonts w:ascii="Arial Narrow" w:hAnsi="Arial Narrow"/>
          <w:lang w:eastAsia="es-CR"/>
        </w:rPr>
        <w:t xml:space="preserve">Por otra parte, el 15 de enero de 2024 la Municipalidad invirtió en el Fondo de Inversión en Sociedad Administradora de Fondos de Inversión del BNCR, la suma de </w:t>
      </w:r>
      <w:r w:rsidRPr="00C10882">
        <w:rPr>
          <w:rFonts w:ascii="Arial" w:hAnsi="Arial" w:cs="Arial"/>
          <w:lang w:eastAsia="es-CR"/>
        </w:rPr>
        <w:t>₡</w:t>
      </w:r>
      <w:r w:rsidRPr="00C10882">
        <w:rPr>
          <w:rFonts w:ascii="Arial Narrow" w:hAnsi="Arial Narrow"/>
          <w:lang w:eastAsia="es-CR"/>
        </w:rPr>
        <w:t>300 000,00 miles</w:t>
      </w:r>
      <w:r w:rsidR="00ED1DE5">
        <w:rPr>
          <w:rFonts w:ascii="Arial Narrow" w:hAnsi="Arial Narrow"/>
          <w:lang w:eastAsia="es-CR"/>
        </w:rPr>
        <w:t xml:space="preserve">. Posteriormente el 26 de abril de 2024 dicha suma se incrementó a </w:t>
      </w:r>
      <w:r w:rsidR="00ED1DE5" w:rsidRPr="00C10882">
        <w:rPr>
          <w:rFonts w:ascii="Arial" w:hAnsi="Arial" w:cs="Arial"/>
          <w:lang w:eastAsia="es-CR"/>
        </w:rPr>
        <w:t>₡</w:t>
      </w:r>
      <w:r w:rsidR="00ED1DE5">
        <w:rPr>
          <w:rFonts w:ascii="Arial Narrow" w:hAnsi="Arial Narrow"/>
          <w:lang w:eastAsia="es-CR"/>
        </w:rPr>
        <w:t>330 000,00 miles.</w:t>
      </w:r>
      <w:r w:rsidR="00ED1DE5" w:rsidRPr="00C10882">
        <w:rPr>
          <w:rFonts w:ascii="Arial Narrow" w:hAnsi="Arial Narrow"/>
          <w:lang w:eastAsia="es-CR"/>
        </w:rPr>
        <w:t xml:space="preserve"> </w:t>
      </w:r>
      <w:r w:rsidR="0044178B">
        <w:rPr>
          <w:rFonts w:ascii="Arial Narrow" w:hAnsi="Arial Narrow"/>
          <w:lang w:eastAsia="es-CR"/>
        </w:rPr>
        <w:t xml:space="preserve">Estos recursos </w:t>
      </w:r>
      <w:r w:rsidR="0044178B" w:rsidRPr="00C10882">
        <w:rPr>
          <w:rFonts w:ascii="Arial Narrow" w:hAnsi="Arial Narrow"/>
          <w:lang w:eastAsia="es-CR"/>
        </w:rPr>
        <w:t>al 3</w:t>
      </w:r>
      <w:r w:rsidR="0044178B">
        <w:rPr>
          <w:rFonts w:ascii="Arial Narrow" w:hAnsi="Arial Narrow"/>
          <w:lang w:eastAsia="es-CR"/>
        </w:rPr>
        <w:t>0</w:t>
      </w:r>
      <w:r w:rsidR="0044178B" w:rsidRPr="00C10882">
        <w:rPr>
          <w:rFonts w:ascii="Arial Narrow" w:hAnsi="Arial Narrow"/>
          <w:lang w:eastAsia="es-CR"/>
        </w:rPr>
        <w:t xml:space="preserve"> de a</w:t>
      </w:r>
      <w:r w:rsidR="0044178B">
        <w:rPr>
          <w:rFonts w:ascii="Arial Narrow" w:hAnsi="Arial Narrow"/>
          <w:lang w:eastAsia="es-CR"/>
        </w:rPr>
        <w:t>b</w:t>
      </w:r>
      <w:r w:rsidR="0044178B" w:rsidRPr="00C10882">
        <w:rPr>
          <w:rFonts w:ascii="Arial Narrow" w:hAnsi="Arial Narrow"/>
          <w:lang w:eastAsia="es-CR"/>
        </w:rPr>
        <w:t>r</w:t>
      </w:r>
      <w:r w:rsidR="0044178B">
        <w:rPr>
          <w:rFonts w:ascii="Arial Narrow" w:hAnsi="Arial Narrow"/>
          <w:lang w:eastAsia="es-CR"/>
        </w:rPr>
        <w:t>il</w:t>
      </w:r>
      <w:r w:rsidR="0044178B" w:rsidRPr="00C10882">
        <w:rPr>
          <w:rFonts w:ascii="Arial Narrow" w:hAnsi="Arial Narrow"/>
          <w:lang w:eastAsia="es-CR"/>
        </w:rPr>
        <w:t xml:space="preserve"> de 2024 obtuvieron</w:t>
      </w:r>
      <w:r w:rsidRPr="00C10882">
        <w:rPr>
          <w:rFonts w:ascii="Arial Narrow" w:hAnsi="Arial Narrow"/>
          <w:lang w:eastAsia="es-CR"/>
        </w:rPr>
        <w:t xml:space="preserve"> rendimientos de </w:t>
      </w:r>
      <w:r w:rsidRPr="00C10882">
        <w:rPr>
          <w:rFonts w:ascii="Arial" w:hAnsi="Arial" w:cs="Arial"/>
          <w:lang w:eastAsia="es-CR"/>
        </w:rPr>
        <w:t>₡</w:t>
      </w:r>
      <w:r w:rsidR="00ED1DE5">
        <w:rPr>
          <w:rFonts w:ascii="Arial Narrow" w:hAnsi="Arial Narrow"/>
          <w:lang w:eastAsia="es-CR"/>
        </w:rPr>
        <w:t>3</w:t>
      </w:r>
      <w:r w:rsidRPr="00C10882">
        <w:rPr>
          <w:rFonts w:ascii="Arial Narrow" w:hAnsi="Arial Narrow"/>
          <w:lang w:eastAsia="es-CR"/>
        </w:rPr>
        <w:t xml:space="preserve"> </w:t>
      </w:r>
      <w:r w:rsidR="0044178B">
        <w:rPr>
          <w:rFonts w:ascii="Arial Narrow" w:hAnsi="Arial Narrow"/>
          <w:lang w:eastAsia="es-CR"/>
        </w:rPr>
        <w:t>028</w:t>
      </w:r>
      <w:r w:rsidRPr="00C10882">
        <w:rPr>
          <w:rFonts w:ascii="Arial Narrow" w:hAnsi="Arial Narrow"/>
          <w:lang w:eastAsia="es-CR"/>
        </w:rPr>
        <w:t>,</w:t>
      </w:r>
      <w:r w:rsidR="00ED1DE5">
        <w:rPr>
          <w:rFonts w:ascii="Arial Narrow" w:hAnsi="Arial Narrow"/>
          <w:lang w:eastAsia="es-CR"/>
        </w:rPr>
        <w:t>8</w:t>
      </w:r>
      <w:r w:rsidR="0044178B">
        <w:rPr>
          <w:rFonts w:ascii="Arial Narrow" w:hAnsi="Arial Narrow"/>
          <w:lang w:eastAsia="es-CR"/>
        </w:rPr>
        <w:t>7</w:t>
      </w:r>
      <w:r w:rsidRPr="00C10882">
        <w:rPr>
          <w:rFonts w:ascii="Arial Narrow" w:hAnsi="Arial Narrow"/>
          <w:lang w:eastAsia="es-CR"/>
        </w:rPr>
        <w:t xml:space="preserve"> miles, para un total de </w:t>
      </w:r>
      <w:r w:rsidRPr="00C10882">
        <w:rPr>
          <w:rFonts w:ascii="Arial" w:hAnsi="Arial" w:cs="Arial"/>
          <w:lang w:eastAsia="es-CR"/>
        </w:rPr>
        <w:t>₡</w:t>
      </w:r>
      <w:r w:rsidRPr="00C10882">
        <w:rPr>
          <w:rFonts w:ascii="Arial Narrow" w:hAnsi="Arial Narrow"/>
          <w:lang w:eastAsia="es-CR"/>
        </w:rPr>
        <w:t>3</w:t>
      </w:r>
      <w:r w:rsidR="0044178B">
        <w:rPr>
          <w:rFonts w:ascii="Arial Narrow" w:hAnsi="Arial Narrow"/>
          <w:lang w:eastAsia="es-CR"/>
        </w:rPr>
        <w:t>33</w:t>
      </w:r>
      <w:r w:rsidRPr="00C10882">
        <w:rPr>
          <w:rFonts w:ascii="Arial Narrow" w:hAnsi="Arial Narrow"/>
          <w:lang w:eastAsia="es-CR"/>
        </w:rPr>
        <w:t xml:space="preserve"> </w:t>
      </w:r>
      <w:r w:rsidR="0044178B">
        <w:rPr>
          <w:rFonts w:ascii="Arial Narrow" w:hAnsi="Arial Narrow"/>
          <w:lang w:eastAsia="es-CR"/>
        </w:rPr>
        <w:t>028</w:t>
      </w:r>
      <w:r w:rsidRPr="00C10882">
        <w:rPr>
          <w:rFonts w:ascii="Arial Narrow" w:hAnsi="Arial Narrow"/>
          <w:lang w:eastAsia="es-CR"/>
        </w:rPr>
        <w:t>,</w:t>
      </w:r>
      <w:r w:rsidR="0044178B">
        <w:rPr>
          <w:rFonts w:ascii="Arial Narrow" w:hAnsi="Arial Narrow"/>
          <w:lang w:eastAsia="es-CR"/>
        </w:rPr>
        <w:t>87</w:t>
      </w:r>
      <w:r w:rsidRPr="00C10882">
        <w:rPr>
          <w:rFonts w:ascii="Arial Narrow" w:hAnsi="Arial Narrow"/>
          <w:lang w:eastAsia="es-CR"/>
        </w:rPr>
        <w:t xml:space="preserve"> miles; mientras que al </w:t>
      </w:r>
      <w:r w:rsidR="0044178B" w:rsidRPr="00C10882">
        <w:rPr>
          <w:rFonts w:ascii="Arial Narrow" w:hAnsi="Arial Narrow"/>
          <w:lang w:eastAsia="es-CR"/>
        </w:rPr>
        <w:t>3</w:t>
      </w:r>
      <w:r w:rsidR="0044178B">
        <w:rPr>
          <w:rFonts w:ascii="Arial Narrow" w:hAnsi="Arial Narrow"/>
          <w:lang w:eastAsia="es-CR"/>
        </w:rPr>
        <w:t>0</w:t>
      </w:r>
      <w:r w:rsidR="0044178B" w:rsidRPr="00C10882">
        <w:rPr>
          <w:rFonts w:ascii="Arial Narrow" w:hAnsi="Arial Narrow"/>
          <w:lang w:eastAsia="es-CR"/>
        </w:rPr>
        <w:t xml:space="preserve"> de a</w:t>
      </w:r>
      <w:r w:rsidR="0044178B">
        <w:rPr>
          <w:rFonts w:ascii="Arial Narrow" w:hAnsi="Arial Narrow"/>
          <w:lang w:eastAsia="es-CR"/>
        </w:rPr>
        <w:t>b</w:t>
      </w:r>
      <w:r w:rsidR="0044178B" w:rsidRPr="00C10882">
        <w:rPr>
          <w:rFonts w:ascii="Arial Narrow" w:hAnsi="Arial Narrow"/>
          <w:lang w:eastAsia="es-CR"/>
        </w:rPr>
        <w:t>r</w:t>
      </w:r>
      <w:r w:rsidR="0044178B">
        <w:rPr>
          <w:rFonts w:ascii="Arial Narrow" w:hAnsi="Arial Narrow"/>
          <w:lang w:eastAsia="es-CR"/>
        </w:rPr>
        <w:t>il</w:t>
      </w:r>
      <w:r w:rsidR="0044178B" w:rsidRPr="00C10882">
        <w:rPr>
          <w:rFonts w:ascii="Arial Narrow" w:hAnsi="Arial Narrow"/>
          <w:lang w:eastAsia="es-CR"/>
        </w:rPr>
        <w:t xml:space="preserve"> de 2024</w:t>
      </w:r>
      <w:r w:rsidR="0044178B">
        <w:rPr>
          <w:rFonts w:ascii="Arial Narrow" w:hAnsi="Arial Narrow"/>
          <w:lang w:eastAsia="es-CR"/>
        </w:rPr>
        <w:t xml:space="preserve"> </w:t>
      </w:r>
      <w:r w:rsidRPr="00C10882">
        <w:rPr>
          <w:rFonts w:ascii="Arial Narrow" w:hAnsi="Arial Narrow"/>
          <w:lang w:eastAsia="es-CR"/>
        </w:rPr>
        <w:t xml:space="preserve">se mantenía un fondo de inversión en ese mismo ente bancario por </w:t>
      </w:r>
      <w:r w:rsidRPr="00C10882">
        <w:rPr>
          <w:rFonts w:ascii="Arial" w:hAnsi="Arial" w:cs="Arial"/>
          <w:lang w:eastAsia="es-CR"/>
        </w:rPr>
        <w:t>₡</w:t>
      </w:r>
      <w:r w:rsidRPr="00C10882">
        <w:rPr>
          <w:rFonts w:ascii="Arial Narrow" w:hAnsi="Arial Narrow"/>
          <w:lang w:eastAsia="es-CR"/>
        </w:rPr>
        <w:t xml:space="preserve">225 000,00 miles sobre el que se había ganado la suma de </w:t>
      </w:r>
      <w:r w:rsidRPr="00C10882">
        <w:rPr>
          <w:rFonts w:ascii="Arial" w:hAnsi="Arial" w:cs="Arial"/>
          <w:lang w:eastAsia="es-CR"/>
        </w:rPr>
        <w:t>₡</w:t>
      </w:r>
      <w:r w:rsidR="0044178B">
        <w:rPr>
          <w:rFonts w:ascii="Arial Narrow" w:hAnsi="Arial Narrow"/>
          <w:lang w:eastAsia="es-CR"/>
        </w:rPr>
        <w:t>3</w:t>
      </w:r>
      <w:r w:rsidRPr="00C10882">
        <w:rPr>
          <w:rFonts w:ascii="Arial Narrow" w:hAnsi="Arial Narrow"/>
          <w:lang w:eastAsia="es-CR"/>
        </w:rPr>
        <w:t xml:space="preserve"> </w:t>
      </w:r>
      <w:r w:rsidR="0044178B">
        <w:rPr>
          <w:rFonts w:ascii="Arial Narrow" w:hAnsi="Arial Narrow"/>
          <w:lang w:eastAsia="es-CR"/>
        </w:rPr>
        <w:t>717</w:t>
      </w:r>
      <w:r w:rsidRPr="00C10882">
        <w:rPr>
          <w:rFonts w:ascii="Arial Narrow" w:hAnsi="Arial Narrow"/>
          <w:lang w:eastAsia="es-CR"/>
        </w:rPr>
        <w:t>,</w:t>
      </w:r>
      <w:r w:rsidR="0044178B">
        <w:rPr>
          <w:rFonts w:ascii="Arial Narrow" w:hAnsi="Arial Narrow"/>
          <w:lang w:eastAsia="es-CR"/>
        </w:rPr>
        <w:t>0</w:t>
      </w:r>
      <w:r w:rsidRPr="00C10882">
        <w:rPr>
          <w:rFonts w:ascii="Arial Narrow" w:hAnsi="Arial Narrow"/>
          <w:lang w:eastAsia="es-CR"/>
        </w:rPr>
        <w:t xml:space="preserve">8 miles de rendimientos para un total de </w:t>
      </w:r>
      <w:r w:rsidRPr="00C10882">
        <w:rPr>
          <w:rFonts w:ascii="Arial" w:hAnsi="Arial" w:cs="Arial"/>
          <w:lang w:eastAsia="es-CR"/>
        </w:rPr>
        <w:t>₡</w:t>
      </w:r>
      <w:r w:rsidRPr="00C10882">
        <w:rPr>
          <w:rFonts w:ascii="Arial Narrow" w:hAnsi="Arial Narrow"/>
          <w:lang w:eastAsia="es-CR"/>
        </w:rPr>
        <w:t>22</w:t>
      </w:r>
      <w:r w:rsidR="0044178B">
        <w:rPr>
          <w:rFonts w:ascii="Arial Narrow" w:hAnsi="Arial Narrow"/>
          <w:lang w:eastAsia="es-CR"/>
        </w:rPr>
        <w:t>8</w:t>
      </w:r>
      <w:r w:rsidRPr="00C10882">
        <w:rPr>
          <w:rFonts w:ascii="Arial Narrow" w:hAnsi="Arial Narrow"/>
          <w:lang w:eastAsia="es-CR"/>
        </w:rPr>
        <w:t> </w:t>
      </w:r>
      <w:r w:rsidR="0044178B">
        <w:rPr>
          <w:rFonts w:ascii="Arial Narrow" w:hAnsi="Arial Narrow"/>
          <w:lang w:eastAsia="es-CR"/>
        </w:rPr>
        <w:t>717</w:t>
      </w:r>
      <w:r w:rsidRPr="00C10882">
        <w:rPr>
          <w:rFonts w:ascii="Arial Narrow" w:hAnsi="Arial Narrow"/>
          <w:lang w:eastAsia="es-CR"/>
        </w:rPr>
        <w:t>,</w:t>
      </w:r>
      <w:r w:rsidR="0044178B">
        <w:rPr>
          <w:rFonts w:ascii="Arial Narrow" w:hAnsi="Arial Narrow"/>
          <w:lang w:eastAsia="es-CR"/>
        </w:rPr>
        <w:t>0</w:t>
      </w:r>
      <w:r w:rsidRPr="00C10882">
        <w:rPr>
          <w:rFonts w:ascii="Arial Narrow" w:hAnsi="Arial Narrow"/>
          <w:lang w:eastAsia="es-CR"/>
        </w:rPr>
        <w:t>8 miles (principal e intereses).</w:t>
      </w:r>
    </w:p>
    <w:p w14:paraId="433A7B90" w14:textId="77777777" w:rsidR="00C10882" w:rsidRPr="00C10882" w:rsidRDefault="00C10882" w:rsidP="00C10882">
      <w:pPr>
        <w:pStyle w:val="Prrafodelista"/>
        <w:ind w:left="426"/>
        <w:jc w:val="both"/>
        <w:rPr>
          <w:rFonts w:ascii="Arial Narrow" w:hAnsi="Arial Narrow"/>
          <w:lang w:eastAsia="es-CR"/>
        </w:rPr>
      </w:pPr>
    </w:p>
    <w:p w14:paraId="35A321F3" w14:textId="77777777" w:rsidR="00C10882" w:rsidRPr="00C10882" w:rsidRDefault="00C10882" w:rsidP="00C10882">
      <w:pPr>
        <w:ind w:left="425"/>
        <w:jc w:val="both"/>
        <w:rPr>
          <w:rFonts w:ascii="Arial Narrow" w:hAnsi="Arial Narrow"/>
          <w:lang w:eastAsia="es-CR"/>
        </w:rPr>
      </w:pPr>
      <w:r w:rsidRPr="00C10882">
        <w:rPr>
          <w:rFonts w:ascii="Arial Narrow" w:hAnsi="Arial Narrow"/>
          <w:lang w:eastAsia="es-CR"/>
        </w:rPr>
        <w:t>En relación con el efectivo en Fondos de Inversión es pertinente señalar que estos pueden ser utilizado en el momento que la Municipalidad lo disponga avisando a la Sociedad Administradora que corresponda BCR o BNCR con 24 horas de antelación.</w:t>
      </w:r>
    </w:p>
    <w:p w14:paraId="43DAF114" w14:textId="77777777" w:rsidR="00C10882" w:rsidRPr="00C10882" w:rsidRDefault="00C10882" w:rsidP="00C10882">
      <w:pPr>
        <w:jc w:val="both"/>
        <w:rPr>
          <w:rFonts w:ascii="Arial Narrow" w:hAnsi="Arial Narrow"/>
          <w:lang w:eastAsia="es-CR"/>
        </w:rPr>
      </w:pPr>
    </w:p>
    <w:p w14:paraId="186E7177" w14:textId="2D103F95" w:rsidR="00F06DA4" w:rsidRPr="00A91674" w:rsidRDefault="00F06DA4" w:rsidP="00F06DA4">
      <w:pPr>
        <w:jc w:val="both"/>
        <w:rPr>
          <w:rFonts w:ascii="Arial Narrow" w:hAnsi="Arial Narrow"/>
          <w:lang w:eastAsia="es-CR"/>
        </w:rPr>
      </w:pPr>
    </w:p>
    <w:p w14:paraId="015762BB" w14:textId="77777777" w:rsidR="007C4A3E" w:rsidRPr="00A91674" w:rsidRDefault="007C4A3E" w:rsidP="00464861">
      <w:pPr>
        <w:rPr>
          <w:rFonts w:ascii="Arial Narrow" w:hAnsi="Arial Narrow"/>
          <w:lang w:eastAsia="es-CR"/>
        </w:rPr>
      </w:pPr>
    </w:p>
    <w:p w14:paraId="2EA3C27E" w14:textId="77777777" w:rsidR="007C4A3E" w:rsidRPr="00A91674" w:rsidRDefault="007C4A3E" w:rsidP="00464861">
      <w:pPr>
        <w:rPr>
          <w:rFonts w:ascii="Arial Narrow" w:hAnsi="Arial Narrow"/>
          <w:lang w:eastAsia="es-CR"/>
        </w:rPr>
      </w:pPr>
    </w:p>
    <w:p w14:paraId="7EE2FC30" w14:textId="77777777" w:rsidR="00692DC8" w:rsidRPr="00A91674" w:rsidRDefault="00692DC8" w:rsidP="00464861">
      <w:pPr>
        <w:pStyle w:val="Ttulo4"/>
        <w:spacing w:after="240"/>
        <w:rPr>
          <w:rFonts w:ascii="Arial Narrow" w:eastAsia="Times New Roman" w:hAnsi="Arial Narrow"/>
          <w:lang w:eastAsia="es-CR"/>
        </w:rPr>
      </w:pPr>
      <w:bookmarkStart w:id="31" w:name="_Toc33601207"/>
      <w:bookmarkStart w:id="32" w:name="_Toc82768908"/>
      <w:bookmarkStart w:id="33" w:name="_Toc128061082"/>
      <w:r w:rsidRPr="00A91674">
        <w:rPr>
          <w:rFonts w:ascii="Arial Narrow" w:eastAsia="Times New Roman" w:hAnsi="Arial Narrow"/>
          <w:lang w:eastAsia="es-CR"/>
        </w:rPr>
        <w:t>NOTA N° 4</w:t>
      </w:r>
      <w:bookmarkEnd w:id="28"/>
      <w:bookmarkEnd w:id="29"/>
      <w:bookmarkEnd w:id="31"/>
      <w:bookmarkEnd w:id="32"/>
      <w:bookmarkEnd w:id="33"/>
    </w:p>
    <w:p w14:paraId="5E48AB02" w14:textId="77777777" w:rsidR="007C4A3E" w:rsidRPr="00A91674" w:rsidRDefault="00D57597" w:rsidP="004526F3">
      <w:pPr>
        <w:spacing w:before="240"/>
        <w:rPr>
          <w:rFonts w:ascii="Arial Narrow" w:hAnsi="Arial Narrow"/>
          <w:lang w:eastAsia="es-CR"/>
        </w:rPr>
      </w:pPr>
      <w:bookmarkStart w:id="34" w:name="_Toc13041028"/>
      <w:bookmarkStart w:id="35" w:name="_Toc14345027"/>
      <w:bookmarkStart w:id="36" w:name="_Toc33601208"/>
      <w:bookmarkStart w:id="37" w:name="_Toc54546697"/>
      <w:bookmarkStart w:id="38" w:name="_Toc82768909"/>
      <w:r w:rsidRPr="00A91674">
        <w:rPr>
          <w:rFonts w:ascii="Arial Narrow" w:hAnsi="Arial Narrow"/>
          <w:lang w:eastAsia="es-CR"/>
        </w:rPr>
        <w:t>Inversiones a Corto Plazo</w:t>
      </w:r>
      <w:bookmarkStart w:id="39" w:name="_Hlk54705329"/>
      <w:bookmarkStart w:id="40" w:name="_Toc13041034"/>
      <w:bookmarkStart w:id="41" w:name="_Toc14345033"/>
      <w:bookmarkEnd w:id="34"/>
      <w:bookmarkEnd w:id="35"/>
      <w:bookmarkEnd w:id="36"/>
      <w:bookmarkEnd w:id="37"/>
      <w:bookmarkEnd w:id="38"/>
    </w:p>
    <w:p w14:paraId="2A1F1AAC" w14:textId="3A28742E" w:rsidR="00DF4D09" w:rsidRPr="00DF4D09" w:rsidRDefault="00884B11" w:rsidP="00DF4D09">
      <w:pPr>
        <w:spacing w:before="240"/>
        <w:rPr>
          <w:rFonts w:ascii="Arial Narrow" w:hAnsi="Arial Narrow"/>
          <w:lang w:eastAsia="es-CR"/>
        </w:rPr>
      </w:pPr>
      <w:r w:rsidRPr="00A91674">
        <w:rPr>
          <w:lang w:eastAsia="es-CR"/>
        </w:rPr>
        <w:fldChar w:fldCharType="begin"/>
      </w:r>
      <w:r w:rsidRPr="00A91674">
        <w:rPr>
          <w:lang w:eastAsia="es-CR"/>
        </w:rPr>
        <w:instrText xml:space="preserve"> LINK </w:instrText>
      </w:r>
      <w:r w:rsidR="003F26D1">
        <w:rPr>
          <w:lang w:eastAsia="es-CR"/>
        </w:rPr>
        <w:instrText xml:space="preserve">Excel.SheetMacroEnabled.12 "C:\\Users\\arges\\OneDrive\\Desktop\\Municipalidades\\Buenos Aires\\Cierre Abril 2024\\15603_P1_2023_ Notas_Contables_Instituciones_Vinculadas.xlsm" "Notas BS!R8C1:R10C6"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9020" w:type="dxa"/>
        <w:tblLook w:val="04A0" w:firstRow="1" w:lastRow="0" w:firstColumn="1" w:lastColumn="0" w:noHBand="0" w:noVBand="1"/>
      </w:tblPr>
      <w:tblGrid>
        <w:gridCol w:w="1037"/>
        <w:gridCol w:w="3123"/>
        <w:gridCol w:w="600"/>
        <w:gridCol w:w="1420"/>
        <w:gridCol w:w="1580"/>
        <w:gridCol w:w="1260"/>
      </w:tblGrid>
      <w:tr w:rsidR="00DF4D09" w:rsidRPr="00DF4D09" w14:paraId="3D5D9099" w14:textId="77777777" w:rsidTr="00DF4D09">
        <w:trPr>
          <w:divId w:val="2141914321"/>
          <w:trHeight w:val="300"/>
        </w:trPr>
        <w:tc>
          <w:tcPr>
            <w:tcW w:w="10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8D7D90" w14:textId="2D5828B9"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1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16DDF9"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E5913"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BBE98B" w14:textId="4AD62F84"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FB69D1"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17351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5C9E797" w14:textId="77777777" w:rsidTr="00DF4D09">
        <w:trPr>
          <w:divId w:val="2141914321"/>
          <w:trHeight w:val="300"/>
        </w:trPr>
        <w:tc>
          <w:tcPr>
            <w:tcW w:w="1037" w:type="dxa"/>
            <w:vMerge/>
            <w:tcBorders>
              <w:top w:val="single" w:sz="8" w:space="0" w:color="auto"/>
              <w:left w:val="single" w:sz="8" w:space="0" w:color="auto"/>
              <w:bottom w:val="single" w:sz="8" w:space="0" w:color="000000"/>
              <w:right w:val="single" w:sz="8" w:space="0" w:color="auto"/>
            </w:tcBorders>
            <w:vAlign w:val="center"/>
            <w:hideMark/>
          </w:tcPr>
          <w:p w14:paraId="49811493" w14:textId="77777777" w:rsidR="00DF4D09" w:rsidRPr="00DF4D09" w:rsidRDefault="00DF4D09" w:rsidP="00DF4D09">
            <w:pPr>
              <w:rPr>
                <w:rFonts w:ascii="Arial Narrow" w:hAnsi="Arial Narrow" w:cs="Calibri"/>
                <w:b/>
                <w:bCs/>
                <w:color w:val="FFFFFF"/>
                <w:sz w:val="18"/>
                <w:szCs w:val="18"/>
              </w:rPr>
            </w:pPr>
          </w:p>
        </w:tc>
        <w:tc>
          <w:tcPr>
            <w:tcW w:w="3123" w:type="dxa"/>
            <w:vMerge/>
            <w:tcBorders>
              <w:top w:val="single" w:sz="8" w:space="0" w:color="auto"/>
              <w:left w:val="single" w:sz="8" w:space="0" w:color="auto"/>
              <w:bottom w:val="single" w:sz="8" w:space="0" w:color="000000"/>
              <w:right w:val="single" w:sz="8" w:space="0" w:color="auto"/>
            </w:tcBorders>
            <w:vAlign w:val="center"/>
            <w:hideMark/>
          </w:tcPr>
          <w:p w14:paraId="77FF20D1"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9AF4D4"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0AF2915"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AC7C9B8"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D926F70"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5DA8C0AC" w14:textId="77777777" w:rsidTr="00DF4D09">
        <w:trPr>
          <w:divId w:val="2141914321"/>
          <w:trHeight w:val="540"/>
        </w:trPr>
        <w:tc>
          <w:tcPr>
            <w:tcW w:w="1037" w:type="dxa"/>
            <w:tcBorders>
              <w:top w:val="nil"/>
              <w:left w:val="single" w:sz="8" w:space="0" w:color="auto"/>
              <w:bottom w:val="single" w:sz="8" w:space="0" w:color="auto"/>
              <w:right w:val="single" w:sz="8" w:space="0" w:color="auto"/>
            </w:tcBorders>
            <w:shd w:val="clear" w:color="auto" w:fill="auto"/>
            <w:noWrap/>
            <w:vAlign w:val="center"/>
            <w:hideMark/>
          </w:tcPr>
          <w:p w14:paraId="1DC665C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1.1.2.</w:t>
            </w:r>
          </w:p>
        </w:tc>
        <w:tc>
          <w:tcPr>
            <w:tcW w:w="3123" w:type="dxa"/>
            <w:tcBorders>
              <w:top w:val="nil"/>
              <w:left w:val="nil"/>
              <w:bottom w:val="single" w:sz="8" w:space="0" w:color="auto"/>
              <w:right w:val="single" w:sz="8" w:space="0" w:color="auto"/>
            </w:tcBorders>
            <w:shd w:val="clear" w:color="auto" w:fill="auto"/>
            <w:vAlign w:val="center"/>
            <w:hideMark/>
          </w:tcPr>
          <w:p w14:paraId="5F3B0F3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7C3398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17829848" w14:textId="44254642"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818CA77" w14:textId="14E72626"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A1BF592"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7ABFCE3B" w14:textId="01D5F598" w:rsidR="00C75039" w:rsidRPr="00A91674" w:rsidRDefault="00884B11" w:rsidP="00C245EA">
      <w:pPr>
        <w:spacing w:before="240"/>
        <w:jc w:val="both"/>
        <w:rPr>
          <w:rFonts w:ascii="Arial Narrow" w:hAnsi="Arial Narrow"/>
          <w:b/>
          <w:lang w:val="es-ES" w:eastAsia="es-CR"/>
        </w:rPr>
      </w:pPr>
      <w:r w:rsidRPr="00A91674">
        <w:rPr>
          <w:rFonts w:ascii="Arial Narrow" w:hAnsi="Arial Narrow"/>
          <w:lang w:eastAsia="es-CR"/>
        </w:rPr>
        <w:fldChar w:fldCharType="end"/>
      </w:r>
      <w:r w:rsidR="00692DC8" w:rsidRPr="00A91674">
        <w:rPr>
          <w:rFonts w:ascii="Arial Narrow" w:hAnsi="Arial Narrow"/>
          <w:b/>
          <w:lang w:val="es-ES" w:eastAsia="es-CR"/>
        </w:rPr>
        <w:t xml:space="preserve">Revelación: </w:t>
      </w:r>
      <w:r w:rsidR="004526F3" w:rsidRPr="00A91674">
        <w:rPr>
          <w:rFonts w:ascii="Arial Narrow" w:hAnsi="Arial Narrow"/>
          <w:lang w:eastAsia="es-CR"/>
        </w:rPr>
        <w:fldChar w:fldCharType="begin"/>
      </w:r>
      <w:r w:rsidR="004526F3"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NOTAS_POR_CUENTA!F10C8 </w:instrText>
      </w:r>
      <w:r w:rsidR="004526F3" w:rsidRPr="00A91674">
        <w:rPr>
          <w:rFonts w:ascii="Arial Narrow" w:hAnsi="Arial Narrow"/>
          <w:lang w:eastAsia="es-CR"/>
        </w:rPr>
        <w:instrText xml:space="preserve">\a \f 5 \h  \* MERGEFORMAT </w:instrText>
      </w:r>
      <w:r w:rsidR="004526F3" w:rsidRPr="00A91674">
        <w:rPr>
          <w:rFonts w:ascii="Arial Narrow" w:hAnsi="Arial Narrow"/>
          <w:lang w:eastAsia="es-CR"/>
        </w:rPr>
        <w:fldChar w:fldCharType="separate"/>
      </w:r>
    </w:p>
    <w:p w14:paraId="56F32E3B" w14:textId="77777777" w:rsidR="00C75039" w:rsidRPr="00A91674" w:rsidRDefault="00C75039" w:rsidP="00C245EA">
      <w:pPr>
        <w:spacing w:before="240"/>
        <w:jc w:val="both"/>
        <w:rPr>
          <w:rFonts w:ascii="Arial Narrow" w:hAnsi="Arial Narrow"/>
          <w:lang w:eastAsia="es-CR"/>
        </w:rPr>
      </w:pPr>
      <w:r w:rsidRPr="00A91674">
        <w:rPr>
          <w:rFonts w:ascii="Arial Narrow" w:hAnsi="Arial Narrow"/>
          <w:lang w:eastAsia="es-CR"/>
        </w:rPr>
        <w:t>La cuenta Inversiones a corto plazo, representa el 0,00% del total del Activo, que comparado al periodo anterior genera una variación absoluta de 0 000,00 que corresponde a un Aumento del 0,00% de recursos disponibles.</w:t>
      </w:r>
    </w:p>
    <w:p w14:paraId="74117F13" w14:textId="265B239C" w:rsidR="00D57597" w:rsidRPr="00A91674" w:rsidRDefault="004526F3" w:rsidP="00C245EA">
      <w:pPr>
        <w:spacing w:before="240"/>
        <w:jc w:val="both"/>
        <w:rPr>
          <w:rFonts w:ascii="Arial Narrow" w:hAnsi="Arial Narrow"/>
          <w:lang w:eastAsia="es-CR"/>
        </w:rPr>
      </w:pPr>
      <w:r w:rsidRPr="00A91674">
        <w:rPr>
          <w:rFonts w:ascii="Arial Narrow" w:hAnsi="Arial Narrow"/>
          <w:lang w:eastAsia="es-CR"/>
        </w:rPr>
        <w:fldChar w:fldCharType="end"/>
      </w:r>
      <w:bookmarkStart w:id="42" w:name="_Hlk99304439"/>
      <w:r w:rsidR="00692DC8" w:rsidRPr="00A9167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bookmarkEnd w:id="39"/>
      <w:bookmarkEnd w:id="42"/>
    </w:p>
    <w:p w14:paraId="1171E2E7" w14:textId="63E222B1" w:rsidR="00F06DA4" w:rsidRPr="00A91674" w:rsidRDefault="00F06DA4" w:rsidP="0060377C">
      <w:pPr>
        <w:rPr>
          <w:rFonts w:ascii="Arial Narrow" w:hAnsi="Arial Narrow"/>
          <w:lang w:eastAsia="es-CR"/>
        </w:rPr>
      </w:pPr>
    </w:p>
    <w:p w14:paraId="7559C886" w14:textId="77777777" w:rsidR="00F06DA4" w:rsidRPr="00A91674" w:rsidRDefault="00F06DA4" w:rsidP="004526F3">
      <w:pPr>
        <w:spacing w:before="240"/>
        <w:rPr>
          <w:rFonts w:ascii="Arial Narrow" w:hAnsi="Arial Narrow"/>
          <w:lang w:eastAsia="es-CR"/>
        </w:rPr>
      </w:pPr>
    </w:p>
    <w:p w14:paraId="6B64E308" w14:textId="77777777" w:rsidR="00692DC8" w:rsidRPr="00A91674" w:rsidRDefault="00692DC8" w:rsidP="00464861">
      <w:pPr>
        <w:pStyle w:val="Ttulo4"/>
        <w:spacing w:after="240"/>
        <w:rPr>
          <w:rFonts w:ascii="Arial Narrow" w:hAnsi="Arial Narrow"/>
        </w:rPr>
      </w:pPr>
      <w:bookmarkStart w:id="43" w:name="_Toc33601209"/>
      <w:bookmarkStart w:id="44" w:name="_Toc82768910"/>
      <w:bookmarkStart w:id="45" w:name="_Toc128061083"/>
      <w:r w:rsidRPr="00A91674">
        <w:rPr>
          <w:rFonts w:ascii="Arial Narrow" w:hAnsi="Arial Narrow"/>
        </w:rPr>
        <w:t>NOTA N° 5</w:t>
      </w:r>
      <w:bookmarkEnd w:id="40"/>
      <w:bookmarkEnd w:id="41"/>
      <w:bookmarkEnd w:id="43"/>
      <w:bookmarkEnd w:id="44"/>
      <w:bookmarkEnd w:id="45"/>
    </w:p>
    <w:p w14:paraId="21034634" w14:textId="77777777" w:rsidR="0060377C" w:rsidRPr="00A91674" w:rsidRDefault="00D57597" w:rsidP="00FF374B">
      <w:pPr>
        <w:spacing w:before="240"/>
        <w:rPr>
          <w:rFonts w:ascii="Arial Narrow" w:hAnsi="Arial Narrow"/>
        </w:rPr>
      </w:pPr>
      <w:bookmarkStart w:id="46" w:name="_Toc13041035"/>
      <w:bookmarkStart w:id="47" w:name="_Toc14345034"/>
      <w:bookmarkStart w:id="48" w:name="_Toc33601210"/>
      <w:bookmarkStart w:id="49" w:name="_Toc54546700"/>
      <w:bookmarkStart w:id="50" w:name="_Toc82768911"/>
      <w:r w:rsidRPr="00A91674">
        <w:rPr>
          <w:rFonts w:ascii="Arial Narrow" w:hAnsi="Arial Narrow"/>
        </w:rPr>
        <w:t>Cuentas a Cobrar Corto Plazo</w:t>
      </w:r>
      <w:bookmarkEnd w:id="46"/>
      <w:bookmarkEnd w:id="47"/>
      <w:bookmarkEnd w:id="48"/>
      <w:bookmarkEnd w:id="49"/>
      <w:bookmarkEnd w:id="50"/>
    </w:p>
    <w:p w14:paraId="51667032" w14:textId="447FBA66" w:rsidR="00DF4D09" w:rsidRPr="00DF4D09" w:rsidRDefault="00884B11" w:rsidP="00FF374B">
      <w:pPr>
        <w:spacing w:before="240"/>
        <w:rPr>
          <w:rFonts w:ascii="Arial Narrow" w:hAnsi="Arial Narrow"/>
          <w:sz w:val="22"/>
        </w:rPr>
      </w:pPr>
      <w:r w:rsidRPr="00A91674">
        <w:rPr>
          <w:lang w:eastAsia="es-ES"/>
        </w:rPr>
        <w:fldChar w:fldCharType="begin"/>
      </w:r>
      <w:r w:rsidRPr="00A91674">
        <w:rPr>
          <w:lang w:eastAsia="es-ES"/>
        </w:rPr>
        <w:instrText xml:space="preserve"> LINK </w:instrText>
      </w:r>
      <w:r w:rsidR="003F26D1">
        <w:rPr>
          <w:lang w:eastAsia="es-ES"/>
        </w:rPr>
        <w:instrText xml:space="preserve">Excel.SheetMacroEnabled.12 "C:\\Users\\arges\\OneDrive\\Desktop\\Municipalidades\\Buenos Aires\\Cierre Abril 2024\\15603_P1_2023_ Notas_Contables_Instituciones_Vinculadas.xlsm" "Notas BS!R12C1:R14C6" </w:instrText>
      </w:r>
      <w:r w:rsidRPr="00A91674">
        <w:rPr>
          <w:lang w:eastAsia="es-ES"/>
        </w:rPr>
        <w:instrText xml:space="preserve">\a \f 4 \h </w:instrText>
      </w:r>
      <w:r w:rsidR="00C20673" w:rsidRPr="00A91674">
        <w:rPr>
          <w:lang w:eastAsia="es-ES"/>
        </w:rPr>
        <w:instrText xml:space="preserve"> \* MERGEFORMAT </w:instrText>
      </w:r>
      <w:r w:rsidRPr="00A91674">
        <w:rPr>
          <w:lang w:eastAsia="es-ES"/>
        </w:rPr>
        <w:fldChar w:fldCharType="separate"/>
      </w:r>
    </w:p>
    <w:tbl>
      <w:tblPr>
        <w:tblW w:w="9020" w:type="dxa"/>
        <w:tblLook w:val="04A0" w:firstRow="1" w:lastRow="0" w:firstColumn="1" w:lastColumn="0" w:noHBand="0" w:noVBand="1"/>
      </w:tblPr>
      <w:tblGrid>
        <w:gridCol w:w="1023"/>
        <w:gridCol w:w="3137"/>
        <w:gridCol w:w="600"/>
        <w:gridCol w:w="1420"/>
        <w:gridCol w:w="1580"/>
        <w:gridCol w:w="1260"/>
      </w:tblGrid>
      <w:tr w:rsidR="00DF4D09" w:rsidRPr="00DF4D09" w14:paraId="414B05A8" w14:textId="77777777" w:rsidTr="00DF4D09">
        <w:trPr>
          <w:divId w:val="29065165"/>
          <w:trHeight w:val="300"/>
        </w:trPr>
        <w:tc>
          <w:tcPr>
            <w:tcW w:w="1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625778" w14:textId="75F19ECF"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1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C24546"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86E7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E38602"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8B0F9"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2CA2DC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F6721DC" w14:textId="77777777" w:rsidTr="00DF4D09">
        <w:trPr>
          <w:divId w:val="29065165"/>
          <w:trHeight w:val="300"/>
        </w:trPr>
        <w:tc>
          <w:tcPr>
            <w:tcW w:w="1023" w:type="dxa"/>
            <w:vMerge/>
            <w:tcBorders>
              <w:top w:val="single" w:sz="8" w:space="0" w:color="auto"/>
              <w:left w:val="single" w:sz="8" w:space="0" w:color="auto"/>
              <w:bottom w:val="single" w:sz="8" w:space="0" w:color="000000"/>
              <w:right w:val="single" w:sz="8" w:space="0" w:color="auto"/>
            </w:tcBorders>
            <w:vAlign w:val="center"/>
            <w:hideMark/>
          </w:tcPr>
          <w:p w14:paraId="7624DA1D" w14:textId="77777777" w:rsidR="00DF4D09" w:rsidRPr="00DF4D09" w:rsidRDefault="00DF4D09" w:rsidP="00DF4D09">
            <w:pPr>
              <w:rPr>
                <w:rFonts w:ascii="Arial Narrow" w:hAnsi="Arial Narrow" w:cs="Calibri"/>
                <w:b/>
                <w:bCs/>
                <w:color w:val="FFFFFF"/>
                <w:sz w:val="18"/>
                <w:szCs w:val="18"/>
              </w:rPr>
            </w:pPr>
          </w:p>
        </w:tc>
        <w:tc>
          <w:tcPr>
            <w:tcW w:w="3137" w:type="dxa"/>
            <w:vMerge/>
            <w:tcBorders>
              <w:top w:val="single" w:sz="8" w:space="0" w:color="auto"/>
              <w:left w:val="single" w:sz="8" w:space="0" w:color="auto"/>
              <w:bottom w:val="single" w:sz="8" w:space="0" w:color="000000"/>
              <w:right w:val="single" w:sz="8" w:space="0" w:color="auto"/>
            </w:tcBorders>
            <w:vAlign w:val="center"/>
            <w:hideMark/>
          </w:tcPr>
          <w:p w14:paraId="7ED093CD"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C316B0"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14A111D"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17F61B3"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3D38B"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1C39455C" w14:textId="77777777" w:rsidTr="00DF4D09">
        <w:trPr>
          <w:divId w:val="29065165"/>
          <w:trHeight w:val="540"/>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14:paraId="628ADA4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1.1.3.</w:t>
            </w:r>
          </w:p>
        </w:tc>
        <w:tc>
          <w:tcPr>
            <w:tcW w:w="3137" w:type="dxa"/>
            <w:tcBorders>
              <w:top w:val="nil"/>
              <w:left w:val="nil"/>
              <w:bottom w:val="single" w:sz="8" w:space="0" w:color="auto"/>
              <w:right w:val="single" w:sz="8" w:space="0" w:color="auto"/>
            </w:tcBorders>
            <w:shd w:val="clear" w:color="auto" w:fill="auto"/>
            <w:vAlign w:val="center"/>
            <w:hideMark/>
          </w:tcPr>
          <w:p w14:paraId="03E41CC7"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130A90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22D0535F" w14:textId="1F29D09A"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3 816 318,80 </w:t>
            </w:r>
          </w:p>
        </w:tc>
        <w:tc>
          <w:tcPr>
            <w:tcW w:w="1580" w:type="dxa"/>
            <w:tcBorders>
              <w:top w:val="nil"/>
              <w:left w:val="nil"/>
              <w:bottom w:val="single" w:sz="8" w:space="0" w:color="auto"/>
              <w:right w:val="single" w:sz="8" w:space="0" w:color="auto"/>
            </w:tcBorders>
            <w:shd w:val="clear" w:color="auto" w:fill="auto"/>
            <w:noWrap/>
            <w:vAlign w:val="center"/>
            <w:hideMark/>
          </w:tcPr>
          <w:p w14:paraId="2D1B2C58" w14:textId="506D2414"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3 778 707,85 </w:t>
            </w:r>
          </w:p>
        </w:tc>
        <w:tc>
          <w:tcPr>
            <w:tcW w:w="1260" w:type="dxa"/>
            <w:tcBorders>
              <w:top w:val="nil"/>
              <w:left w:val="nil"/>
              <w:bottom w:val="single" w:sz="8" w:space="0" w:color="auto"/>
              <w:right w:val="single" w:sz="8" w:space="0" w:color="auto"/>
            </w:tcBorders>
            <w:shd w:val="clear" w:color="auto" w:fill="auto"/>
            <w:noWrap/>
            <w:vAlign w:val="center"/>
            <w:hideMark/>
          </w:tcPr>
          <w:p w14:paraId="0680F4BA"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1,00%</w:t>
            </w:r>
          </w:p>
        </w:tc>
      </w:tr>
    </w:tbl>
    <w:p w14:paraId="585C54A4" w14:textId="77777777" w:rsidR="0060377C" w:rsidRPr="00A91674" w:rsidRDefault="00884B11" w:rsidP="008C7604">
      <w:pPr>
        <w:rPr>
          <w:rFonts w:ascii="Arial Narrow" w:hAnsi="Arial Narrow"/>
          <w:lang w:eastAsia="es-ES"/>
        </w:rPr>
      </w:pPr>
      <w:r w:rsidRPr="00A91674">
        <w:rPr>
          <w:rFonts w:ascii="Arial Narrow" w:hAnsi="Arial Narrow"/>
          <w:lang w:eastAsia="es-ES"/>
        </w:rPr>
        <w:fldChar w:fldCharType="end"/>
      </w:r>
    </w:p>
    <w:p w14:paraId="4ECCA20D" w14:textId="69280E7D" w:rsidR="00692DC8" w:rsidRPr="00A91674" w:rsidRDefault="00692DC8" w:rsidP="0060377C">
      <w:pPr>
        <w:spacing w:before="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rPr>
      </w:pPr>
    </w:p>
    <w:tbl>
      <w:tblPr>
        <w:tblW w:w="5670" w:type="dxa"/>
        <w:tblInd w:w="-10" w:type="dxa"/>
        <w:tblCellMar>
          <w:left w:w="70" w:type="dxa"/>
          <w:right w:w="70" w:type="dxa"/>
        </w:tblCellMar>
        <w:tblLook w:val="04A0" w:firstRow="1" w:lastRow="0" w:firstColumn="1" w:lastColumn="0" w:noHBand="0" w:noVBand="1"/>
      </w:tblPr>
      <w:tblGrid>
        <w:gridCol w:w="1240"/>
        <w:gridCol w:w="4430"/>
      </w:tblGrid>
      <w:tr w:rsidR="00FF374B" w:rsidRPr="00A91674" w14:paraId="1B757839" w14:textId="77777777" w:rsidTr="008C760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4430"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3F26D1" w14:paraId="6102C6AC" w14:textId="77777777" w:rsidTr="008C7604">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430"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Transferencias del sector público interno a cobrar c/p</w:t>
            </w:r>
          </w:p>
        </w:tc>
      </w:tr>
    </w:tbl>
    <w:p w14:paraId="69AB5D38" w14:textId="77777777" w:rsidR="00130141" w:rsidRDefault="00130141" w:rsidP="00464861">
      <w:pPr>
        <w:rPr>
          <w:rFonts w:ascii="Arial Narrow" w:hAnsi="Arial Narrow"/>
          <w:lang w:eastAsia="es-CR"/>
        </w:rPr>
      </w:pPr>
    </w:p>
    <w:tbl>
      <w:tblPr>
        <w:tblW w:w="8915" w:type="dxa"/>
        <w:tblLook w:val="04A0" w:firstRow="1" w:lastRow="0" w:firstColumn="1" w:lastColumn="0" w:noHBand="0" w:noVBand="1"/>
      </w:tblPr>
      <w:tblGrid>
        <w:gridCol w:w="1356"/>
        <w:gridCol w:w="3029"/>
        <w:gridCol w:w="1120"/>
        <w:gridCol w:w="1240"/>
        <w:gridCol w:w="1240"/>
        <w:gridCol w:w="930"/>
      </w:tblGrid>
      <w:tr w:rsidR="0044178B" w14:paraId="1BA7C7A3" w14:textId="77777777" w:rsidTr="0044178B">
        <w:trPr>
          <w:trHeight w:val="470"/>
        </w:trPr>
        <w:tc>
          <w:tcPr>
            <w:tcW w:w="1356" w:type="dxa"/>
            <w:tcBorders>
              <w:top w:val="single" w:sz="8" w:space="0" w:color="auto"/>
              <w:left w:val="single" w:sz="8" w:space="0" w:color="auto"/>
              <w:bottom w:val="nil"/>
              <w:right w:val="nil"/>
            </w:tcBorders>
            <w:shd w:val="clear" w:color="000000" w:fill="365F91"/>
            <w:vAlign w:val="center"/>
            <w:hideMark/>
          </w:tcPr>
          <w:p w14:paraId="59DF0AA1" w14:textId="77777777" w:rsidR="0044178B" w:rsidRDefault="0044178B">
            <w:pPr>
              <w:jc w:val="center"/>
              <w:rPr>
                <w:rFonts w:ascii="Arial Narrow" w:hAnsi="Arial Narrow" w:cs="Calibri"/>
                <w:b/>
                <w:bCs/>
                <w:color w:val="FFFFFF"/>
                <w:sz w:val="18"/>
                <w:szCs w:val="18"/>
              </w:rPr>
            </w:pPr>
            <w:bookmarkStart w:id="51" w:name="RANGE!B12"/>
            <w:r>
              <w:rPr>
                <w:rFonts w:ascii="Arial Narrow" w:hAnsi="Arial Narrow" w:cs="Calibri"/>
                <w:b/>
                <w:bCs/>
                <w:color w:val="FFFFFF"/>
                <w:sz w:val="18"/>
                <w:szCs w:val="18"/>
              </w:rPr>
              <w:t>CODIGO INSTITUCIONAL</w:t>
            </w:r>
            <w:bookmarkEnd w:id="51"/>
          </w:p>
        </w:tc>
        <w:tc>
          <w:tcPr>
            <w:tcW w:w="3029" w:type="dxa"/>
            <w:tcBorders>
              <w:top w:val="single" w:sz="8" w:space="0" w:color="auto"/>
              <w:left w:val="nil"/>
              <w:bottom w:val="nil"/>
              <w:right w:val="single" w:sz="8" w:space="0" w:color="auto"/>
            </w:tcBorders>
            <w:shd w:val="clear" w:color="000000" w:fill="365F91"/>
            <w:vAlign w:val="center"/>
            <w:hideMark/>
          </w:tcPr>
          <w:p w14:paraId="5CA7986E" w14:textId="77777777" w:rsidR="0044178B" w:rsidRDefault="0044178B">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1120" w:type="dxa"/>
            <w:tcBorders>
              <w:top w:val="single" w:sz="8" w:space="0" w:color="auto"/>
              <w:left w:val="nil"/>
              <w:bottom w:val="nil"/>
              <w:right w:val="single" w:sz="8" w:space="0" w:color="auto"/>
            </w:tcBorders>
            <w:shd w:val="clear" w:color="000000" w:fill="365F91"/>
            <w:vAlign w:val="center"/>
            <w:hideMark/>
          </w:tcPr>
          <w:p w14:paraId="248F9AEA" w14:textId="77777777" w:rsidR="0044178B" w:rsidRDefault="0044178B">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nil"/>
              <w:right w:val="single" w:sz="8" w:space="0" w:color="auto"/>
            </w:tcBorders>
            <w:shd w:val="clear" w:color="000000" w:fill="365F91"/>
            <w:vAlign w:val="center"/>
            <w:hideMark/>
          </w:tcPr>
          <w:p w14:paraId="3436CC83" w14:textId="77777777" w:rsidR="0044178B" w:rsidRDefault="0044178B">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35509EB3" w14:textId="77777777" w:rsidR="0044178B" w:rsidRDefault="0044178B">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70E4FC16" w14:textId="77777777" w:rsidR="0044178B" w:rsidRDefault="0044178B">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44178B" w14:paraId="2F0D8FF6" w14:textId="77777777" w:rsidTr="0044178B">
        <w:trPr>
          <w:trHeight w:val="290"/>
        </w:trPr>
        <w:tc>
          <w:tcPr>
            <w:tcW w:w="1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A28492" w14:textId="77777777" w:rsidR="0044178B" w:rsidRDefault="0044178B">
            <w:pPr>
              <w:jc w:val="center"/>
              <w:rPr>
                <w:rFonts w:ascii="Arial Narrow" w:hAnsi="Arial Narrow" w:cs="Calibri"/>
                <w:color w:val="000000"/>
                <w:sz w:val="20"/>
                <w:szCs w:val="20"/>
              </w:rPr>
            </w:pPr>
            <w:r>
              <w:rPr>
                <w:rFonts w:ascii="Arial Narrow" w:hAnsi="Arial Narrow" w:cs="Calibri"/>
                <w:color w:val="000000"/>
                <w:sz w:val="20"/>
                <w:szCs w:val="20"/>
              </w:rPr>
              <w:t>11206</w:t>
            </w:r>
          </w:p>
        </w:tc>
        <w:tc>
          <w:tcPr>
            <w:tcW w:w="3029" w:type="dxa"/>
            <w:tcBorders>
              <w:top w:val="single" w:sz="8" w:space="0" w:color="auto"/>
              <w:left w:val="nil"/>
              <w:bottom w:val="single" w:sz="4" w:space="0" w:color="auto"/>
              <w:right w:val="single" w:sz="4" w:space="0" w:color="auto"/>
            </w:tcBorders>
            <w:shd w:val="clear" w:color="auto" w:fill="auto"/>
            <w:vAlign w:val="center"/>
            <w:hideMark/>
          </w:tcPr>
          <w:p w14:paraId="0BC48C0A" w14:textId="77777777" w:rsidR="0044178B" w:rsidRDefault="0044178B">
            <w:pPr>
              <w:jc w:val="both"/>
              <w:rPr>
                <w:rFonts w:ascii="Arial Narrow" w:hAnsi="Arial Narrow" w:cs="Calibri"/>
                <w:color w:val="000000"/>
                <w:sz w:val="20"/>
                <w:szCs w:val="20"/>
              </w:rPr>
            </w:pPr>
            <w:r>
              <w:rPr>
                <w:rFonts w:ascii="Arial Narrow" w:hAnsi="Arial Narrow" w:cs="Calibri"/>
                <w:color w:val="000000"/>
                <w:sz w:val="20"/>
                <w:szCs w:val="20"/>
              </w:rPr>
              <w:t>Ministerio de Hacienda</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0E3D1B8D" w14:textId="77777777" w:rsidR="0044178B" w:rsidRDefault="0044178B" w:rsidP="0044178B">
            <w:pPr>
              <w:ind w:left="-105"/>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3 144 013,93</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5956A160" w14:textId="77777777" w:rsidR="0044178B" w:rsidRDefault="0044178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3 166 384,77</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6B79BFB5" w14:textId="77777777" w:rsidR="0044178B" w:rsidRDefault="0044178B">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22 370,84</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38BC68CF" w14:textId="77777777" w:rsidR="0044178B" w:rsidRDefault="0044178B">
            <w:pPr>
              <w:jc w:val="right"/>
              <w:rPr>
                <w:rFonts w:ascii="Arial Narrow" w:hAnsi="Arial Narrow" w:cs="Calibri"/>
                <w:color w:val="000000"/>
                <w:sz w:val="18"/>
                <w:szCs w:val="18"/>
              </w:rPr>
            </w:pPr>
            <w:r>
              <w:rPr>
                <w:rFonts w:ascii="Arial Narrow" w:hAnsi="Arial Narrow" w:cs="Calibri"/>
                <w:color w:val="000000"/>
                <w:sz w:val="18"/>
                <w:szCs w:val="18"/>
              </w:rPr>
              <w:t>-0,71%</w:t>
            </w:r>
          </w:p>
        </w:tc>
      </w:tr>
      <w:tr w:rsidR="0044178B" w14:paraId="5BF5F931" w14:textId="77777777" w:rsidTr="0044178B">
        <w:trPr>
          <w:trHeight w:val="300"/>
        </w:trPr>
        <w:tc>
          <w:tcPr>
            <w:tcW w:w="1356" w:type="dxa"/>
            <w:tcBorders>
              <w:top w:val="nil"/>
              <w:left w:val="single" w:sz="8" w:space="0" w:color="auto"/>
              <w:bottom w:val="single" w:sz="8" w:space="0" w:color="auto"/>
              <w:right w:val="single" w:sz="4" w:space="0" w:color="auto"/>
            </w:tcBorders>
            <w:shd w:val="clear" w:color="auto" w:fill="auto"/>
            <w:noWrap/>
            <w:vAlign w:val="center"/>
            <w:hideMark/>
          </w:tcPr>
          <w:p w14:paraId="3658A423" w14:textId="77777777" w:rsidR="0044178B" w:rsidRDefault="0044178B">
            <w:pPr>
              <w:jc w:val="center"/>
              <w:rPr>
                <w:rFonts w:ascii="Arial Narrow" w:hAnsi="Arial Narrow" w:cs="Calibri"/>
                <w:color w:val="000000"/>
                <w:sz w:val="20"/>
                <w:szCs w:val="20"/>
              </w:rPr>
            </w:pPr>
            <w:r>
              <w:rPr>
                <w:rFonts w:ascii="Arial Narrow" w:hAnsi="Arial Narrow" w:cs="Calibri"/>
                <w:color w:val="000000"/>
                <w:sz w:val="20"/>
                <w:szCs w:val="20"/>
              </w:rPr>
              <w:t>14226</w:t>
            </w:r>
          </w:p>
        </w:tc>
        <w:tc>
          <w:tcPr>
            <w:tcW w:w="3029" w:type="dxa"/>
            <w:tcBorders>
              <w:top w:val="nil"/>
              <w:left w:val="nil"/>
              <w:bottom w:val="single" w:sz="8" w:space="0" w:color="auto"/>
              <w:right w:val="single" w:sz="4" w:space="0" w:color="auto"/>
            </w:tcBorders>
            <w:shd w:val="clear" w:color="auto" w:fill="auto"/>
            <w:vAlign w:val="center"/>
            <w:hideMark/>
          </w:tcPr>
          <w:p w14:paraId="019DAF68" w14:textId="77777777" w:rsidR="0044178B" w:rsidRPr="0044178B" w:rsidRDefault="0044178B">
            <w:pPr>
              <w:jc w:val="both"/>
              <w:rPr>
                <w:rFonts w:ascii="Arial Narrow" w:hAnsi="Arial Narrow" w:cs="Calibri"/>
                <w:color w:val="000000"/>
                <w:sz w:val="20"/>
                <w:szCs w:val="20"/>
              </w:rPr>
            </w:pPr>
            <w:r w:rsidRPr="0044178B">
              <w:rPr>
                <w:rFonts w:ascii="Arial Narrow" w:hAnsi="Arial Narrow" w:cs="Calibri"/>
                <w:color w:val="000000"/>
                <w:sz w:val="20"/>
                <w:szCs w:val="20"/>
              </w:rPr>
              <w:t>Aporte IFAM Licores Nacionales y Extranjeros</w:t>
            </w:r>
          </w:p>
        </w:tc>
        <w:tc>
          <w:tcPr>
            <w:tcW w:w="1120" w:type="dxa"/>
            <w:tcBorders>
              <w:top w:val="nil"/>
              <w:left w:val="nil"/>
              <w:bottom w:val="single" w:sz="8" w:space="0" w:color="auto"/>
              <w:right w:val="single" w:sz="4" w:space="0" w:color="auto"/>
            </w:tcBorders>
            <w:shd w:val="clear" w:color="auto" w:fill="auto"/>
            <w:noWrap/>
            <w:vAlign w:val="center"/>
            <w:hideMark/>
          </w:tcPr>
          <w:p w14:paraId="195ED059" w14:textId="77777777" w:rsidR="0044178B" w:rsidRDefault="0044178B">
            <w:pPr>
              <w:jc w:val="right"/>
              <w:rPr>
                <w:rFonts w:ascii="Arial Narrow" w:hAnsi="Arial Narrow" w:cs="Calibri"/>
                <w:color w:val="000000"/>
                <w:sz w:val="18"/>
                <w:szCs w:val="18"/>
              </w:rPr>
            </w:pPr>
            <w:r>
              <w:rPr>
                <w:rFonts w:ascii="Arial Narrow" w:hAnsi="Arial Narrow" w:cs="Calibri"/>
                <w:color w:val="000000"/>
                <w:sz w:val="18"/>
                <w:szCs w:val="18"/>
              </w:rPr>
              <w:t xml:space="preserve">7 555,56 </w:t>
            </w:r>
          </w:p>
        </w:tc>
        <w:tc>
          <w:tcPr>
            <w:tcW w:w="1240" w:type="dxa"/>
            <w:tcBorders>
              <w:top w:val="nil"/>
              <w:left w:val="nil"/>
              <w:bottom w:val="single" w:sz="8" w:space="0" w:color="auto"/>
              <w:right w:val="single" w:sz="4" w:space="0" w:color="auto"/>
            </w:tcBorders>
            <w:shd w:val="clear" w:color="auto" w:fill="auto"/>
            <w:noWrap/>
            <w:vAlign w:val="center"/>
            <w:hideMark/>
          </w:tcPr>
          <w:p w14:paraId="656B9636" w14:textId="77777777" w:rsidR="0044178B" w:rsidRDefault="0044178B">
            <w:pPr>
              <w:jc w:val="right"/>
              <w:rPr>
                <w:rFonts w:ascii="Arial Narrow" w:hAnsi="Arial Narrow" w:cs="Calibri"/>
                <w:color w:val="000000"/>
                <w:sz w:val="18"/>
                <w:szCs w:val="18"/>
              </w:rPr>
            </w:pPr>
            <w:r>
              <w:rPr>
                <w:rFonts w:ascii="Arial Narrow" w:hAnsi="Arial Narrow" w:cs="Calibri"/>
                <w:color w:val="000000"/>
                <w:sz w:val="18"/>
                <w:szCs w:val="18"/>
              </w:rPr>
              <w:t xml:space="preserve">8 822,93 </w:t>
            </w:r>
          </w:p>
        </w:tc>
        <w:tc>
          <w:tcPr>
            <w:tcW w:w="1240" w:type="dxa"/>
            <w:tcBorders>
              <w:top w:val="nil"/>
              <w:left w:val="nil"/>
              <w:bottom w:val="single" w:sz="8" w:space="0" w:color="auto"/>
              <w:right w:val="single" w:sz="4" w:space="0" w:color="auto"/>
            </w:tcBorders>
            <w:shd w:val="clear" w:color="auto" w:fill="auto"/>
            <w:noWrap/>
            <w:vAlign w:val="center"/>
            <w:hideMark/>
          </w:tcPr>
          <w:p w14:paraId="6B6E7D94" w14:textId="77777777" w:rsidR="0044178B" w:rsidRDefault="0044178B">
            <w:pPr>
              <w:jc w:val="right"/>
              <w:rPr>
                <w:rFonts w:ascii="Arial Narrow" w:hAnsi="Arial Narrow" w:cs="Calibri"/>
                <w:color w:val="000000"/>
                <w:sz w:val="18"/>
                <w:szCs w:val="18"/>
              </w:rPr>
            </w:pPr>
            <w:r>
              <w:rPr>
                <w:rFonts w:ascii="Arial Narrow" w:hAnsi="Arial Narrow" w:cs="Calibri"/>
                <w:color w:val="000000"/>
                <w:sz w:val="18"/>
                <w:szCs w:val="18"/>
              </w:rPr>
              <w:t>-1 267,37</w:t>
            </w:r>
          </w:p>
        </w:tc>
        <w:tc>
          <w:tcPr>
            <w:tcW w:w="930" w:type="dxa"/>
            <w:tcBorders>
              <w:top w:val="nil"/>
              <w:left w:val="nil"/>
              <w:bottom w:val="single" w:sz="8" w:space="0" w:color="auto"/>
              <w:right w:val="single" w:sz="8" w:space="0" w:color="auto"/>
            </w:tcBorders>
            <w:shd w:val="clear" w:color="auto" w:fill="auto"/>
            <w:noWrap/>
            <w:vAlign w:val="bottom"/>
            <w:hideMark/>
          </w:tcPr>
          <w:p w14:paraId="08D484C4" w14:textId="77777777" w:rsidR="0044178B" w:rsidRDefault="0044178B">
            <w:pPr>
              <w:jc w:val="right"/>
              <w:rPr>
                <w:rFonts w:ascii="Arial Narrow" w:hAnsi="Arial Narrow" w:cs="Calibri"/>
                <w:color w:val="000000"/>
                <w:sz w:val="18"/>
                <w:szCs w:val="18"/>
              </w:rPr>
            </w:pPr>
            <w:r>
              <w:rPr>
                <w:rFonts w:ascii="Arial Narrow" w:hAnsi="Arial Narrow" w:cs="Calibri"/>
                <w:color w:val="000000"/>
                <w:sz w:val="18"/>
                <w:szCs w:val="18"/>
              </w:rPr>
              <w:t>-14,36%</w:t>
            </w:r>
          </w:p>
        </w:tc>
      </w:tr>
      <w:tr w:rsidR="0044178B" w14:paraId="2215F370" w14:textId="77777777" w:rsidTr="0044178B">
        <w:trPr>
          <w:trHeight w:val="300"/>
        </w:trPr>
        <w:tc>
          <w:tcPr>
            <w:tcW w:w="43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65AA2A" w14:textId="77777777" w:rsidR="0044178B" w:rsidRDefault="0044178B">
            <w:pPr>
              <w:jc w:val="center"/>
              <w:rPr>
                <w:rFonts w:ascii="Arial Narrow" w:hAnsi="Arial Narrow" w:cs="Calibri"/>
                <w:b/>
                <w:bCs/>
                <w:color w:val="000000"/>
                <w:sz w:val="20"/>
                <w:szCs w:val="20"/>
              </w:rPr>
            </w:pPr>
            <w:r>
              <w:rPr>
                <w:rFonts w:ascii="Arial Narrow" w:hAnsi="Arial Narrow" w:cs="Calibri"/>
                <w:b/>
                <w:bCs/>
                <w:color w:val="000000"/>
                <w:sz w:val="20"/>
                <w:szCs w:val="20"/>
              </w:rPr>
              <w:t>TOTAL </w:t>
            </w:r>
          </w:p>
        </w:tc>
        <w:tc>
          <w:tcPr>
            <w:tcW w:w="1120" w:type="dxa"/>
            <w:tcBorders>
              <w:top w:val="nil"/>
              <w:left w:val="nil"/>
              <w:bottom w:val="single" w:sz="8" w:space="0" w:color="auto"/>
              <w:right w:val="single" w:sz="8" w:space="0" w:color="auto"/>
            </w:tcBorders>
            <w:shd w:val="clear" w:color="auto" w:fill="auto"/>
            <w:noWrap/>
            <w:vAlign w:val="center"/>
            <w:hideMark/>
          </w:tcPr>
          <w:p w14:paraId="053DCD2D" w14:textId="77777777" w:rsidR="0044178B" w:rsidRDefault="0044178B" w:rsidP="0044178B">
            <w:pPr>
              <w:ind w:left="-105"/>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3 151 569,49</w:t>
            </w:r>
          </w:p>
        </w:tc>
        <w:tc>
          <w:tcPr>
            <w:tcW w:w="1240" w:type="dxa"/>
            <w:tcBorders>
              <w:top w:val="nil"/>
              <w:left w:val="nil"/>
              <w:bottom w:val="single" w:sz="8" w:space="0" w:color="auto"/>
              <w:right w:val="single" w:sz="8" w:space="0" w:color="auto"/>
            </w:tcBorders>
            <w:shd w:val="clear" w:color="auto" w:fill="auto"/>
            <w:noWrap/>
            <w:vAlign w:val="center"/>
            <w:hideMark/>
          </w:tcPr>
          <w:p w14:paraId="2EF4E881" w14:textId="77777777" w:rsidR="0044178B" w:rsidRDefault="0044178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3 175 207,70</w:t>
            </w:r>
          </w:p>
        </w:tc>
        <w:tc>
          <w:tcPr>
            <w:tcW w:w="1240" w:type="dxa"/>
            <w:tcBorders>
              <w:top w:val="nil"/>
              <w:left w:val="nil"/>
              <w:bottom w:val="single" w:sz="8" w:space="0" w:color="auto"/>
              <w:right w:val="single" w:sz="8" w:space="0" w:color="auto"/>
            </w:tcBorders>
            <w:shd w:val="clear" w:color="auto" w:fill="auto"/>
            <w:noWrap/>
            <w:vAlign w:val="center"/>
            <w:hideMark/>
          </w:tcPr>
          <w:p w14:paraId="04885656" w14:textId="77777777" w:rsidR="0044178B" w:rsidRDefault="0044178B">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23 638,21</w:t>
            </w:r>
          </w:p>
        </w:tc>
        <w:tc>
          <w:tcPr>
            <w:tcW w:w="930" w:type="dxa"/>
            <w:tcBorders>
              <w:top w:val="nil"/>
              <w:left w:val="nil"/>
              <w:bottom w:val="single" w:sz="8" w:space="0" w:color="auto"/>
              <w:right w:val="single" w:sz="8" w:space="0" w:color="auto"/>
            </w:tcBorders>
            <w:shd w:val="clear" w:color="auto" w:fill="auto"/>
            <w:noWrap/>
            <w:vAlign w:val="bottom"/>
            <w:hideMark/>
          </w:tcPr>
          <w:p w14:paraId="7D64E0EE" w14:textId="77777777" w:rsidR="0044178B" w:rsidRDefault="0044178B">
            <w:pPr>
              <w:jc w:val="right"/>
              <w:rPr>
                <w:rFonts w:ascii="Arial Narrow" w:hAnsi="Arial Narrow" w:cs="Calibri"/>
                <w:b/>
                <w:bCs/>
                <w:color w:val="000000"/>
                <w:sz w:val="18"/>
                <w:szCs w:val="18"/>
              </w:rPr>
            </w:pPr>
            <w:r>
              <w:rPr>
                <w:rFonts w:ascii="Arial Narrow" w:hAnsi="Arial Narrow" w:cs="Calibri"/>
                <w:b/>
                <w:bCs/>
                <w:color w:val="000000"/>
                <w:sz w:val="18"/>
                <w:szCs w:val="18"/>
              </w:rPr>
              <w:t>-0,74%</w:t>
            </w:r>
          </w:p>
        </w:tc>
      </w:tr>
    </w:tbl>
    <w:p w14:paraId="00AB0156" w14:textId="77777777" w:rsidR="0044178B" w:rsidRDefault="0044178B" w:rsidP="00464861">
      <w:pPr>
        <w:rPr>
          <w:rFonts w:ascii="Arial Narrow" w:hAnsi="Arial Narrow"/>
          <w:lang w:eastAsia="es-CR"/>
        </w:rPr>
      </w:pPr>
    </w:p>
    <w:p w14:paraId="240C9BC2" w14:textId="5C7E0BBE" w:rsidR="00692DC8" w:rsidRPr="00A91674" w:rsidRDefault="00692DC8" w:rsidP="00C245EA">
      <w:pPr>
        <w:spacing w:before="240"/>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8C7604" w:rsidRDefault="00692DC8" w:rsidP="00C245EA">
      <w:pPr>
        <w:jc w:val="both"/>
        <w:rPr>
          <w:rFonts w:ascii="Arial Narrow" w:hAnsi="Arial Narrow"/>
          <w:b/>
          <w:bCs/>
          <w:color w:val="000000"/>
          <w:lang w:val="es-ES" w:eastAsia="es-ES"/>
        </w:rPr>
      </w:pPr>
      <w:r w:rsidRPr="008C7604">
        <w:rPr>
          <w:rFonts w:ascii="Arial Narrow" w:hAnsi="Arial Narrow"/>
          <w:b/>
          <w:bCs/>
          <w:color w:val="000000"/>
          <w:lang w:val="es-ES" w:eastAsia="es-ES"/>
        </w:rPr>
        <w:t>Método de estimación por incobrable</w:t>
      </w:r>
      <w:r w:rsidR="00724DBA" w:rsidRPr="008C7604">
        <w:rPr>
          <w:rFonts w:ascii="Arial Narrow" w:hAnsi="Arial Narrow"/>
          <w:b/>
          <w:bCs/>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4EF04EAE" w14:textId="77777777" w:rsidR="0044178B" w:rsidRDefault="0044178B" w:rsidP="008C7604">
      <w:pPr>
        <w:jc w:val="both"/>
        <w:rPr>
          <w:rFonts w:ascii="Arial Narrow" w:eastAsia="Batang" w:hAnsi="Arial Narrow" w:cs="Arial"/>
          <w:lang w:val="es-ES"/>
        </w:rPr>
      </w:pPr>
      <w:r w:rsidRPr="0044178B">
        <w:rPr>
          <w:rFonts w:ascii="Arial Narrow" w:hAnsi="Arial Narrow"/>
          <w:color w:val="000000"/>
          <w:lang w:val="es-ES" w:eastAsia="es-ES"/>
        </w:rPr>
        <w:t xml:space="preserve">La Municipalidad adoptó el método de Estimación por Incobrable con base en Análisis de antigüedad de saldos recomendado en la Directriz nro. CN-002-2013 de la DGCN, denominada “Generación de la previsión de incobrabilidad sobre cuentas a cobrar”. </w:t>
      </w:r>
      <w:r w:rsidRPr="0044178B">
        <w:rPr>
          <w:rFonts w:ascii="Arial Narrow" w:eastAsia="Batang" w:hAnsi="Arial Narrow" w:cs="Arial"/>
          <w:lang w:val="es-ES"/>
        </w:rPr>
        <w:t>En cumplimiento de lo normado en el Artículo Nro. 8 de esa misma Directriz, el cálculo de la pérdida de valor de las cuentas por cobrar deberá realizarse con la misma periodicidad con que la DGCN solicite los Estados Financieros institucionales, de manera que estos revelen el valor actualizado de la previsión en comentario, en el caso de este ayuntamiento se hará al menos para el cierre cada 31de diciembre.</w:t>
      </w:r>
    </w:p>
    <w:p w14:paraId="3C62E8A3" w14:textId="77777777" w:rsidR="008C7604" w:rsidRPr="0044178B" w:rsidRDefault="008C7604" w:rsidP="008C7604">
      <w:pPr>
        <w:jc w:val="both"/>
        <w:rPr>
          <w:rFonts w:ascii="Arial Narrow" w:eastAsia="Batang" w:hAnsi="Arial Narrow" w:cs="Arial"/>
          <w:lang w:val="es-ES"/>
        </w:rPr>
      </w:pPr>
    </w:p>
    <w:p w14:paraId="74074E5C" w14:textId="77777777" w:rsidR="0044178B" w:rsidRPr="0044178B" w:rsidRDefault="0044178B" w:rsidP="0044178B">
      <w:pPr>
        <w:spacing w:after="120"/>
        <w:jc w:val="both"/>
        <w:rPr>
          <w:rFonts w:ascii="Arial Narrow" w:hAnsi="Arial Narrow"/>
          <w:color w:val="000000"/>
          <w:lang w:val="es-ES" w:eastAsia="es-ES"/>
        </w:rPr>
      </w:pPr>
      <w:r w:rsidRPr="0044178B">
        <w:rPr>
          <w:rFonts w:ascii="Arial Narrow" w:hAnsi="Arial Narrow"/>
          <w:color w:val="000000"/>
          <w:lang w:val="es-ES" w:eastAsia="es-ES"/>
        </w:rPr>
        <w:t>Para el análisis del pendiente de cobro y para el cálculo de la pérdida de valor de las cuentas por cobrar, se utilizan los siguientes parámetros de riesgo:</w:t>
      </w:r>
    </w:p>
    <w:p w14:paraId="575627DD" w14:textId="77777777" w:rsidR="0044178B" w:rsidRDefault="0044178B" w:rsidP="0044178B">
      <w:pPr>
        <w:rPr>
          <w:color w:val="000000"/>
          <w:lang w:val="es-ES" w:eastAsia="es-ES"/>
        </w:rPr>
      </w:pPr>
    </w:p>
    <w:p w14:paraId="2360CB19" w14:textId="77777777" w:rsidR="008C7604" w:rsidRDefault="008C7604" w:rsidP="0044178B">
      <w:pPr>
        <w:rPr>
          <w:color w:val="000000"/>
          <w:lang w:val="es-ES" w:eastAsia="es-ES"/>
        </w:rPr>
      </w:pPr>
    </w:p>
    <w:p w14:paraId="1580EE9F" w14:textId="77777777" w:rsidR="008C7604" w:rsidRDefault="008C7604" w:rsidP="0044178B">
      <w:pPr>
        <w:rPr>
          <w:color w:val="000000"/>
          <w:lang w:val="es-ES" w:eastAsia="es-ES"/>
        </w:rPr>
      </w:pPr>
    </w:p>
    <w:p w14:paraId="07B79A70" w14:textId="77777777" w:rsidR="008C7604" w:rsidRDefault="008C7604" w:rsidP="0044178B">
      <w:pPr>
        <w:rPr>
          <w:color w:val="000000"/>
          <w:lang w:val="es-ES" w:eastAsia="es-ES"/>
        </w:rPr>
      </w:pPr>
    </w:p>
    <w:p w14:paraId="58F97CAF" w14:textId="77777777" w:rsidR="008C7604" w:rsidRDefault="008C7604" w:rsidP="0044178B">
      <w:pPr>
        <w:rPr>
          <w:color w:val="000000"/>
          <w:lang w:val="es-ES" w:eastAsia="es-ES"/>
        </w:rPr>
      </w:pPr>
    </w:p>
    <w:p w14:paraId="5880154C" w14:textId="77777777" w:rsidR="008C7604" w:rsidRPr="009B10A1" w:rsidRDefault="008C7604" w:rsidP="0044178B">
      <w:pPr>
        <w:rPr>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44178B" w:rsidRPr="00BD3C6B" w14:paraId="34C65B1E" w14:textId="77777777" w:rsidTr="00B117B1">
        <w:tc>
          <w:tcPr>
            <w:tcW w:w="1555" w:type="dxa"/>
            <w:shd w:val="clear" w:color="auto" w:fill="BFBFBF" w:themeFill="background1" w:themeFillShade="BF"/>
          </w:tcPr>
          <w:p w14:paraId="1F4440A6" w14:textId="77777777" w:rsidR="0044178B" w:rsidRPr="00F54075" w:rsidRDefault="0044178B" w:rsidP="00B117B1">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lastRenderedPageBreak/>
              <w:t>CATEGORÍA DEL RIESGO</w:t>
            </w:r>
          </w:p>
        </w:tc>
        <w:tc>
          <w:tcPr>
            <w:tcW w:w="3118" w:type="dxa"/>
            <w:shd w:val="clear" w:color="auto" w:fill="BFBFBF" w:themeFill="background1" w:themeFillShade="BF"/>
          </w:tcPr>
          <w:p w14:paraId="1870E158" w14:textId="77777777" w:rsidR="0044178B" w:rsidRPr="00F54075" w:rsidRDefault="0044178B" w:rsidP="00B117B1">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3D81B9EC" w14:textId="77777777" w:rsidR="0044178B" w:rsidRPr="00F54075" w:rsidRDefault="0044178B" w:rsidP="00B117B1">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44178B" w:rsidRPr="00BD3C6B" w14:paraId="277E12BC" w14:textId="77777777" w:rsidTr="00B117B1">
        <w:tc>
          <w:tcPr>
            <w:tcW w:w="1555" w:type="dxa"/>
          </w:tcPr>
          <w:p w14:paraId="38A25335" w14:textId="77777777" w:rsidR="0044178B" w:rsidRPr="00F54075" w:rsidRDefault="0044178B" w:rsidP="00B117B1">
            <w:pPr>
              <w:spacing w:after="100" w:afterAutospacing="1"/>
              <w:jc w:val="center"/>
              <w:rPr>
                <w:rFonts w:ascii="Arial" w:eastAsia="Batang" w:hAnsi="Arial" w:cs="Arial"/>
                <w:b/>
                <w:bCs/>
                <w:sz w:val="20"/>
                <w:lang w:val="es-ES"/>
              </w:rPr>
            </w:pPr>
            <w:r>
              <w:rPr>
                <w:rFonts w:ascii="Arial" w:eastAsia="Batang" w:hAnsi="Arial" w:cs="Arial"/>
                <w:b/>
                <w:bCs/>
                <w:sz w:val="20"/>
                <w:lang w:val="es-ES"/>
              </w:rPr>
              <w:t>A</w:t>
            </w:r>
          </w:p>
        </w:tc>
        <w:tc>
          <w:tcPr>
            <w:tcW w:w="3118" w:type="dxa"/>
          </w:tcPr>
          <w:p w14:paraId="465EF2C4" w14:textId="77777777" w:rsidR="0044178B" w:rsidRPr="00F54075" w:rsidRDefault="0044178B" w:rsidP="00B117B1">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4394333A"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44178B" w:rsidRPr="00BD3C6B" w14:paraId="69FEEDFA" w14:textId="77777777" w:rsidTr="00B117B1">
        <w:tc>
          <w:tcPr>
            <w:tcW w:w="1555" w:type="dxa"/>
          </w:tcPr>
          <w:p w14:paraId="2AA187E5" w14:textId="77777777" w:rsidR="0044178B" w:rsidRPr="00F54075" w:rsidRDefault="0044178B" w:rsidP="00B117B1">
            <w:pPr>
              <w:spacing w:after="100" w:afterAutospacing="1"/>
              <w:jc w:val="center"/>
              <w:rPr>
                <w:rFonts w:ascii="Arial" w:eastAsia="Batang" w:hAnsi="Arial" w:cs="Arial"/>
                <w:b/>
                <w:bCs/>
                <w:sz w:val="20"/>
                <w:lang w:val="es-ES"/>
              </w:rPr>
            </w:pPr>
            <w:r>
              <w:rPr>
                <w:rFonts w:ascii="Arial" w:eastAsia="Batang" w:hAnsi="Arial" w:cs="Arial"/>
                <w:b/>
                <w:bCs/>
                <w:sz w:val="20"/>
                <w:lang w:val="es-ES"/>
              </w:rPr>
              <w:t>B</w:t>
            </w:r>
          </w:p>
        </w:tc>
        <w:tc>
          <w:tcPr>
            <w:tcW w:w="3118" w:type="dxa"/>
          </w:tcPr>
          <w:p w14:paraId="11E72E9E" w14:textId="77777777" w:rsidR="0044178B" w:rsidRPr="00F54075" w:rsidRDefault="0044178B" w:rsidP="00B117B1">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6CF40F61"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44178B" w:rsidRPr="003F26D1" w14:paraId="270DDFE2" w14:textId="77777777" w:rsidTr="00B117B1">
        <w:tc>
          <w:tcPr>
            <w:tcW w:w="1555" w:type="dxa"/>
          </w:tcPr>
          <w:p w14:paraId="73FC85D4" w14:textId="77777777" w:rsidR="0044178B" w:rsidRDefault="0044178B" w:rsidP="00B117B1">
            <w:pPr>
              <w:spacing w:after="100" w:afterAutospacing="1"/>
              <w:jc w:val="center"/>
              <w:rPr>
                <w:rFonts w:ascii="Arial" w:eastAsia="Batang" w:hAnsi="Arial" w:cs="Arial"/>
                <w:b/>
                <w:bCs/>
                <w:sz w:val="20"/>
                <w:lang w:val="es-ES"/>
              </w:rPr>
            </w:pPr>
            <w:r>
              <w:rPr>
                <w:rFonts w:ascii="Arial" w:eastAsia="Batang" w:hAnsi="Arial" w:cs="Arial"/>
                <w:b/>
                <w:bCs/>
                <w:sz w:val="20"/>
                <w:lang w:val="es-ES"/>
              </w:rPr>
              <w:t>C</w:t>
            </w:r>
          </w:p>
        </w:tc>
        <w:tc>
          <w:tcPr>
            <w:tcW w:w="3118" w:type="dxa"/>
          </w:tcPr>
          <w:p w14:paraId="39A71971" w14:textId="77777777" w:rsidR="0044178B" w:rsidRDefault="0044178B" w:rsidP="00B117B1">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A87CE9A" w14:textId="77777777" w:rsidR="0044178B" w:rsidRPr="00BA170E" w:rsidRDefault="0044178B" w:rsidP="008C7604">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44178B" w:rsidRPr="003F26D1" w14:paraId="7792802A" w14:textId="77777777" w:rsidTr="00B117B1">
        <w:tc>
          <w:tcPr>
            <w:tcW w:w="1555" w:type="dxa"/>
          </w:tcPr>
          <w:p w14:paraId="5A52B731" w14:textId="77777777" w:rsidR="0044178B" w:rsidRPr="00F54075" w:rsidRDefault="0044178B" w:rsidP="00B117B1">
            <w:pPr>
              <w:spacing w:after="100" w:afterAutospacing="1"/>
              <w:jc w:val="center"/>
              <w:rPr>
                <w:rFonts w:ascii="Arial" w:eastAsia="Batang" w:hAnsi="Arial" w:cs="Arial"/>
                <w:b/>
                <w:bCs/>
                <w:sz w:val="20"/>
                <w:lang w:val="es-ES"/>
              </w:rPr>
            </w:pPr>
            <w:r>
              <w:rPr>
                <w:rFonts w:ascii="Arial" w:eastAsia="Batang" w:hAnsi="Arial" w:cs="Arial"/>
                <w:b/>
                <w:bCs/>
                <w:sz w:val="20"/>
                <w:lang w:val="es-ES"/>
              </w:rPr>
              <w:t>D</w:t>
            </w:r>
          </w:p>
        </w:tc>
        <w:tc>
          <w:tcPr>
            <w:tcW w:w="3118" w:type="dxa"/>
          </w:tcPr>
          <w:p w14:paraId="324AC7B1" w14:textId="77777777" w:rsidR="0044178B" w:rsidRPr="00F54075" w:rsidRDefault="0044178B" w:rsidP="00B117B1">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79DB928F" w14:textId="77777777" w:rsidR="0044178B" w:rsidRPr="00AE65BE" w:rsidRDefault="0044178B" w:rsidP="008C7604">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44178B" w:rsidRPr="003F26D1" w14:paraId="27B92651" w14:textId="77777777" w:rsidTr="00B117B1">
        <w:tc>
          <w:tcPr>
            <w:tcW w:w="1555" w:type="dxa"/>
          </w:tcPr>
          <w:p w14:paraId="4A4BD427" w14:textId="77777777" w:rsidR="0044178B" w:rsidRPr="00F54075" w:rsidRDefault="0044178B" w:rsidP="00B117B1">
            <w:pPr>
              <w:spacing w:after="100" w:afterAutospacing="1"/>
              <w:jc w:val="center"/>
              <w:rPr>
                <w:rFonts w:ascii="Arial" w:eastAsia="Batang" w:hAnsi="Arial" w:cs="Arial"/>
                <w:b/>
                <w:bCs/>
                <w:sz w:val="20"/>
                <w:lang w:val="es-ES"/>
              </w:rPr>
            </w:pPr>
            <w:r>
              <w:rPr>
                <w:rFonts w:ascii="Arial" w:eastAsia="Batang" w:hAnsi="Arial" w:cs="Arial"/>
                <w:b/>
                <w:bCs/>
                <w:sz w:val="20"/>
                <w:lang w:val="es-ES"/>
              </w:rPr>
              <w:t>E</w:t>
            </w:r>
          </w:p>
        </w:tc>
        <w:tc>
          <w:tcPr>
            <w:tcW w:w="3118" w:type="dxa"/>
          </w:tcPr>
          <w:p w14:paraId="5A16B09C" w14:textId="77777777" w:rsidR="0044178B" w:rsidRPr="00F54075" w:rsidRDefault="0044178B" w:rsidP="00B117B1">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338245B6"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44178B" w:rsidRPr="003F26D1" w14:paraId="75206351" w14:textId="77777777" w:rsidTr="00B117B1">
        <w:tc>
          <w:tcPr>
            <w:tcW w:w="1555" w:type="dxa"/>
          </w:tcPr>
          <w:p w14:paraId="04FFCB0B" w14:textId="77777777" w:rsidR="0044178B" w:rsidRPr="00F54075" w:rsidRDefault="0044178B" w:rsidP="00B117B1">
            <w:pPr>
              <w:spacing w:after="100" w:afterAutospacing="1"/>
              <w:jc w:val="center"/>
              <w:rPr>
                <w:rFonts w:ascii="Arial" w:eastAsia="Batang" w:hAnsi="Arial" w:cs="Arial"/>
                <w:b/>
                <w:bCs/>
                <w:sz w:val="20"/>
                <w:lang w:val="es-ES"/>
              </w:rPr>
            </w:pPr>
            <w:r>
              <w:rPr>
                <w:rFonts w:ascii="Arial" w:eastAsia="Batang" w:hAnsi="Arial" w:cs="Arial"/>
                <w:b/>
                <w:bCs/>
                <w:sz w:val="20"/>
                <w:lang w:val="es-ES"/>
              </w:rPr>
              <w:t>F</w:t>
            </w:r>
          </w:p>
        </w:tc>
        <w:tc>
          <w:tcPr>
            <w:tcW w:w="3118" w:type="dxa"/>
          </w:tcPr>
          <w:p w14:paraId="641D21C3" w14:textId="77777777" w:rsidR="0044178B" w:rsidRPr="00F54075" w:rsidRDefault="0044178B" w:rsidP="00B117B1">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4CA51B98"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768F171A" w14:textId="77777777" w:rsidR="0044178B" w:rsidRPr="0044178B" w:rsidRDefault="0044178B" w:rsidP="0044178B">
      <w:pPr>
        <w:spacing w:after="120"/>
        <w:rPr>
          <w:color w:val="000000"/>
          <w:lang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14D14767" w14:textId="77777777" w:rsidR="0044178B" w:rsidRPr="0044178B" w:rsidRDefault="0044178B" w:rsidP="0044178B">
      <w:pPr>
        <w:spacing w:after="120"/>
        <w:jc w:val="both"/>
        <w:rPr>
          <w:rFonts w:ascii="Arial Narrow" w:eastAsiaTheme="minorHAnsi" w:hAnsi="Arial Narrow" w:cs="Calibri"/>
          <w:szCs w:val="22"/>
        </w:rPr>
      </w:pPr>
      <w:r w:rsidRPr="0044178B">
        <w:rPr>
          <w:rFonts w:ascii="Arial Narrow" w:eastAsiaTheme="minorHAnsi" w:hAnsi="Arial Narrow" w:cs="Calibri"/>
          <w:szCs w:val="22"/>
          <w:lang w:val="es-ES"/>
        </w:rPr>
        <w:t xml:space="preserve">De acuerdo con lo establecido en la normativa contable </w:t>
      </w:r>
      <w:r w:rsidRPr="0044178B">
        <w:rPr>
          <w:rFonts w:ascii="Arial Narrow" w:eastAsiaTheme="minorHAnsi" w:hAnsi="Arial Narrow" w:cs="Calibri"/>
          <w:szCs w:val="22"/>
        </w:rPr>
        <w:t xml:space="preserve">las cuentas por cobrar son activos financieros no-derivados con pagos fijos o determinables que no son cotizados en un mercado activo. Estas cuentas se reconocen a valor razonable a través de superávit o déficit. </w:t>
      </w:r>
    </w:p>
    <w:p w14:paraId="3BACE7FA" w14:textId="77777777" w:rsidR="0044178B" w:rsidRPr="0044178B" w:rsidRDefault="0044178B" w:rsidP="0044178B">
      <w:pPr>
        <w:jc w:val="both"/>
        <w:rPr>
          <w:rFonts w:ascii="Arial Narrow" w:eastAsiaTheme="minorHAnsi" w:hAnsi="Arial Narrow" w:cs="Calibri"/>
          <w:szCs w:val="22"/>
        </w:rPr>
      </w:pPr>
      <w:r w:rsidRPr="0044178B">
        <w:rPr>
          <w:rFonts w:ascii="Arial Narrow" w:eastAsiaTheme="minorHAnsi" w:hAnsi="Arial Narrow" w:cs="Calibri"/>
          <w:szCs w:val="22"/>
        </w:rPr>
        <w:t xml:space="preserve"> </w:t>
      </w:r>
    </w:p>
    <w:p w14:paraId="734C2614" w14:textId="1664BC15" w:rsidR="0044178B" w:rsidRPr="0044178B" w:rsidRDefault="0044178B" w:rsidP="0044178B">
      <w:pPr>
        <w:jc w:val="both"/>
        <w:rPr>
          <w:rFonts w:ascii="Arial Narrow" w:eastAsiaTheme="minorHAnsi" w:hAnsi="Arial Narrow" w:cs="Calibri"/>
          <w:szCs w:val="22"/>
        </w:rPr>
      </w:pPr>
      <w:r w:rsidRPr="0044178B">
        <w:rPr>
          <w:rFonts w:ascii="Arial Narrow" w:eastAsiaTheme="minorHAnsi" w:hAnsi="Arial Narrow" w:cs="Calibri"/>
          <w:szCs w:val="22"/>
        </w:rPr>
        <w:t>Las cuentas por cobrar se contabilizan bajo el método de devengo, es decir, contra ingresos considerando los momentos definidos en el Código Municipal en que la Municipalidad tiene derecho al cobro de las tasas y tributos; a saber, los montos de las tasas por trimestre vencido y los impuestos y patentes por trimestre adelantado. El saldo al 3</w:t>
      </w:r>
      <w:r w:rsidR="00DF4D09">
        <w:rPr>
          <w:rFonts w:ascii="Arial Narrow" w:eastAsiaTheme="minorHAnsi" w:hAnsi="Arial Narrow" w:cs="Calibri"/>
          <w:szCs w:val="22"/>
        </w:rPr>
        <w:t>0</w:t>
      </w:r>
      <w:r w:rsidRPr="0044178B">
        <w:rPr>
          <w:rFonts w:ascii="Arial Narrow" w:eastAsiaTheme="minorHAnsi" w:hAnsi="Arial Narrow" w:cs="Calibri"/>
          <w:szCs w:val="22"/>
        </w:rPr>
        <w:t xml:space="preserve"> de </w:t>
      </w:r>
      <w:r w:rsidR="00DF4D09">
        <w:rPr>
          <w:rFonts w:ascii="Arial Narrow" w:eastAsiaTheme="minorHAnsi" w:hAnsi="Arial Narrow" w:cs="Calibri"/>
          <w:szCs w:val="22"/>
        </w:rPr>
        <w:t>abril</w:t>
      </w:r>
      <w:r w:rsidRPr="0044178B">
        <w:rPr>
          <w:rFonts w:ascii="Arial Narrow" w:eastAsiaTheme="minorHAnsi" w:hAnsi="Arial Narrow" w:cs="Calibri"/>
          <w:szCs w:val="22"/>
        </w:rPr>
        <w:t xml:space="preserve"> está conformado por los montos puestos al cobro en el año 2023 que aún se encuentran pendientes de cobro, los montos de tasas por servicios correspondientes al primer trimestre 2024 y los impuestos y patentes correspondientes al</w:t>
      </w:r>
      <w:r w:rsidR="00DF4D09">
        <w:rPr>
          <w:rFonts w:ascii="Arial Narrow" w:eastAsiaTheme="minorHAnsi" w:hAnsi="Arial Narrow" w:cs="Calibri"/>
          <w:szCs w:val="22"/>
        </w:rPr>
        <w:t xml:space="preserve"> primer y</w:t>
      </w:r>
      <w:r w:rsidRPr="0044178B">
        <w:rPr>
          <w:rFonts w:ascii="Arial Narrow" w:eastAsiaTheme="minorHAnsi" w:hAnsi="Arial Narrow" w:cs="Calibri"/>
          <w:szCs w:val="22"/>
        </w:rPr>
        <w:t xml:space="preserve"> </w:t>
      </w:r>
      <w:r w:rsidR="00DF4D09">
        <w:rPr>
          <w:rFonts w:ascii="Arial Narrow" w:eastAsiaTheme="minorHAnsi" w:hAnsi="Arial Narrow" w:cs="Calibri"/>
          <w:szCs w:val="22"/>
        </w:rPr>
        <w:t>segundo</w:t>
      </w:r>
      <w:r w:rsidRPr="0044178B">
        <w:rPr>
          <w:rFonts w:ascii="Arial Narrow" w:eastAsiaTheme="minorHAnsi" w:hAnsi="Arial Narrow" w:cs="Calibri"/>
          <w:szCs w:val="22"/>
        </w:rPr>
        <w:t xml:space="preserve"> trimestre del año 202</w:t>
      </w:r>
      <w:r w:rsidR="00DF4D09">
        <w:rPr>
          <w:rFonts w:ascii="Arial Narrow" w:eastAsiaTheme="minorHAnsi" w:hAnsi="Arial Narrow" w:cs="Calibri"/>
          <w:szCs w:val="22"/>
        </w:rPr>
        <w:t>4 pendientes de cobro</w:t>
      </w:r>
      <w:r w:rsidRPr="0044178B">
        <w:rPr>
          <w:rFonts w:ascii="Arial Narrow" w:eastAsiaTheme="minorHAnsi" w:hAnsi="Arial Narrow" w:cs="Calibri"/>
          <w:szCs w:val="22"/>
        </w:rPr>
        <w:t>.</w:t>
      </w:r>
    </w:p>
    <w:p w14:paraId="4B5DB950" w14:textId="77777777" w:rsidR="0044178B" w:rsidRPr="0044178B" w:rsidRDefault="0044178B" w:rsidP="0044178B">
      <w:pPr>
        <w:jc w:val="both"/>
        <w:rPr>
          <w:rFonts w:ascii="Arial Narrow" w:eastAsiaTheme="minorHAnsi" w:hAnsi="Arial Narrow" w:cs="Calibri"/>
          <w:szCs w:val="22"/>
        </w:rPr>
      </w:pPr>
    </w:p>
    <w:p w14:paraId="659B0934" w14:textId="5D799690" w:rsidR="0044178B" w:rsidRPr="0044178B" w:rsidRDefault="0044178B" w:rsidP="0044178B">
      <w:pPr>
        <w:spacing w:after="120"/>
        <w:jc w:val="both"/>
        <w:rPr>
          <w:rFonts w:ascii="Arial Narrow" w:eastAsiaTheme="minorHAnsi" w:hAnsi="Arial Narrow" w:cstheme="minorBidi"/>
          <w:color w:val="000000"/>
          <w:szCs w:val="22"/>
          <w:lang w:val="es-ES" w:eastAsia="es-ES"/>
        </w:rPr>
      </w:pPr>
      <w:r w:rsidRPr="0044178B">
        <w:rPr>
          <w:rFonts w:ascii="Arial Narrow" w:eastAsiaTheme="minorHAnsi" w:hAnsi="Arial Narrow" w:cstheme="minorBidi"/>
          <w:color w:val="000000"/>
          <w:szCs w:val="22"/>
          <w:lang w:val="es-ES" w:eastAsia="es-ES"/>
        </w:rPr>
        <w:t xml:space="preserve">Los montos que se reconocen por </w:t>
      </w:r>
      <w:r w:rsidR="00DF178F" w:rsidRPr="0044178B">
        <w:rPr>
          <w:rFonts w:ascii="Arial Narrow" w:eastAsiaTheme="minorHAnsi" w:hAnsi="Arial Narrow" w:cstheme="minorBidi"/>
          <w:color w:val="000000"/>
          <w:szCs w:val="22"/>
          <w:lang w:val="es-ES" w:eastAsia="es-ES"/>
        </w:rPr>
        <w:t>concepto</w:t>
      </w:r>
      <w:r w:rsidRPr="0044178B">
        <w:rPr>
          <w:rFonts w:ascii="Arial Narrow" w:eastAsiaTheme="minorHAnsi" w:hAnsi="Arial Narrow" w:cstheme="minorBidi"/>
          <w:color w:val="000000"/>
          <w:szCs w:val="22"/>
          <w:lang w:val="es-ES" w:eastAsia="es-ES"/>
        </w:rPr>
        <w:t xml:space="preserve"> de tasa e impuestos son establecidos por la Municipalidad y aprobados por el Concejo o la Asamblea legislativa según corresponda de acuerdo con lo dictado por los artículos números 77, 81, 83 del Código Municipal. Asimismo, se consideran centro de las cuentas por cobrar los derechos adquiridos de recibir recursos externos provenientes de las leyes de Presupuesto ordinario y extraordinario de la República de Costa Rica. En el caso de las cuentas por cobrar relacionadas con arreglos de pago, se constituirán en documentos por cobrar que se registrarán por el valor del principal más las sumas por intereses y multas acumuladas que se hayan generado, más cualquier otro costo en el que se incurra en la transacción que sean directamente atribuibles a la </w:t>
      </w:r>
      <w:r w:rsidRPr="0044178B">
        <w:rPr>
          <w:rFonts w:ascii="Arial Narrow" w:eastAsiaTheme="minorHAnsi" w:hAnsi="Arial Narrow" w:cstheme="minorBidi"/>
          <w:color w:val="000000"/>
          <w:szCs w:val="22"/>
          <w:lang w:val="es-ES" w:eastAsia="es-ES"/>
        </w:rPr>
        <w:lastRenderedPageBreak/>
        <w:t>emisión de este. La medición posterior al reconocimiento inicial que se empleará será el método de costo amortizado para aquellas cuentas que se consideren de largo plazo.</w:t>
      </w:r>
    </w:p>
    <w:p w14:paraId="366A76C2" w14:textId="76EABA1D" w:rsidR="00692DC8" w:rsidRPr="00A91674" w:rsidRDefault="00B11EFF" w:rsidP="00464861">
      <w:pPr>
        <w:rPr>
          <w:rFonts w:ascii="Arial Narrow" w:hAnsi="Arial Narrow"/>
          <w:lang w:eastAsia="es-CR"/>
        </w:rPr>
      </w:pPr>
      <w:r w:rsidRPr="00A91674">
        <w:rPr>
          <w:rFonts w:ascii="Arial Narrow" w:hAnsi="Arial Narrow"/>
          <w:lang w:eastAsia="es-CR"/>
        </w:rPr>
        <w:t xml:space="preserve"> </w:t>
      </w:r>
    </w:p>
    <w:p w14:paraId="73264012" w14:textId="77777777" w:rsidR="00724DBA" w:rsidRPr="00A91674"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2" w:name="_Hlk99359439"/>
      <w:bookmarkStart w:id="53" w:name="_Toc13041051"/>
      <w:bookmarkStart w:id="54" w:name="_Toc14345050"/>
    </w:p>
    <w:p w14:paraId="65DF414C" w14:textId="2018D168" w:rsidR="00C75039" w:rsidRPr="009B015B" w:rsidRDefault="00FF374B" w:rsidP="00464861">
      <w:pPr>
        <w:rPr>
          <w:rFonts w:ascii="Arial Narrow" w:hAnsi="Arial Narrow"/>
          <w:b/>
          <w:lang w:val="es-ES" w:eastAsia="es-CR"/>
        </w:rPr>
      </w:pPr>
      <w:r w:rsidRPr="009B015B">
        <w:rPr>
          <w:rFonts w:ascii="Arial Narrow" w:hAnsi="Arial Narrow" w:cs="Calibri"/>
          <w:color w:val="000000"/>
          <w:lang w:eastAsia="es-CR"/>
        </w:rPr>
        <w:fldChar w:fldCharType="begin"/>
      </w:r>
      <w:r w:rsidRPr="009B015B">
        <w:rPr>
          <w:rFonts w:ascii="Arial Narrow" w:hAnsi="Arial Narrow" w:cs="Calibri"/>
          <w:color w:val="000000"/>
          <w:lang w:eastAsia="es-CR"/>
        </w:rPr>
        <w:instrText xml:space="preserve"> LINK </w:instrText>
      </w:r>
      <w:r w:rsidR="00C75039" w:rsidRPr="009B015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NOTAS_POR_CUENTA!F14C8 </w:instrText>
      </w:r>
      <w:r w:rsidRPr="009B015B">
        <w:rPr>
          <w:rFonts w:ascii="Arial Narrow" w:hAnsi="Arial Narrow" w:cs="Calibri"/>
          <w:color w:val="000000"/>
          <w:lang w:eastAsia="es-CR"/>
        </w:rPr>
        <w:instrText xml:space="preserve">\a \f 5 \h  \* MERGEFORMAT </w:instrText>
      </w:r>
      <w:r w:rsidRPr="009B015B">
        <w:rPr>
          <w:rFonts w:ascii="Arial Narrow" w:hAnsi="Arial Narrow" w:cs="Calibri"/>
          <w:color w:val="000000"/>
          <w:lang w:eastAsia="es-CR"/>
        </w:rPr>
        <w:fldChar w:fldCharType="separate"/>
      </w:r>
    </w:p>
    <w:p w14:paraId="040524EE" w14:textId="7B8C5A91" w:rsidR="009B015B" w:rsidRPr="009B015B" w:rsidRDefault="00FF374B" w:rsidP="009B015B">
      <w:pPr>
        <w:rPr>
          <w:rFonts w:ascii="Arial Narrow" w:hAnsi="Arial Narrow" w:cs="Calibri"/>
          <w:color w:val="000000"/>
        </w:rPr>
      </w:pPr>
      <w:r w:rsidRPr="009B015B">
        <w:rPr>
          <w:rFonts w:ascii="Arial Narrow" w:hAnsi="Arial Narrow" w:cs="Calibri"/>
          <w:color w:val="000000"/>
          <w:lang w:eastAsia="es-CR"/>
        </w:rPr>
        <w:fldChar w:fldCharType="end"/>
      </w:r>
      <w:r w:rsidR="009B015B" w:rsidRPr="009B015B">
        <w:rPr>
          <w:rFonts w:ascii="Arial Narrow" w:hAnsi="Arial Narrow" w:cs="Calibri"/>
          <w:color w:val="000000"/>
        </w:rPr>
        <w:t>La cuenta Cuentas a cobrar a corto plazo, representa el 2,26 % del total de Activo, que comparado al periodo anterior genera una variación absoluta de ¢37 610,95 que corresponde a un(a) Aumento del 1 % de recursos disponibles.</w:t>
      </w:r>
    </w:p>
    <w:p w14:paraId="6EAB544A" w14:textId="0E31D0C3" w:rsidR="00724DBA" w:rsidRPr="00A91674" w:rsidRDefault="00724DBA" w:rsidP="00464861">
      <w:pPr>
        <w:rPr>
          <w:rFonts w:ascii="Arial Narrow" w:hAnsi="Arial Narrow" w:cs="Calibri"/>
          <w:color w:val="000000"/>
          <w:lang w:eastAsia="es-CR"/>
        </w:rPr>
      </w:pPr>
    </w:p>
    <w:p w14:paraId="26D93EE6" w14:textId="0F59BFA4" w:rsidR="00D57597" w:rsidRPr="00A91674" w:rsidRDefault="00692DC8" w:rsidP="00724DBA">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bookmarkEnd w:id="52"/>
    </w:p>
    <w:p w14:paraId="0119BFDD" w14:textId="53E22720" w:rsidR="00724DBA" w:rsidRPr="00A91674" w:rsidRDefault="00724DBA" w:rsidP="00464861">
      <w:pPr>
        <w:rPr>
          <w:rFonts w:ascii="Arial Narrow" w:hAnsi="Arial Narrow"/>
          <w:lang w:eastAsia="es-CR"/>
        </w:rPr>
      </w:pPr>
    </w:p>
    <w:p w14:paraId="58796FD2" w14:textId="04EDDB5E" w:rsidR="009B015B" w:rsidRPr="009B015B" w:rsidRDefault="009B015B" w:rsidP="009B015B">
      <w:pPr>
        <w:spacing w:after="120"/>
        <w:jc w:val="both"/>
        <w:rPr>
          <w:rFonts w:ascii="Arial Narrow" w:eastAsiaTheme="minorHAnsi" w:hAnsi="Arial Narrow" w:cstheme="minorBidi"/>
          <w:szCs w:val="22"/>
        </w:rPr>
      </w:pPr>
      <w:bookmarkStart w:id="55" w:name="_Hlk128340648"/>
      <w:r w:rsidRPr="009B015B">
        <w:rPr>
          <w:rFonts w:ascii="Arial Narrow" w:eastAsiaTheme="minorHAnsi" w:hAnsi="Arial Narrow" w:cstheme="minorBidi"/>
          <w:szCs w:val="22"/>
        </w:rPr>
        <w:t>Como se puede observar en el detalle de las cuentas por cobrar al 3</w:t>
      </w:r>
      <w:r>
        <w:rPr>
          <w:rFonts w:ascii="Arial Narrow" w:eastAsiaTheme="minorHAnsi" w:hAnsi="Arial Narrow" w:cstheme="minorBidi"/>
          <w:szCs w:val="22"/>
        </w:rPr>
        <w:t>0</w:t>
      </w:r>
      <w:r w:rsidRPr="009B015B">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9B015B">
        <w:rPr>
          <w:rFonts w:ascii="Arial Narrow" w:eastAsiaTheme="minorHAnsi" w:hAnsi="Arial Narrow" w:cstheme="minorBidi"/>
          <w:szCs w:val="22"/>
        </w:rPr>
        <w:t xml:space="preserve"> </w:t>
      </w:r>
      <w:r>
        <w:rPr>
          <w:rFonts w:ascii="Arial Narrow" w:eastAsiaTheme="minorHAnsi" w:hAnsi="Arial Narrow" w:cstheme="minorBidi"/>
          <w:szCs w:val="22"/>
        </w:rPr>
        <w:t>de</w:t>
      </w:r>
      <w:r w:rsidRPr="009B015B">
        <w:rPr>
          <w:rFonts w:ascii="Arial Narrow" w:eastAsiaTheme="minorHAnsi" w:hAnsi="Arial Narrow" w:cstheme="minorBidi"/>
          <w:szCs w:val="22"/>
        </w:rPr>
        <w:t xml:space="preserve"> 2024 que se incluye a continuación</w:t>
      </w:r>
      <w:r>
        <w:rPr>
          <w:rFonts w:ascii="Arial Narrow" w:eastAsiaTheme="minorHAnsi" w:hAnsi="Arial Narrow" w:cstheme="minorBidi"/>
          <w:szCs w:val="22"/>
        </w:rPr>
        <w:t>,</w:t>
      </w:r>
      <w:r w:rsidRPr="009B015B">
        <w:rPr>
          <w:rFonts w:ascii="Arial Narrow" w:eastAsiaTheme="minorHAnsi" w:hAnsi="Arial Narrow" w:cstheme="minorBidi"/>
          <w:szCs w:val="22"/>
        </w:rPr>
        <w:t xml:space="preserve"> la variación positiva de </w:t>
      </w:r>
      <w:r w:rsidRPr="009B015B">
        <w:rPr>
          <w:rFonts w:ascii="Arial" w:eastAsiaTheme="minorHAnsi" w:hAnsi="Arial" w:cs="Arial"/>
          <w:szCs w:val="22"/>
        </w:rPr>
        <w:t>₡</w:t>
      </w:r>
      <w:r>
        <w:rPr>
          <w:rFonts w:ascii="Arial Narrow" w:eastAsiaTheme="minorHAnsi" w:hAnsi="Arial Narrow" w:cstheme="minorBidi"/>
          <w:szCs w:val="22"/>
        </w:rPr>
        <w:t>3</w:t>
      </w:r>
      <w:r w:rsidRPr="009B015B">
        <w:rPr>
          <w:rFonts w:ascii="Arial Narrow" w:eastAsiaTheme="minorHAnsi" w:hAnsi="Arial Narrow" w:cstheme="minorBidi"/>
          <w:szCs w:val="22"/>
        </w:rPr>
        <w:t>7 </w:t>
      </w:r>
      <w:r>
        <w:rPr>
          <w:rFonts w:ascii="Arial Narrow" w:eastAsiaTheme="minorHAnsi" w:hAnsi="Arial Narrow" w:cstheme="minorBidi"/>
          <w:szCs w:val="22"/>
        </w:rPr>
        <w:t>61</w:t>
      </w:r>
      <w:r w:rsidRPr="009B015B">
        <w:rPr>
          <w:rFonts w:ascii="Arial Narrow" w:eastAsiaTheme="minorHAnsi" w:hAnsi="Arial Narrow" w:cstheme="minorBidi"/>
          <w:szCs w:val="22"/>
        </w:rPr>
        <w:t>0,9</w:t>
      </w:r>
      <w:r>
        <w:rPr>
          <w:rFonts w:ascii="Arial Narrow" w:eastAsiaTheme="minorHAnsi" w:hAnsi="Arial Narrow" w:cstheme="minorBidi"/>
          <w:szCs w:val="22"/>
        </w:rPr>
        <w:t>5</w:t>
      </w:r>
      <w:r w:rsidRPr="009B015B">
        <w:rPr>
          <w:rFonts w:ascii="Arial Narrow" w:eastAsiaTheme="minorHAnsi" w:hAnsi="Arial Narrow" w:cstheme="minorBidi"/>
          <w:szCs w:val="22"/>
        </w:rPr>
        <w:t xml:space="preserve"> miles que se presenta en las cuentas por cobrar entre </w:t>
      </w:r>
      <w:r>
        <w:rPr>
          <w:rFonts w:ascii="Arial Narrow" w:eastAsiaTheme="minorHAnsi" w:hAnsi="Arial Narrow" w:cstheme="minorBidi"/>
          <w:szCs w:val="22"/>
        </w:rPr>
        <w:t>abril</w:t>
      </w:r>
      <w:r w:rsidRPr="009B015B">
        <w:rPr>
          <w:rFonts w:ascii="Arial Narrow" w:eastAsiaTheme="minorHAnsi" w:hAnsi="Arial Narrow" w:cstheme="minorBidi"/>
          <w:szCs w:val="22"/>
        </w:rPr>
        <w:t xml:space="preserve"> de 202</w:t>
      </w:r>
      <w:r>
        <w:rPr>
          <w:rFonts w:ascii="Arial Narrow" w:eastAsiaTheme="minorHAnsi" w:hAnsi="Arial Narrow" w:cstheme="minorBidi"/>
          <w:szCs w:val="22"/>
        </w:rPr>
        <w:t>3</w:t>
      </w:r>
      <w:r w:rsidRPr="009B015B">
        <w:rPr>
          <w:rFonts w:ascii="Arial Narrow" w:eastAsiaTheme="minorHAnsi" w:hAnsi="Arial Narrow" w:cstheme="minorBidi"/>
          <w:szCs w:val="22"/>
        </w:rPr>
        <w:t xml:space="preserve"> y</w:t>
      </w:r>
      <w:r>
        <w:rPr>
          <w:rFonts w:ascii="Arial Narrow" w:eastAsiaTheme="minorHAnsi" w:hAnsi="Arial Narrow" w:cstheme="minorBidi"/>
          <w:szCs w:val="22"/>
        </w:rPr>
        <w:t xml:space="preserve"> abril de</w:t>
      </w:r>
      <w:r w:rsidRPr="009B015B">
        <w:rPr>
          <w:rFonts w:ascii="Arial Narrow" w:eastAsiaTheme="minorHAnsi" w:hAnsi="Arial Narrow" w:cstheme="minorBidi"/>
          <w:szCs w:val="22"/>
        </w:rPr>
        <w:t xml:space="preserve"> 2024, corresponde </w:t>
      </w:r>
      <w:r>
        <w:rPr>
          <w:rFonts w:ascii="Arial Narrow" w:eastAsiaTheme="minorHAnsi" w:hAnsi="Arial Narrow" w:cstheme="minorBidi"/>
          <w:szCs w:val="22"/>
        </w:rPr>
        <w:t xml:space="preserve">a un efecto neto originado </w:t>
      </w:r>
      <w:r w:rsidRPr="009B015B">
        <w:rPr>
          <w:rFonts w:ascii="Arial Narrow" w:eastAsiaTheme="minorHAnsi" w:hAnsi="Arial Narrow" w:cstheme="minorBidi"/>
          <w:szCs w:val="22"/>
        </w:rPr>
        <w:t xml:space="preserve">principalmente a que los Impuestos a cobrar a corto plazo presentan una variación </w:t>
      </w:r>
      <w:r>
        <w:rPr>
          <w:rFonts w:ascii="Arial Narrow" w:eastAsiaTheme="minorHAnsi" w:hAnsi="Arial Narrow" w:cstheme="minorBidi"/>
          <w:szCs w:val="22"/>
        </w:rPr>
        <w:t xml:space="preserve">negativa (Disminución) </w:t>
      </w:r>
      <w:r w:rsidRPr="009B015B">
        <w:rPr>
          <w:rFonts w:ascii="Arial Narrow" w:eastAsiaTheme="minorHAnsi" w:hAnsi="Arial Narrow" w:cstheme="minorBidi"/>
          <w:szCs w:val="22"/>
        </w:rPr>
        <w:t xml:space="preserve">de </w:t>
      </w:r>
      <w:r>
        <w:rPr>
          <w:rFonts w:ascii="Arial Narrow" w:eastAsiaTheme="minorHAnsi" w:hAnsi="Arial Narrow" w:cstheme="minorBidi"/>
          <w:szCs w:val="22"/>
        </w:rPr>
        <w:t>-</w:t>
      </w:r>
      <w:r w:rsidRPr="009B015B">
        <w:rPr>
          <w:rFonts w:ascii="Arial" w:eastAsiaTheme="minorHAnsi" w:hAnsi="Arial" w:cs="Arial"/>
          <w:szCs w:val="22"/>
        </w:rPr>
        <w:t>₡</w:t>
      </w:r>
      <w:r w:rsidRPr="009B015B">
        <w:rPr>
          <w:rFonts w:ascii="Arial Narrow" w:eastAsiaTheme="minorHAnsi" w:hAnsi="Arial Narrow" w:cstheme="minorBidi"/>
          <w:szCs w:val="22"/>
        </w:rPr>
        <w:t>1</w:t>
      </w:r>
      <w:r>
        <w:rPr>
          <w:rFonts w:ascii="Arial Narrow" w:eastAsiaTheme="minorHAnsi" w:hAnsi="Arial Narrow" w:cstheme="minorBidi"/>
          <w:szCs w:val="22"/>
        </w:rPr>
        <w:t>7</w:t>
      </w:r>
      <w:r w:rsidRPr="009B015B">
        <w:rPr>
          <w:rFonts w:ascii="Arial Narrow" w:eastAsiaTheme="minorHAnsi" w:hAnsi="Arial Narrow" w:cstheme="minorBidi"/>
          <w:szCs w:val="22"/>
        </w:rPr>
        <w:t xml:space="preserve"> </w:t>
      </w:r>
      <w:r>
        <w:rPr>
          <w:rFonts w:ascii="Arial Narrow" w:eastAsiaTheme="minorHAnsi" w:hAnsi="Arial Narrow" w:cstheme="minorBidi"/>
          <w:szCs w:val="22"/>
        </w:rPr>
        <w:t>118</w:t>
      </w:r>
      <w:r w:rsidRPr="009B015B">
        <w:rPr>
          <w:rFonts w:ascii="Arial Narrow" w:eastAsiaTheme="minorHAnsi" w:hAnsi="Arial Narrow" w:cstheme="minorBidi"/>
          <w:szCs w:val="22"/>
        </w:rPr>
        <w:t>,</w:t>
      </w:r>
      <w:r>
        <w:rPr>
          <w:rFonts w:ascii="Arial Narrow" w:eastAsiaTheme="minorHAnsi" w:hAnsi="Arial Narrow" w:cstheme="minorBidi"/>
          <w:szCs w:val="22"/>
        </w:rPr>
        <w:t>5</w:t>
      </w:r>
      <w:r w:rsidRPr="009B015B">
        <w:rPr>
          <w:rFonts w:ascii="Arial Narrow" w:eastAsiaTheme="minorHAnsi" w:hAnsi="Arial Narrow" w:cstheme="minorBidi"/>
          <w:szCs w:val="22"/>
        </w:rPr>
        <w:t>2</w:t>
      </w:r>
      <w:r>
        <w:rPr>
          <w:rFonts w:ascii="Arial Narrow" w:eastAsiaTheme="minorHAnsi" w:hAnsi="Arial Narrow" w:cstheme="minorBidi"/>
          <w:szCs w:val="22"/>
        </w:rPr>
        <w:t xml:space="preserve"> miles</w:t>
      </w:r>
      <w:r w:rsidRPr="009B015B">
        <w:rPr>
          <w:rFonts w:ascii="Arial Narrow" w:eastAsiaTheme="minorHAnsi" w:hAnsi="Arial Narrow" w:cstheme="minorBidi"/>
          <w:szCs w:val="22"/>
        </w:rPr>
        <w:t>,  Servicios y derechos a cobrar a corto plazo una variación</w:t>
      </w:r>
      <w:r>
        <w:rPr>
          <w:rFonts w:ascii="Arial Narrow" w:eastAsiaTheme="minorHAnsi" w:hAnsi="Arial Narrow" w:cstheme="minorBidi"/>
          <w:szCs w:val="22"/>
        </w:rPr>
        <w:t xml:space="preserve"> positiva (Aumento)</w:t>
      </w:r>
      <w:r w:rsidRPr="009B015B">
        <w:rPr>
          <w:rFonts w:ascii="Arial Narrow" w:eastAsiaTheme="minorHAnsi" w:hAnsi="Arial Narrow" w:cstheme="minorBidi"/>
          <w:szCs w:val="22"/>
        </w:rPr>
        <w:t xml:space="preserve"> de </w:t>
      </w:r>
      <w:r w:rsidRPr="009B015B">
        <w:rPr>
          <w:rFonts w:ascii="Arial" w:eastAsiaTheme="minorHAnsi" w:hAnsi="Arial" w:cs="Arial"/>
          <w:szCs w:val="22"/>
        </w:rPr>
        <w:t>₡</w:t>
      </w:r>
      <w:r>
        <w:rPr>
          <w:rFonts w:ascii="Arial Narrow" w:eastAsiaTheme="minorHAnsi" w:hAnsi="Arial Narrow" w:cstheme="minorBidi"/>
          <w:szCs w:val="22"/>
        </w:rPr>
        <w:t>77</w:t>
      </w:r>
      <w:r w:rsidRPr="009B015B">
        <w:rPr>
          <w:rFonts w:ascii="Arial Narrow" w:eastAsiaTheme="minorHAnsi" w:hAnsi="Arial Narrow" w:cstheme="minorBidi"/>
          <w:szCs w:val="22"/>
        </w:rPr>
        <w:t xml:space="preserve"> </w:t>
      </w:r>
      <w:r>
        <w:rPr>
          <w:rFonts w:ascii="Arial Narrow" w:eastAsiaTheme="minorHAnsi" w:hAnsi="Arial Narrow" w:cstheme="minorBidi"/>
          <w:szCs w:val="22"/>
        </w:rPr>
        <w:t>044</w:t>
      </w:r>
      <w:r w:rsidRPr="009B015B">
        <w:rPr>
          <w:rFonts w:ascii="Arial Narrow" w:eastAsiaTheme="minorHAnsi" w:hAnsi="Arial Narrow" w:cstheme="minorBidi"/>
          <w:szCs w:val="22"/>
        </w:rPr>
        <w:t>,5</w:t>
      </w:r>
      <w:r>
        <w:rPr>
          <w:rFonts w:ascii="Arial Narrow" w:eastAsiaTheme="minorHAnsi" w:hAnsi="Arial Narrow" w:cstheme="minorBidi"/>
          <w:szCs w:val="22"/>
        </w:rPr>
        <w:t>7 miles y</w:t>
      </w:r>
      <w:r w:rsidRPr="009B015B">
        <w:rPr>
          <w:rFonts w:ascii="Arial Narrow" w:eastAsiaTheme="minorHAnsi" w:hAnsi="Arial Narrow" w:cstheme="minorBidi"/>
          <w:szCs w:val="22"/>
        </w:rPr>
        <w:t xml:space="preserve"> las Transferencias a cobrar a corto plazo presenta una variación </w:t>
      </w:r>
      <w:r>
        <w:rPr>
          <w:rFonts w:ascii="Arial Narrow" w:eastAsiaTheme="minorHAnsi" w:hAnsi="Arial Narrow" w:cstheme="minorBidi"/>
          <w:szCs w:val="22"/>
        </w:rPr>
        <w:t xml:space="preserve">negativa (Disminución) </w:t>
      </w:r>
      <w:r w:rsidRPr="009B015B">
        <w:rPr>
          <w:rFonts w:ascii="Arial Narrow" w:eastAsiaTheme="minorHAnsi" w:hAnsi="Arial Narrow" w:cstheme="minorBidi"/>
          <w:szCs w:val="22"/>
        </w:rPr>
        <w:t xml:space="preserve">de </w:t>
      </w:r>
      <w:r>
        <w:rPr>
          <w:rFonts w:ascii="Arial Narrow" w:eastAsiaTheme="minorHAnsi" w:hAnsi="Arial Narrow" w:cstheme="minorBidi"/>
          <w:szCs w:val="22"/>
        </w:rPr>
        <w:t xml:space="preserve">       -</w:t>
      </w:r>
      <w:r w:rsidRPr="009B015B">
        <w:rPr>
          <w:rFonts w:ascii="Arial" w:eastAsiaTheme="minorHAnsi" w:hAnsi="Arial" w:cs="Arial"/>
          <w:szCs w:val="22"/>
        </w:rPr>
        <w:t>₡</w:t>
      </w:r>
      <w:r>
        <w:rPr>
          <w:rFonts w:ascii="Arial Narrow" w:eastAsiaTheme="minorHAnsi" w:hAnsi="Arial Narrow" w:cstheme="minorBidi"/>
          <w:szCs w:val="22"/>
        </w:rPr>
        <w:t>23 63</w:t>
      </w:r>
      <w:r w:rsidRPr="009B015B">
        <w:rPr>
          <w:rFonts w:ascii="Arial Narrow" w:eastAsiaTheme="minorHAnsi" w:hAnsi="Arial Narrow" w:cstheme="minorBidi"/>
          <w:szCs w:val="22"/>
        </w:rPr>
        <w:t>8,</w:t>
      </w:r>
      <w:r>
        <w:rPr>
          <w:rFonts w:ascii="Arial Narrow" w:eastAsiaTheme="minorHAnsi" w:hAnsi="Arial Narrow" w:cstheme="minorBidi"/>
          <w:szCs w:val="22"/>
        </w:rPr>
        <w:t>21</w:t>
      </w:r>
      <w:r w:rsidRPr="009B015B">
        <w:rPr>
          <w:rFonts w:ascii="Arial Narrow" w:eastAsiaTheme="minorHAnsi" w:hAnsi="Arial Narrow" w:cstheme="minorBidi"/>
          <w:szCs w:val="22"/>
        </w:rPr>
        <w:t xml:space="preserve"> miles y las otras cuentas por cuentas a cobrar a corto plazo presenta</w:t>
      </w:r>
      <w:r>
        <w:rPr>
          <w:rFonts w:ascii="Arial Narrow" w:eastAsiaTheme="minorHAnsi" w:hAnsi="Arial Narrow" w:cstheme="minorBidi"/>
          <w:szCs w:val="22"/>
        </w:rPr>
        <w:t xml:space="preserve"> un</w:t>
      </w:r>
      <w:r w:rsidRPr="009B015B">
        <w:rPr>
          <w:rFonts w:ascii="Arial Narrow" w:eastAsiaTheme="minorHAnsi" w:hAnsi="Arial Narrow" w:cstheme="minorBidi"/>
          <w:szCs w:val="22"/>
        </w:rPr>
        <w:t xml:space="preserve"> aumento de  </w:t>
      </w:r>
      <w:r w:rsidRPr="009B015B">
        <w:rPr>
          <w:rFonts w:ascii="Arial" w:eastAsiaTheme="minorHAnsi" w:hAnsi="Arial" w:cs="Arial"/>
          <w:szCs w:val="22"/>
        </w:rPr>
        <w:t>₡</w:t>
      </w:r>
      <w:r w:rsidRPr="009B015B">
        <w:rPr>
          <w:rFonts w:ascii="Arial Narrow" w:eastAsiaTheme="minorHAnsi" w:hAnsi="Arial Narrow" w:cstheme="minorBidi"/>
          <w:szCs w:val="22"/>
        </w:rPr>
        <w:t>1 </w:t>
      </w:r>
      <w:r>
        <w:rPr>
          <w:rFonts w:ascii="Arial Narrow" w:eastAsiaTheme="minorHAnsi" w:hAnsi="Arial Narrow" w:cstheme="minorBidi"/>
          <w:szCs w:val="22"/>
        </w:rPr>
        <w:t>323</w:t>
      </w:r>
      <w:r w:rsidRPr="009B015B">
        <w:rPr>
          <w:rFonts w:ascii="Arial Narrow" w:eastAsiaTheme="minorHAnsi" w:hAnsi="Arial Narrow" w:cstheme="minorBidi"/>
          <w:szCs w:val="22"/>
        </w:rPr>
        <w:t>,</w:t>
      </w:r>
      <w:r>
        <w:rPr>
          <w:rFonts w:ascii="Arial Narrow" w:eastAsiaTheme="minorHAnsi" w:hAnsi="Arial Narrow" w:cstheme="minorBidi"/>
          <w:szCs w:val="22"/>
        </w:rPr>
        <w:t>11</w:t>
      </w:r>
      <w:r w:rsidRPr="009B015B">
        <w:rPr>
          <w:rFonts w:ascii="Arial Narrow" w:eastAsiaTheme="minorHAnsi" w:hAnsi="Arial Narrow" w:cstheme="minorBidi"/>
          <w:szCs w:val="22"/>
        </w:rPr>
        <w:t xml:space="preserve"> miles. </w:t>
      </w:r>
    </w:p>
    <w:p w14:paraId="3A31D8CA" w14:textId="6A1A5675" w:rsidR="00724DBA" w:rsidRPr="00A91674" w:rsidRDefault="00724DBA" w:rsidP="00724DBA">
      <w:pPr>
        <w:jc w:val="both"/>
        <w:rPr>
          <w:rFonts w:ascii="Arial Narrow" w:hAnsi="Arial Narrow"/>
        </w:rPr>
      </w:pPr>
    </w:p>
    <w:tbl>
      <w:tblPr>
        <w:tblW w:w="8977" w:type="dxa"/>
        <w:tblLook w:val="04A0" w:firstRow="1" w:lastRow="0" w:firstColumn="1" w:lastColumn="0" w:noHBand="0" w:noVBand="1"/>
      </w:tblPr>
      <w:tblGrid>
        <w:gridCol w:w="855"/>
        <w:gridCol w:w="3398"/>
        <w:gridCol w:w="1314"/>
        <w:gridCol w:w="1240"/>
        <w:gridCol w:w="1240"/>
        <w:gridCol w:w="930"/>
      </w:tblGrid>
      <w:tr w:rsidR="009B015B" w14:paraId="159D5858" w14:textId="77777777" w:rsidTr="009B015B">
        <w:trPr>
          <w:trHeight w:val="470"/>
        </w:trPr>
        <w:tc>
          <w:tcPr>
            <w:tcW w:w="855" w:type="dxa"/>
            <w:tcBorders>
              <w:top w:val="single" w:sz="8" w:space="0" w:color="auto"/>
              <w:left w:val="nil"/>
              <w:bottom w:val="nil"/>
              <w:right w:val="single" w:sz="8" w:space="0" w:color="auto"/>
            </w:tcBorders>
            <w:shd w:val="clear" w:color="000000" w:fill="365F91"/>
            <w:vAlign w:val="center"/>
            <w:hideMark/>
          </w:tcPr>
          <w:p w14:paraId="293B1CCC" w14:textId="77777777" w:rsidR="009B015B" w:rsidRDefault="009B015B">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398" w:type="dxa"/>
            <w:tcBorders>
              <w:top w:val="single" w:sz="8" w:space="0" w:color="auto"/>
              <w:left w:val="nil"/>
              <w:bottom w:val="nil"/>
              <w:right w:val="single" w:sz="8" w:space="0" w:color="auto"/>
            </w:tcBorders>
            <w:shd w:val="clear" w:color="000000" w:fill="365F91"/>
            <w:vAlign w:val="center"/>
            <w:hideMark/>
          </w:tcPr>
          <w:p w14:paraId="5BCC8AD6" w14:textId="77777777" w:rsidR="009B015B" w:rsidRDefault="009B015B">
            <w:pPr>
              <w:jc w:val="center"/>
              <w:rPr>
                <w:rFonts w:ascii="Arial Narrow" w:hAnsi="Arial Narrow" w:cs="Calibri"/>
                <w:b/>
                <w:bCs/>
                <w:color w:val="FFFFFF"/>
                <w:sz w:val="18"/>
                <w:szCs w:val="18"/>
              </w:rPr>
            </w:pPr>
            <w:r>
              <w:rPr>
                <w:rFonts w:ascii="Arial Narrow" w:hAnsi="Arial Narrow" w:cs="Calibri"/>
                <w:b/>
                <w:bCs/>
                <w:color w:val="FFFFFF"/>
                <w:sz w:val="18"/>
                <w:szCs w:val="18"/>
              </w:rPr>
              <w:t>Nombre</w:t>
            </w:r>
          </w:p>
        </w:tc>
        <w:tc>
          <w:tcPr>
            <w:tcW w:w="1314" w:type="dxa"/>
            <w:tcBorders>
              <w:top w:val="single" w:sz="8" w:space="0" w:color="auto"/>
              <w:left w:val="nil"/>
              <w:bottom w:val="nil"/>
              <w:right w:val="single" w:sz="8" w:space="0" w:color="auto"/>
            </w:tcBorders>
            <w:shd w:val="clear" w:color="000000" w:fill="365F91"/>
            <w:vAlign w:val="center"/>
            <w:hideMark/>
          </w:tcPr>
          <w:p w14:paraId="50F70D95" w14:textId="77777777" w:rsidR="009B015B" w:rsidRDefault="009B015B">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nil"/>
              <w:right w:val="single" w:sz="8" w:space="0" w:color="auto"/>
            </w:tcBorders>
            <w:shd w:val="clear" w:color="000000" w:fill="365F91"/>
            <w:vAlign w:val="center"/>
            <w:hideMark/>
          </w:tcPr>
          <w:p w14:paraId="30D0DECD" w14:textId="77777777" w:rsidR="009B015B" w:rsidRDefault="009B015B">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580037DC" w14:textId="77777777" w:rsidR="009B015B" w:rsidRDefault="009B015B">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1B6BE783" w14:textId="77777777" w:rsidR="009B015B" w:rsidRDefault="009B015B">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9B015B" w14:paraId="67F288E2" w14:textId="77777777" w:rsidTr="009B015B">
        <w:trPr>
          <w:trHeight w:val="290"/>
        </w:trPr>
        <w:tc>
          <w:tcPr>
            <w:tcW w:w="8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052F3F2" w14:textId="77777777" w:rsidR="009B015B" w:rsidRDefault="009B015B">
            <w:pPr>
              <w:rPr>
                <w:rFonts w:ascii="Arial Narrow" w:hAnsi="Arial Narrow" w:cs="Calibri"/>
                <w:color w:val="000000"/>
                <w:sz w:val="20"/>
                <w:szCs w:val="20"/>
              </w:rPr>
            </w:pPr>
            <w:r>
              <w:rPr>
                <w:rFonts w:ascii="Arial Narrow" w:hAnsi="Arial Narrow" w:cs="Calibri"/>
                <w:color w:val="000000"/>
                <w:sz w:val="20"/>
                <w:szCs w:val="20"/>
              </w:rPr>
              <w:t>1.1.3.01</w:t>
            </w:r>
          </w:p>
        </w:tc>
        <w:tc>
          <w:tcPr>
            <w:tcW w:w="3398" w:type="dxa"/>
            <w:tcBorders>
              <w:top w:val="single" w:sz="8" w:space="0" w:color="auto"/>
              <w:left w:val="nil"/>
              <w:bottom w:val="single" w:sz="4" w:space="0" w:color="auto"/>
              <w:right w:val="single" w:sz="4" w:space="0" w:color="auto"/>
            </w:tcBorders>
            <w:shd w:val="clear" w:color="auto" w:fill="auto"/>
            <w:vAlign w:val="center"/>
            <w:hideMark/>
          </w:tcPr>
          <w:p w14:paraId="19656BCD" w14:textId="77777777" w:rsidR="009B015B" w:rsidRPr="009B015B" w:rsidRDefault="009B015B">
            <w:pPr>
              <w:rPr>
                <w:rFonts w:ascii="Arial Narrow" w:hAnsi="Arial Narrow" w:cs="Calibri"/>
                <w:color w:val="000000"/>
                <w:sz w:val="20"/>
                <w:szCs w:val="20"/>
              </w:rPr>
            </w:pPr>
            <w:r w:rsidRPr="009B015B">
              <w:rPr>
                <w:rFonts w:ascii="Arial Narrow" w:hAnsi="Arial Narrow" w:cs="Calibri"/>
                <w:color w:val="000000"/>
                <w:sz w:val="20"/>
                <w:szCs w:val="20"/>
              </w:rPr>
              <w:t>Impuestos a cobrar a corto plazo</w:t>
            </w:r>
          </w:p>
        </w:tc>
        <w:tc>
          <w:tcPr>
            <w:tcW w:w="1314" w:type="dxa"/>
            <w:tcBorders>
              <w:top w:val="single" w:sz="8" w:space="0" w:color="auto"/>
              <w:left w:val="nil"/>
              <w:bottom w:val="single" w:sz="4" w:space="0" w:color="auto"/>
              <w:right w:val="single" w:sz="4" w:space="0" w:color="auto"/>
            </w:tcBorders>
            <w:shd w:val="clear" w:color="FFFFFF" w:fill="FFFFFF"/>
            <w:noWrap/>
            <w:vAlign w:val="center"/>
            <w:hideMark/>
          </w:tcPr>
          <w:p w14:paraId="62E545A0" w14:textId="77777777" w:rsidR="009B015B" w:rsidRDefault="009B015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535 412,34</w:t>
            </w:r>
          </w:p>
        </w:tc>
        <w:tc>
          <w:tcPr>
            <w:tcW w:w="1240" w:type="dxa"/>
            <w:tcBorders>
              <w:top w:val="single" w:sz="8" w:space="0" w:color="auto"/>
              <w:left w:val="nil"/>
              <w:bottom w:val="single" w:sz="4" w:space="0" w:color="auto"/>
              <w:right w:val="single" w:sz="4" w:space="0" w:color="auto"/>
            </w:tcBorders>
            <w:shd w:val="clear" w:color="FFFFFF" w:fill="FFFFFF"/>
            <w:noWrap/>
            <w:vAlign w:val="center"/>
            <w:hideMark/>
          </w:tcPr>
          <w:p w14:paraId="10AD0722" w14:textId="77777777" w:rsidR="009B015B" w:rsidRDefault="009B015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552 530,86</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58F76E6E"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17 118,52</w:t>
            </w:r>
          </w:p>
        </w:tc>
        <w:tc>
          <w:tcPr>
            <w:tcW w:w="930" w:type="dxa"/>
            <w:tcBorders>
              <w:top w:val="single" w:sz="8" w:space="0" w:color="auto"/>
              <w:left w:val="nil"/>
              <w:bottom w:val="single" w:sz="4" w:space="0" w:color="auto"/>
              <w:right w:val="single" w:sz="8" w:space="0" w:color="auto"/>
            </w:tcBorders>
            <w:shd w:val="clear" w:color="auto" w:fill="auto"/>
            <w:noWrap/>
            <w:vAlign w:val="center"/>
            <w:hideMark/>
          </w:tcPr>
          <w:p w14:paraId="27544BF4" w14:textId="77777777" w:rsidR="009B015B" w:rsidRDefault="009B015B">
            <w:pPr>
              <w:jc w:val="center"/>
              <w:rPr>
                <w:rFonts w:ascii="Arial Narrow" w:hAnsi="Arial Narrow" w:cs="Calibri"/>
                <w:color w:val="000000"/>
                <w:sz w:val="18"/>
                <w:szCs w:val="18"/>
              </w:rPr>
            </w:pPr>
            <w:r>
              <w:rPr>
                <w:rFonts w:ascii="Arial Narrow" w:hAnsi="Arial Narrow" w:cs="Calibri"/>
                <w:color w:val="000000"/>
                <w:sz w:val="18"/>
                <w:szCs w:val="18"/>
              </w:rPr>
              <w:t>-3,10%</w:t>
            </w:r>
          </w:p>
        </w:tc>
      </w:tr>
      <w:tr w:rsidR="009B015B" w14:paraId="280233F3" w14:textId="77777777" w:rsidTr="009B015B">
        <w:trPr>
          <w:trHeight w:val="29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5E7A3D9C" w14:textId="77777777" w:rsidR="009B015B" w:rsidRDefault="009B015B">
            <w:pPr>
              <w:rPr>
                <w:rFonts w:ascii="Arial Narrow" w:hAnsi="Arial Narrow" w:cs="Calibri"/>
                <w:color w:val="000000"/>
                <w:sz w:val="20"/>
                <w:szCs w:val="20"/>
              </w:rPr>
            </w:pPr>
            <w:r>
              <w:rPr>
                <w:rFonts w:ascii="Arial Narrow" w:hAnsi="Arial Narrow" w:cs="Calibri"/>
                <w:color w:val="000000"/>
                <w:sz w:val="20"/>
                <w:szCs w:val="20"/>
              </w:rPr>
              <w:t>1.1.3.04</w:t>
            </w:r>
          </w:p>
        </w:tc>
        <w:tc>
          <w:tcPr>
            <w:tcW w:w="3398" w:type="dxa"/>
            <w:tcBorders>
              <w:top w:val="nil"/>
              <w:left w:val="nil"/>
              <w:bottom w:val="single" w:sz="4" w:space="0" w:color="auto"/>
              <w:right w:val="single" w:sz="4" w:space="0" w:color="auto"/>
            </w:tcBorders>
            <w:shd w:val="clear" w:color="auto" w:fill="auto"/>
            <w:vAlign w:val="center"/>
            <w:hideMark/>
          </w:tcPr>
          <w:p w14:paraId="129A7F03" w14:textId="77777777" w:rsidR="009B015B" w:rsidRPr="009B015B" w:rsidRDefault="009B015B">
            <w:pPr>
              <w:rPr>
                <w:rFonts w:ascii="Arial Narrow" w:hAnsi="Arial Narrow" w:cs="Calibri"/>
                <w:color w:val="000000"/>
                <w:sz w:val="20"/>
                <w:szCs w:val="20"/>
              </w:rPr>
            </w:pPr>
            <w:r w:rsidRPr="009B015B">
              <w:rPr>
                <w:rFonts w:ascii="Arial Narrow" w:hAnsi="Arial Narrow" w:cs="Calibri"/>
                <w:color w:val="000000"/>
                <w:sz w:val="20"/>
                <w:szCs w:val="20"/>
              </w:rPr>
              <w:t>Servicios y derechos a cobrar a corto plazo</w:t>
            </w:r>
          </w:p>
        </w:tc>
        <w:tc>
          <w:tcPr>
            <w:tcW w:w="1314" w:type="dxa"/>
            <w:tcBorders>
              <w:top w:val="nil"/>
              <w:left w:val="nil"/>
              <w:bottom w:val="single" w:sz="4" w:space="0" w:color="auto"/>
              <w:right w:val="single" w:sz="4" w:space="0" w:color="auto"/>
            </w:tcBorders>
            <w:shd w:val="clear" w:color="FFFFFF" w:fill="FFFFFF"/>
            <w:noWrap/>
            <w:vAlign w:val="center"/>
            <w:hideMark/>
          </w:tcPr>
          <w:p w14:paraId="4C075ACC"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299 532,56</w:t>
            </w:r>
          </w:p>
        </w:tc>
        <w:tc>
          <w:tcPr>
            <w:tcW w:w="1240" w:type="dxa"/>
            <w:tcBorders>
              <w:top w:val="nil"/>
              <w:left w:val="nil"/>
              <w:bottom w:val="single" w:sz="4" w:space="0" w:color="auto"/>
              <w:right w:val="single" w:sz="4" w:space="0" w:color="auto"/>
            </w:tcBorders>
            <w:shd w:val="clear" w:color="FFFFFF" w:fill="FFFFFF"/>
            <w:noWrap/>
            <w:vAlign w:val="center"/>
            <w:hideMark/>
          </w:tcPr>
          <w:p w14:paraId="5133339A"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222 487,99</w:t>
            </w:r>
          </w:p>
        </w:tc>
        <w:tc>
          <w:tcPr>
            <w:tcW w:w="1240" w:type="dxa"/>
            <w:tcBorders>
              <w:top w:val="nil"/>
              <w:left w:val="nil"/>
              <w:bottom w:val="single" w:sz="4" w:space="0" w:color="auto"/>
              <w:right w:val="single" w:sz="4" w:space="0" w:color="auto"/>
            </w:tcBorders>
            <w:shd w:val="clear" w:color="auto" w:fill="auto"/>
            <w:noWrap/>
            <w:vAlign w:val="center"/>
            <w:hideMark/>
          </w:tcPr>
          <w:p w14:paraId="344F7F93"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77 044,57</w:t>
            </w:r>
          </w:p>
        </w:tc>
        <w:tc>
          <w:tcPr>
            <w:tcW w:w="930" w:type="dxa"/>
            <w:tcBorders>
              <w:top w:val="nil"/>
              <w:left w:val="nil"/>
              <w:bottom w:val="single" w:sz="4" w:space="0" w:color="auto"/>
              <w:right w:val="single" w:sz="8" w:space="0" w:color="auto"/>
            </w:tcBorders>
            <w:shd w:val="clear" w:color="auto" w:fill="auto"/>
            <w:noWrap/>
            <w:vAlign w:val="center"/>
            <w:hideMark/>
          </w:tcPr>
          <w:p w14:paraId="68DE0211" w14:textId="77777777" w:rsidR="009B015B" w:rsidRDefault="009B015B">
            <w:pPr>
              <w:jc w:val="center"/>
              <w:rPr>
                <w:rFonts w:ascii="Arial Narrow" w:hAnsi="Arial Narrow" w:cs="Calibri"/>
                <w:color w:val="000000"/>
                <w:sz w:val="18"/>
                <w:szCs w:val="18"/>
              </w:rPr>
            </w:pPr>
            <w:r>
              <w:rPr>
                <w:rFonts w:ascii="Arial Narrow" w:hAnsi="Arial Narrow" w:cs="Calibri"/>
                <w:color w:val="000000"/>
                <w:sz w:val="18"/>
                <w:szCs w:val="18"/>
              </w:rPr>
              <w:t>34,63%</w:t>
            </w:r>
          </w:p>
        </w:tc>
      </w:tr>
      <w:tr w:rsidR="009B015B" w14:paraId="74E88EA5" w14:textId="77777777" w:rsidTr="009B015B">
        <w:trPr>
          <w:trHeight w:val="29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778FA8B9" w14:textId="77777777" w:rsidR="009B015B" w:rsidRDefault="009B015B">
            <w:pPr>
              <w:rPr>
                <w:rFonts w:ascii="Arial Narrow" w:hAnsi="Arial Narrow" w:cs="Calibri"/>
                <w:color w:val="000000"/>
                <w:sz w:val="20"/>
                <w:szCs w:val="20"/>
              </w:rPr>
            </w:pPr>
            <w:r>
              <w:rPr>
                <w:rFonts w:ascii="Arial Narrow" w:hAnsi="Arial Narrow" w:cs="Calibri"/>
                <w:color w:val="000000"/>
                <w:sz w:val="20"/>
                <w:szCs w:val="20"/>
              </w:rPr>
              <w:t>1.1.3.06</w:t>
            </w:r>
          </w:p>
        </w:tc>
        <w:tc>
          <w:tcPr>
            <w:tcW w:w="3398" w:type="dxa"/>
            <w:tcBorders>
              <w:top w:val="nil"/>
              <w:left w:val="nil"/>
              <w:bottom w:val="single" w:sz="4" w:space="0" w:color="auto"/>
              <w:right w:val="single" w:sz="4" w:space="0" w:color="auto"/>
            </w:tcBorders>
            <w:shd w:val="clear" w:color="auto" w:fill="auto"/>
            <w:vAlign w:val="center"/>
            <w:hideMark/>
          </w:tcPr>
          <w:p w14:paraId="5D48AAEE" w14:textId="77777777" w:rsidR="009B015B" w:rsidRPr="009B015B" w:rsidRDefault="009B015B">
            <w:pPr>
              <w:rPr>
                <w:rFonts w:ascii="Arial Narrow" w:hAnsi="Arial Narrow" w:cs="Calibri"/>
                <w:color w:val="000000"/>
                <w:sz w:val="20"/>
                <w:szCs w:val="20"/>
              </w:rPr>
            </w:pPr>
            <w:r w:rsidRPr="009B015B">
              <w:rPr>
                <w:rFonts w:ascii="Arial Narrow" w:hAnsi="Arial Narrow" w:cs="Calibri"/>
                <w:color w:val="000000"/>
                <w:sz w:val="20"/>
                <w:szCs w:val="20"/>
              </w:rPr>
              <w:t>Transferencias a cobrar a corto plazo</w:t>
            </w:r>
          </w:p>
        </w:tc>
        <w:tc>
          <w:tcPr>
            <w:tcW w:w="1314" w:type="dxa"/>
            <w:tcBorders>
              <w:top w:val="nil"/>
              <w:left w:val="nil"/>
              <w:bottom w:val="single" w:sz="4" w:space="0" w:color="auto"/>
              <w:right w:val="single" w:sz="4" w:space="0" w:color="auto"/>
            </w:tcBorders>
            <w:shd w:val="clear" w:color="FFFFFF" w:fill="FFFFFF"/>
            <w:noWrap/>
            <w:vAlign w:val="center"/>
            <w:hideMark/>
          </w:tcPr>
          <w:p w14:paraId="47D251B0"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3 151 569,49</w:t>
            </w:r>
          </w:p>
        </w:tc>
        <w:tc>
          <w:tcPr>
            <w:tcW w:w="1240" w:type="dxa"/>
            <w:tcBorders>
              <w:top w:val="nil"/>
              <w:left w:val="nil"/>
              <w:bottom w:val="single" w:sz="4" w:space="0" w:color="auto"/>
              <w:right w:val="single" w:sz="4" w:space="0" w:color="auto"/>
            </w:tcBorders>
            <w:shd w:val="clear" w:color="FFFFFF" w:fill="FFFFFF"/>
            <w:noWrap/>
            <w:vAlign w:val="center"/>
            <w:hideMark/>
          </w:tcPr>
          <w:p w14:paraId="6A94B5FC"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3 175 207,70</w:t>
            </w:r>
          </w:p>
        </w:tc>
        <w:tc>
          <w:tcPr>
            <w:tcW w:w="1240" w:type="dxa"/>
            <w:tcBorders>
              <w:top w:val="nil"/>
              <w:left w:val="nil"/>
              <w:bottom w:val="single" w:sz="4" w:space="0" w:color="auto"/>
              <w:right w:val="single" w:sz="4" w:space="0" w:color="auto"/>
            </w:tcBorders>
            <w:shd w:val="clear" w:color="auto" w:fill="auto"/>
            <w:noWrap/>
            <w:vAlign w:val="center"/>
            <w:hideMark/>
          </w:tcPr>
          <w:p w14:paraId="661677B6"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-23 638,21</w:t>
            </w:r>
          </w:p>
        </w:tc>
        <w:tc>
          <w:tcPr>
            <w:tcW w:w="930" w:type="dxa"/>
            <w:tcBorders>
              <w:top w:val="nil"/>
              <w:left w:val="nil"/>
              <w:bottom w:val="single" w:sz="4" w:space="0" w:color="auto"/>
              <w:right w:val="single" w:sz="8" w:space="0" w:color="auto"/>
            </w:tcBorders>
            <w:shd w:val="clear" w:color="auto" w:fill="auto"/>
            <w:noWrap/>
            <w:vAlign w:val="center"/>
            <w:hideMark/>
          </w:tcPr>
          <w:p w14:paraId="06FB61EE" w14:textId="77777777" w:rsidR="009B015B" w:rsidRDefault="009B015B">
            <w:pPr>
              <w:jc w:val="center"/>
              <w:rPr>
                <w:rFonts w:ascii="Arial Narrow" w:hAnsi="Arial Narrow" w:cs="Calibri"/>
                <w:color w:val="000000"/>
                <w:sz w:val="18"/>
                <w:szCs w:val="18"/>
              </w:rPr>
            </w:pPr>
            <w:r>
              <w:rPr>
                <w:rFonts w:ascii="Arial Narrow" w:hAnsi="Arial Narrow" w:cs="Calibri"/>
                <w:color w:val="000000"/>
                <w:sz w:val="18"/>
                <w:szCs w:val="18"/>
              </w:rPr>
              <w:t>-0,74%</w:t>
            </w:r>
          </w:p>
        </w:tc>
      </w:tr>
      <w:tr w:rsidR="009B015B" w14:paraId="222F51ED" w14:textId="77777777" w:rsidTr="009B015B">
        <w:trPr>
          <w:trHeight w:val="30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18B55012" w14:textId="77777777" w:rsidR="009B015B" w:rsidRDefault="009B015B">
            <w:pPr>
              <w:rPr>
                <w:rFonts w:ascii="Arial Narrow" w:hAnsi="Arial Narrow" w:cs="Calibri"/>
                <w:color w:val="000000"/>
                <w:sz w:val="20"/>
                <w:szCs w:val="20"/>
              </w:rPr>
            </w:pPr>
            <w:r>
              <w:rPr>
                <w:rFonts w:ascii="Arial Narrow" w:hAnsi="Arial Narrow" w:cs="Calibri"/>
                <w:color w:val="000000"/>
                <w:sz w:val="20"/>
                <w:szCs w:val="20"/>
              </w:rPr>
              <w:t>1.1.3.98</w:t>
            </w:r>
          </w:p>
        </w:tc>
        <w:tc>
          <w:tcPr>
            <w:tcW w:w="3398" w:type="dxa"/>
            <w:tcBorders>
              <w:top w:val="nil"/>
              <w:left w:val="nil"/>
              <w:bottom w:val="single" w:sz="4" w:space="0" w:color="auto"/>
              <w:right w:val="single" w:sz="4" w:space="0" w:color="auto"/>
            </w:tcBorders>
            <w:shd w:val="clear" w:color="auto" w:fill="auto"/>
            <w:vAlign w:val="center"/>
            <w:hideMark/>
          </w:tcPr>
          <w:p w14:paraId="7ECD8D64" w14:textId="77777777" w:rsidR="009B015B" w:rsidRPr="009B015B" w:rsidRDefault="009B015B">
            <w:pPr>
              <w:rPr>
                <w:rFonts w:ascii="Arial Narrow" w:hAnsi="Arial Narrow" w:cs="Calibri"/>
                <w:color w:val="000000"/>
                <w:sz w:val="20"/>
                <w:szCs w:val="20"/>
              </w:rPr>
            </w:pPr>
            <w:r w:rsidRPr="009B015B">
              <w:rPr>
                <w:rFonts w:ascii="Arial Narrow" w:hAnsi="Arial Narrow" w:cs="Calibri"/>
                <w:color w:val="000000"/>
                <w:sz w:val="20"/>
                <w:szCs w:val="20"/>
              </w:rPr>
              <w:t>Otras cuentas a cobrar a corto plazo</w:t>
            </w:r>
          </w:p>
        </w:tc>
        <w:tc>
          <w:tcPr>
            <w:tcW w:w="1314" w:type="dxa"/>
            <w:tcBorders>
              <w:top w:val="nil"/>
              <w:left w:val="nil"/>
              <w:bottom w:val="single" w:sz="4" w:space="0" w:color="auto"/>
              <w:right w:val="single" w:sz="4" w:space="0" w:color="auto"/>
            </w:tcBorders>
            <w:shd w:val="clear" w:color="FFFFFF" w:fill="FFFFFF"/>
            <w:noWrap/>
            <w:vAlign w:val="center"/>
            <w:hideMark/>
          </w:tcPr>
          <w:p w14:paraId="2EB620C7"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5 182,30</w:t>
            </w:r>
          </w:p>
        </w:tc>
        <w:tc>
          <w:tcPr>
            <w:tcW w:w="1240" w:type="dxa"/>
            <w:tcBorders>
              <w:top w:val="nil"/>
              <w:left w:val="nil"/>
              <w:bottom w:val="single" w:sz="4" w:space="0" w:color="auto"/>
              <w:right w:val="single" w:sz="4" w:space="0" w:color="auto"/>
            </w:tcBorders>
            <w:shd w:val="clear" w:color="FFFFFF" w:fill="FFFFFF"/>
            <w:noWrap/>
            <w:vAlign w:val="center"/>
            <w:hideMark/>
          </w:tcPr>
          <w:p w14:paraId="1C14380E"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3 859,19</w:t>
            </w:r>
          </w:p>
        </w:tc>
        <w:tc>
          <w:tcPr>
            <w:tcW w:w="1240" w:type="dxa"/>
            <w:tcBorders>
              <w:top w:val="nil"/>
              <w:left w:val="nil"/>
              <w:bottom w:val="single" w:sz="4" w:space="0" w:color="auto"/>
              <w:right w:val="single" w:sz="4" w:space="0" w:color="auto"/>
            </w:tcBorders>
            <w:shd w:val="clear" w:color="auto" w:fill="auto"/>
            <w:noWrap/>
            <w:vAlign w:val="center"/>
            <w:hideMark/>
          </w:tcPr>
          <w:p w14:paraId="4EB728AF"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1 323,11</w:t>
            </w:r>
          </w:p>
        </w:tc>
        <w:tc>
          <w:tcPr>
            <w:tcW w:w="930" w:type="dxa"/>
            <w:tcBorders>
              <w:top w:val="nil"/>
              <w:left w:val="nil"/>
              <w:bottom w:val="single" w:sz="4" w:space="0" w:color="auto"/>
              <w:right w:val="single" w:sz="8" w:space="0" w:color="auto"/>
            </w:tcBorders>
            <w:shd w:val="clear" w:color="auto" w:fill="auto"/>
            <w:noWrap/>
            <w:vAlign w:val="center"/>
            <w:hideMark/>
          </w:tcPr>
          <w:p w14:paraId="63A092DF" w14:textId="77777777" w:rsidR="009B015B" w:rsidRDefault="009B015B">
            <w:pPr>
              <w:jc w:val="center"/>
              <w:rPr>
                <w:rFonts w:ascii="Arial Narrow" w:hAnsi="Arial Narrow" w:cs="Calibri"/>
                <w:color w:val="000000"/>
                <w:sz w:val="18"/>
                <w:szCs w:val="18"/>
              </w:rPr>
            </w:pPr>
            <w:r>
              <w:rPr>
                <w:rFonts w:ascii="Arial Narrow" w:hAnsi="Arial Narrow" w:cs="Calibri"/>
                <w:color w:val="000000"/>
                <w:sz w:val="18"/>
                <w:szCs w:val="18"/>
              </w:rPr>
              <w:t>34,28%</w:t>
            </w:r>
          </w:p>
        </w:tc>
      </w:tr>
      <w:tr w:rsidR="009B015B" w14:paraId="5817A1DE" w14:textId="77777777" w:rsidTr="009B015B">
        <w:trPr>
          <w:trHeight w:val="300"/>
        </w:trPr>
        <w:tc>
          <w:tcPr>
            <w:tcW w:w="42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66AD91" w14:textId="77777777" w:rsidR="009B015B" w:rsidRDefault="009B015B">
            <w:pPr>
              <w:jc w:val="center"/>
              <w:rPr>
                <w:rFonts w:ascii="Arial Narrow" w:hAnsi="Arial Narrow" w:cs="Calibri"/>
                <w:b/>
                <w:bCs/>
                <w:color w:val="000000"/>
                <w:sz w:val="20"/>
                <w:szCs w:val="20"/>
              </w:rPr>
            </w:pPr>
            <w:r>
              <w:rPr>
                <w:rFonts w:ascii="Arial Narrow" w:hAnsi="Arial Narrow" w:cs="Calibri"/>
                <w:b/>
                <w:bCs/>
                <w:color w:val="000000"/>
                <w:sz w:val="20"/>
                <w:szCs w:val="20"/>
              </w:rPr>
              <w:t>SUBTOTALES</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14:paraId="5A1D5D8E" w14:textId="77777777" w:rsidR="009B015B" w:rsidRDefault="009B015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3 991 696,70</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339AEE2C" w14:textId="77777777" w:rsidR="009B015B" w:rsidRDefault="009B015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3 954 085,75</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59AFE2CD" w14:textId="77777777" w:rsidR="009B015B" w:rsidRDefault="009B015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37 610,95</w:t>
            </w:r>
          </w:p>
        </w:tc>
        <w:tc>
          <w:tcPr>
            <w:tcW w:w="9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B9CC3FD" w14:textId="77777777" w:rsidR="009B015B" w:rsidRDefault="009B015B">
            <w:pPr>
              <w:jc w:val="center"/>
              <w:rPr>
                <w:rFonts w:ascii="Arial Narrow" w:hAnsi="Arial Narrow" w:cs="Calibri"/>
                <w:b/>
                <w:bCs/>
                <w:color w:val="000000"/>
                <w:sz w:val="18"/>
                <w:szCs w:val="18"/>
              </w:rPr>
            </w:pPr>
            <w:r>
              <w:rPr>
                <w:rFonts w:ascii="Arial Narrow" w:hAnsi="Arial Narrow" w:cs="Calibri"/>
                <w:b/>
                <w:bCs/>
                <w:color w:val="000000"/>
                <w:sz w:val="18"/>
                <w:szCs w:val="18"/>
              </w:rPr>
              <w:t>0,95%</w:t>
            </w:r>
          </w:p>
        </w:tc>
      </w:tr>
      <w:tr w:rsidR="009B015B" w14:paraId="57724AD9" w14:textId="77777777" w:rsidTr="009B015B">
        <w:trPr>
          <w:trHeight w:val="530"/>
        </w:trPr>
        <w:tc>
          <w:tcPr>
            <w:tcW w:w="855" w:type="dxa"/>
            <w:tcBorders>
              <w:top w:val="nil"/>
              <w:left w:val="single" w:sz="8" w:space="0" w:color="auto"/>
              <w:bottom w:val="single" w:sz="8" w:space="0" w:color="auto"/>
              <w:right w:val="single" w:sz="4" w:space="0" w:color="auto"/>
            </w:tcBorders>
            <w:shd w:val="clear" w:color="auto" w:fill="auto"/>
            <w:noWrap/>
            <w:vAlign w:val="center"/>
            <w:hideMark/>
          </w:tcPr>
          <w:p w14:paraId="1DA99D23" w14:textId="77777777" w:rsidR="009B015B" w:rsidRDefault="009B015B">
            <w:pPr>
              <w:rPr>
                <w:rFonts w:ascii="Arial Narrow" w:hAnsi="Arial Narrow" w:cs="Calibri"/>
                <w:color w:val="000000"/>
                <w:sz w:val="20"/>
                <w:szCs w:val="20"/>
              </w:rPr>
            </w:pPr>
            <w:r>
              <w:rPr>
                <w:rFonts w:ascii="Arial Narrow" w:hAnsi="Arial Narrow" w:cs="Calibri"/>
                <w:color w:val="000000"/>
                <w:sz w:val="20"/>
                <w:szCs w:val="20"/>
              </w:rPr>
              <w:t>1.1.3.99.</w:t>
            </w:r>
          </w:p>
        </w:tc>
        <w:tc>
          <w:tcPr>
            <w:tcW w:w="3398" w:type="dxa"/>
            <w:tcBorders>
              <w:top w:val="nil"/>
              <w:left w:val="single" w:sz="4" w:space="0" w:color="auto"/>
              <w:bottom w:val="single" w:sz="8" w:space="0" w:color="auto"/>
              <w:right w:val="single" w:sz="4" w:space="0" w:color="auto"/>
            </w:tcBorders>
            <w:shd w:val="clear" w:color="auto" w:fill="auto"/>
            <w:vAlign w:val="center"/>
            <w:hideMark/>
          </w:tcPr>
          <w:p w14:paraId="0EFE193D" w14:textId="77777777" w:rsidR="009B015B" w:rsidRPr="009B015B" w:rsidRDefault="009B015B">
            <w:pPr>
              <w:rPr>
                <w:rFonts w:ascii="Arial Narrow" w:hAnsi="Arial Narrow" w:cs="Calibri"/>
                <w:color w:val="000000"/>
                <w:sz w:val="20"/>
                <w:szCs w:val="20"/>
              </w:rPr>
            </w:pPr>
            <w:r w:rsidRPr="009B015B">
              <w:rPr>
                <w:rFonts w:ascii="Arial Narrow" w:hAnsi="Arial Narrow" w:cs="Calibri"/>
                <w:color w:val="000000"/>
                <w:sz w:val="20"/>
                <w:szCs w:val="20"/>
              </w:rPr>
              <w:t>Previsiones para deterioro de cuentas a cobrar a corto plazo *</w:t>
            </w:r>
          </w:p>
        </w:tc>
        <w:tc>
          <w:tcPr>
            <w:tcW w:w="1314" w:type="dxa"/>
            <w:tcBorders>
              <w:top w:val="nil"/>
              <w:left w:val="nil"/>
              <w:bottom w:val="single" w:sz="8" w:space="0" w:color="auto"/>
              <w:right w:val="single" w:sz="4" w:space="0" w:color="auto"/>
            </w:tcBorders>
            <w:shd w:val="clear" w:color="auto" w:fill="auto"/>
            <w:noWrap/>
            <w:vAlign w:val="center"/>
            <w:hideMark/>
          </w:tcPr>
          <w:p w14:paraId="451B049D" w14:textId="77777777" w:rsidR="009B015B" w:rsidRDefault="009B015B" w:rsidP="009B015B">
            <w:pPr>
              <w:ind w:left="-65"/>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388CD181" w14:textId="77777777" w:rsidR="009B015B" w:rsidRDefault="009B015B">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0D4E0CDF" w14:textId="77777777" w:rsidR="009B015B" w:rsidRDefault="009B015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center"/>
            <w:hideMark/>
          </w:tcPr>
          <w:p w14:paraId="065073AC" w14:textId="77777777" w:rsidR="009B015B" w:rsidRDefault="009B015B">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9B015B" w14:paraId="494454A8" w14:textId="77777777" w:rsidTr="009B015B">
        <w:trPr>
          <w:trHeight w:val="300"/>
        </w:trPr>
        <w:tc>
          <w:tcPr>
            <w:tcW w:w="4253"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6AE5DF8" w14:textId="77777777" w:rsidR="009B015B" w:rsidRDefault="009B015B">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314" w:type="dxa"/>
            <w:tcBorders>
              <w:top w:val="nil"/>
              <w:left w:val="nil"/>
              <w:bottom w:val="single" w:sz="8" w:space="0" w:color="auto"/>
              <w:right w:val="single" w:sz="8" w:space="0" w:color="auto"/>
            </w:tcBorders>
            <w:shd w:val="clear" w:color="auto" w:fill="auto"/>
            <w:noWrap/>
            <w:vAlign w:val="center"/>
            <w:hideMark/>
          </w:tcPr>
          <w:p w14:paraId="7A57C596" w14:textId="77777777" w:rsidR="009B015B" w:rsidRDefault="009B015B" w:rsidP="009B015B">
            <w:pPr>
              <w:ind w:left="-65"/>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3 816 318,80</w:t>
            </w:r>
          </w:p>
        </w:tc>
        <w:tc>
          <w:tcPr>
            <w:tcW w:w="1240" w:type="dxa"/>
            <w:tcBorders>
              <w:top w:val="nil"/>
              <w:left w:val="nil"/>
              <w:bottom w:val="single" w:sz="8" w:space="0" w:color="auto"/>
              <w:right w:val="single" w:sz="8" w:space="0" w:color="auto"/>
            </w:tcBorders>
            <w:shd w:val="clear" w:color="auto" w:fill="auto"/>
            <w:noWrap/>
            <w:vAlign w:val="center"/>
            <w:hideMark/>
          </w:tcPr>
          <w:p w14:paraId="14440B2C" w14:textId="77777777" w:rsidR="009B015B" w:rsidRDefault="009B015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3 778 707,85</w:t>
            </w:r>
          </w:p>
        </w:tc>
        <w:tc>
          <w:tcPr>
            <w:tcW w:w="1240" w:type="dxa"/>
            <w:tcBorders>
              <w:top w:val="nil"/>
              <w:left w:val="nil"/>
              <w:bottom w:val="single" w:sz="8" w:space="0" w:color="auto"/>
              <w:right w:val="single" w:sz="8" w:space="0" w:color="auto"/>
            </w:tcBorders>
            <w:shd w:val="clear" w:color="auto" w:fill="auto"/>
            <w:noWrap/>
            <w:vAlign w:val="center"/>
            <w:hideMark/>
          </w:tcPr>
          <w:p w14:paraId="116D5E3F" w14:textId="77777777" w:rsidR="009B015B" w:rsidRDefault="009B015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37 610,95</w:t>
            </w:r>
          </w:p>
        </w:tc>
        <w:tc>
          <w:tcPr>
            <w:tcW w:w="930" w:type="dxa"/>
            <w:tcBorders>
              <w:top w:val="nil"/>
              <w:left w:val="single" w:sz="4" w:space="0" w:color="auto"/>
              <w:bottom w:val="single" w:sz="8" w:space="0" w:color="auto"/>
              <w:right w:val="single" w:sz="8" w:space="0" w:color="auto"/>
            </w:tcBorders>
            <w:shd w:val="clear" w:color="auto" w:fill="auto"/>
            <w:noWrap/>
            <w:vAlign w:val="center"/>
            <w:hideMark/>
          </w:tcPr>
          <w:p w14:paraId="2BC54066" w14:textId="77777777" w:rsidR="009B015B" w:rsidRDefault="009B015B">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r>
    </w:tbl>
    <w:p w14:paraId="0F73BAB9" w14:textId="77777777" w:rsidR="00724DBA" w:rsidRDefault="00724DBA" w:rsidP="00724DBA">
      <w:pPr>
        <w:jc w:val="both"/>
        <w:rPr>
          <w:rFonts w:ascii="Arial Narrow" w:hAnsi="Arial Narrow"/>
          <w:lang w:eastAsia="es-CR"/>
        </w:rPr>
      </w:pPr>
    </w:p>
    <w:p w14:paraId="4225BDCC" w14:textId="77777777" w:rsidR="008C7604" w:rsidRDefault="008C7604" w:rsidP="00724DBA">
      <w:pPr>
        <w:jc w:val="both"/>
        <w:rPr>
          <w:rFonts w:ascii="Arial Narrow" w:hAnsi="Arial Narrow"/>
          <w:lang w:eastAsia="es-CR"/>
        </w:rPr>
      </w:pPr>
    </w:p>
    <w:p w14:paraId="27E9F703" w14:textId="3670EC31" w:rsidR="00A13D7C" w:rsidRDefault="00A13D7C" w:rsidP="00A13D7C">
      <w:pPr>
        <w:spacing w:after="120"/>
        <w:jc w:val="both"/>
        <w:rPr>
          <w:rFonts w:ascii="Arial Narrow" w:eastAsiaTheme="minorHAnsi" w:hAnsi="Arial Narrow" w:cstheme="minorBidi"/>
          <w:szCs w:val="22"/>
          <w:lang w:eastAsia="es-CR"/>
        </w:rPr>
      </w:pPr>
      <w:r w:rsidRPr="00A13D7C">
        <w:rPr>
          <w:rFonts w:ascii="Arial Narrow" w:eastAsiaTheme="minorHAnsi" w:hAnsi="Arial Narrow" w:cstheme="minorBidi"/>
          <w:szCs w:val="22"/>
          <w:lang w:eastAsia="es-CR"/>
        </w:rPr>
        <w:t>En relación con el saldo que se presenta en la cuenta de “Previsiones para deterioro de cuentas por cobrar a corto plazo”, es pertinente indicar, que el mismo corresponde al ajuste realizado el 31 de diciembre de 2022, el cual fue realizado con base a los montos pendientes de pago a esa fecha, con forme al siguiente cuadro, suma que no ha sido actualizada debido a que la Unidad Primaria de Registro no remitió la información pertinente</w:t>
      </w:r>
      <w:r>
        <w:rPr>
          <w:rFonts w:ascii="Arial Narrow" w:eastAsiaTheme="minorHAnsi" w:hAnsi="Arial Narrow" w:cstheme="minorBidi"/>
          <w:szCs w:val="22"/>
          <w:lang w:eastAsia="es-CR"/>
        </w:rPr>
        <w:t xml:space="preserve"> a la Contabilidad</w:t>
      </w:r>
      <w:r w:rsidRPr="00A13D7C">
        <w:rPr>
          <w:rFonts w:ascii="Arial Narrow" w:eastAsiaTheme="minorHAnsi" w:hAnsi="Arial Narrow" w:cstheme="minorBidi"/>
          <w:szCs w:val="22"/>
          <w:lang w:eastAsia="es-CR"/>
        </w:rPr>
        <w:t xml:space="preserve"> para hacer la actualización correspondiente.</w:t>
      </w:r>
    </w:p>
    <w:p w14:paraId="35B470F5" w14:textId="77777777" w:rsidR="008C7604" w:rsidRDefault="008C7604" w:rsidP="00A13D7C">
      <w:pPr>
        <w:spacing w:after="120"/>
        <w:jc w:val="both"/>
        <w:rPr>
          <w:rFonts w:ascii="Arial Narrow" w:eastAsiaTheme="minorHAnsi" w:hAnsi="Arial Narrow" w:cstheme="minorBidi"/>
          <w:szCs w:val="22"/>
          <w:lang w:eastAsia="es-CR"/>
        </w:rPr>
      </w:pPr>
    </w:p>
    <w:p w14:paraId="44C2DFFE" w14:textId="77777777" w:rsidR="008C7604" w:rsidRDefault="008C7604" w:rsidP="00A13D7C">
      <w:pPr>
        <w:spacing w:after="120"/>
        <w:jc w:val="both"/>
        <w:rPr>
          <w:rFonts w:ascii="Arial Narrow" w:eastAsiaTheme="minorHAnsi" w:hAnsi="Arial Narrow" w:cstheme="minorBidi"/>
          <w:szCs w:val="22"/>
          <w:lang w:eastAsia="es-CR"/>
        </w:rPr>
      </w:pPr>
    </w:p>
    <w:p w14:paraId="466954CC" w14:textId="77777777" w:rsidR="008C7604" w:rsidRDefault="008C7604" w:rsidP="00A13D7C">
      <w:pPr>
        <w:spacing w:after="120"/>
        <w:jc w:val="both"/>
        <w:rPr>
          <w:rFonts w:ascii="Arial Narrow" w:eastAsiaTheme="minorHAnsi" w:hAnsi="Arial Narrow" w:cstheme="minorBidi"/>
          <w:szCs w:val="22"/>
          <w:lang w:eastAsia="es-CR"/>
        </w:rPr>
      </w:pPr>
    </w:p>
    <w:p w14:paraId="389C5BA0" w14:textId="77777777" w:rsidR="008C7604" w:rsidRPr="00A13D7C" w:rsidRDefault="008C7604" w:rsidP="00A13D7C">
      <w:pPr>
        <w:spacing w:after="120"/>
        <w:jc w:val="both"/>
        <w:rPr>
          <w:rFonts w:ascii="Arial Narrow" w:eastAsiaTheme="minorHAnsi" w:hAnsi="Arial Narrow" w:cstheme="minorBidi"/>
          <w:szCs w:val="22"/>
          <w:lang w:eastAsia="es-CR"/>
        </w:rPr>
      </w:pPr>
    </w:p>
    <w:tbl>
      <w:tblPr>
        <w:tblW w:w="9209" w:type="dxa"/>
        <w:tblLook w:val="04A0" w:firstRow="1" w:lastRow="0" w:firstColumn="1" w:lastColumn="0" w:noHBand="0" w:noVBand="1"/>
      </w:tblPr>
      <w:tblGrid>
        <w:gridCol w:w="651"/>
        <w:gridCol w:w="917"/>
        <w:gridCol w:w="5231"/>
        <w:gridCol w:w="1276"/>
        <w:gridCol w:w="1134"/>
      </w:tblGrid>
      <w:tr w:rsidR="00A13D7C" w:rsidRPr="00FE0A75" w14:paraId="4ED7E923" w14:textId="77777777" w:rsidTr="00B117B1">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7CC11B42" w14:textId="77777777" w:rsidR="00A13D7C" w:rsidRPr="00FE0A75" w:rsidRDefault="00A13D7C" w:rsidP="00B117B1">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lastRenderedPageBreak/>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173FBF8B" w14:textId="77777777" w:rsidR="00A13D7C" w:rsidRPr="00FE0A75" w:rsidRDefault="00A13D7C" w:rsidP="00B117B1">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03A4080C" w14:textId="77777777" w:rsidR="00A13D7C" w:rsidRPr="00FE0A75" w:rsidRDefault="00A13D7C" w:rsidP="00B117B1">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46D571F3" w14:textId="77777777" w:rsidR="00A13D7C" w:rsidRPr="00FE0A75" w:rsidRDefault="00A13D7C" w:rsidP="00B117B1">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05815CF5" w14:textId="77777777" w:rsidR="00A13D7C" w:rsidRPr="00FE0A75" w:rsidRDefault="00A13D7C" w:rsidP="00B117B1">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Estimación</w:t>
            </w:r>
          </w:p>
        </w:tc>
      </w:tr>
      <w:tr w:rsidR="00A13D7C" w:rsidRPr="00FE0A75" w14:paraId="6640D0B7" w14:textId="77777777" w:rsidTr="00B117B1">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4C17BE27"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45E6C139"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408F867E" w14:textId="77777777" w:rsidR="00A13D7C" w:rsidRPr="00FE0A75" w:rsidRDefault="00A13D7C" w:rsidP="00B117B1">
            <w:pPr>
              <w:rPr>
                <w:rFonts w:cs="Arial"/>
                <w:color w:val="000000"/>
                <w:sz w:val="18"/>
                <w:szCs w:val="18"/>
              </w:rPr>
            </w:pPr>
            <w:r w:rsidRPr="00A13D7C">
              <w:rPr>
                <w:rFonts w:cs="Arial"/>
                <w:color w:val="000000"/>
                <w:sz w:val="18"/>
                <w:szCs w:val="18"/>
              </w:rPr>
              <w:t xml:space="preserve">La categoría B) se aplica a deudores con moras entre tres y cuatro trimestres. </w:t>
            </w:r>
            <w:r w:rsidRPr="00FE0A75">
              <w:rPr>
                <w:rFonts w:cs="Arial"/>
                <w:color w:val="000000"/>
                <w:sz w:val="18"/>
                <w:szCs w:val="18"/>
              </w:rPr>
              <w:t>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60FF" w14:textId="77777777" w:rsidR="00A13D7C" w:rsidRPr="00FE0A75" w:rsidRDefault="00A13D7C" w:rsidP="00A13D7C">
            <w:pPr>
              <w:ind w:left="-106"/>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C0EC94" w14:textId="77777777" w:rsidR="00A13D7C" w:rsidRPr="00FE0A75" w:rsidRDefault="00A13D7C" w:rsidP="00B117B1">
            <w:pPr>
              <w:jc w:val="center"/>
              <w:rPr>
                <w:rFonts w:cs="Calibri"/>
                <w:color w:val="000000"/>
                <w:sz w:val="18"/>
                <w:szCs w:val="18"/>
              </w:rPr>
            </w:pPr>
            <w:r w:rsidRPr="00FE0A75">
              <w:rPr>
                <w:rFonts w:cs="Calibri"/>
                <w:color w:val="000000"/>
                <w:sz w:val="18"/>
                <w:szCs w:val="18"/>
              </w:rPr>
              <w:t xml:space="preserve"> N/A </w:t>
            </w:r>
          </w:p>
        </w:tc>
      </w:tr>
      <w:tr w:rsidR="00A13D7C" w:rsidRPr="00FE0A75" w14:paraId="0DCA6D7E" w14:textId="77777777" w:rsidTr="00B117B1">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5F93EC59"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8DEF370"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2C2DF91D" w14:textId="77777777" w:rsidR="00A13D7C" w:rsidRPr="00A13D7C" w:rsidRDefault="00A13D7C" w:rsidP="00B117B1">
            <w:pPr>
              <w:rPr>
                <w:rFonts w:cs="Arial"/>
                <w:color w:val="000000"/>
                <w:sz w:val="18"/>
                <w:szCs w:val="18"/>
              </w:rPr>
            </w:pPr>
            <w:r w:rsidRPr="00A13D7C">
              <w:rPr>
                <w:rFonts w:cs="Arial"/>
                <w:color w:val="000000"/>
                <w:sz w:val="18"/>
                <w:szCs w:val="18"/>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BA96D0" w14:textId="77777777" w:rsidR="00A13D7C" w:rsidRPr="00FE0A75" w:rsidRDefault="00A13D7C" w:rsidP="00B117B1">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63389C20" w14:textId="022D3A3C" w:rsidR="00A13D7C" w:rsidRPr="00FE0A75" w:rsidRDefault="00A13D7C" w:rsidP="00B117B1">
            <w:pPr>
              <w:ind w:left="-110"/>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17 510,96 </w:t>
            </w:r>
          </w:p>
        </w:tc>
      </w:tr>
      <w:tr w:rsidR="00A13D7C" w:rsidRPr="00FE0A75" w14:paraId="5DE966A2" w14:textId="77777777" w:rsidTr="00B117B1">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29D72389"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3D7B116A"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3557F6C3" w14:textId="77777777" w:rsidR="00A13D7C" w:rsidRPr="00A13D7C" w:rsidRDefault="00A13D7C" w:rsidP="00B117B1">
            <w:pPr>
              <w:rPr>
                <w:rFonts w:cs="Arial"/>
                <w:color w:val="000000"/>
                <w:sz w:val="18"/>
                <w:szCs w:val="18"/>
              </w:rPr>
            </w:pPr>
            <w:r w:rsidRPr="00A13D7C">
              <w:rPr>
                <w:rFonts w:cs="Arial"/>
                <w:color w:val="000000"/>
                <w:sz w:val="18"/>
                <w:szCs w:val="18"/>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AA255DC" w14:textId="77777777" w:rsidR="00A13D7C" w:rsidRPr="00FE0A75" w:rsidRDefault="00A13D7C" w:rsidP="00B117B1">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10C4832F" w14:textId="0BBB0D47" w:rsidR="00A13D7C" w:rsidRPr="00FE0A75" w:rsidRDefault="00A13D7C" w:rsidP="00B117B1">
            <w:pPr>
              <w:rPr>
                <w:rFonts w:cs="Calibri"/>
                <w:color w:val="000000"/>
                <w:sz w:val="18"/>
                <w:szCs w:val="18"/>
              </w:rPr>
            </w:pPr>
            <w:r w:rsidRPr="00FE0A75">
              <w:rPr>
                <w:rFonts w:cs="Calibri"/>
                <w:color w:val="000000"/>
                <w:sz w:val="18"/>
                <w:szCs w:val="18"/>
              </w:rPr>
              <w:t xml:space="preserve">    16 673,87 </w:t>
            </w:r>
          </w:p>
        </w:tc>
      </w:tr>
      <w:tr w:rsidR="00A13D7C" w:rsidRPr="00FE0A75" w14:paraId="59DB163B" w14:textId="77777777" w:rsidTr="00B117B1">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5E133668"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221B20A7"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05C07D97" w14:textId="77777777" w:rsidR="00A13D7C" w:rsidRPr="00A13D7C" w:rsidRDefault="00A13D7C" w:rsidP="00B117B1">
            <w:pPr>
              <w:rPr>
                <w:rFonts w:cs="Arial"/>
                <w:color w:val="000000"/>
                <w:sz w:val="18"/>
                <w:szCs w:val="18"/>
              </w:rPr>
            </w:pPr>
            <w:r w:rsidRPr="00A13D7C">
              <w:rPr>
                <w:rFonts w:cs="Arial"/>
                <w:color w:val="000000"/>
                <w:sz w:val="18"/>
                <w:szCs w:val="18"/>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9EB1F1" w14:textId="77777777" w:rsidR="00A13D7C" w:rsidRPr="00FE0A75" w:rsidRDefault="00A13D7C" w:rsidP="00B117B1">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171D4B36" w14:textId="6ABB5B31" w:rsidR="00A13D7C" w:rsidRPr="00FE0A75" w:rsidRDefault="00A13D7C" w:rsidP="00B117B1">
            <w:pPr>
              <w:rPr>
                <w:rFonts w:cs="Calibri"/>
                <w:color w:val="000000"/>
                <w:sz w:val="18"/>
                <w:szCs w:val="18"/>
              </w:rPr>
            </w:pPr>
            <w:r w:rsidRPr="00FE0A75">
              <w:rPr>
                <w:rFonts w:cs="Calibri"/>
                <w:color w:val="000000"/>
                <w:sz w:val="18"/>
                <w:szCs w:val="18"/>
              </w:rPr>
              <w:t xml:space="preserve">    29 230,24 </w:t>
            </w:r>
          </w:p>
        </w:tc>
      </w:tr>
      <w:tr w:rsidR="00A13D7C" w:rsidRPr="00FE0A75" w14:paraId="2C041D9D" w14:textId="77777777" w:rsidTr="00B117B1">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44F0B771"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61BA3401" w14:textId="77777777" w:rsidR="00A13D7C" w:rsidRPr="00FE0A75" w:rsidRDefault="00A13D7C" w:rsidP="00B117B1">
            <w:pPr>
              <w:jc w:val="center"/>
              <w:rPr>
                <w:rFonts w:cs="Arial"/>
                <w:b/>
                <w:bCs/>
                <w:color w:val="000000"/>
                <w:sz w:val="18"/>
                <w:szCs w:val="18"/>
              </w:rPr>
            </w:pPr>
            <w:r w:rsidRPr="00FE0A75">
              <w:rPr>
                <w:rFonts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F69EEEB" w14:textId="77777777" w:rsidR="00A13D7C" w:rsidRPr="00A13D7C" w:rsidRDefault="00A13D7C" w:rsidP="00B117B1">
            <w:pPr>
              <w:rPr>
                <w:rFonts w:cs="Arial"/>
                <w:color w:val="000000"/>
                <w:sz w:val="18"/>
                <w:szCs w:val="18"/>
              </w:rPr>
            </w:pPr>
            <w:r w:rsidRPr="00A13D7C">
              <w:rPr>
                <w:rFonts w:cs="Arial"/>
                <w:color w:val="000000"/>
                <w:sz w:val="18"/>
                <w:szCs w:val="18"/>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5DFF7E11" w14:textId="77777777" w:rsidR="00A13D7C" w:rsidRPr="00FE0A75" w:rsidRDefault="00A13D7C" w:rsidP="00B117B1">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2D944411" w14:textId="7AF58118" w:rsidR="00A13D7C" w:rsidRPr="00FE0A75" w:rsidRDefault="00A13D7C" w:rsidP="00B117B1">
            <w:pPr>
              <w:rPr>
                <w:rFonts w:cs="Calibri"/>
                <w:color w:val="000000"/>
                <w:sz w:val="18"/>
                <w:szCs w:val="18"/>
              </w:rPr>
            </w:pPr>
            <w:r w:rsidRPr="00FE0A75">
              <w:rPr>
                <w:rFonts w:cs="Calibri"/>
                <w:color w:val="000000"/>
                <w:sz w:val="18"/>
                <w:szCs w:val="18"/>
              </w:rPr>
              <w:t xml:space="preserve">  111 962,82 </w:t>
            </w:r>
          </w:p>
        </w:tc>
      </w:tr>
      <w:tr w:rsidR="00A13D7C" w:rsidRPr="00FE0A75" w14:paraId="1554DA0E" w14:textId="77777777" w:rsidTr="00B117B1">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34F0D6EB" w14:textId="77777777" w:rsidR="00A13D7C" w:rsidRPr="00FE0A75" w:rsidRDefault="00A13D7C" w:rsidP="00B117B1">
            <w:pPr>
              <w:spacing w:before="120" w:after="120"/>
              <w:jc w:val="center"/>
              <w:rPr>
                <w:rFonts w:cs="Arial"/>
                <w:b/>
                <w:bCs/>
                <w:color w:val="000000"/>
                <w:sz w:val="18"/>
                <w:szCs w:val="18"/>
              </w:rPr>
            </w:pPr>
            <w:r w:rsidRPr="00FE0A75">
              <w:rPr>
                <w:rFonts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1671C8C5" w14:textId="77777777" w:rsidR="00A13D7C" w:rsidRPr="00FE0A75" w:rsidRDefault="00A13D7C" w:rsidP="00B117B1">
            <w:pPr>
              <w:spacing w:before="120" w:after="120"/>
              <w:rPr>
                <w:rFonts w:cs="Arial"/>
                <w:b/>
                <w:bCs/>
                <w:color w:val="000000"/>
                <w:sz w:val="18"/>
                <w:szCs w:val="18"/>
              </w:rPr>
            </w:pPr>
            <w:r w:rsidRPr="00FE0A75">
              <w:rPr>
                <w:rFonts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262FE76A" w14:textId="77777777" w:rsidR="00A13D7C" w:rsidRPr="00FE0A75" w:rsidRDefault="00A13D7C" w:rsidP="00B117B1">
            <w:pPr>
              <w:spacing w:before="120" w:after="120"/>
              <w:jc w:val="center"/>
              <w:rPr>
                <w:rFonts w:cs="Arial"/>
                <w:b/>
                <w:bCs/>
                <w:color w:val="000000"/>
                <w:sz w:val="18"/>
                <w:szCs w:val="18"/>
              </w:rPr>
            </w:pPr>
            <w:r w:rsidRPr="00FE0A75">
              <w:rPr>
                <w:rFonts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16CD89AE" w14:textId="77777777" w:rsidR="00A13D7C" w:rsidRPr="00FE0A75" w:rsidRDefault="00A13D7C" w:rsidP="00B117B1">
            <w:pPr>
              <w:spacing w:before="120" w:after="120"/>
              <w:rPr>
                <w:rFonts w:cs="Arial"/>
                <w:b/>
                <w:bCs/>
                <w:color w:val="000000"/>
                <w:sz w:val="18"/>
                <w:szCs w:val="18"/>
              </w:rPr>
            </w:pPr>
            <w:r w:rsidRPr="00FE0A75">
              <w:rPr>
                <w:rFonts w:cs="Arial"/>
                <w:b/>
                <w:bCs/>
                <w:color w:val="000000"/>
                <w:sz w:val="18"/>
                <w:szCs w:val="18"/>
              </w:rPr>
              <w:t xml:space="preserve"> </w:t>
            </w:r>
            <w:r w:rsidRPr="00FE0A75">
              <w:rPr>
                <w:rFonts w:ascii="Arial" w:hAnsi="Arial" w:cs="Arial"/>
                <w:b/>
                <w:bCs/>
                <w:color w:val="000000"/>
                <w:sz w:val="18"/>
                <w:szCs w:val="18"/>
              </w:rPr>
              <w:t>₡</w:t>
            </w:r>
            <w:r w:rsidRPr="00FE0A75">
              <w:rPr>
                <w:rFonts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66278637" w14:textId="37665E05" w:rsidR="00A13D7C" w:rsidRPr="00FE0A75" w:rsidRDefault="00A13D7C" w:rsidP="00A13D7C">
            <w:pPr>
              <w:spacing w:before="120" w:after="120"/>
              <w:ind w:left="-110"/>
              <w:rPr>
                <w:rFonts w:cs="Arial"/>
                <w:b/>
                <w:bCs/>
                <w:color w:val="000000"/>
                <w:sz w:val="18"/>
                <w:szCs w:val="18"/>
              </w:rPr>
            </w:pPr>
            <w:r w:rsidRPr="00FE0A75">
              <w:rPr>
                <w:rFonts w:ascii="Arial" w:hAnsi="Arial" w:cs="Arial"/>
                <w:b/>
                <w:bCs/>
                <w:color w:val="000000"/>
                <w:sz w:val="18"/>
                <w:szCs w:val="18"/>
              </w:rPr>
              <w:t>₡</w:t>
            </w:r>
            <w:r w:rsidRPr="00FE0A75">
              <w:rPr>
                <w:rFonts w:cs="Arial"/>
                <w:b/>
                <w:bCs/>
                <w:color w:val="000000"/>
                <w:sz w:val="18"/>
                <w:szCs w:val="18"/>
              </w:rPr>
              <w:t xml:space="preserve">175 377,90 </w:t>
            </w:r>
          </w:p>
        </w:tc>
      </w:tr>
    </w:tbl>
    <w:p w14:paraId="79FFA3FC" w14:textId="77777777" w:rsidR="00A13D7C" w:rsidRDefault="00A13D7C" w:rsidP="00724DBA">
      <w:pPr>
        <w:jc w:val="both"/>
        <w:rPr>
          <w:rFonts w:ascii="Arial Narrow" w:hAnsi="Arial Narrow"/>
          <w:lang w:eastAsia="es-CR"/>
        </w:rPr>
      </w:pPr>
    </w:p>
    <w:p w14:paraId="3799CF50" w14:textId="77777777" w:rsidR="008C7604" w:rsidRPr="00A91674" w:rsidRDefault="008C7604" w:rsidP="00724DBA">
      <w:pPr>
        <w:jc w:val="both"/>
        <w:rPr>
          <w:rFonts w:ascii="Arial Narrow" w:hAnsi="Arial Narrow"/>
          <w:lang w:eastAsia="es-CR"/>
        </w:rPr>
      </w:pPr>
    </w:p>
    <w:bookmarkEnd w:id="55"/>
    <w:p w14:paraId="00C3B3F1" w14:textId="1EAEDBE1" w:rsidR="00724DBA" w:rsidRPr="00A91674" w:rsidRDefault="00724DBA" w:rsidP="00464861">
      <w:pPr>
        <w:rPr>
          <w:rFonts w:ascii="Arial Narrow" w:hAnsi="Arial Narrow"/>
          <w:lang w:eastAsia="es-CR"/>
        </w:rPr>
      </w:pPr>
    </w:p>
    <w:p w14:paraId="353603F5" w14:textId="77777777" w:rsidR="00724DBA" w:rsidRPr="00A91674" w:rsidRDefault="00724DBA" w:rsidP="00464861">
      <w:pPr>
        <w:rPr>
          <w:rFonts w:ascii="Arial Narrow" w:hAnsi="Arial Narrow"/>
          <w:lang w:eastAsia="es-CR"/>
        </w:rPr>
      </w:pPr>
    </w:p>
    <w:p w14:paraId="633249D6" w14:textId="77777777" w:rsidR="00692DC8" w:rsidRPr="00A91674" w:rsidRDefault="00692DC8" w:rsidP="00D57597">
      <w:pPr>
        <w:pStyle w:val="Ttulo4"/>
        <w:spacing w:after="240"/>
        <w:rPr>
          <w:rFonts w:ascii="Arial Narrow" w:eastAsia="Times New Roman" w:hAnsi="Arial Narrow"/>
          <w:lang w:eastAsia="es-CR"/>
        </w:rPr>
      </w:pPr>
      <w:bookmarkStart w:id="56" w:name="_Toc33601211"/>
      <w:bookmarkStart w:id="57" w:name="_Toc82768912"/>
      <w:bookmarkStart w:id="58" w:name="_Toc128061084"/>
      <w:r w:rsidRPr="00A91674">
        <w:rPr>
          <w:rFonts w:ascii="Arial Narrow" w:eastAsia="Times New Roman" w:hAnsi="Arial Narrow"/>
          <w:lang w:eastAsia="es-CR"/>
        </w:rPr>
        <w:t>NOTA N° 6</w:t>
      </w:r>
      <w:bookmarkEnd w:id="53"/>
      <w:bookmarkEnd w:id="54"/>
      <w:bookmarkEnd w:id="56"/>
      <w:bookmarkEnd w:id="57"/>
      <w:bookmarkEnd w:id="58"/>
    </w:p>
    <w:p w14:paraId="26C0FD65" w14:textId="77777777" w:rsidR="00672340" w:rsidRPr="00A91674" w:rsidRDefault="00D57597" w:rsidP="004E6C70">
      <w:pPr>
        <w:rPr>
          <w:rFonts w:ascii="Arial Narrow" w:hAnsi="Arial Narrow"/>
          <w:lang w:eastAsia="es-CR"/>
        </w:rPr>
      </w:pPr>
      <w:bookmarkStart w:id="59" w:name="_Toc13041052"/>
      <w:bookmarkStart w:id="60" w:name="_Toc14345051"/>
      <w:bookmarkStart w:id="61" w:name="_Toc33601212"/>
      <w:bookmarkStart w:id="62" w:name="_Toc54546704"/>
      <w:bookmarkStart w:id="63" w:name="_Toc82768913"/>
      <w:r w:rsidRPr="00A91674">
        <w:rPr>
          <w:rFonts w:ascii="Arial Narrow" w:hAnsi="Arial Narrow"/>
          <w:lang w:eastAsia="es-CR"/>
        </w:rPr>
        <w:t>Inventarios</w:t>
      </w:r>
      <w:bookmarkEnd w:id="59"/>
      <w:bookmarkEnd w:id="60"/>
      <w:bookmarkEnd w:id="61"/>
      <w:bookmarkEnd w:id="62"/>
      <w:bookmarkEnd w:id="63"/>
    </w:p>
    <w:p w14:paraId="2902E311" w14:textId="67101B72" w:rsidR="00DF4D09" w:rsidRPr="00DF4D09" w:rsidRDefault="00C77D21" w:rsidP="004E6C70">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NOTAS_POR_CUENTA!F16C1:F18C6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eastAsiaTheme="minorHAnsi" w:hAnsi="Arial Narrow" w:cstheme="minorBidi"/>
          <w:lang w:eastAsia="es-CR"/>
        </w:rPr>
        <w:fldChar w:fldCharType="end"/>
      </w:r>
      <w:r w:rsidR="004E6C70" w:rsidRPr="00A91674">
        <w:rPr>
          <w:rFonts w:ascii="Arial Narrow" w:hAnsi="Arial Narrow"/>
          <w:lang w:eastAsia="es-CR"/>
        </w:rPr>
        <w:fldChar w:fldCharType="begin"/>
      </w:r>
      <w:r w:rsidR="004E6C70" w:rsidRPr="00A91674">
        <w:rPr>
          <w:rFonts w:ascii="Arial Narrow" w:hAnsi="Arial Narrow"/>
          <w:lang w:eastAsia="es-CR"/>
        </w:rPr>
        <w:instrText xml:space="preserve"> LINK </w:instrText>
      </w:r>
      <w:r w:rsidR="003F26D1">
        <w:rPr>
          <w:rFonts w:ascii="Arial Narrow" w:hAnsi="Arial Narrow"/>
          <w:lang w:eastAsia="es-CR"/>
        </w:rPr>
        <w:instrText xml:space="preserve">Excel.SheetMacroEnabled.12 "C:\\Users\\arges\\OneDrive\\Desktop\\Municipalidades\\Buenos Aires\\Cierre Abril 2024\\15603_P1_2023_ Notas_Contables_Instituciones_Vinculadas.xlsm" "Notas BS!R16C1:R18C6" </w:instrText>
      </w:r>
      <w:r w:rsidR="004E6C70"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4E6C70" w:rsidRPr="00A91674">
        <w:rPr>
          <w:rFonts w:ascii="Arial Narrow" w:hAnsi="Arial Narrow"/>
          <w:lang w:eastAsia="es-CR"/>
        </w:rPr>
        <w:fldChar w:fldCharType="separate"/>
      </w:r>
    </w:p>
    <w:tbl>
      <w:tblPr>
        <w:tblW w:w="9020" w:type="dxa"/>
        <w:tblLook w:val="04A0" w:firstRow="1" w:lastRow="0" w:firstColumn="1" w:lastColumn="0" w:noHBand="0" w:noVBand="1"/>
      </w:tblPr>
      <w:tblGrid>
        <w:gridCol w:w="993"/>
        <w:gridCol w:w="3167"/>
        <w:gridCol w:w="600"/>
        <w:gridCol w:w="1420"/>
        <w:gridCol w:w="1580"/>
        <w:gridCol w:w="1260"/>
      </w:tblGrid>
      <w:tr w:rsidR="00DF4D09" w:rsidRPr="00DF4D09" w14:paraId="6C221880" w14:textId="77777777" w:rsidTr="00DF4D09">
        <w:trPr>
          <w:divId w:val="1009411555"/>
          <w:trHeight w:val="300"/>
        </w:trPr>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7229F3" w14:textId="433024DC"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1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03B8D"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B955C2"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BBC87"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1C8B11"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B0FE71D"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0FD968B5" w14:textId="77777777" w:rsidTr="00DF4D09">
        <w:trPr>
          <w:divId w:val="1009411555"/>
          <w:trHeight w:val="30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7312E5F3" w14:textId="77777777" w:rsidR="00DF4D09" w:rsidRPr="00DF4D09" w:rsidRDefault="00DF4D09" w:rsidP="00DF4D09">
            <w:pPr>
              <w:rPr>
                <w:rFonts w:ascii="Arial Narrow" w:hAnsi="Arial Narrow" w:cs="Calibri"/>
                <w:b/>
                <w:bCs/>
                <w:color w:val="FFFFFF"/>
                <w:sz w:val="18"/>
                <w:szCs w:val="18"/>
              </w:rPr>
            </w:pPr>
          </w:p>
        </w:tc>
        <w:tc>
          <w:tcPr>
            <w:tcW w:w="3167" w:type="dxa"/>
            <w:vMerge/>
            <w:tcBorders>
              <w:top w:val="single" w:sz="8" w:space="0" w:color="auto"/>
              <w:left w:val="single" w:sz="8" w:space="0" w:color="auto"/>
              <w:bottom w:val="single" w:sz="8" w:space="0" w:color="000000"/>
              <w:right w:val="single" w:sz="8" w:space="0" w:color="auto"/>
            </w:tcBorders>
            <w:vAlign w:val="center"/>
            <w:hideMark/>
          </w:tcPr>
          <w:p w14:paraId="370C9A6E"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98D513D"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D7284DA"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D5F640D"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8E4426"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1CD58B29" w14:textId="77777777" w:rsidTr="00DF4D09">
        <w:trPr>
          <w:divId w:val="1009411555"/>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292A7D2"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1.1.4.</w:t>
            </w:r>
          </w:p>
        </w:tc>
        <w:tc>
          <w:tcPr>
            <w:tcW w:w="3167" w:type="dxa"/>
            <w:tcBorders>
              <w:top w:val="nil"/>
              <w:left w:val="nil"/>
              <w:bottom w:val="single" w:sz="8" w:space="0" w:color="auto"/>
              <w:right w:val="single" w:sz="8" w:space="0" w:color="auto"/>
            </w:tcBorders>
            <w:shd w:val="clear" w:color="auto" w:fill="auto"/>
            <w:vAlign w:val="center"/>
            <w:hideMark/>
          </w:tcPr>
          <w:p w14:paraId="6F3CE26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0DC57AD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6C05FDE4" w14:textId="4CABF531"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203 034,47 </w:t>
            </w:r>
          </w:p>
        </w:tc>
        <w:tc>
          <w:tcPr>
            <w:tcW w:w="1580" w:type="dxa"/>
            <w:tcBorders>
              <w:top w:val="nil"/>
              <w:left w:val="nil"/>
              <w:bottom w:val="single" w:sz="8" w:space="0" w:color="auto"/>
              <w:right w:val="single" w:sz="8" w:space="0" w:color="auto"/>
            </w:tcBorders>
            <w:shd w:val="clear" w:color="auto" w:fill="auto"/>
            <w:noWrap/>
            <w:vAlign w:val="center"/>
            <w:hideMark/>
          </w:tcPr>
          <w:p w14:paraId="3CE9FCBA" w14:textId="0B6D49BE"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3 982,27 </w:t>
            </w:r>
          </w:p>
        </w:tc>
        <w:tc>
          <w:tcPr>
            <w:tcW w:w="1260" w:type="dxa"/>
            <w:tcBorders>
              <w:top w:val="nil"/>
              <w:left w:val="nil"/>
              <w:bottom w:val="single" w:sz="8" w:space="0" w:color="auto"/>
              <w:right w:val="single" w:sz="8" w:space="0" w:color="auto"/>
            </w:tcBorders>
            <w:shd w:val="clear" w:color="auto" w:fill="auto"/>
            <w:noWrap/>
            <w:vAlign w:val="center"/>
            <w:hideMark/>
          </w:tcPr>
          <w:p w14:paraId="779150CC"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4998,46%</w:t>
            </w:r>
          </w:p>
        </w:tc>
      </w:tr>
    </w:tbl>
    <w:p w14:paraId="25C4916F" w14:textId="77777777" w:rsidR="004E6C70" w:rsidRPr="00A91674" w:rsidRDefault="004E6C70" w:rsidP="004E6C70">
      <w:pPr>
        <w:rPr>
          <w:rFonts w:ascii="Arial Narrow" w:hAnsi="Arial Narrow"/>
          <w:lang w:eastAsia="es-CR"/>
        </w:rPr>
      </w:pPr>
      <w:r w:rsidRPr="00A91674">
        <w:rPr>
          <w:rFonts w:ascii="Arial Narrow" w:hAnsi="Arial Narrow"/>
          <w:lang w:eastAsia="es-CR"/>
        </w:rPr>
        <w:fldChar w:fldCharType="end"/>
      </w:r>
    </w:p>
    <w:p w14:paraId="2A2ADAC7"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Método de Valuación de Inventario</w:t>
      </w:r>
    </w:p>
    <w:p w14:paraId="4917DF08" w14:textId="77777777" w:rsidR="00A13D7C" w:rsidRPr="00A13D7C" w:rsidRDefault="00A13D7C" w:rsidP="00A13D7C">
      <w:pPr>
        <w:jc w:val="both"/>
        <w:rPr>
          <w:rFonts w:ascii="Arial Narrow" w:hAnsi="Arial Narrow"/>
          <w:b/>
          <w:color w:val="000000"/>
          <w:lang w:val="es-ES" w:eastAsia="es-ES"/>
        </w:rPr>
      </w:pPr>
    </w:p>
    <w:p w14:paraId="33D40E79" w14:textId="77777777" w:rsidR="00A13D7C" w:rsidRPr="00A13D7C" w:rsidRDefault="00A13D7C" w:rsidP="00A13D7C">
      <w:pPr>
        <w:jc w:val="both"/>
        <w:rPr>
          <w:rFonts w:ascii="Arial Narrow" w:hAnsi="Arial Narrow"/>
          <w:lang w:val="es-ES" w:eastAsia="es-ES"/>
        </w:rPr>
      </w:pPr>
      <w:r w:rsidRPr="00A13D7C">
        <w:rPr>
          <w:rFonts w:ascii="Arial Narrow" w:hAnsi="Arial Narrow"/>
          <w:color w:val="000000"/>
          <w:lang w:val="es-ES" w:eastAsia="es-ES"/>
        </w:rPr>
        <w:t xml:space="preserve">Indique si su institución está utilizando </w:t>
      </w:r>
      <w:r w:rsidRPr="00A13D7C">
        <w:rPr>
          <w:rFonts w:ascii="Arial Narrow" w:hAnsi="Arial Narrow"/>
          <w:lang w:val="es-ES" w:eastAsia="es-ES"/>
        </w:rPr>
        <w:t>Primeras en entrar, Primeras en salir (PEPS), sino es así, indique cual método se utiliza y la razón que aún no utilizan el PEPS.</w:t>
      </w:r>
    </w:p>
    <w:p w14:paraId="693C0641" w14:textId="77777777" w:rsidR="00A13D7C" w:rsidRPr="00A13D7C" w:rsidRDefault="00A13D7C" w:rsidP="00A13D7C">
      <w:pPr>
        <w:jc w:val="both"/>
        <w:rPr>
          <w:rFonts w:ascii="Arial Narrow" w:hAnsi="Arial Narrow"/>
          <w:lang w:val="es-ES" w:eastAsia="es-ES"/>
        </w:rPr>
      </w:pPr>
    </w:p>
    <w:p w14:paraId="3EC8E4B3"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se encuentra utilizando la fórmula de costo denominada Método de Primeras en entrar, Primeras en Salir (PEPS) para todos los elementos que conforman el inventario.</w:t>
      </w:r>
    </w:p>
    <w:p w14:paraId="3BFA6EE2" w14:textId="77777777" w:rsidR="00A13D7C" w:rsidRPr="00A13D7C" w:rsidRDefault="00A13D7C" w:rsidP="00A13D7C">
      <w:pPr>
        <w:jc w:val="both"/>
        <w:rPr>
          <w:rFonts w:ascii="Arial Narrow" w:hAnsi="Arial Narrow"/>
          <w:color w:val="000000"/>
          <w:lang w:val="es-ES" w:eastAsia="es-ES"/>
        </w:rPr>
      </w:pPr>
    </w:p>
    <w:p w14:paraId="117CB55D"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Además, debe indicarse que los inventarios son medidos al costo o valor realizable el menor en la fecha de su adquisición, y se incluye como parte del costo el valor de compra y los otros costos necesarios para llevar los bienes a la localización y condición requerida, asimismo se reducen del costo de los inventarios en caso de que se presenten, los descuentos comerciales, rebajas u otros elementos similares.</w:t>
      </w:r>
    </w:p>
    <w:p w14:paraId="78465B6B" w14:textId="77777777" w:rsidR="00A13D7C" w:rsidRDefault="00A13D7C" w:rsidP="00A13D7C">
      <w:pPr>
        <w:jc w:val="both"/>
        <w:rPr>
          <w:rFonts w:ascii="Arial Narrow" w:hAnsi="Arial Narrow"/>
          <w:b/>
          <w:color w:val="000000"/>
          <w:lang w:val="es-ES" w:eastAsia="es-ES"/>
        </w:rPr>
      </w:pPr>
    </w:p>
    <w:p w14:paraId="17422854" w14:textId="77777777" w:rsidR="008C7604" w:rsidRDefault="008C7604" w:rsidP="00A13D7C">
      <w:pPr>
        <w:jc w:val="both"/>
        <w:rPr>
          <w:rFonts w:ascii="Arial Narrow" w:hAnsi="Arial Narrow"/>
          <w:b/>
          <w:color w:val="000000"/>
          <w:lang w:val="es-ES" w:eastAsia="es-ES"/>
        </w:rPr>
      </w:pPr>
    </w:p>
    <w:p w14:paraId="62E65C23" w14:textId="77777777" w:rsidR="008C7604" w:rsidRPr="00A13D7C" w:rsidRDefault="008C7604" w:rsidP="00A13D7C">
      <w:pPr>
        <w:jc w:val="both"/>
        <w:rPr>
          <w:rFonts w:ascii="Arial Narrow" w:hAnsi="Arial Narrow"/>
          <w:b/>
          <w:color w:val="000000"/>
          <w:lang w:val="es-ES" w:eastAsia="es-ES"/>
        </w:rPr>
      </w:pPr>
    </w:p>
    <w:p w14:paraId="3E2DFF4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lastRenderedPageBreak/>
        <w:t xml:space="preserve">Cual sistema de inventario utiliza su institución Periódico o Permanente: </w:t>
      </w:r>
    </w:p>
    <w:p w14:paraId="05A6ED63" w14:textId="77777777" w:rsidR="00A13D7C" w:rsidRPr="00A13D7C" w:rsidRDefault="00A13D7C" w:rsidP="00A13D7C">
      <w:pPr>
        <w:jc w:val="both"/>
        <w:rPr>
          <w:rFonts w:ascii="Arial Narrow" w:hAnsi="Arial Narrow"/>
          <w:color w:val="000000"/>
          <w:lang w:val="es-ES" w:eastAsia="es-ES"/>
        </w:rPr>
      </w:pPr>
    </w:p>
    <w:p w14:paraId="6FED90FB" w14:textId="588083D1"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utiliza actualmente el sistema de inventario Periódico, mediante este se realizan cada trimestre inventarios físicos y se procede a realizar el ajuste correspondiente.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w:t>
      </w:r>
      <w:r w:rsidR="008C7604">
        <w:rPr>
          <w:rFonts w:ascii="Arial Narrow" w:hAnsi="Arial Narrow"/>
          <w:color w:val="000000"/>
          <w:lang w:val="es-ES" w:eastAsia="es-ES"/>
        </w:rPr>
        <w:t xml:space="preserve"> año</w:t>
      </w:r>
      <w:r w:rsidRPr="00A13D7C">
        <w:rPr>
          <w:rFonts w:ascii="Arial Narrow" w:hAnsi="Arial Narrow"/>
          <w:color w:val="000000"/>
          <w:lang w:val="es-ES" w:eastAsia="es-ES"/>
        </w:rPr>
        <w:t xml:space="preserve"> 2024.</w:t>
      </w:r>
    </w:p>
    <w:p w14:paraId="07DFD8DC" w14:textId="77777777" w:rsidR="00A13D7C" w:rsidRPr="00A13D7C" w:rsidRDefault="00A13D7C" w:rsidP="00A13D7C">
      <w:pPr>
        <w:jc w:val="both"/>
        <w:rPr>
          <w:rFonts w:ascii="Arial Narrow" w:hAnsi="Arial Narrow"/>
          <w:color w:val="000000"/>
          <w:lang w:val="es-ES" w:eastAsia="es-ES"/>
        </w:rPr>
      </w:pPr>
    </w:p>
    <w:p w14:paraId="318F242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Bajas de Inventario</w:t>
      </w:r>
    </w:p>
    <w:p w14:paraId="5B6A906F" w14:textId="77777777" w:rsidR="00A13D7C" w:rsidRPr="00A13D7C" w:rsidRDefault="00A13D7C" w:rsidP="00A13D7C">
      <w:pPr>
        <w:jc w:val="both"/>
        <w:rPr>
          <w:rFonts w:ascii="Arial Narrow" w:hAnsi="Arial Narrow"/>
          <w:b/>
          <w:color w:val="000000"/>
          <w:lang w:val="es-ES" w:eastAsia="es-ES"/>
        </w:rPr>
      </w:pPr>
    </w:p>
    <w:p w14:paraId="2233C8DE"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color w:val="000000"/>
          <w:lang w:val="es-ES" w:eastAsia="es-ES"/>
        </w:rPr>
        <w:t>Los inventarios utilizados en la prestación de servicios son reconocidos como un gasto en el mes que se prestan los servicios relacionados.</w:t>
      </w:r>
      <w:r w:rsidRPr="00A13D7C">
        <w:rPr>
          <w:rFonts w:ascii="Arial Narrow" w:hAnsi="Arial Narrow"/>
          <w:b/>
          <w:color w:val="000000"/>
          <w:lang w:val="es-ES" w:eastAsia="es-ES"/>
        </w:rPr>
        <w:t xml:space="preserve"> </w:t>
      </w:r>
      <w:r w:rsidRPr="00A13D7C">
        <w:rPr>
          <w:rFonts w:ascii="Arial Narrow" w:hAnsi="Arial Narrow"/>
          <w:color w:val="000000"/>
          <w:lang w:val="es-ES" w:eastAsia="es-ES"/>
        </w:rPr>
        <w:t>Por otra parte, las rebajas en los inventarios originadas por pérdidas se reconocen como gasto en el mes que ocurren tan pronto se identifiquen.</w:t>
      </w:r>
    </w:p>
    <w:p w14:paraId="2D8B41A0" w14:textId="77777777" w:rsidR="0081276F" w:rsidRPr="00A91674" w:rsidRDefault="0081276F" w:rsidP="00D57597">
      <w:pPr>
        <w:rPr>
          <w:rFonts w:ascii="Arial Narrow" w:hAnsi="Arial Narrow"/>
          <w:b/>
          <w:sz w:val="22"/>
          <w:lang w:val="es-ES" w:eastAsia="es-CR"/>
        </w:rPr>
      </w:pPr>
    </w:p>
    <w:p w14:paraId="6B8ADDB9" w14:textId="77777777" w:rsidR="00672340" w:rsidRPr="00A91674" w:rsidRDefault="00692DC8" w:rsidP="00D57597">
      <w:pPr>
        <w:rPr>
          <w:rFonts w:ascii="Arial Narrow" w:hAnsi="Arial Narrow"/>
          <w:b/>
          <w:lang w:val="es-ES" w:eastAsia="es-CR"/>
        </w:rPr>
      </w:pPr>
      <w:r w:rsidRPr="00A91674">
        <w:rPr>
          <w:rFonts w:ascii="Arial Narrow" w:hAnsi="Arial Narrow"/>
          <w:b/>
          <w:lang w:val="es-ES" w:eastAsia="es-CR"/>
        </w:rPr>
        <w:t>Revelación:</w:t>
      </w:r>
    </w:p>
    <w:p w14:paraId="349BD8A5" w14:textId="77777777" w:rsidR="00A13D7C" w:rsidRPr="00520DF7" w:rsidRDefault="00A13D7C" w:rsidP="00D57597">
      <w:pPr>
        <w:rPr>
          <w:rFonts w:ascii="Arial Narrow" w:hAnsi="Arial Narrow" w:cs="Calibri"/>
          <w:color w:val="000000"/>
          <w:lang w:eastAsia="es-CR"/>
        </w:rPr>
      </w:pPr>
    </w:p>
    <w:p w14:paraId="748DC10B" w14:textId="77777777" w:rsidR="00A13D7C" w:rsidRPr="00A13D7C" w:rsidRDefault="00A13D7C" w:rsidP="00A13D7C">
      <w:pPr>
        <w:jc w:val="both"/>
        <w:rPr>
          <w:rFonts w:ascii="Arial Narrow" w:hAnsi="Arial Narrow" w:cs="Calibri"/>
          <w:color w:val="000000"/>
        </w:rPr>
      </w:pPr>
      <w:r w:rsidRPr="00A13D7C">
        <w:rPr>
          <w:rFonts w:ascii="Arial Narrow" w:hAnsi="Arial Narrow" w:cs="Calibri"/>
          <w:color w:val="000000"/>
        </w:rPr>
        <w:t>La cuenta Inventarios, representa el 0,12 % del total de Activo, que comparado al periodo anterior genera una variación absoluta de ¢199 052,20 que corresponde a un(a) Aumento del 4998,46 % de recursos disponibles.</w:t>
      </w:r>
    </w:p>
    <w:p w14:paraId="2B36AD85" w14:textId="77777777" w:rsidR="00A13D7C" w:rsidRDefault="00A13D7C" w:rsidP="00672340">
      <w:pPr>
        <w:jc w:val="both"/>
        <w:rPr>
          <w:rFonts w:ascii="Arial Narrow" w:hAnsi="Arial Narrow"/>
          <w:highlight w:val="lightGray"/>
          <w:lang w:eastAsia="es-CR"/>
        </w:rPr>
      </w:pPr>
    </w:p>
    <w:p w14:paraId="5A4ABF93" w14:textId="63BB8052" w:rsidR="00692DC8" w:rsidRPr="00A91674" w:rsidRDefault="00692DC8" w:rsidP="00672340">
      <w:pPr>
        <w:jc w:val="both"/>
        <w:rPr>
          <w:rFonts w:ascii="Arial Narrow" w:hAnsi="Arial Narrow" w:cs="Calibri"/>
          <w:color w:val="000000"/>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bookmarkStart w:id="64" w:name="_Toc13041058"/>
      <w:bookmarkStart w:id="65" w:name="_Toc14345057"/>
    </w:p>
    <w:p w14:paraId="1BE77BB1" w14:textId="4D8EFC38" w:rsidR="00D57597" w:rsidRPr="00A91674" w:rsidRDefault="00D57597" w:rsidP="00D57597">
      <w:pPr>
        <w:rPr>
          <w:rFonts w:ascii="Arial Narrow" w:hAnsi="Arial Narrow"/>
          <w:lang w:eastAsia="es-CR"/>
        </w:rPr>
      </w:pPr>
    </w:p>
    <w:p w14:paraId="394FA807" w14:textId="64E99E68" w:rsidR="00A13D7C" w:rsidRDefault="00A13D7C" w:rsidP="00A13D7C">
      <w:pPr>
        <w:jc w:val="both"/>
        <w:rPr>
          <w:rFonts w:ascii="Arial Narrow" w:hAnsi="Arial Narrow"/>
          <w:lang w:eastAsia="es-CR"/>
        </w:rPr>
      </w:pPr>
      <w:r w:rsidRPr="00A13D7C">
        <w:rPr>
          <w:rFonts w:ascii="Arial Narrow" w:hAnsi="Arial Narrow"/>
          <w:lang w:eastAsia="es-CR"/>
        </w:rPr>
        <w:t xml:space="preserve">En el mes de </w:t>
      </w:r>
      <w:r w:rsidRPr="00E2147B">
        <w:rPr>
          <w:rFonts w:ascii="Arial Narrow" w:hAnsi="Arial Narrow"/>
          <w:lang w:eastAsia="es-CR"/>
        </w:rPr>
        <w:t xml:space="preserve">mayo de 2023 con base en el Oficio Nro. </w:t>
      </w:r>
      <w:r w:rsidR="00E2147B" w:rsidRPr="00E2147B">
        <w:rPr>
          <w:rFonts w:ascii="Arial Narrow" w:hAnsi="Arial Narrow"/>
        </w:rPr>
        <w:t>GV-MBA-303-2023 del 30</w:t>
      </w:r>
      <w:r w:rsidRPr="00E2147B">
        <w:rPr>
          <w:rFonts w:ascii="Arial Narrow" w:hAnsi="Arial Narrow"/>
        </w:rPr>
        <w:t xml:space="preserve"> de mayo de 2023</w:t>
      </w:r>
      <w:r w:rsidRPr="00A13D7C">
        <w:rPr>
          <w:rFonts w:ascii="Arial Narrow" w:hAnsi="Arial Narrow"/>
        </w:rPr>
        <w:t xml:space="preserve"> remitido por el Coordinador General Gestión Vial, </w:t>
      </w:r>
      <w:r w:rsidRPr="00A13D7C">
        <w:rPr>
          <w:rFonts w:ascii="Arial Narrow" w:hAnsi="Arial Narrow"/>
          <w:lang w:eastAsia="es-CR"/>
        </w:rPr>
        <w:t xml:space="preserve">se registró el inventario de materiales y repuestos que mantiene dicha Unidad Técnica en una bodega ubicada en el sitio conocido como el Remolino por un monto que ascendía a </w:t>
      </w:r>
      <w:r w:rsidRPr="00A13D7C">
        <w:rPr>
          <w:rFonts w:ascii="Arial" w:hAnsi="Arial" w:cs="Arial"/>
          <w:lang w:eastAsia="es-CR"/>
        </w:rPr>
        <w:t>₡</w:t>
      </w:r>
      <w:r w:rsidRPr="00A13D7C">
        <w:rPr>
          <w:rFonts w:ascii="Arial Narrow" w:hAnsi="Arial Narrow"/>
          <w:lang w:eastAsia="es-CR"/>
        </w:rPr>
        <w:t>164 475,28 miles</w:t>
      </w:r>
      <w:r w:rsidRPr="00A13D7C">
        <w:rPr>
          <w:rFonts w:ascii="Arial Narrow" w:hAnsi="Arial Narrow" w:cs="Calibri"/>
          <w:color w:val="000000"/>
        </w:rPr>
        <w:t xml:space="preserve">. </w:t>
      </w:r>
      <w:r w:rsidRPr="00A13D7C">
        <w:rPr>
          <w:rFonts w:ascii="Arial Narrow" w:hAnsi="Arial Narrow"/>
          <w:lang w:eastAsia="es-CR"/>
        </w:rPr>
        <w:t>El detalle de los inventarios registrados al 3</w:t>
      </w:r>
      <w:r w:rsidR="00DF4D09">
        <w:rPr>
          <w:rFonts w:ascii="Arial Narrow" w:hAnsi="Arial Narrow"/>
          <w:lang w:eastAsia="es-CR"/>
        </w:rPr>
        <w:t>0</w:t>
      </w:r>
      <w:r w:rsidRPr="00A13D7C">
        <w:rPr>
          <w:rFonts w:ascii="Arial Narrow" w:hAnsi="Arial Narrow"/>
          <w:lang w:eastAsia="es-CR"/>
        </w:rPr>
        <w:t xml:space="preserve"> de </w:t>
      </w:r>
      <w:r w:rsidR="00DF4D09">
        <w:rPr>
          <w:rFonts w:ascii="Arial Narrow" w:hAnsi="Arial Narrow"/>
          <w:lang w:eastAsia="es-CR"/>
        </w:rPr>
        <w:t>abril</w:t>
      </w:r>
      <w:r w:rsidRPr="00A13D7C">
        <w:rPr>
          <w:rFonts w:ascii="Arial Narrow" w:hAnsi="Arial Narrow"/>
          <w:lang w:eastAsia="es-CR"/>
        </w:rPr>
        <w:t xml:space="preserve"> de 2024 se muestra en el siguiente cuadro:</w:t>
      </w:r>
    </w:p>
    <w:p w14:paraId="4F1E7C57" w14:textId="77777777" w:rsidR="00A13D7C" w:rsidRDefault="00A13D7C" w:rsidP="00A13D7C">
      <w:pPr>
        <w:jc w:val="both"/>
        <w:rPr>
          <w:rFonts w:ascii="Arial Narrow" w:hAnsi="Arial Narrow"/>
          <w:lang w:eastAsia="es-CR"/>
        </w:rPr>
      </w:pPr>
    </w:p>
    <w:tbl>
      <w:tblPr>
        <w:tblW w:w="9092" w:type="dxa"/>
        <w:tblLook w:val="04A0" w:firstRow="1" w:lastRow="0" w:firstColumn="1" w:lastColumn="0" w:noHBand="0" w:noVBand="1"/>
      </w:tblPr>
      <w:tblGrid>
        <w:gridCol w:w="1202"/>
        <w:gridCol w:w="3183"/>
        <w:gridCol w:w="1275"/>
        <w:gridCol w:w="1144"/>
        <w:gridCol w:w="1266"/>
        <w:gridCol w:w="1022"/>
      </w:tblGrid>
      <w:tr w:rsidR="005522E3" w:rsidRPr="003F26D1" w14:paraId="440F2238" w14:textId="77777777" w:rsidTr="005522E3">
        <w:trPr>
          <w:trHeight w:val="500"/>
        </w:trPr>
        <w:tc>
          <w:tcPr>
            <w:tcW w:w="9092" w:type="dxa"/>
            <w:gridSpan w:val="6"/>
            <w:tcBorders>
              <w:top w:val="single" w:sz="8" w:space="0" w:color="auto"/>
              <w:left w:val="single" w:sz="8" w:space="0" w:color="auto"/>
              <w:bottom w:val="nil"/>
              <w:right w:val="single" w:sz="8" w:space="0" w:color="000000"/>
            </w:tcBorders>
            <w:shd w:val="clear" w:color="000000" w:fill="B8CCE4"/>
            <w:vAlign w:val="center"/>
            <w:hideMark/>
          </w:tcPr>
          <w:p w14:paraId="58A4C464" w14:textId="77777777" w:rsidR="005522E3" w:rsidRPr="005522E3" w:rsidRDefault="005522E3">
            <w:pPr>
              <w:jc w:val="center"/>
              <w:rPr>
                <w:rFonts w:ascii="Arial Narrow" w:hAnsi="Arial Narrow" w:cs="Calibri"/>
                <w:b/>
                <w:bCs/>
                <w:color w:val="000000"/>
                <w:sz w:val="22"/>
                <w:szCs w:val="22"/>
              </w:rPr>
            </w:pPr>
            <w:r w:rsidRPr="005522E3">
              <w:rPr>
                <w:rFonts w:ascii="Arial Narrow" w:hAnsi="Arial Narrow" w:cs="Calibri"/>
                <w:b/>
                <w:bCs/>
                <w:color w:val="000000"/>
                <w:sz w:val="22"/>
                <w:szCs w:val="22"/>
              </w:rPr>
              <w:t xml:space="preserve">DETALLE COMPARATIVO DE INVENTARIOS </w:t>
            </w:r>
            <w:r w:rsidRPr="005522E3">
              <w:rPr>
                <w:rFonts w:ascii="Arial Narrow" w:hAnsi="Arial Narrow" w:cs="Calibri"/>
                <w:b/>
                <w:bCs/>
                <w:color w:val="000000"/>
                <w:sz w:val="22"/>
                <w:szCs w:val="22"/>
              </w:rPr>
              <w:br/>
              <w:t>AL 30/04/2024</w:t>
            </w:r>
          </w:p>
        </w:tc>
      </w:tr>
      <w:tr w:rsidR="005522E3" w14:paraId="13850E8B" w14:textId="77777777" w:rsidTr="005522E3">
        <w:trPr>
          <w:trHeight w:val="300"/>
        </w:trPr>
        <w:tc>
          <w:tcPr>
            <w:tcW w:w="9092"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13A09BC8" w14:textId="77777777" w:rsidR="005522E3" w:rsidRDefault="005522E3">
            <w:pPr>
              <w:jc w:val="center"/>
              <w:rPr>
                <w:rFonts w:ascii="Arial Narrow" w:hAnsi="Arial Narrow" w:cs="Calibri"/>
                <w:b/>
                <w:bCs/>
                <w:color w:val="000000"/>
                <w:sz w:val="22"/>
                <w:szCs w:val="22"/>
              </w:rPr>
            </w:pPr>
            <w:r>
              <w:rPr>
                <w:rFonts w:ascii="Arial Narrow" w:hAnsi="Arial Narrow" w:cs="Calibri"/>
                <w:b/>
                <w:bCs/>
                <w:color w:val="000000"/>
                <w:sz w:val="22"/>
                <w:szCs w:val="22"/>
              </w:rPr>
              <w:t>En miles de colones</w:t>
            </w:r>
          </w:p>
        </w:tc>
      </w:tr>
      <w:tr w:rsidR="005522E3" w14:paraId="74864838" w14:textId="77777777" w:rsidTr="005522E3">
        <w:trPr>
          <w:trHeight w:val="530"/>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728B9786" w14:textId="77777777" w:rsidR="005522E3" w:rsidRDefault="005522E3">
            <w:pPr>
              <w:jc w:val="center"/>
              <w:rPr>
                <w:rFonts w:ascii="Calibri" w:hAnsi="Calibri" w:cs="Calibri"/>
                <w:b/>
                <w:bCs/>
                <w:color w:val="FFFFFF"/>
                <w:sz w:val="20"/>
                <w:szCs w:val="20"/>
              </w:rPr>
            </w:pPr>
            <w:r>
              <w:rPr>
                <w:rFonts w:ascii="Calibri" w:hAnsi="Calibri" w:cs="Calibri"/>
                <w:b/>
                <w:bCs/>
                <w:color w:val="FFFFFF"/>
                <w:sz w:val="20"/>
                <w:szCs w:val="20"/>
              </w:rPr>
              <w:t>Código</w:t>
            </w:r>
          </w:p>
        </w:tc>
        <w:tc>
          <w:tcPr>
            <w:tcW w:w="3183" w:type="dxa"/>
            <w:tcBorders>
              <w:top w:val="nil"/>
              <w:left w:val="nil"/>
              <w:bottom w:val="single" w:sz="8" w:space="0" w:color="auto"/>
              <w:right w:val="single" w:sz="8" w:space="0" w:color="auto"/>
            </w:tcBorders>
            <w:shd w:val="clear" w:color="000000" w:fill="002060"/>
            <w:noWrap/>
            <w:vAlign w:val="center"/>
            <w:hideMark/>
          </w:tcPr>
          <w:p w14:paraId="7040F640" w14:textId="77777777" w:rsidR="005522E3" w:rsidRDefault="005522E3">
            <w:pPr>
              <w:jc w:val="center"/>
              <w:rPr>
                <w:rFonts w:ascii="Calibri" w:hAnsi="Calibri" w:cs="Calibri"/>
                <w:b/>
                <w:bCs/>
                <w:color w:val="FFFFFF"/>
                <w:sz w:val="20"/>
                <w:szCs w:val="20"/>
              </w:rPr>
            </w:pPr>
            <w:r>
              <w:rPr>
                <w:rFonts w:ascii="Calibri" w:hAnsi="Calibri" w:cs="Calibri"/>
                <w:b/>
                <w:bCs/>
                <w:color w:val="FFFFFF"/>
                <w:sz w:val="20"/>
                <w:szCs w:val="20"/>
              </w:rPr>
              <w:t>Descripción</w:t>
            </w:r>
          </w:p>
        </w:tc>
        <w:tc>
          <w:tcPr>
            <w:tcW w:w="1275" w:type="dxa"/>
            <w:tcBorders>
              <w:top w:val="nil"/>
              <w:left w:val="nil"/>
              <w:bottom w:val="single" w:sz="8" w:space="0" w:color="auto"/>
              <w:right w:val="single" w:sz="8" w:space="0" w:color="auto"/>
            </w:tcBorders>
            <w:shd w:val="clear" w:color="000000" w:fill="002060"/>
            <w:vAlign w:val="center"/>
            <w:hideMark/>
          </w:tcPr>
          <w:p w14:paraId="0733D7C9" w14:textId="77777777" w:rsidR="005522E3" w:rsidRDefault="005522E3">
            <w:pPr>
              <w:jc w:val="center"/>
              <w:rPr>
                <w:rFonts w:ascii="Calibri" w:hAnsi="Calibri" w:cs="Calibri"/>
                <w:b/>
                <w:bCs/>
                <w:color w:val="FFFFFF"/>
                <w:sz w:val="20"/>
                <w:szCs w:val="20"/>
              </w:rPr>
            </w:pPr>
            <w:r>
              <w:rPr>
                <w:rFonts w:ascii="Calibri" w:hAnsi="Calibri" w:cs="Calibri"/>
                <w:b/>
                <w:bCs/>
                <w:color w:val="FFFFFF"/>
                <w:sz w:val="20"/>
                <w:szCs w:val="20"/>
              </w:rPr>
              <w:t>Saldo Año Actual</w:t>
            </w:r>
          </w:p>
        </w:tc>
        <w:tc>
          <w:tcPr>
            <w:tcW w:w="1144" w:type="dxa"/>
            <w:tcBorders>
              <w:top w:val="nil"/>
              <w:left w:val="nil"/>
              <w:bottom w:val="single" w:sz="8" w:space="0" w:color="auto"/>
              <w:right w:val="single" w:sz="8" w:space="0" w:color="auto"/>
            </w:tcBorders>
            <w:shd w:val="clear" w:color="000000" w:fill="002060"/>
            <w:vAlign w:val="center"/>
            <w:hideMark/>
          </w:tcPr>
          <w:p w14:paraId="6AE9E819" w14:textId="77777777" w:rsidR="005522E3" w:rsidRDefault="005522E3">
            <w:pPr>
              <w:jc w:val="center"/>
              <w:rPr>
                <w:rFonts w:ascii="Calibri" w:hAnsi="Calibri" w:cs="Calibri"/>
                <w:b/>
                <w:bCs/>
                <w:color w:val="FFFFFF"/>
                <w:sz w:val="20"/>
                <w:szCs w:val="20"/>
              </w:rPr>
            </w:pPr>
            <w:r>
              <w:rPr>
                <w:rFonts w:ascii="Calibri" w:hAnsi="Calibri" w:cs="Calibri"/>
                <w:b/>
                <w:bCs/>
                <w:color w:val="FFFFFF"/>
                <w:sz w:val="20"/>
                <w:szCs w:val="20"/>
              </w:rPr>
              <w:t>Saldo Año Anterior</w:t>
            </w:r>
          </w:p>
        </w:tc>
        <w:tc>
          <w:tcPr>
            <w:tcW w:w="1266" w:type="dxa"/>
            <w:tcBorders>
              <w:top w:val="nil"/>
              <w:left w:val="nil"/>
              <w:bottom w:val="single" w:sz="8" w:space="0" w:color="auto"/>
              <w:right w:val="single" w:sz="8" w:space="0" w:color="auto"/>
            </w:tcBorders>
            <w:shd w:val="clear" w:color="000000" w:fill="002060"/>
            <w:vAlign w:val="center"/>
            <w:hideMark/>
          </w:tcPr>
          <w:p w14:paraId="2A79FC1F" w14:textId="77777777" w:rsidR="005522E3" w:rsidRDefault="005522E3">
            <w:pPr>
              <w:jc w:val="center"/>
              <w:rPr>
                <w:rFonts w:ascii="Calibri" w:hAnsi="Calibri" w:cs="Calibri"/>
                <w:b/>
                <w:bCs/>
                <w:color w:val="FFFFFF"/>
                <w:sz w:val="20"/>
                <w:szCs w:val="20"/>
              </w:rPr>
            </w:pPr>
            <w:r>
              <w:rPr>
                <w:rFonts w:ascii="Calibri" w:hAnsi="Calibri" w:cs="Calibri"/>
                <w:b/>
                <w:bCs/>
                <w:color w:val="FFFFFF"/>
                <w:sz w:val="20"/>
                <w:szCs w:val="20"/>
              </w:rPr>
              <w:t>Variación Absoluta</w:t>
            </w:r>
          </w:p>
        </w:tc>
        <w:tc>
          <w:tcPr>
            <w:tcW w:w="1022" w:type="dxa"/>
            <w:tcBorders>
              <w:top w:val="nil"/>
              <w:left w:val="nil"/>
              <w:bottom w:val="single" w:sz="8" w:space="0" w:color="auto"/>
              <w:right w:val="single" w:sz="8" w:space="0" w:color="auto"/>
            </w:tcBorders>
            <w:shd w:val="clear" w:color="000000" w:fill="002060"/>
            <w:vAlign w:val="center"/>
            <w:hideMark/>
          </w:tcPr>
          <w:p w14:paraId="24CA009D" w14:textId="77777777" w:rsidR="005522E3" w:rsidRDefault="005522E3">
            <w:pPr>
              <w:jc w:val="center"/>
              <w:rPr>
                <w:rFonts w:ascii="Calibri" w:hAnsi="Calibri" w:cs="Calibri"/>
                <w:b/>
                <w:bCs/>
                <w:color w:val="FFFFFF"/>
                <w:sz w:val="20"/>
                <w:szCs w:val="20"/>
              </w:rPr>
            </w:pPr>
            <w:r>
              <w:rPr>
                <w:rFonts w:ascii="Calibri" w:hAnsi="Calibri" w:cs="Calibri"/>
                <w:b/>
                <w:bCs/>
                <w:color w:val="FFFFFF"/>
                <w:sz w:val="20"/>
                <w:szCs w:val="20"/>
              </w:rPr>
              <w:t>Variación %</w:t>
            </w:r>
          </w:p>
        </w:tc>
      </w:tr>
      <w:tr w:rsidR="005522E3" w14:paraId="021C46FE" w14:textId="77777777" w:rsidTr="005522E3">
        <w:trPr>
          <w:trHeight w:val="240"/>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5E8D8D98" w14:textId="77777777" w:rsidR="005522E3" w:rsidRDefault="005522E3">
            <w:pPr>
              <w:rPr>
                <w:rFonts w:ascii="Arial Narrow" w:hAnsi="Arial Narrow" w:cs="Calibri"/>
                <w:b/>
                <w:bCs/>
                <w:color w:val="000000"/>
                <w:sz w:val="18"/>
                <w:szCs w:val="18"/>
              </w:rPr>
            </w:pPr>
            <w:r>
              <w:rPr>
                <w:rFonts w:ascii="Arial Narrow" w:hAnsi="Arial Narrow" w:cs="Calibri"/>
                <w:b/>
                <w:bCs/>
                <w:color w:val="000000"/>
                <w:sz w:val="18"/>
                <w:szCs w:val="18"/>
              </w:rPr>
              <w:t>1.1.4.01.01.</w:t>
            </w:r>
          </w:p>
        </w:tc>
        <w:tc>
          <w:tcPr>
            <w:tcW w:w="3183" w:type="dxa"/>
            <w:tcBorders>
              <w:top w:val="nil"/>
              <w:left w:val="nil"/>
              <w:bottom w:val="single" w:sz="8" w:space="0" w:color="auto"/>
              <w:right w:val="single" w:sz="8" w:space="0" w:color="auto"/>
            </w:tcBorders>
            <w:shd w:val="clear" w:color="000000" w:fill="DBDBDB"/>
            <w:vAlign w:val="bottom"/>
            <w:hideMark/>
          </w:tcPr>
          <w:p w14:paraId="777DE6CB" w14:textId="77777777" w:rsidR="005522E3" w:rsidRDefault="005522E3">
            <w:pPr>
              <w:rPr>
                <w:rFonts w:ascii="Arial Narrow" w:hAnsi="Arial Narrow" w:cs="Calibri"/>
                <w:b/>
                <w:bCs/>
                <w:color w:val="000000"/>
                <w:sz w:val="18"/>
                <w:szCs w:val="18"/>
              </w:rPr>
            </w:pPr>
            <w:r>
              <w:rPr>
                <w:rFonts w:ascii="Arial Narrow" w:hAnsi="Arial Narrow" w:cs="Calibri"/>
                <w:b/>
                <w:bCs/>
                <w:color w:val="000000"/>
                <w:sz w:val="18"/>
                <w:szCs w:val="18"/>
              </w:rPr>
              <w:t>Productos químicos y conexos</w:t>
            </w:r>
          </w:p>
        </w:tc>
        <w:tc>
          <w:tcPr>
            <w:tcW w:w="1275" w:type="dxa"/>
            <w:tcBorders>
              <w:top w:val="nil"/>
              <w:left w:val="nil"/>
              <w:bottom w:val="single" w:sz="8" w:space="0" w:color="auto"/>
              <w:right w:val="single" w:sz="8" w:space="0" w:color="auto"/>
            </w:tcBorders>
            <w:shd w:val="clear" w:color="000000" w:fill="DBDBDB"/>
            <w:noWrap/>
            <w:vAlign w:val="bottom"/>
            <w:hideMark/>
          </w:tcPr>
          <w:p w14:paraId="340BED23"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16 441,34</w:t>
            </w:r>
          </w:p>
        </w:tc>
        <w:tc>
          <w:tcPr>
            <w:tcW w:w="1144" w:type="dxa"/>
            <w:tcBorders>
              <w:top w:val="nil"/>
              <w:left w:val="nil"/>
              <w:bottom w:val="single" w:sz="8" w:space="0" w:color="auto"/>
              <w:right w:val="single" w:sz="8" w:space="0" w:color="auto"/>
            </w:tcBorders>
            <w:shd w:val="clear" w:color="000000" w:fill="DBDBDB"/>
            <w:noWrap/>
            <w:vAlign w:val="bottom"/>
            <w:hideMark/>
          </w:tcPr>
          <w:p w14:paraId="48952710"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1 204,19</w:t>
            </w:r>
          </w:p>
        </w:tc>
        <w:tc>
          <w:tcPr>
            <w:tcW w:w="1266" w:type="dxa"/>
            <w:tcBorders>
              <w:top w:val="nil"/>
              <w:left w:val="nil"/>
              <w:bottom w:val="single" w:sz="8" w:space="0" w:color="auto"/>
              <w:right w:val="single" w:sz="8" w:space="0" w:color="auto"/>
            </w:tcBorders>
            <w:shd w:val="clear" w:color="000000" w:fill="DBDBDB"/>
            <w:noWrap/>
            <w:vAlign w:val="bottom"/>
            <w:hideMark/>
          </w:tcPr>
          <w:p w14:paraId="1D08785E"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15 237,15</w:t>
            </w:r>
          </w:p>
        </w:tc>
        <w:tc>
          <w:tcPr>
            <w:tcW w:w="1022" w:type="dxa"/>
            <w:tcBorders>
              <w:top w:val="nil"/>
              <w:left w:val="nil"/>
              <w:bottom w:val="nil"/>
              <w:right w:val="single" w:sz="8" w:space="0" w:color="auto"/>
            </w:tcBorders>
            <w:shd w:val="clear" w:color="000000" w:fill="DBDBDB"/>
            <w:noWrap/>
            <w:vAlign w:val="bottom"/>
            <w:hideMark/>
          </w:tcPr>
          <w:p w14:paraId="68FE62AC" w14:textId="77777777" w:rsidR="005522E3" w:rsidRDefault="005522E3">
            <w:pPr>
              <w:jc w:val="center"/>
              <w:rPr>
                <w:rFonts w:ascii="Arial Narrow" w:hAnsi="Arial Narrow" w:cs="Calibri"/>
                <w:b/>
                <w:bCs/>
                <w:color w:val="000000"/>
                <w:sz w:val="18"/>
                <w:szCs w:val="18"/>
              </w:rPr>
            </w:pPr>
            <w:r>
              <w:rPr>
                <w:rFonts w:ascii="Arial Narrow" w:hAnsi="Arial Narrow" w:cs="Calibri"/>
                <w:b/>
                <w:bCs/>
                <w:color w:val="000000"/>
                <w:sz w:val="18"/>
                <w:szCs w:val="18"/>
              </w:rPr>
              <w:t>1265,35%</w:t>
            </w:r>
          </w:p>
        </w:tc>
      </w:tr>
      <w:tr w:rsidR="005522E3" w14:paraId="30FC0180" w14:textId="77777777" w:rsidTr="005522E3">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11DC1DF9"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1.1.4.01.01.01.</w:t>
            </w:r>
          </w:p>
        </w:tc>
        <w:tc>
          <w:tcPr>
            <w:tcW w:w="3183" w:type="dxa"/>
            <w:tcBorders>
              <w:top w:val="nil"/>
              <w:left w:val="nil"/>
              <w:bottom w:val="nil"/>
              <w:right w:val="single" w:sz="8" w:space="0" w:color="auto"/>
            </w:tcBorders>
            <w:shd w:val="clear" w:color="auto" w:fill="auto"/>
            <w:vAlign w:val="bottom"/>
            <w:hideMark/>
          </w:tcPr>
          <w:p w14:paraId="44768691"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Combustibles y lubricantes</w:t>
            </w:r>
          </w:p>
        </w:tc>
        <w:tc>
          <w:tcPr>
            <w:tcW w:w="1275" w:type="dxa"/>
            <w:tcBorders>
              <w:top w:val="nil"/>
              <w:left w:val="nil"/>
              <w:bottom w:val="nil"/>
              <w:right w:val="single" w:sz="8" w:space="0" w:color="auto"/>
            </w:tcBorders>
            <w:shd w:val="clear" w:color="000000" w:fill="FFFFFF"/>
            <w:noWrap/>
            <w:vAlign w:val="bottom"/>
            <w:hideMark/>
          </w:tcPr>
          <w:p w14:paraId="1215407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12 854,13</w:t>
            </w:r>
          </w:p>
        </w:tc>
        <w:tc>
          <w:tcPr>
            <w:tcW w:w="1144" w:type="dxa"/>
            <w:tcBorders>
              <w:top w:val="nil"/>
              <w:left w:val="nil"/>
              <w:bottom w:val="nil"/>
              <w:right w:val="single" w:sz="8" w:space="0" w:color="auto"/>
            </w:tcBorders>
            <w:shd w:val="clear" w:color="000000" w:fill="FFFFFF"/>
            <w:noWrap/>
            <w:vAlign w:val="bottom"/>
            <w:hideMark/>
          </w:tcPr>
          <w:p w14:paraId="5457F71E"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4DB00F77"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12 854,13</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764E32B3"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6005FFC1" w14:textId="77777777" w:rsidTr="005522E3">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7C04B03E"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1.1.4.01.01.04.</w:t>
            </w:r>
          </w:p>
        </w:tc>
        <w:tc>
          <w:tcPr>
            <w:tcW w:w="3183" w:type="dxa"/>
            <w:tcBorders>
              <w:top w:val="nil"/>
              <w:left w:val="nil"/>
              <w:bottom w:val="nil"/>
              <w:right w:val="single" w:sz="8" w:space="0" w:color="auto"/>
            </w:tcBorders>
            <w:shd w:val="clear" w:color="auto" w:fill="auto"/>
            <w:vAlign w:val="bottom"/>
            <w:hideMark/>
          </w:tcPr>
          <w:p w14:paraId="5AEA3687"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Tintas, pinturas y diluyentes</w:t>
            </w:r>
          </w:p>
        </w:tc>
        <w:tc>
          <w:tcPr>
            <w:tcW w:w="1275" w:type="dxa"/>
            <w:tcBorders>
              <w:top w:val="nil"/>
              <w:left w:val="nil"/>
              <w:bottom w:val="nil"/>
              <w:right w:val="single" w:sz="8" w:space="0" w:color="auto"/>
            </w:tcBorders>
            <w:shd w:val="clear" w:color="000000" w:fill="FFFFFF"/>
            <w:noWrap/>
            <w:vAlign w:val="bottom"/>
            <w:hideMark/>
          </w:tcPr>
          <w:p w14:paraId="663ACA8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3 043,89</w:t>
            </w:r>
          </w:p>
        </w:tc>
        <w:tc>
          <w:tcPr>
            <w:tcW w:w="1144" w:type="dxa"/>
            <w:tcBorders>
              <w:top w:val="nil"/>
              <w:left w:val="nil"/>
              <w:bottom w:val="nil"/>
              <w:right w:val="single" w:sz="8" w:space="0" w:color="auto"/>
            </w:tcBorders>
            <w:shd w:val="clear" w:color="000000" w:fill="FFFFFF"/>
            <w:noWrap/>
            <w:vAlign w:val="bottom"/>
            <w:hideMark/>
          </w:tcPr>
          <w:p w14:paraId="7879B0E7"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1 204,19</w:t>
            </w:r>
          </w:p>
        </w:tc>
        <w:tc>
          <w:tcPr>
            <w:tcW w:w="1266" w:type="dxa"/>
            <w:tcBorders>
              <w:top w:val="nil"/>
              <w:left w:val="nil"/>
              <w:bottom w:val="nil"/>
              <w:right w:val="nil"/>
            </w:tcBorders>
            <w:shd w:val="clear" w:color="auto" w:fill="auto"/>
            <w:noWrap/>
            <w:vAlign w:val="bottom"/>
            <w:hideMark/>
          </w:tcPr>
          <w:p w14:paraId="6F848FC4"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1 839,70</w:t>
            </w:r>
          </w:p>
        </w:tc>
        <w:tc>
          <w:tcPr>
            <w:tcW w:w="1022" w:type="dxa"/>
            <w:tcBorders>
              <w:top w:val="nil"/>
              <w:left w:val="single" w:sz="8" w:space="0" w:color="auto"/>
              <w:bottom w:val="nil"/>
              <w:right w:val="single" w:sz="8" w:space="0" w:color="auto"/>
            </w:tcBorders>
            <w:shd w:val="clear" w:color="auto" w:fill="auto"/>
            <w:noWrap/>
            <w:vAlign w:val="bottom"/>
            <w:hideMark/>
          </w:tcPr>
          <w:p w14:paraId="4B8C4A2A"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152,78%</w:t>
            </w:r>
          </w:p>
        </w:tc>
      </w:tr>
      <w:tr w:rsidR="005522E3" w14:paraId="681F46FE" w14:textId="77777777" w:rsidTr="005522E3">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6131686D"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1.1.4.01.01.99.</w:t>
            </w:r>
          </w:p>
        </w:tc>
        <w:tc>
          <w:tcPr>
            <w:tcW w:w="3183" w:type="dxa"/>
            <w:tcBorders>
              <w:top w:val="nil"/>
              <w:left w:val="nil"/>
              <w:bottom w:val="nil"/>
              <w:right w:val="single" w:sz="8" w:space="0" w:color="auto"/>
            </w:tcBorders>
            <w:shd w:val="clear" w:color="auto" w:fill="auto"/>
            <w:vAlign w:val="bottom"/>
            <w:hideMark/>
          </w:tcPr>
          <w:p w14:paraId="3F800B38"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Otros productos químicos y conexos</w:t>
            </w:r>
          </w:p>
        </w:tc>
        <w:tc>
          <w:tcPr>
            <w:tcW w:w="1275" w:type="dxa"/>
            <w:tcBorders>
              <w:top w:val="nil"/>
              <w:left w:val="nil"/>
              <w:bottom w:val="nil"/>
              <w:right w:val="single" w:sz="8" w:space="0" w:color="auto"/>
            </w:tcBorders>
            <w:shd w:val="clear" w:color="000000" w:fill="FFFFFF"/>
            <w:noWrap/>
            <w:vAlign w:val="bottom"/>
            <w:hideMark/>
          </w:tcPr>
          <w:p w14:paraId="2E3B3338"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543,32</w:t>
            </w:r>
          </w:p>
        </w:tc>
        <w:tc>
          <w:tcPr>
            <w:tcW w:w="1144" w:type="dxa"/>
            <w:tcBorders>
              <w:top w:val="nil"/>
              <w:left w:val="nil"/>
              <w:bottom w:val="nil"/>
              <w:right w:val="single" w:sz="8" w:space="0" w:color="auto"/>
            </w:tcBorders>
            <w:shd w:val="clear" w:color="auto" w:fill="auto"/>
            <w:noWrap/>
            <w:vAlign w:val="bottom"/>
            <w:hideMark/>
          </w:tcPr>
          <w:p w14:paraId="3028B6F3"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24FF4652"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543,32</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70397A8C"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5B7D3941" w14:textId="77777777" w:rsidTr="005522E3">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12F35B1D" w14:textId="77777777" w:rsidR="005522E3" w:rsidRDefault="005522E3">
            <w:pPr>
              <w:rPr>
                <w:rFonts w:ascii="Arial Narrow" w:hAnsi="Arial Narrow" w:cs="Calibri"/>
                <w:b/>
                <w:bCs/>
                <w:color w:val="000000"/>
                <w:sz w:val="18"/>
                <w:szCs w:val="18"/>
              </w:rPr>
            </w:pPr>
            <w:r>
              <w:rPr>
                <w:rFonts w:ascii="Arial Narrow" w:hAnsi="Arial Narrow" w:cs="Calibri"/>
                <w:b/>
                <w:bCs/>
                <w:color w:val="000000"/>
                <w:sz w:val="18"/>
                <w:szCs w:val="18"/>
              </w:rPr>
              <w:t>1.1.4.01.03.</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1CFB1D09" w14:textId="77777777" w:rsidR="005522E3" w:rsidRPr="005522E3" w:rsidRDefault="005522E3">
            <w:pPr>
              <w:rPr>
                <w:rFonts w:ascii="Arial Narrow" w:hAnsi="Arial Narrow" w:cs="Calibri"/>
                <w:b/>
                <w:bCs/>
                <w:color w:val="000000"/>
                <w:sz w:val="18"/>
                <w:szCs w:val="18"/>
              </w:rPr>
            </w:pPr>
            <w:r w:rsidRPr="005522E3">
              <w:rPr>
                <w:rFonts w:ascii="Arial Narrow" w:hAnsi="Arial Narrow" w:cs="Calibri"/>
                <w:b/>
                <w:bCs/>
                <w:color w:val="000000"/>
                <w:sz w:val="18"/>
                <w:szCs w:val="18"/>
              </w:rPr>
              <w:t>Materiales y productos de uso en la construcción y mantenimiento</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6895B045"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32 165,05</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51982447"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266" w:type="dxa"/>
            <w:tcBorders>
              <w:top w:val="single" w:sz="8" w:space="0" w:color="auto"/>
              <w:left w:val="nil"/>
              <w:bottom w:val="single" w:sz="8" w:space="0" w:color="auto"/>
              <w:right w:val="single" w:sz="8" w:space="0" w:color="auto"/>
            </w:tcBorders>
            <w:shd w:val="clear" w:color="000000" w:fill="DBDBDB"/>
            <w:noWrap/>
            <w:vAlign w:val="bottom"/>
            <w:hideMark/>
          </w:tcPr>
          <w:p w14:paraId="54B49022"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32 165,05</w:t>
            </w:r>
          </w:p>
        </w:tc>
        <w:tc>
          <w:tcPr>
            <w:tcW w:w="1022" w:type="dxa"/>
            <w:tcBorders>
              <w:top w:val="nil"/>
              <w:left w:val="nil"/>
              <w:bottom w:val="nil"/>
              <w:right w:val="single" w:sz="8" w:space="0" w:color="auto"/>
            </w:tcBorders>
            <w:shd w:val="clear" w:color="000000" w:fill="DBDBDB"/>
            <w:noWrap/>
            <w:vAlign w:val="bottom"/>
            <w:hideMark/>
          </w:tcPr>
          <w:p w14:paraId="2E0A481D" w14:textId="77777777" w:rsidR="005522E3" w:rsidRDefault="005522E3">
            <w:pPr>
              <w:jc w:val="center"/>
              <w:rPr>
                <w:rFonts w:ascii="Arial Narrow" w:hAnsi="Arial Narrow" w:cs="Calibri"/>
                <w:b/>
                <w:bCs/>
                <w:color w:val="000000"/>
                <w:sz w:val="18"/>
                <w:szCs w:val="18"/>
              </w:rPr>
            </w:pPr>
            <w:r>
              <w:rPr>
                <w:rFonts w:ascii="Arial Narrow" w:hAnsi="Arial Narrow" w:cs="Calibri"/>
                <w:b/>
                <w:bCs/>
                <w:color w:val="000000"/>
                <w:sz w:val="18"/>
                <w:szCs w:val="18"/>
              </w:rPr>
              <w:t>#DIV/0!</w:t>
            </w:r>
          </w:p>
        </w:tc>
      </w:tr>
      <w:tr w:rsidR="005522E3" w14:paraId="07AC7EA4" w14:textId="77777777" w:rsidTr="005522E3">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6E0A5FB5"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1.1.4.01.03.01.</w:t>
            </w:r>
          </w:p>
        </w:tc>
        <w:tc>
          <w:tcPr>
            <w:tcW w:w="3183" w:type="dxa"/>
            <w:tcBorders>
              <w:top w:val="nil"/>
              <w:left w:val="nil"/>
              <w:bottom w:val="nil"/>
              <w:right w:val="single" w:sz="8" w:space="0" w:color="auto"/>
            </w:tcBorders>
            <w:shd w:val="clear" w:color="auto" w:fill="auto"/>
            <w:vAlign w:val="bottom"/>
            <w:hideMark/>
          </w:tcPr>
          <w:p w14:paraId="1F068E94"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Materiales y productos metálicos</w:t>
            </w:r>
          </w:p>
        </w:tc>
        <w:tc>
          <w:tcPr>
            <w:tcW w:w="1275" w:type="dxa"/>
            <w:tcBorders>
              <w:top w:val="nil"/>
              <w:left w:val="nil"/>
              <w:bottom w:val="nil"/>
              <w:right w:val="single" w:sz="8" w:space="0" w:color="auto"/>
            </w:tcBorders>
            <w:shd w:val="clear" w:color="000000" w:fill="FFFFFF"/>
            <w:noWrap/>
            <w:vAlign w:val="bottom"/>
            <w:hideMark/>
          </w:tcPr>
          <w:p w14:paraId="599885ED"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24 943,01</w:t>
            </w:r>
          </w:p>
        </w:tc>
        <w:tc>
          <w:tcPr>
            <w:tcW w:w="1144" w:type="dxa"/>
            <w:tcBorders>
              <w:top w:val="nil"/>
              <w:left w:val="nil"/>
              <w:bottom w:val="nil"/>
              <w:right w:val="single" w:sz="8" w:space="0" w:color="auto"/>
            </w:tcBorders>
            <w:shd w:val="clear" w:color="auto" w:fill="auto"/>
            <w:noWrap/>
            <w:vAlign w:val="bottom"/>
            <w:hideMark/>
          </w:tcPr>
          <w:p w14:paraId="4B56BDD9"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59BE051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24 943,01</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69D7678D"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7949E2DD" w14:textId="77777777" w:rsidTr="005522E3">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7F831B10"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1.1.4.01.03.02.</w:t>
            </w:r>
          </w:p>
        </w:tc>
        <w:tc>
          <w:tcPr>
            <w:tcW w:w="3183" w:type="dxa"/>
            <w:tcBorders>
              <w:top w:val="nil"/>
              <w:left w:val="nil"/>
              <w:bottom w:val="nil"/>
              <w:right w:val="single" w:sz="8" w:space="0" w:color="auto"/>
            </w:tcBorders>
            <w:shd w:val="clear" w:color="auto" w:fill="auto"/>
            <w:vAlign w:val="bottom"/>
            <w:hideMark/>
          </w:tcPr>
          <w:p w14:paraId="63B22B92"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Materiales y productos minerales y asfálticos</w:t>
            </w:r>
          </w:p>
        </w:tc>
        <w:tc>
          <w:tcPr>
            <w:tcW w:w="1275" w:type="dxa"/>
            <w:tcBorders>
              <w:top w:val="nil"/>
              <w:left w:val="nil"/>
              <w:bottom w:val="nil"/>
              <w:right w:val="single" w:sz="8" w:space="0" w:color="auto"/>
            </w:tcBorders>
            <w:shd w:val="clear" w:color="000000" w:fill="FFFFFF"/>
            <w:noWrap/>
            <w:vAlign w:val="bottom"/>
            <w:hideMark/>
          </w:tcPr>
          <w:p w14:paraId="453E7C7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6 138,10</w:t>
            </w:r>
          </w:p>
        </w:tc>
        <w:tc>
          <w:tcPr>
            <w:tcW w:w="1144" w:type="dxa"/>
            <w:tcBorders>
              <w:top w:val="nil"/>
              <w:left w:val="nil"/>
              <w:bottom w:val="nil"/>
              <w:right w:val="single" w:sz="8" w:space="0" w:color="auto"/>
            </w:tcBorders>
            <w:shd w:val="clear" w:color="auto" w:fill="auto"/>
            <w:noWrap/>
            <w:vAlign w:val="bottom"/>
            <w:hideMark/>
          </w:tcPr>
          <w:p w14:paraId="093AE2AA"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33165505"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6 138,10</w:t>
            </w:r>
          </w:p>
        </w:tc>
        <w:tc>
          <w:tcPr>
            <w:tcW w:w="1022" w:type="dxa"/>
            <w:tcBorders>
              <w:top w:val="nil"/>
              <w:left w:val="single" w:sz="8" w:space="0" w:color="auto"/>
              <w:bottom w:val="nil"/>
              <w:right w:val="single" w:sz="8" w:space="0" w:color="auto"/>
            </w:tcBorders>
            <w:shd w:val="clear" w:color="auto" w:fill="auto"/>
            <w:noWrap/>
            <w:vAlign w:val="bottom"/>
            <w:hideMark/>
          </w:tcPr>
          <w:p w14:paraId="7AC882AB"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3C5A7740" w14:textId="77777777" w:rsidTr="005522E3">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22912528"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1.1.4.01.03.03.</w:t>
            </w:r>
          </w:p>
        </w:tc>
        <w:tc>
          <w:tcPr>
            <w:tcW w:w="3183" w:type="dxa"/>
            <w:tcBorders>
              <w:top w:val="nil"/>
              <w:left w:val="nil"/>
              <w:bottom w:val="nil"/>
              <w:right w:val="single" w:sz="8" w:space="0" w:color="auto"/>
            </w:tcBorders>
            <w:shd w:val="clear" w:color="auto" w:fill="auto"/>
            <w:vAlign w:val="bottom"/>
            <w:hideMark/>
          </w:tcPr>
          <w:p w14:paraId="354B4686"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Madera y sus derivados</w:t>
            </w:r>
          </w:p>
        </w:tc>
        <w:tc>
          <w:tcPr>
            <w:tcW w:w="1275" w:type="dxa"/>
            <w:tcBorders>
              <w:top w:val="nil"/>
              <w:left w:val="nil"/>
              <w:bottom w:val="nil"/>
              <w:right w:val="single" w:sz="8" w:space="0" w:color="auto"/>
            </w:tcBorders>
            <w:shd w:val="clear" w:color="000000" w:fill="FFFFFF"/>
            <w:noWrap/>
            <w:vAlign w:val="bottom"/>
            <w:hideMark/>
          </w:tcPr>
          <w:p w14:paraId="23DD581A"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814,30</w:t>
            </w:r>
          </w:p>
        </w:tc>
        <w:tc>
          <w:tcPr>
            <w:tcW w:w="1144" w:type="dxa"/>
            <w:tcBorders>
              <w:top w:val="nil"/>
              <w:left w:val="nil"/>
              <w:bottom w:val="nil"/>
              <w:right w:val="single" w:sz="8" w:space="0" w:color="auto"/>
            </w:tcBorders>
            <w:shd w:val="clear" w:color="auto" w:fill="auto"/>
            <w:noWrap/>
            <w:vAlign w:val="bottom"/>
            <w:hideMark/>
          </w:tcPr>
          <w:p w14:paraId="7D89939D"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21F0FAC1"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814,30</w:t>
            </w:r>
          </w:p>
        </w:tc>
        <w:tc>
          <w:tcPr>
            <w:tcW w:w="1022" w:type="dxa"/>
            <w:tcBorders>
              <w:top w:val="nil"/>
              <w:left w:val="single" w:sz="8" w:space="0" w:color="auto"/>
              <w:bottom w:val="nil"/>
              <w:right w:val="single" w:sz="8" w:space="0" w:color="auto"/>
            </w:tcBorders>
            <w:shd w:val="clear" w:color="auto" w:fill="auto"/>
            <w:noWrap/>
            <w:vAlign w:val="bottom"/>
            <w:hideMark/>
          </w:tcPr>
          <w:p w14:paraId="34D07663"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3F41C31A" w14:textId="77777777" w:rsidTr="005522E3">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759DB06F"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1.1.4.01.03.04.</w:t>
            </w:r>
          </w:p>
        </w:tc>
        <w:tc>
          <w:tcPr>
            <w:tcW w:w="3183" w:type="dxa"/>
            <w:tcBorders>
              <w:top w:val="nil"/>
              <w:left w:val="nil"/>
              <w:bottom w:val="nil"/>
              <w:right w:val="single" w:sz="8" w:space="0" w:color="auto"/>
            </w:tcBorders>
            <w:shd w:val="clear" w:color="auto" w:fill="auto"/>
            <w:vAlign w:val="bottom"/>
            <w:hideMark/>
          </w:tcPr>
          <w:p w14:paraId="3D867887"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Materiales y productos eléctricos, telefónicos y de cómputo</w:t>
            </w:r>
          </w:p>
        </w:tc>
        <w:tc>
          <w:tcPr>
            <w:tcW w:w="1275" w:type="dxa"/>
            <w:tcBorders>
              <w:top w:val="nil"/>
              <w:left w:val="nil"/>
              <w:bottom w:val="nil"/>
              <w:right w:val="single" w:sz="8" w:space="0" w:color="auto"/>
            </w:tcBorders>
            <w:shd w:val="clear" w:color="000000" w:fill="FFFFFF"/>
            <w:noWrap/>
            <w:vAlign w:val="bottom"/>
            <w:hideMark/>
          </w:tcPr>
          <w:p w14:paraId="6ACAA397"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120,92</w:t>
            </w:r>
          </w:p>
        </w:tc>
        <w:tc>
          <w:tcPr>
            <w:tcW w:w="1144" w:type="dxa"/>
            <w:tcBorders>
              <w:top w:val="nil"/>
              <w:left w:val="nil"/>
              <w:bottom w:val="nil"/>
              <w:right w:val="single" w:sz="8" w:space="0" w:color="auto"/>
            </w:tcBorders>
            <w:shd w:val="clear" w:color="auto" w:fill="auto"/>
            <w:noWrap/>
            <w:vAlign w:val="bottom"/>
            <w:hideMark/>
          </w:tcPr>
          <w:p w14:paraId="7AF2BBCE"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4D1BDA07"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120,92</w:t>
            </w:r>
          </w:p>
        </w:tc>
        <w:tc>
          <w:tcPr>
            <w:tcW w:w="1022" w:type="dxa"/>
            <w:tcBorders>
              <w:top w:val="nil"/>
              <w:left w:val="single" w:sz="8" w:space="0" w:color="auto"/>
              <w:bottom w:val="nil"/>
              <w:right w:val="single" w:sz="8" w:space="0" w:color="auto"/>
            </w:tcBorders>
            <w:shd w:val="clear" w:color="auto" w:fill="auto"/>
            <w:noWrap/>
            <w:vAlign w:val="bottom"/>
            <w:hideMark/>
          </w:tcPr>
          <w:p w14:paraId="408812B0"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74B2916B" w14:textId="77777777" w:rsidTr="005522E3">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58E69C21"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1.1.4.01.03.06.</w:t>
            </w:r>
          </w:p>
        </w:tc>
        <w:tc>
          <w:tcPr>
            <w:tcW w:w="3183" w:type="dxa"/>
            <w:tcBorders>
              <w:top w:val="nil"/>
              <w:left w:val="nil"/>
              <w:bottom w:val="nil"/>
              <w:right w:val="single" w:sz="8" w:space="0" w:color="auto"/>
            </w:tcBorders>
            <w:shd w:val="clear" w:color="auto" w:fill="auto"/>
            <w:vAlign w:val="bottom"/>
            <w:hideMark/>
          </w:tcPr>
          <w:p w14:paraId="2200761B"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Materiales y productos de plástico</w:t>
            </w:r>
          </w:p>
        </w:tc>
        <w:tc>
          <w:tcPr>
            <w:tcW w:w="1275" w:type="dxa"/>
            <w:tcBorders>
              <w:top w:val="nil"/>
              <w:left w:val="nil"/>
              <w:bottom w:val="nil"/>
              <w:right w:val="single" w:sz="8" w:space="0" w:color="auto"/>
            </w:tcBorders>
            <w:shd w:val="clear" w:color="000000" w:fill="FFFFFF"/>
            <w:noWrap/>
            <w:vAlign w:val="bottom"/>
            <w:hideMark/>
          </w:tcPr>
          <w:p w14:paraId="06BFB4AA"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148,72</w:t>
            </w:r>
          </w:p>
        </w:tc>
        <w:tc>
          <w:tcPr>
            <w:tcW w:w="1144" w:type="dxa"/>
            <w:tcBorders>
              <w:top w:val="nil"/>
              <w:left w:val="nil"/>
              <w:bottom w:val="nil"/>
              <w:right w:val="single" w:sz="8" w:space="0" w:color="auto"/>
            </w:tcBorders>
            <w:shd w:val="clear" w:color="auto" w:fill="auto"/>
            <w:noWrap/>
            <w:vAlign w:val="bottom"/>
            <w:hideMark/>
          </w:tcPr>
          <w:p w14:paraId="0382A2D9"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45ADFE14"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148,72</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3EF9154A"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623AD9AB" w14:textId="77777777" w:rsidTr="005522E3">
        <w:trPr>
          <w:trHeight w:val="24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0181B866" w14:textId="77777777" w:rsidR="005522E3" w:rsidRDefault="005522E3">
            <w:pPr>
              <w:rPr>
                <w:rFonts w:ascii="Arial Narrow" w:hAnsi="Arial Narrow" w:cs="Calibri"/>
                <w:b/>
                <w:bCs/>
                <w:color w:val="000000"/>
                <w:sz w:val="18"/>
                <w:szCs w:val="18"/>
              </w:rPr>
            </w:pPr>
            <w:r>
              <w:rPr>
                <w:rFonts w:ascii="Arial Narrow" w:hAnsi="Arial Narrow" w:cs="Calibri"/>
                <w:b/>
                <w:bCs/>
                <w:color w:val="000000"/>
                <w:sz w:val="18"/>
                <w:szCs w:val="18"/>
              </w:rPr>
              <w:t>1.1.4.01.04.</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688BE4B6" w14:textId="77777777" w:rsidR="005522E3" w:rsidRDefault="005522E3">
            <w:pPr>
              <w:rPr>
                <w:rFonts w:ascii="Arial Narrow" w:hAnsi="Arial Narrow" w:cs="Calibri"/>
                <w:b/>
                <w:bCs/>
                <w:color w:val="000000"/>
                <w:sz w:val="18"/>
                <w:szCs w:val="18"/>
              </w:rPr>
            </w:pPr>
            <w:r>
              <w:rPr>
                <w:rFonts w:ascii="Arial Narrow" w:hAnsi="Arial Narrow" w:cs="Calibri"/>
                <w:b/>
                <w:bCs/>
                <w:color w:val="000000"/>
                <w:sz w:val="18"/>
                <w:szCs w:val="18"/>
              </w:rPr>
              <w:t>Herramientas, repuestos y accesorios</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59D21B25"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136 430,88</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6C683780"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266" w:type="dxa"/>
            <w:tcBorders>
              <w:top w:val="single" w:sz="8" w:space="0" w:color="auto"/>
              <w:left w:val="nil"/>
              <w:bottom w:val="single" w:sz="8" w:space="0" w:color="auto"/>
              <w:right w:val="single" w:sz="8" w:space="0" w:color="auto"/>
            </w:tcBorders>
            <w:shd w:val="clear" w:color="000000" w:fill="DBDBDB"/>
            <w:noWrap/>
            <w:vAlign w:val="bottom"/>
            <w:hideMark/>
          </w:tcPr>
          <w:p w14:paraId="75261A44"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136 430,88</w:t>
            </w:r>
          </w:p>
        </w:tc>
        <w:tc>
          <w:tcPr>
            <w:tcW w:w="1022" w:type="dxa"/>
            <w:tcBorders>
              <w:top w:val="nil"/>
              <w:left w:val="nil"/>
              <w:bottom w:val="nil"/>
              <w:right w:val="single" w:sz="8" w:space="0" w:color="auto"/>
            </w:tcBorders>
            <w:shd w:val="clear" w:color="000000" w:fill="DBDBDB"/>
            <w:noWrap/>
            <w:vAlign w:val="bottom"/>
            <w:hideMark/>
          </w:tcPr>
          <w:p w14:paraId="51CA8AC7" w14:textId="77777777" w:rsidR="005522E3" w:rsidRDefault="005522E3">
            <w:pPr>
              <w:jc w:val="center"/>
              <w:rPr>
                <w:rFonts w:ascii="Arial Narrow" w:hAnsi="Arial Narrow" w:cs="Calibri"/>
                <w:b/>
                <w:bCs/>
                <w:color w:val="000000"/>
                <w:sz w:val="18"/>
                <w:szCs w:val="18"/>
              </w:rPr>
            </w:pPr>
            <w:r>
              <w:rPr>
                <w:rFonts w:ascii="Arial Narrow" w:hAnsi="Arial Narrow" w:cs="Calibri"/>
                <w:b/>
                <w:bCs/>
                <w:color w:val="000000"/>
                <w:sz w:val="18"/>
                <w:szCs w:val="18"/>
              </w:rPr>
              <w:t>#DIV/0!</w:t>
            </w:r>
          </w:p>
        </w:tc>
      </w:tr>
      <w:tr w:rsidR="005522E3" w14:paraId="38CD9A5B"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6BD6C1C"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1.1.4.01.04.01.</w:t>
            </w:r>
          </w:p>
        </w:tc>
        <w:tc>
          <w:tcPr>
            <w:tcW w:w="3183" w:type="dxa"/>
            <w:tcBorders>
              <w:top w:val="nil"/>
              <w:left w:val="nil"/>
              <w:bottom w:val="nil"/>
              <w:right w:val="single" w:sz="8" w:space="0" w:color="auto"/>
            </w:tcBorders>
            <w:shd w:val="clear" w:color="auto" w:fill="auto"/>
            <w:vAlign w:val="bottom"/>
            <w:hideMark/>
          </w:tcPr>
          <w:p w14:paraId="2BE932BC"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Herramientas e instrumentos</w:t>
            </w:r>
          </w:p>
        </w:tc>
        <w:tc>
          <w:tcPr>
            <w:tcW w:w="1275" w:type="dxa"/>
            <w:tcBorders>
              <w:top w:val="nil"/>
              <w:left w:val="nil"/>
              <w:bottom w:val="nil"/>
              <w:right w:val="single" w:sz="8" w:space="0" w:color="auto"/>
            </w:tcBorders>
            <w:shd w:val="clear" w:color="000000" w:fill="FFFFFF"/>
            <w:noWrap/>
            <w:vAlign w:val="bottom"/>
            <w:hideMark/>
          </w:tcPr>
          <w:p w14:paraId="2C4C117E"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1 180,49</w:t>
            </w:r>
          </w:p>
        </w:tc>
        <w:tc>
          <w:tcPr>
            <w:tcW w:w="1144" w:type="dxa"/>
            <w:tcBorders>
              <w:top w:val="nil"/>
              <w:left w:val="nil"/>
              <w:bottom w:val="nil"/>
              <w:right w:val="single" w:sz="8" w:space="0" w:color="auto"/>
            </w:tcBorders>
            <w:shd w:val="clear" w:color="000000" w:fill="FFFFFF"/>
            <w:noWrap/>
            <w:vAlign w:val="bottom"/>
            <w:hideMark/>
          </w:tcPr>
          <w:p w14:paraId="7D47D547"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47CE0213"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1 180,49</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4532615A"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576706A5" w14:textId="77777777" w:rsidTr="005522E3">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2A754AC"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1.1.4.01.04.02.</w:t>
            </w:r>
          </w:p>
        </w:tc>
        <w:tc>
          <w:tcPr>
            <w:tcW w:w="3183" w:type="dxa"/>
            <w:tcBorders>
              <w:top w:val="nil"/>
              <w:left w:val="nil"/>
              <w:bottom w:val="nil"/>
              <w:right w:val="single" w:sz="8" w:space="0" w:color="auto"/>
            </w:tcBorders>
            <w:shd w:val="clear" w:color="auto" w:fill="auto"/>
            <w:vAlign w:val="bottom"/>
            <w:hideMark/>
          </w:tcPr>
          <w:p w14:paraId="28682C7E"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Repuestos y accesorios Nuevos</w:t>
            </w:r>
          </w:p>
        </w:tc>
        <w:tc>
          <w:tcPr>
            <w:tcW w:w="1275" w:type="dxa"/>
            <w:tcBorders>
              <w:top w:val="nil"/>
              <w:left w:val="nil"/>
              <w:bottom w:val="nil"/>
              <w:right w:val="single" w:sz="8" w:space="0" w:color="auto"/>
            </w:tcBorders>
            <w:shd w:val="clear" w:color="000000" w:fill="FFFFFF"/>
            <w:noWrap/>
            <w:vAlign w:val="bottom"/>
            <w:hideMark/>
          </w:tcPr>
          <w:p w14:paraId="3F7FA7BA"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135 250,39</w:t>
            </w:r>
          </w:p>
        </w:tc>
        <w:tc>
          <w:tcPr>
            <w:tcW w:w="1144" w:type="dxa"/>
            <w:tcBorders>
              <w:top w:val="nil"/>
              <w:left w:val="nil"/>
              <w:bottom w:val="nil"/>
              <w:right w:val="single" w:sz="8" w:space="0" w:color="auto"/>
            </w:tcBorders>
            <w:shd w:val="clear" w:color="000000" w:fill="FFFFFF"/>
            <w:noWrap/>
            <w:vAlign w:val="bottom"/>
            <w:hideMark/>
          </w:tcPr>
          <w:p w14:paraId="1F526F20"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387DEF53"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135 250,39</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52530EAE"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7DC4DCC7" w14:textId="77777777" w:rsidTr="005522E3">
        <w:trPr>
          <w:trHeight w:val="30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2676D530" w14:textId="77777777" w:rsidR="005522E3" w:rsidRDefault="005522E3">
            <w:pPr>
              <w:rPr>
                <w:rFonts w:ascii="Arial Narrow" w:hAnsi="Arial Narrow" w:cs="Calibri"/>
                <w:b/>
                <w:bCs/>
                <w:color w:val="000000"/>
                <w:sz w:val="18"/>
                <w:szCs w:val="18"/>
              </w:rPr>
            </w:pPr>
            <w:r>
              <w:rPr>
                <w:rFonts w:ascii="Arial Narrow" w:hAnsi="Arial Narrow" w:cs="Calibri"/>
                <w:b/>
                <w:bCs/>
                <w:color w:val="000000"/>
                <w:sz w:val="18"/>
                <w:szCs w:val="18"/>
              </w:rPr>
              <w:lastRenderedPageBreak/>
              <w:t>1.1.4.01.99.</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37DD65D5" w14:textId="77777777" w:rsidR="005522E3" w:rsidRPr="005522E3" w:rsidRDefault="005522E3">
            <w:pPr>
              <w:rPr>
                <w:rFonts w:ascii="Arial Narrow" w:hAnsi="Arial Narrow" w:cs="Calibri"/>
                <w:b/>
                <w:bCs/>
                <w:color w:val="000000"/>
                <w:sz w:val="18"/>
                <w:szCs w:val="18"/>
              </w:rPr>
            </w:pPr>
            <w:r w:rsidRPr="005522E3">
              <w:rPr>
                <w:rFonts w:ascii="Arial Narrow" w:hAnsi="Arial Narrow" w:cs="Calibri"/>
                <w:b/>
                <w:bCs/>
                <w:color w:val="000000"/>
                <w:sz w:val="18"/>
                <w:szCs w:val="18"/>
              </w:rPr>
              <w:t>Útiles, materiales y suministros diversos</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43987C96"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17 997,20</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4BF06906"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2 778,09</w:t>
            </w:r>
          </w:p>
        </w:tc>
        <w:tc>
          <w:tcPr>
            <w:tcW w:w="1266" w:type="dxa"/>
            <w:tcBorders>
              <w:top w:val="single" w:sz="8" w:space="0" w:color="auto"/>
              <w:left w:val="nil"/>
              <w:bottom w:val="single" w:sz="8" w:space="0" w:color="auto"/>
              <w:right w:val="single" w:sz="8" w:space="0" w:color="auto"/>
            </w:tcBorders>
            <w:shd w:val="clear" w:color="000000" w:fill="DBDBDB"/>
            <w:noWrap/>
            <w:vAlign w:val="bottom"/>
            <w:hideMark/>
          </w:tcPr>
          <w:p w14:paraId="60F9DF8C" w14:textId="77777777" w:rsidR="005522E3" w:rsidRDefault="005522E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15 219,11</w:t>
            </w:r>
          </w:p>
        </w:tc>
        <w:tc>
          <w:tcPr>
            <w:tcW w:w="1022" w:type="dxa"/>
            <w:tcBorders>
              <w:top w:val="nil"/>
              <w:left w:val="nil"/>
              <w:bottom w:val="single" w:sz="8" w:space="0" w:color="auto"/>
              <w:right w:val="single" w:sz="8" w:space="0" w:color="auto"/>
            </w:tcBorders>
            <w:shd w:val="clear" w:color="000000" w:fill="DBDBDB"/>
            <w:noWrap/>
            <w:vAlign w:val="bottom"/>
            <w:hideMark/>
          </w:tcPr>
          <w:p w14:paraId="6D01EBED" w14:textId="77777777" w:rsidR="005522E3" w:rsidRDefault="005522E3">
            <w:pPr>
              <w:jc w:val="center"/>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5,48</w:t>
            </w:r>
          </w:p>
        </w:tc>
      </w:tr>
      <w:tr w:rsidR="005522E3" w14:paraId="1D175E15"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456BDE6"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1.1.4.01.99.01.</w:t>
            </w:r>
          </w:p>
        </w:tc>
        <w:tc>
          <w:tcPr>
            <w:tcW w:w="3183" w:type="dxa"/>
            <w:tcBorders>
              <w:top w:val="nil"/>
              <w:left w:val="nil"/>
              <w:bottom w:val="nil"/>
              <w:right w:val="single" w:sz="8" w:space="0" w:color="auto"/>
            </w:tcBorders>
            <w:shd w:val="clear" w:color="auto" w:fill="auto"/>
            <w:vAlign w:val="bottom"/>
            <w:hideMark/>
          </w:tcPr>
          <w:p w14:paraId="0EBFE0EC"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Útiles y materiales de oficina y cómputo</w:t>
            </w:r>
          </w:p>
        </w:tc>
        <w:tc>
          <w:tcPr>
            <w:tcW w:w="1275" w:type="dxa"/>
            <w:tcBorders>
              <w:top w:val="nil"/>
              <w:left w:val="nil"/>
              <w:bottom w:val="nil"/>
              <w:right w:val="single" w:sz="8" w:space="0" w:color="auto"/>
            </w:tcBorders>
            <w:shd w:val="clear" w:color="000000" w:fill="FFFFFF"/>
            <w:noWrap/>
            <w:vAlign w:val="bottom"/>
            <w:hideMark/>
          </w:tcPr>
          <w:p w14:paraId="72247255"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1 792,24</w:t>
            </w:r>
          </w:p>
        </w:tc>
        <w:tc>
          <w:tcPr>
            <w:tcW w:w="1144" w:type="dxa"/>
            <w:tcBorders>
              <w:top w:val="nil"/>
              <w:left w:val="nil"/>
              <w:bottom w:val="nil"/>
              <w:right w:val="single" w:sz="8" w:space="0" w:color="auto"/>
            </w:tcBorders>
            <w:shd w:val="clear" w:color="000000" w:fill="FFFFFF"/>
            <w:noWrap/>
            <w:vAlign w:val="bottom"/>
            <w:hideMark/>
          </w:tcPr>
          <w:p w14:paraId="7B431459"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679,75</w:t>
            </w:r>
          </w:p>
        </w:tc>
        <w:tc>
          <w:tcPr>
            <w:tcW w:w="1266" w:type="dxa"/>
            <w:tcBorders>
              <w:top w:val="nil"/>
              <w:left w:val="nil"/>
              <w:bottom w:val="nil"/>
              <w:right w:val="nil"/>
            </w:tcBorders>
            <w:shd w:val="clear" w:color="000000" w:fill="FFFFFF"/>
            <w:noWrap/>
            <w:vAlign w:val="bottom"/>
            <w:hideMark/>
          </w:tcPr>
          <w:p w14:paraId="577082B5"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1 112,49</w:t>
            </w:r>
          </w:p>
        </w:tc>
        <w:tc>
          <w:tcPr>
            <w:tcW w:w="1022" w:type="dxa"/>
            <w:tcBorders>
              <w:top w:val="nil"/>
              <w:left w:val="single" w:sz="8" w:space="0" w:color="auto"/>
              <w:bottom w:val="nil"/>
              <w:right w:val="single" w:sz="8" w:space="0" w:color="auto"/>
            </w:tcBorders>
            <w:shd w:val="clear" w:color="auto" w:fill="auto"/>
            <w:noWrap/>
            <w:vAlign w:val="bottom"/>
            <w:hideMark/>
          </w:tcPr>
          <w:p w14:paraId="125334A5"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163,66%</w:t>
            </w:r>
          </w:p>
        </w:tc>
      </w:tr>
      <w:tr w:rsidR="005522E3" w14:paraId="54D30830"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48111B0"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1.1.4.01.99.02.</w:t>
            </w:r>
          </w:p>
        </w:tc>
        <w:tc>
          <w:tcPr>
            <w:tcW w:w="3183" w:type="dxa"/>
            <w:tcBorders>
              <w:top w:val="nil"/>
              <w:left w:val="nil"/>
              <w:bottom w:val="nil"/>
              <w:right w:val="single" w:sz="8" w:space="0" w:color="auto"/>
            </w:tcBorders>
            <w:shd w:val="clear" w:color="auto" w:fill="auto"/>
            <w:vAlign w:val="bottom"/>
            <w:hideMark/>
          </w:tcPr>
          <w:p w14:paraId="06906069"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Útiles y materiales médico, hospitalario y de investigación</w:t>
            </w:r>
          </w:p>
        </w:tc>
        <w:tc>
          <w:tcPr>
            <w:tcW w:w="1275" w:type="dxa"/>
            <w:tcBorders>
              <w:top w:val="nil"/>
              <w:left w:val="nil"/>
              <w:bottom w:val="nil"/>
              <w:right w:val="single" w:sz="8" w:space="0" w:color="auto"/>
            </w:tcBorders>
            <w:shd w:val="clear" w:color="000000" w:fill="FFFFFF"/>
            <w:noWrap/>
            <w:vAlign w:val="bottom"/>
            <w:hideMark/>
          </w:tcPr>
          <w:p w14:paraId="6BCF5CF5"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675,00</w:t>
            </w:r>
          </w:p>
        </w:tc>
        <w:tc>
          <w:tcPr>
            <w:tcW w:w="1144" w:type="dxa"/>
            <w:tcBorders>
              <w:top w:val="nil"/>
              <w:left w:val="nil"/>
              <w:bottom w:val="nil"/>
              <w:right w:val="single" w:sz="8" w:space="0" w:color="auto"/>
            </w:tcBorders>
            <w:shd w:val="clear" w:color="000000" w:fill="FFFFFF"/>
            <w:noWrap/>
            <w:vAlign w:val="bottom"/>
            <w:hideMark/>
          </w:tcPr>
          <w:p w14:paraId="0D2E016B"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38F91441"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675,00</w:t>
            </w:r>
          </w:p>
        </w:tc>
        <w:tc>
          <w:tcPr>
            <w:tcW w:w="1022" w:type="dxa"/>
            <w:tcBorders>
              <w:top w:val="nil"/>
              <w:left w:val="single" w:sz="8" w:space="0" w:color="auto"/>
              <w:bottom w:val="nil"/>
              <w:right w:val="single" w:sz="8" w:space="0" w:color="auto"/>
            </w:tcBorders>
            <w:shd w:val="clear" w:color="auto" w:fill="auto"/>
            <w:noWrap/>
            <w:vAlign w:val="bottom"/>
            <w:hideMark/>
          </w:tcPr>
          <w:p w14:paraId="468AC5CC"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4AFD3CCE"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EEDF48D"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1.1.4.01.99.03.</w:t>
            </w:r>
          </w:p>
        </w:tc>
        <w:tc>
          <w:tcPr>
            <w:tcW w:w="3183" w:type="dxa"/>
            <w:tcBorders>
              <w:top w:val="nil"/>
              <w:left w:val="nil"/>
              <w:bottom w:val="nil"/>
              <w:right w:val="single" w:sz="8" w:space="0" w:color="auto"/>
            </w:tcBorders>
            <w:shd w:val="clear" w:color="auto" w:fill="auto"/>
            <w:vAlign w:val="bottom"/>
            <w:hideMark/>
          </w:tcPr>
          <w:p w14:paraId="49CB9A44"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Productos de papel, cartón e impresos</w:t>
            </w:r>
          </w:p>
        </w:tc>
        <w:tc>
          <w:tcPr>
            <w:tcW w:w="1275" w:type="dxa"/>
            <w:tcBorders>
              <w:top w:val="nil"/>
              <w:left w:val="nil"/>
              <w:bottom w:val="nil"/>
              <w:right w:val="single" w:sz="8" w:space="0" w:color="auto"/>
            </w:tcBorders>
            <w:shd w:val="clear" w:color="000000" w:fill="FFFFFF"/>
            <w:noWrap/>
            <w:vAlign w:val="bottom"/>
            <w:hideMark/>
          </w:tcPr>
          <w:p w14:paraId="22EA02C3"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2 689,56</w:t>
            </w:r>
          </w:p>
        </w:tc>
        <w:tc>
          <w:tcPr>
            <w:tcW w:w="1144" w:type="dxa"/>
            <w:tcBorders>
              <w:top w:val="nil"/>
              <w:left w:val="nil"/>
              <w:bottom w:val="nil"/>
              <w:right w:val="single" w:sz="8" w:space="0" w:color="auto"/>
            </w:tcBorders>
            <w:shd w:val="clear" w:color="000000" w:fill="FFFFFF"/>
            <w:noWrap/>
            <w:vAlign w:val="bottom"/>
            <w:hideMark/>
          </w:tcPr>
          <w:p w14:paraId="0678C770"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2 045,54</w:t>
            </w:r>
          </w:p>
        </w:tc>
        <w:tc>
          <w:tcPr>
            <w:tcW w:w="1266" w:type="dxa"/>
            <w:tcBorders>
              <w:top w:val="nil"/>
              <w:left w:val="nil"/>
              <w:bottom w:val="nil"/>
              <w:right w:val="nil"/>
            </w:tcBorders>
            <w:shd w:val="clear" w:color="000000" w:fill="FFFFFF"/>
            <w:noWrap/>
            <w:vAlign w:val="bottom"/>
            <w:hideMark/>
          </w:tcPr>
          <w:p w14:paraId="6287C9E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644,02</w:t>
            </w:r>
          </w:p>
        </w:tc>
        <w:tc>
          <w:tcPr>
            <w:tcW w:w="1022" w:type="dxa"/>
            <w:tcBorders>
              <w:top w:val="nil"/>
              <w:left w:val="single" w:sz="8" w:space="0" w:color="auto"/>
              <w:bottom w:val="nil"/>
              <w:right w:val="single" w:sz="8" w:space="0" w:color="auto"/>
            </w:tcBorders>
            <w:shd w:val="clear" w:color="auto" w:fill="auto"/>
            <w:noWrap/>
            <w:vAlign w:val="bottom"/>
            <w:hideMark/>
          </w:tcPr>
          <w:p w14:paraId="0E5AC326"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31,48%</w:t>
            </w:r>
          </w:p>
        </w:tc>
      </w:tr>
      <w:tr w:rsidR="005522E3" w14:paraId="5FBE11C6"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01286EC"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1.1.4.01.99.04.</w:t>
            </w:r>
          </w:p>
        </w:tc>
        <w:tc>
          <w:tcPr>
            <w:tcW w:w="3183" w:type="dxa"/>
            <w:tcBorders>
              <w:top w:val="nil"/>
              <w:left w:val="nil"/>
              <w:bottom w:val="nil"/>
              <w:right w:val="single" w:sz="8" w:space="0" w:color="auto"/>
            </w:tcBorders>
            <w:shd w:val="clear" w:color="auto" w:fill="auto"/>
            <w:vAlign w:val="bottom"/>
            <w:hideMark/>
          </w:tcPr>
          <w:p w14:paraId="11CEEEA5"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Textiles y vestuario</w:t>
            </w:r>
          </w:p>
        </w:tc>
        <w:tc>
          <w:tcPr>
            <w:tcW w:w="1275" w:type="dxa"/>
            <w:tcBorders>
              <w:top w:val="nil"/>
              <w:left w:val="nil"/>
              <w:bottom w:val="nil"/>
              <w:right w:val="single" w:sz="8" w:space="0" w:color="auto"/>
            </w:tcBorders>
            <w:shd w:val="clear" w:color="000000" w:fill="FFFFFF"/>
            <w:noWrap/>
            <w:vAlign w:val="bottom"/>
            <w:hideMark/>
          </w:tcPr>
          <w:p w14:paraId="4AA5DA6D"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4 039,00</w:t>
            </w:r>
          </w:p>
        </w:tc>
        <w:tc>
          <w:tcPr>
            <w:tcW w:w="1144" w:type="dxa"/>
            <w:tcBorders>
              <w:top w:val="nil"/>
              <w:left w:val="nil"/>
              <w:bottom w:val="nil"/>
              <w:right w:val="single" w:sz="8" w:space="0" w:color="auto"/>
            </w:tcBorders>
            <w:shd w:val="clear" w:color="000000" w:fill="FFFFFF"/>
            <w:noWrap/>
            <w:vAlign w:val="bottom"/>
            <w:hideMark/>
          </w:tcPr>
          <w:p w14:paraId="57B96110"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7DCD7801"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4 039,00</w:t>
            </w:r>
          </w:p>
        </w:tc>
        <w:tc>
          <w:tcPr>
            <w:tcW w:w="1022" w:type="dxa"/>
            <w:tcBorders>
              <w:top w:val="nil"/>
              <w:left w:val="single" w:sz="8" w:space="0" w:color="auto"/>
              <w:bottom w:val="nil"/>
              <w:right w:val="single" w:sz="8" w:space="0" w:color="auto"/>
            </w:tcBorders>
            <w:shd w:val="clear" w:color="auto" w:fill="auto"/>
            <w:noWrap/>
            <w:vAlign w:val="bottom"/>
            <w:hideMark/>
          </w:tcPr>
          <w:p w14:paraId="4E81AC5C"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75AE948F"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9BCB64B"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1.1.4.01.99.05.</w:t>
            </w:r>
          </w:p>
        </w:tc>
        <w:tc>
          <w:tcPr>
            <w:tcW w:w="3183" w:type="dxa"/>
            <w:tcBorders>
              <w:top w:val="nil"/>
              <w:left w:val="nil"/>
              <w:bottom w:val="nil"/>
              <w:right w:val="single" w:sz="8" w:space="0" w:color="auto"/>
            </w:tcBorders>
            <w:shd w:val="clear" w:color="auto" w:fill="auto"/>
            <w:vAlign w:val="bottom"/>
            <w:hideMark/>
          </w:tcPr>
          <w:p w14:paraId="77AA1B28"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Útiles y materiales de limpieza</w:t>
            </w:r>
          </w:p>
        </w:tc>
        <w:tc>
          <w:tcPr>
            <w:tcW w:w="1275" w:type="dxa"/>
            <w:tcBorders>
              <w:top w:val="nil"/>
              <w:left w:val="nil"/>
              <w:bottom w:val="nil"/>
              <w:right w:val="single" w:sz="8" w:space="0" w:color="auto"/>
            </w:tcBorders>
            <w:shd w:val="clear" w:color="000000" w:fill="FFFFFF"/>
            <w:noWrap/>
            <w:vAlign w:val="bottom"/>
            <w:hideMark/>
          </w:tcPr>
          <w:p w14:paraId="53E0CB69"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3 088,52</w:t>
            </w:r>
          </w:p>
        </w:tc>
        <w:tc>
          <w:tcPr>
            <w:tcW w:w="1144" w:type="dxa"/>
            <w:tcBorders>
              <w:top w:val="nil"/>
              <w:left w:val="nil"/>
              <w:bottom w:val="nil"/>
              <w:right w:val="single" w:sz="8" w:space="0" w:color="auto"/>
            </w:tcBorders>
            <w:shd w:val="clear" w:color="000000" w:fill="FFFFFF"/>
            <w:noWrap/>
            <w:vAlign w:val="bottom"/>
            <w:hideMark/>
          </w:tcPr>
          <w:p w14:paraId="71E85AFA"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79F70ED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3 088,52</w:t>
            </w:r>
          </w:p>
        </w:tc>
        <w:tc>
          <w:tcPr>
            <w:tcW w:w="1022" w:type="dxa"/>
            <w:tcBorders>
              <w:top w:val="nil"/>
              <w:left w:val="single" w:sz="8" w:space="0" w:color="auto"/>
              <w:bottom w:val="nil"/>
              <w:right w:val="single" w:sz="8" w:space="0" w:color="auto"/>
            </w:tcBorders>
            <w:shd w:val="clear" w:color="auto" w:fill="auto"/>
            <w:noWrap/>
            <w:vAlign w:val="bottom"/>
            <w:hideMark/>
          </w:tcPr>
          <w:p w14:paraId="16026A24"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03DB2906" w14:textId="77777777" w:rsidTr="005522E3">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586159B"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1.1.4.01.99.06.</w:t>
            </w:r>
          </w:p>
        </w:tc>
        <w:tc>
          <w:tcPr>
            <w:tcW w:w="3183" w:type="dxa"/>
            <w:tcBorders>
              <w:top w:val="nil"/>
              <w:left w:val="nil"/>
              <w:bottom w:val="nil"/>
              <w:right w:val="single" w:sz="8" w:space="0" w:color="auto"/>
            </w:tcBorders>
            <w:shd w:val="clear" w:color="auto" w:fill="auto"/>
            <w:vAlign w:val="bottom"/>
            <w:hideMark/>
          </w:tcPr>
          <w:p w14:paraId="43F7A543"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Útiles y materiales de resguardo y seguridad</w:t>
            </w:r>
          </w:p>
        </w:tc>
        <w:tc>
          <w:tcPr>
            <w:tcW w:w="1275" w:type="dxa"/>
            <w:tcBorders>
              <w:top w:val="nil"/>
              <w:left w:val="nil"/>
              <w:bottom w:val="nil"/>
              <w:right w:val="single" w:sz="8" w:space="0" w:color="auto"/>
            </w:tcBorders>
            <w:shd w:val="clear" w:color="000000" w:fill="FFFFFF"/>
            <w:noWrap/>
            <w:vAlign w:val="bottom"/>
            <w:hideMark/>
          </w:tcPr>
          <w:p w14:paraId="0E8BDFE6"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4 984,39</w:t>
            </w:r>
          </w:p>
        </w:tc>
        <w:tc>
          <w:tcPr>
            <w:tcW w:w="1144" w:type="dxa"/>
            <w:tcBorders>
              <w:top w:val="nil"/>
              <w:left w:val="nil"/>
              <w:bottom w:val="nil"/>
              <w:right w:val="single" w:sz="8" w:space="0" w:color="auto"/>
            </w:tcBorders>
            <w:shd w:val="clear" w:color="000000" w:fill="FFFFFF"/>
            <w:noWrap/>
            <w:vAlign w:val="bottom"/>
            <w:hideMark/>
          </w:tcPr>
          <w:p w14:paraId="271924E4"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0AA90A5C"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4 984,39</w:t>
            </w:r>
          </w:p>
        </w:tc>
        <w:tc>
          <w:tcPr>
            <w:tcW w:w="1022" w:type="dxa"/>
            <w:tcBorders>
              <w:top w:val="nil"/>
              <w:left w:val="single" w:sz="8" w:space="0" w:color="auto"/>
              <w:bottom w:val="nil"/>
              <w:right w:val="single" w:sz="8" w:space="0" w:color="auto"/>
            </w:tcBorders>
            <w:shd w:val="clear" w:color="auto" w:fill="auto"/>
            <w:noWrap/>
            <w:vAlign w:val="bottom"/>
            <w:hideMark/>
          </w:tcPr>
          <w:p w14:paraId="11FF227F"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5522E3" w14:paraId="2AF0595F" w14:textId="77777777" w:rsidTr="005522E3">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09C17837" w14:textId="77777777" w:rsidR="005522E3" w:rsidRDefault="005522E3">
            <w:pPr>
              <w:rPr>
                <w:rFonts w:ascii="Arial Narrow" w:hAnsi="Arial Narrow" w:cs="Calibri"/>
                <w:color w:val="000000"/>
                <w:sz w:val="18"/>
                <w:szCs w:val="18"/>
              </w:rPr>
            </w:pPr>
            <w:r>
              <w:rPr>
                <w:rFonts w:ascii="Arial Narrow" w:hAnsi="Arial Narrow" w:cs="Calibri"/>
                <w:color w:val="000000"/>
                <w:sz w:val="18"/>
                <w:szCs w:val="18"/>
              </w:rPr>
              <w:t>1.1.4.01.99.99.</w:t>
            </w:r>
          </w:p>
        </w:tc>
        <w:tc>
          <w:tcPr>
            <w:tcW w:w="3183" w:type="dxa"/>
            <w:tcBorders>
              <w:top w:val="nil"/>
              <w:left w:val="nil"/>
              <w:bottom w:val="nil"/>
              <w:right w:val="single" w:sz="8" w:space="0" w:color="auto"/>
            </w:tcBorders>
            <w:shd w:val="clear" w:color="auto" w:fill="auto"/>
            <w:vAlign w:val="bottom"/>
            <w:hideMark/>
          </w:tcPr>
          <w:p w14:paraId="5E2D8FD3" w14:textId="77777777" w:rsidR="005522E3" w:rsidRPr="005522E3" w:rsidRDefault="005522E3">
            <w:pPr>
              <w:rPr>
                <w:rFonts w:ascii="Arial Narrow" w:hAnsi="Arial Narrow" w:cs="Calibri"/>
                <w:color w:val="000000"/>
                <w:sz w:val="18"/>
                <w:szCs w:val="18"/>
              </w:rPr>
            </w:pPr>
            <w:r w:rsidRPr="005522E3">
              <w:rPr>
                <w:rFonts w:ascii="Arial Narrow" w:hAnsi="Arial Narrow" w:cs="Calibri"/>
                <w:color w:val="000000"/>
                <w:sz w:val="18"/>
                <w:szCs w:val="18"/>
              </w:rPr>
              <w:t>Otros útiles, materiales y suministros diversos</w:t>
            </w:r>
          </w:p>
        </w:tc>
        <w:tc>
          <w:tcPr>
            <w:tcW w:w="1275" w:type="dxa"/>
            <w:tcBorders>
              <w:top w:val="nil"/>
              <w:left w:val="nil"/>
              <w:bottom w:val="nil"/>
              <w:right w:val="single" w:sz="8" w:space="0" w:color="auto"/>
            </w:tcBorders>
            <w:shd w:val="clear" w:color="000000" w:fill="FFFFFF"/>
            <w:noWrap/>
            <w:vAlign w:val="bottom"/>
            <w:hideMark/>
          </w:tcPr>
          <w:p w14:paraId="14F37430"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728,49</w:t>
            </w:r>
          </w:p>
        </w:tc>
        <w:tc>
          <w:tcPr>
            <w:tcW w:w="1144" w:type="dxa"/>
            <w:tcBorders>
              <w:top w:val="nil"/>
              <w:left w:val="nil"/>
              <w:bottom w:val="nil"/>
              <w:right w:val="single" w:sz="8" w:space="0" w:color="auto"/>
            </w:tcBorders>
            <w:shd w:val="clear" w:color="000000" w:fill="FFFFFF"/>
            <w:noWrap/>
            <w:vAlign w:val="bottom"/>
            <w:hideMark/>
          </w:tcPr>
          <w:p w14:paraId="5ABD0371"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52,79</w:t>
            </w:r>
          </w:p>
        </w:tc>
        <w:tc>
          <w:tcPr>
            <w:tcW w:w="1266" w:type="dxa"/>
            <w:tcBorders>
              <w:top w:val="nil"/>
              <w:left w:val="nil"/>
              <w:bottom w:val="nil"/>
              <w:right w:val="nil"/>
            </w:tcBorders>
            <w:shd w:val="clear" w:color="000000" w:fill="FFFFFF"/>
            <w:noWrap/>
            <w:vAlign w:val="bottom"/>
            <w:hideMark/>
          </w:tcPr>
          <w:p w14:paraId="2039F41F" w14:textId="77777777" w:rsidR="005522E3" w:rsidRDefault="005522E3">
            <w:pPr>
              <w:jc w:val="right"/>
              <w:rPr>
                <w:rFonts w:ascii="Arial Narrow" w:hAnsi="Arial Narrow" w:cs="Calibri"/>
                <w:color w:val="000000"/>
                <w:sz w:val="18"/>
                <w:szCs w:val="18"/>
              </w:rPr>
            </w:pPr>
            <w:r>
              <w:rPr>
                <w:rFonts w:ascii="Arial Narrow" w:hAnsi="Arial Narrow" w:cs="Calibri"/>
                <w:color w:val="000000"/>
                <w:sz w:val="18"/>
                <w:szCs w:val="18"/>
              </w:rPr>
              <w:t>675,70</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6A571C94" w14:textId="77777777" w:rsidR="005522E3" w:rsidRDefault="005522E3">
            <w:pPr>
              <w:jc w:val="center"/>
              <w:rPr>
                <w:rFonts w:ascii="Arial Narrow" w:hAnsi="Arial Narrow" w:cs="Calibri"/>
                <w:color w:val="000000"/>
                <w:sz w:val="18"/>
                <w:szCs w:val="18"/>
              </w:rPr>
            </w:pPr>
            <w:r>
              <w:rPr>
                <w:rFonts w:ascii="Arial Narrow" w:hAnsi="Arial Narrow" w:cs="Calibri"/>
                <w:color w:val="000000"/>
                <w:sz w:val="18"/>
                <w:szCs w:val="18"/>
              </w:rPr>
              <w:t>1279,89%</w:t>
            </w:r>
          </w:p>
        </w:tc>
      </w:tr>
      <w:tr w:rsidR="005522E3" w14:paraId="66EDAF70" w14:textId="77777777" w:rsidTr="005522E3">
        <w:trPr>
          <w:trHeight w:val="300"/>
        </w:trPr>
        <w:tc>
          <w:tcPr>
            <w:tcW w:w="1202" w:type="dxa"/>
            <w:tcBorders>
              <w:top w:val="single" w:sz="8" w:space="0" w:color="auto"/>
              <w:left w:val="single" w:sz="8" w:space="0" w:color="auto"/>
              <w:bottom w:val="nil"/>
              <w:right w:val="single" w:sz="8" w:space="0" w:color="auto"/>
            </w:tcBorders>
            <w:shd w:val="clear" w:color="000000" w:fill="1F4E78"/>
            <w:noWrap/>
            <w:vAlign w:val="bottom"/>
            <w:hideMark/>
          </w:tcPr>
          <w:p w14:paraId="61A151CC" w14:textId="77777777" w:rsidR="005522E3" w:rsidRDefault="005522E3">
            <w:pPr>
              <w:rPr>
                <w:rFonts w:ascii="Calibri" w:hAnsi="Calibri" w:cs="Calibri"/>
                <w:b/>
                <w:bCs/>
                <w:color w:val="FFFFFF"/>
                <w:sz w:val="22"/>
                <w:szCs w:val="22"/>
              </w:rPr>
            </w:pPr>
            <w:r>
              <w:rPr>
                <w:rFonts w:ascii="Calibri" w:hAnsi="Calibri" w:cs="Calibri"/>
                <w:b/>
                <w:bCs/>
                <w:color w:val="FFFFFF"/>
                <w:sz w:val="22"/>
                <w:szCs w:val="22"/>
              </w:rPr>
              <w:t xml:space="preserve"> </w:t>
            </w:r>
          </w:p>
        </w:tc>
        <w:tc>
          <w:tcPr>
            <w:tcW w:w="3183" w:type="dxa"/>
            <w:tcBorders>
              <w:top w:val="single" w:sz="8" w:space="0" w:color="auto"/>
              <w:left w:val="nil"/>
              <w:bottom w:val="nil"/>
              <w:right w:val="nil"/>
            </w:tcBorders>
            <w:shd w:val="clear" w:color="000000" w:fill="1F4E78"/>
            <w:noWrap/>
            <w:vAlign w:val="bottom"/>
            <w:hideMark/>
          </w:tcPr>
          <w:p w14:paraId="04CBF979" w14:textId="77777777" w:rsidR="005522E3" w:rsidRDefault="005522E3">
            <w:pPr>
              <w:jc w:val="center"/>
              <w:rPr>
                <w:rFonts w:ascii="Calibri" w:hAnsi="Calibri" w:cs="Calibri"/>
                <w:b/>
                <w:bCs/>
                <w:color w:val="FFFFFF"/>
                <w:sz w:val="22"/>
                <w:szCs w:val="22"/>
              </w:rPr>
            </w:pPr>
            <w:r>
              <w:rPr>
                <w:rFonts w:ascii="Calibri" w:hAnsi="Calibri" w:cs="Calibri"/>
                <w:b/>
                <w:bCs/>
                <w:color w:val="FFFFFF"/>
                <w:sz w:val="22"/>
                <w:szCs w:val="22"/>
              </w:rPr>
              <w:t>TOTALES</w:t>
            </w:r>
          </w:p>
        </w:tc>
        <w:tc>
          <w:tcPr>
            <w:tcW w:w="1275"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202E3BD3" w14:textId="77777777" w:rsidR="005522E3" w:rsidRDefault="005522E3">
            <w:pPr>
              <w:jc w:val="right"/>
              <w:rPr>
                <w:rFonts w:ascii="Calibri" w:hAnsi="Calibri" w:cs="Calibri"/>
                <w:b/>
                <w:bCs/>
                <w:color w:val="FFFFFF"/>
                <w:sz w:val="20"/>
                <w:szCs w:val="20"/>
              </w:rPr>
            </w:pPr>
            <w:r>
              <w:rPr>
                <w:rFonts w:ascii="Calibri" w:hAnsi="Calibri" w:cs="Calibri"/>
                <w:b/>
                <w:bCs/>
                <w:color w:val="FFFFFF"/>
                <w:sz w:val="20"/>
                <w:szCs w:val="20"/>
              </w:rPr>
              <w:t>₡203 034,47</w:t>
            </w:r>
          </w:p>
        </w:tc>
        <w:tc>
          <w:tcPr>
            <w:tcW w:w="1144" w:type="dxa"/>
            <w:tcBorders>
              <w:top w:val="single" w:sz="8" w:space="0" w:color="auto"/>
              <w:left w:val="nil"/>
              <w:bottom w:val="single" w:sz="8" w:space="0" w:color="auto"/>
              <w:right w:val="single" w:sz="8" w:space="0" w:color="auto"/>
            </w:tcBorders>
            <w:shd w:val="clear" w:color="000000" w:fill="1F4E78"/>
            <w:noWrap/>
            <w:vAlign w:val="bottom"/>
            <w:hideMark/>
          </w:tcPr>
          <w:p w14:paraId="28B9CF37" w14:textId="77777777" w:rsidR="005522E3" w:rsidRDefault="005522E3">
            <w:pPr>
              <w:jc w:val="right"/>
              <w:rPr>
                <w:rFonts w:ascii="Calibri" w:hAnsi="Calibri" w:cs="Calibri"/>
                <w:b/>
                <w:bCs/>
                <w:color w:val="FFFFFF"/>
                <w:sz w:val="20"/>
                <w:szCs w:val="20"/>
              </w:rPr>
            </w:pPr>
            <w:r>
              <w:rPr>
                <w:rFonts w:ascii="Calibri" w:hAnsi="Calibri" w:cs="Calibri"/>
                <w:b/>
                <w:bCs/>
                <w:color w:val="FFFFFF"/>
                <w:sz w:val="20"/>
                <w:szCs w:val="20"/>
              </w:rPr>
              <w:t>₡3 982,27</w:t>
            </w:r>
          </w:p>
        </w:tc>
        <w:tc>
          <w:tcPr>
            <w:tcW w:w="1266" w:type="dxa"/>
            <w:tcBorders>
              <w:top w:val="single" w:sz="8" w:space="0" w:color="auto"/>
              <w:left w:val="nil"/>
              <w:bottom w:val="single" w:sz="8" w:space="0" w:color="auto"/>
              <w:right w:val="single" w:sz="8" w:space="0" w:color="auto"/>
            </w:tcBorders>
            <w:shd w:val="clear" w:color="000000" w:fill="1F4E78"/>
            <w:noWrap/>
            <w:vAlign w:val="bottom"/>
            <w:hideMark/>
          </w:tcPr>
          <w:p w14:paraId="7B4F4858" w14:textId="77777777" w:rsidR="005522E3" w:rsidRDefault="005522E3">
            <w:pPr>
              <w:jc w:val="right"/>
              <w:rPr>
                <w:rFonts w:ascii="Calibri" w:hAnsi="Calibri" w:cs="Calibri"/>
                <w:b/>
                <w:bCs/>
                <w:color w:val="FFFFFF"/>
                <w:sz w:val="20"/>
                <w:szCs w:val="20"/>
              </w:rPr>
            </w:pPr>
            <w:r>
              <w:rPr>
                <w:rFonts w:ascii="Calibri" w:hAnsi="Calibri" w:cs="Calibri"/>
                <w:b/>
                <w:bCs/>
                <w:color w:val="FFFFFF"/>
                <w:sz w:val="20"/>
                <w:szCs w:val="20"/>
              </w:rPr>
              <w:t>₡199 052,20</w:t>
            </w:r>
          </w:p>
        </w:tc>
        <w:tc>
          <w:tcPr>
            <w:tcW w:w="1022" w:type="dxa"/>
            <w:tcBorders>
              <w:top w:val="nil"/>
              <w:left w:val="nil"/>
              <w:bottom w:val="single" w:sz="4" w:space="0" w:color="auto"/>
              <w:right w:val="single" w:sz="8" w:space="0" w:color="auto"/>
            </w:tcBorders>
            <w:shd w:val="clear" w:color="000000" w:fill="1F4E78"/>
            <w:noWrap/>
            <w:vAlign w:val="bottom"/>
            <w:hideMark/>
          </w:tcPr>
          <w:p w14:paraId="2B97503B" w14:textId="77777777" w:rsidR="005522E3" w:rsidRDefault="005522E3">
            <w:pPr>
              <w:jc w:val="right"/>
              <w:rPr>
                <w:rFonts w:ascii="Calibri" w:hAnsi="Calibri" w:cs="Calibri"/>
                <w:b/>
                <w:bCs/>
                <w:color w:val="FFFFFF"/>
                <w:sz w:val="20"/>
                <w:szCs w:val="20"/>
              </w:rPr>
            </w:pPr>
            <w:r>
              <w:rPr>
                <w:rFonts w:ascii="Calibri" w:hAnsi="Calibri" w:cs="Calibri"/>
                <w:b/>
                <w:bCs/>
                <w:color w:val="FFFFFF"/>
                <w:sz w:val="20"/>
                <w:szCs w:val="20"/>
              </w:rPr>
              <w:t>4998,46%</w:t>
            </w:r>
          </w:p>
        </w:tc>
      </w:tr>
    </w:tbl>
    <w:p w14:paraId="79910A05" w14:textId="4C3A58E1" w:rsidR="00315F43" w:rsidRPr="00A91674" w:rsidRDefault="00315F43" w:rsidP="00D57597">
      <w:pPr>
        <w:rPr>
          <w:rFonts w:ascii="Arial Narrow" w:hAnsi="Arial Narrow"/>
          <w:lang w:eastAsia="es-CR"/>
        </w:rPr>
      </w:pPr>
    </w:p>
    <w:p w14:paraId="72AB5E36" w14:textId="2A220D4C" w:rsidR="00397F4C" w:rsidRPr="00397F4C" w:rsidRDefault="00397F4C" w:rsidP="00397F4C">
      <w:pPr>
        <w:jc w:val="both"/>
        <w:rPr>
          <w:rFonts w:ascii="Arial Narrow" w:hAnsi="Arial Narrow"/>
        </w:rPr>
      </w:pPr>
      <w:r w:rsidRPr="00397F4C">
        <w:rPr>
          <w:rFonts w:ascii="Arial Narrow" w:hAnsi="Arial Narrow"/>
        </w:rPr>
        <w:t>Como se observa en el cuadro anterior, la variación (aumento) que presenta el saldo de la cuenta de inventarios al 3</w:t>
      </w:r>
      <w:r>
        <w:rPr>
          <w:rFonts w:ascii="Arial Narrow" w:hAnsi="Arial Narrow"/>
        </w:rPr>
        <w:t>0</w:t>
      </w:r>
      <w:r w:rsidRPr="00397F4C">
        <w:rPr>
          <w:rFonts w:ascii="Arial Narrow" w:hAnsi="Arial Narrow"/>
        </w:rPr>
        <w:t xml:space="preserve"> de </w:t>
      </w:r>
      <w:r>
        <w:rPr>
          <w:rFonts w:ascii="Arial Narrow" w:hAnsi="Arial Narrow"/>
        </w:rPr>
        <w:t>abril</w:t>
      </w:r>
      <w:r w:rsidRPr="00397F4C">
        <w:rPr>
          <w:rFonts w:ascii="Arial Narrow" w:hAnsi="Arial Narrow"/>
        </w:rPr>
        <w:t xml:space="preserve"> de 2024 con respecto al del mismo mes del año 2023 </w:t>
      </w:r>
      <w:r w:rsidR="001737F8">
        <w:rPr>
          <w:rFonts w:ascii="Arial Narrow" w:hAnsi="Arial Narrow"/>
        </w:rPr>
        <w:t>d</w:t>
      </w:r>
      <w:r w:rsidRPr="00397F4C">
        <w:rPr>
          <w:rFonts w:ascii="Arial Narrow" w:hAnsi="Arial Narrow"/>
        </w:rPr>
        <w:t xml:space="preserve">e </w:t>
      </w:r>
      <w:r w:rsidRPr="00397F4C">
        <w:rPr>
          <w:rFonts w:ascii="Arial" w:hAnsi="Arial" w:cs="Arial"/>
        </w:rPr>
        <w:t>₡</w:t>
      </w:r>
      <w:r w:rsidRPr="00397F4C">
        <w:rPr>
          <w:rFonts w:ascii="Arial Narrow" w:hAnsi="Arial Narrow"/>
        </w:rPr>
        <w:t>1</w:t>
      </w:r>
      <w:r>
        <w:rPr>
          <w:rFonts w:ascii="Arial Narrow" w:hAnsi="Arial Narrow"/>
        </w:rPr>
        <w:t>9</w:t>
      </w:r>
      <w:r w:rsidRPr="00397F4C">
        <w:rPr>
          <w:rFonts w:ascii="Arial Narrow" w:hAnsi="Arial Narrow"/>
        </w:rPr>
        <w:t xml:space="preserve">9 </w:t>
      </w:r>
      <w:r>
        <w:rPr>
          <w:rFonts w:ascii="Arial Narrow" w:hAnsi="Arial Narrow"/>
        </w:rPr>
        <w:t>052</w:t>
      </w:r>
      <w:r w:rsidRPr="00397F4C">
        <w:rPr>
          <w:rFonts w:ascii="Arial Narrow" w:hAnsi="Arial Narrow"/>
        </w:rPr>
        <w:t>,</w:t>
      </w:r>
      <w:r>
        <w:rPr>
          <w:rFonts w:ascii="Arial Narrow" w:hAnsi="Arial Narrow"/>
        </w:rPr>
        <w:t>20</w:t>
      </w:r>
      <w:r w:rsidRPr="00397F4C">
        <w:rPr>
          <w:rFonts w:ascii="Arial Narrow" w:hAnsi="Arial Narrow"/>
        </w:rPr>
        <w:t xml:space="preserve"> miles, obedece fundamentalmente al aumento en Combustibles y lubricantes de </w:t>
      </w:r>
      <w:r w:rsidRPr="00397F4C">
        <w:rPr>
          <w:rFonts w:ascii="Arial" w:hAnsi="Arial" w:cs="Arial"/>
        </w:rPr>
        <w:t>₡</w:t>
      </w:r>
      <w:r w:rsidRPr="00397F4C">
        <w:rPr>
          <w:rFonts w:ascii="Arial Narrow" w:hAnsi="Arial Narrow"/>
        </w:rPr>
        <w:t>1</w:t>
      </w:r>
      <w:r w:rsidR="001737F8">
        <w:rPr>
          <w:rFonts w:ascii="Arial Narrow" w:hAnsi="Arial Narrow"/>
        </w:rPr>
        <w:t>2</w:t>
      </w:r>
      <w:r w:rsidRPr="00397F4C">
        <w:rPr>
          <w:rFonts w:ascii="Arial Narrow" w:hAnsi="Arial Narrow"/>
        </w:rPr>
        <w:t xml:space="preserve"> </w:t>
      </w:r>
      <w:r w:rsidR="001737F8">
        <w:rPr>
          <w:rFonts w:ascii="Arial Narrow" w:hAnsi="Arial Narrow"/>
        </w:rPr>
        <w:t>854</w:t>
      </w:r>
      <w:r w:rsidRPr="00397F4C">
        <w:rPr>
          <w:rFonts w:ascii="Arial Narrow" w:hAnsi="Arial Narrow"/>
        </w:rPr>
        <w:t>,</w:t>
      </w:r>
      <w:r w:rsidR="001737F8">
        <w:rPr>
          <w:rFonts w:ascii="Arial Narrow" w:hAnsi="Arial Narrow"/>
        </w:rPr>
        <w:t>13</w:t>
      </w:r>
      <w:r w:rsidRPr="00397F4C">
        <w:rPr>
          <w:rFonts w:ascii="Arial Narrow" w:hAnsi="Arial Narrow"/>
        </w:rPr>
        <w:t xml:space="preserve"> miles, en Tintas, pinturas y diluyentes de </w:t>
      </w:r>
      <w:r w:rsidRPr="00397F4C">
        <w:rPr>
          <w:rFonts w:ascii="Arial" w:hAnsi="Arial" w:cs="Arial"/>
        </w:rPr>
        <w:t>₡</w:t>
      </w:r>
      <w:r w:rsidRPr="00397F4C">
        <w:rPr>
          <w:rFonts w:ascii="Arial Narrow" w:hAnsi="Arial Narrow"/>
        </w:rPr>
        <w:t xml:space="preserve">1 </w:t>
      </w:r>
      <w:r w:rsidR="001737F8">
        <w:rPr>
          <w:rFonts w:ascii="Arial Narrow" w:hAnsi="Arial Narrow"/>
        </w:rPr>
        <w:t>83</w:t>
      </w:r>
      <w:r w:rsidRPr="00397F4C">
        <w:rPr>
          <w:rFonts w:ascii="Arial Narrow" w:hAnsi="Arial Narrow"/>
        </w:rPr>
        <w:t>9,7</w:t>
      </w:r>
      <w:r w:rsidR="001737F8">
        <w:rPr>
          <w:rFonts w:ascii="Arial Narrow" w:hAnsi="Arial Narrow"/>
        </w:rPr>
        <w:t>0 miles</w:t>
      </w:r>
      <w:r w:rsidRPr="00397F4C">
        <w:rPr>
          <w:rFonts w:ascii="Arial Narrow" w:hAnsi="Arial Narrow"/>
        </w:rPr>
        <w:t xml:space="preserve">, en Materiales y Productos Metálicos de </w:t>
      </w:r>
      <w:r w:rsidRPr="00397F4C">
        <w:rPr>
          <w:rFonts w:ascii="Arial" w:hAnsi="Arial" w:cs="Arial"/>
        </w:rPr>
        <w:t>₡</w:t>
      </w:r>
      <w:r w:rsidRPr="00397F4C">
        <w:rPr>
          <w:rFonts w:ascii="Arial Narrow" w:hAnsi="Arial Narrow"/>
        </w:rPr>
        <w:t>2</w:t>
      </w:r>
      <w:r w:rsidR="001737F8">
        <w:rPr>
          <w:rFonts w:ascii="Arial Narrow" w:hAnsi="Arial Narrow"/>
        </w:rPr>
        <w:t>4</w:t>
      </w:r>
      <w:r w:rsidRPr="00397F4C">
        <w:rPr>
          <w:rFonts w:ascii="Arial Narrow" w:hAnsi="Arial Narrow"/>
        </w:rPr>
        <w:t xml:space="preserve"> </w:t>
      </w:r>
      <w:r w:rsidR="001737F8">
        <w:rPr>
          <w:rFonts w:ascii="Arial Narrow" w:hAnsi="Arial Narrow"/>
        </w:rPr>
        <w:t>94</w:t>
      </w:r>
      <w:r w:rsidRPr="00397F4C">
        <w:rPr>
          <w:rFonts w:ascii="Arial Narrow" w:hAnsi="Arial Narrow"/>
        </w:rPr>
        <w:t>3,</w:t>
      </w:r>
      <w:r w:rsidR="001737F8">
        <w:rPr>
          <w:rFonts w:ascii="Arial Narrow" w:hAnsi="Arial Narrow"/>
        </w:rPr>
        <w:t>01</w:t>
      </w:r>
      <w:r w:rsidRPr="00397F4C">
        <w:rPr>
          <w:rFonts w:ascii="Arial Narrow" w:hAnsi="Arial Narrow"/>
        </w:rPr>
        <w:t xml:space="preserve"> miles, en Materiales y productos minerales y asfálticos de </w:t>
      </w:r>
      <w:r w:rsidRPr="00397F4C">
        <w:rPr>
          <w:rFonts w:ascii="Arial" w:hAnsi="Arial" w:cs="Arial"/>
        </w:rPr>
        <w:t>₡</w:t>
      </w:r>
      <w:r w:rsidRPr="00397F4C">
        <w:rPr>
          <w:rFonts w:ascii="Arial Narrow" w:hAnsi="Arial Narrow"/>
        </w:rPr>
        <w:t xml:space="preserve">6 </w:t>
      </w:r>
      <w:r w:rsidR="001737F8">
        <w:rPr>
          <w:rFonts w:ascii="Arial Narrow" w:hAnsi="Arial Narrow"/>
        </w:rPr>
        <w:t>138</w:t>
      </w:r>
      <w:r w:rsidRPr="00397F4C">
        <w:rPr>
          <w:rFonts w:ascii="Arial Narrow" w:hAnsi="Arial Narrow"/>
        </w:rPr>
        <w:t>,</w:t>
      </w:r>
      <w:r w:rsidR="008C45C5">
        <w:rPr>
          <w:rFonts w:ascii="Arial Narrow" w:hAnsi="Arial Narrow"/>
        </w:rPr>
        <w:t>1</w:t>
      </w:r>
      <w:r w:rsidRPr="00397F4C">
        <w:rPr>
          <w:rFonts w:ascii="Arial Narrow" w:hAnsi="Arial Narrow"/>
        </w:rPr>
        <w:t xml:space="preserve">0 miles, en Repuestos y accesorios nuevos por </w:t>
      </w:r>
      <w:r w:rsidRPr="00397F4C">
        <w:rPr>
          <w:rFonts w:ascii="Arial" w:hAnsi="Arial" w:cs="Arial"/>
        </w:rPr>
        <w:t>₡</w:t>
      </w:r>
      <w:r w:rsidRPr="00397F4C">
        <w:rPr>
          <w:rFonts w:ascii="Arial Narrow" w:hAnsi="Arial Narrow"/>
        </w:rPr>
        <w:t>1</w:t>
      </w:r>
      <w:r w:rsidR="008C45C5">
        <w:rPr>
          <w:rFonts w:ascii="Arial Narrow" w:hAnsi="Arial Narrow"/>
        </w:rPr>
        <w:t>35</w:t>
      </w:r>
      <w:r w:rsidRPr="00397F4C">
        <w:rPr>
          <w:rFonts w:ascii="Arial Narrow" w:hAnsi="Arial Narrow"/>
        </w:rPr>
        <w:t xml:space="preserve"> </w:t>
      </w:r>
      <w:r w:rsidR="008C45C5">
        <w:rPr>
          <w:rFonts w:ascii="Arial Narrow" w:hAnsi="Arial Narrow"/>
        </w:rPr>
        <w:t>250</w:t>
      </w:r>
      <w:r w:rsidRPr="00397F4C">
        <w:rPr>
          <w:rFonts w:ascii="Arial Narrow" w:hAnsi="Arial Narrow"/>
        </w:rPr>
        <w:t>,</w:t>
      </w:r>
      <w:r w:rsidR="008C45C5">
        <w:rPr>
          <w:rFonts w:ascii="Arial Narrow" w:hAnsi="Arial Narrow"/>
        </w:rPr>
        <w:t>39</w:t>
      </w:r>
      <w:r w:rsidRPr="00397F4C">
        <w:rPr>
          <w:rFonts w:ascii="Arial Narrow" w:hAnsi="Arial Narrow"/>
        </w:rPr>
        <w:t xml:space="preserve"> miles, en Textiles y vestuario de </w:t>
      </w:r>
      <w:r w:rsidRPr="00397F4C">
        <w:rPr>
          <w:rFonts w:ascii="Arial" w:hAnsi="Arial" w:cs="Arial"/>
        </w:rPr>
        <w:t>₡</w:t>
      </w:r>
      <w:r w:rsidR="008C45C5">
        <w:rPr>
          <w:rFonts w:ascii="Arial" w:hAnsi="Arial" w:cs="Arial"/>
        </w:rPr>
        <w:t>4</w:t>
      </w:r>
      <w:r w:rsidRPr="00397F4C">
        <w:rPr>
          <w:rFonts w:ascii="Arial Narrow" w:hAnsi="Arial Narrow"/>
        </w:rPr>
        <w:t xml:space="preserve"> 0</w:t>
      </w:r>
      <w:r w:rsidR="008C45C5">
        <w:rPr>
          <w:rFonts w:ascii="Arial Narrow" w:hAnsi="Arial Narrow"/>
        </w:rPr>
        <w:t>39</w:t>
      </w:r>
      <w:r w:rsidRPr="00397F4C">
        <w:rPr>
          <w:rFonts w:ascii="Arial Narrow" w:hAnsi="Arial Narrow"/>
        </w:rPr>
        <w:t>,</w:t>
      </w:r>
      <w:r w:rsidR="008C45C5">
        <w:rPr>
          <w:rFonts w:ascii="Arial Narrow" w:hAnsi="Arial Narrow"/>
        </w:rPr>
        <w:t>00</w:t>
      </w:r>
      <w:r w:rsidRPr="00397F4C">
        <w:rPr>
          <w:rFonts w:ascii="Arial Narrow" w:hAnsi="Arial Narrow"/>
        </w:rPr>
        <w:t xml:space="preserve"> miles, en Útiles y materiales de limpieza de </w:t>
      </w:r>
      <w:r w:rsidRPr="00397F4C">
        <w:rPr>
          <w:rFonts w:ascii="Arial" w:hAnsi="Arial" w:cs="Arial"/>
        </w:rPr>
        <w:t>₡</w:t>
      </w:r>
      <w:r w:rsidR="008C45C5">
        <w:rPr>
          <w:rFonts w:ascii="Arial Narrow" w:hAnsi="Arial Narrow"/>
        </w:rPr>
        <w:t>3</w:t>
      </w:r>
      <w:r w:rsidRPr="00397F4C">
        <w:rPr>
          <w:rFonts w:ascii="Arial Narrow" w:hAnsi="Arial Narrow"/>
        </w:rPr>
        <w:t xml:space="preserve"> 0</w:t>
      </w:r>
      <w:r w:rsidR="008C45C5">
        <w:rPr>
          <w:rFonts w:ascii="Arial Narrow" w:hAnsi="Arial Narrow"/>
        </w:rPr>
        <w:t>88</w:t>
      </w:r>
      <w:r w:rsidRPr="00397F4C">
        <w:rPr>
          <w:rFonts w:ascii="Arial Narrow" w:hAnsi="Arial Narrow"/>
        </w:rPr>
        <w:t>,</w:t>
      </w:r>
      <w:r w:rsidR="008C45C5">
        <w:rPr>
          <w:rFonts w:ascii="Arial Narrow" w:hAnsi="Arial Narrow"/>
        </w:rPr>
        <w:t>52</w:t>
      </w:r>
      <w:r w:rsidRPr="00397F4C">
        <w:rPr>
          <w:rFonts w:ascii="Arial Narrow" w:hAnsi="Arial Narrow"/>
        </w:rPr>
        <w:t xml:space="preserve"> miles; y en Útiles y materiales de resguardo y seguridad por </w:t>
      </w:r>
      <w:r w:rsidRPr="00397F4C">
        <w:rPr>
          <w:rFonts w:ascii="Arial" w:hAnsi="Arial" w:cs="Arial"/>
        </w:rPr>
        <w:t>₡</w:t>
      </w:r>
      <w:r w:rsidR="008C45C5">
        <w:rPr>
          <w:rFonts w:ascii="Arial Narrow" w:hAnsi="Arial Narrow"/>
        </w:rPr>
        <w:t>4</w:t>
      </w:r>
      <w:r w:rsidRPr="00397F4C">
        <w:rPr>
          <w:rFonts w:ascii="Arial Narrow" w:hAnsi="Arial Narrow"/>
        </w:rPr>
        <w:t xml:space="preserve"> </w:t>
      </w:r>
      <w:r w:rsidR="008C45C5">
        <w:rPr>
          <w:rFonts w:ascii="Arial Narrow" w:hAnsi="Arial Narrow"/>
        </w:rPr>
        <w:t>9</w:t>
      </w:r>
      <w:r w:rsidRPr="00397F4C">
        <w:rPr>
          <w:rFonts w:ascii="Arial Narrow" w:hAnsi="Arial Narrow"/>
        </w:rPr>
        <w:t>8</w:t>
      </w:r>
      <w:r w:rsidR="008C45C5">
        <w:rPr>
          <w:rFonts w:ascii="Arial Narrow" w:hAnsi="Arial Narrow"/>
        </w:rPr>
        <w:t>4</w:t>
      </w:r>
      <w:r w:rsidRPr="00397F4C">
        <w:rPr>
          <w:rFonts w:ascii="Arial Narrow" w:hAnsi="Arial Narrow"/>
        </w:rPr>
        <w:t>,3</w:t>
      </w:r>
      <w:r w:rsidR="008C45C5">
        <w:rPr>
          <w:rFonts w:ascii="Arial Narrow" w:hAnsi="Arial Narrow"/>
        </w:rPr>
        <w:t>9</w:t>
      </w:r>
      <w:r w:rsidRPr="00397F4C">
        <w:rPr>
          <w:rFonts w:ascii="Arial Narrow" w:hAnsi="Arial Narrow"/>
        </w:rPr>
        <w:t xml:space="preserve"> miles, los cuales son parte del registro del inventario de materiales y repuestos de la Unidad Técnica de Gestión Vial.</w:t>
      </w:r>
    </w:p>
    <w:p w14:paraId="334A2B3D" w14:textId="77777777" w:rsidR="00397F4C" w:rsidRPr="00397F4C" w:rsidRDefault="00397F4C" w:rsidP="00397F4C">
      <w:pPr>
        <w:jc w:val="both"/>
        <w:rPr>
          <w:rFonts w:ascii="Arial Narrow" w:hAnsi="Arial Narrow"/>
        </w:rPr>
      </w:pPr>
    </w:p>
    <w:p w14:paraId="3F69931C" w14:textId="74474E5D" w:rsidR="00397F4C" w:rsidRPr="00397F4C" w:rsidRDefault="00397F4C" w:rsidP="00397F4C">
      <w:pPr>
        <w:jc w:val="both"/>
        <w:rPr>
          <w:rFonts w:ascii="Arial Narrow" w:hAnsi="Arial Narrow"/>
        </w:rPr>
      </w:pPr>
      <w:r w:rsidRPr="00397F4C">
        <w:rPr>
          <w:rFonts w:ascii="Arial Narrow" w:hAnsi="Arial Narrow"/>
        </w:rPr>
        <w:t>Finalmente, en relación con los inventarios, es preciso señalar que la Municipalidad se encuentra realizando un esfuerzo por fortalecer administración de los inventarios de materiales y suministros, y como parte del trabajo que se está desarrollando, está</w:t>
      </w:r>
      <w:r w:rsidR="008C45C5">
        <w:rPr>
          <w:rFonts w:ascii="Arial Narrow" w:hAnsi="Arial Narrow"/>
        </w:rPr>
        <w:t>n</w:t>
      </w:r>
      <w:r w:rsidRPr="00397F4C">
        <w:rPr>
          <w:rFonts w:ascii="Arial Narrow" w:hAnsi="Arial Narrow"/>
        </w:rPr>
        <w:t xml:space="preserve"> las políticas para la medición y valuación de los inventarios, el tratamiento de las bajas de inventario sustentados en métodos de aceptación general, la correcta aplicación del método de valuación “Primero en entrar primero en salir” que se adoptó.</w:t>
      </w:r>
    </w:p>
    <w:p w14:paraId="503D6BBE" w14:textId="77777777" w:rsidR="00397F4C" w:rsidRPr="00397F4C" w:rsidRDefault="00397F4C" w:rsidP="00397F4C">
      <w:pPr>
        <w:jc w:val="both"/>
        <w:rPr>
          <w:rFonts w:ascii="Arial Narrow" w:hAnsi="Arial Narrow"/>
        </w:rPr>
      </w:pPr>
    </w:p>
    <w:p w14:paraId="5F5B384E" w14:textId="77777777" w:rsidR="00397F4C" w:rsidRPr="00397F4C" w:rsidRDefault="00397F4C" w:rsidP="00397F4C">
      <w:pPr>
        <w:spacing w:after="120"/>
        <w:jc w:val="both"/>
        <w:rPr>
          <w:rFonts w:ascii="Arial Narrow" w:hAnsi="Arial Narrow"/>
          <w:lang w:eastAsia="es-CR"/>
        </w:rPr>
      </w:pPr>
      <w:r w:rsidRPr="00397F4C">
        <w:rPr>
          <w:rFonts w:ascii="Arial Narrow" w:hAnsi="Arial Narrow"/>
        </w:rPr>
        <w:t>Asimismo, se espera que en el corto plazo se ponga en funcionamiento el módulo de inventarios del sistema que está desarrollando la empresa NETSOFT DE COSTA RICA S.A., el cual está desarrollado y actualmente se le está cargando el inventario existente con los códigos de los diferentes materiales, para lo cual se utilizarán los existentes en el SICOP. Además, se implementarán los procedimientos de control considerando lo normado en la Ley General de Control Interno y las Normas de control interno para el sector público emitidas por la Contraloría general de la República, entre otros.</w:t>
      </w:r>
    </w:p>
    <w:p w14:paraId="0C65F604" w14:textId="77777777" w:rsidR="00D24C17" w:rsidRPr="00A91674" w:rsidRDefault="00D24C17" w:rsidP="00315F43">
      <w:pPr>
        <w:jc w:val="both"/>
        <w:rPr>
          <w:rFonts w:ascii="Arial Narrow" w:hAnsi="Arial Narrow"/>
          <w:lang w:eastAsia="es-CR"/>
        </w:rPr>
      </w:pPr>
    </w:p>
    <w:p w14:paraId="21704192" w14:textId="77777777" w:rsidR="00422EDF" w:rsidRPr="00A91674" w:rsidRDefault="00422EDF" w:rsidP="00D57597">
      <w:pPr>
        <w:rPr>
          <w:rFonts w:ascii="Arial Narrow" w:hAnsi="Arial Narrow"/>
          <w:lang w:eastAsia="es-CR"/>
        </w:rPr>
      </w:pPr>
    </w:p>
    <w:p w14:paraId="00A44645" w14:textId="2B4B1273" w:rsidR="00692DC8" w:rsidRPr="00A91674" w:rsidRDefault="00692DC8" w:rsidP="0081276F">
      <w:pPr>
        <w:pStyle w:val="Ttulo4"/>
        <w:spacing w:before="0"/>
        <w:rPr>
          <w:rFonts w:ascii="Arial Narrow" w:eastAsia="Times New Roman" w:hAnsi="Arial Narrow"/>
        </w:rPr>
      </w:pPr>
      <w:bookmarkStart w:id="66" w:name="_Toc33601213"/>
      <w:bookmarkStart w:id="67" w:name="_Toc82768914"/>
      <w:bookmarkStart w:id="68" w:name="_Toc128061085"/>
      <w:r w:rsidRPr="00A91674">
        <w:rPr>
          <w:rFonts w:ascii="Arial Narrow" w:eastAsia="Times New Roman" w:hAnsi="Arial Narrow"/>
        </w:rPr>
        <w:t>NOTA N° 7</w:t>
      </w:r>
      <w:bookmarkEnd w:id="64"/>
      <w:bookmarkEnd w:id="65"/>
      <w:bookmarkEnd w:id="66"/>
      <w:bookmarkEnd w:id="67"/>
      <w:bookmarkEnd w:id="68"/>
    </w:p>
    <w:p w14:paraId="7A0F81CB" w14:textId="77777777" w:rsidR="0081276F" w:rsidRPr="00A91674" w:rsidRDefault="0081276F" w:rsidP="0081276F">
      <w:pPr>
        <w:rPr>
          <w:rFonts w:ascii="Arial Narrow" w:hAnsi="Arial Narrow"/>
        </w:rPr>
      </w:pPr>
    </w:p>
    <w:p w14:paraId="620CC2DF" w14:textId="77777777" w:rsidR="0081276F" w:rsidRPr="00A91674" w:rsidRDefault="00692DC8" w:rsidP="0081276F">
      <w:pPr>
        <w:rPr>
          <w:rFonts w:ascii="Arial Narrow" w:hAnsi="Arial Narrow"/>
        </w:rPr>
      </w:pPr>
      <w:bookmarkStart w:id="69" w:name="_Toc13041059"/>
      <w:bookmarkStart w:id="70" w:name="_Toc14345058"/>
      <w:bookmarkStart w:id="71" w:name="_Toc33601214"/>
      <w:bookmarkStart w:id="72" w:name="_Toc82768915"/>
      <w:r w:rsidRPr="00A91674">
        <w:rPr>
          <w:rFonts w:ascii="Arial Narrow" w:hAnsi="Arial Narrow"/>
        </w:rPr>
        <w:t>Otros activos a corto plazo</w:t>
      </w:r>
      <w:bookmarkEnd w:id="69"/>
      <w:bookmarkEnd w:id="70"/>
      <w:bookmarkEnd w:id="71"/>
      <w:bookmarkEnd w:id="72"/>
    </w:p>
    <w:p w14:paraId="5E4D71FD" w14:textId="264F5C6C" w:rsidR="00DF4D09" w:rsidRPr="00DF4D09" w:rsidRDefault="00A20221" w:rsidP="00DF4D09">
      <w:pPr>
        <w:spacing w:before="120"/>
        <w:rPr>
          <w:rFonts w:ascii="Arial Narrow" w:hAnsi="Arial Narrow"/>
        </w:rPr>
      </w:pPr>
      <w:r w:rsidRPr="00A91674">
        <w:rPr>
          <w:rFonts w:eastAsiaTheme="minorHAnsi" w:cstheme="minorBid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BS!R20C1:R22C6" </w:instrText>
      </w:r>
      <w:r w:rsidRPr="00A91674">
        <w:instrText xml:space="preserve">\a \f 4 \h </w:instrText>
      </w:r>
      <w:r w:rsidR="0081276F" w:rsidRPr="00A91674">
        <w:instrText xml:space="preserve"> \* MERGEFORMAT </w:instrText>
      </w:r>
      <w:r w:rsidRPr="00A91674">
        <w:fldChar w:fldCharType="separate"/>
      </w:r>
    </w:p>
    <w:tbl>
      <w:tblPr>
        <w:tblW w:w="9020" w:type="dxa"/>
        <w:tblLook w:val="04A0" w:firstRow="1" w:lastRow="0" w:firstColumn="1" w:lastColumn="0" w:noHBand="0" w:noVBand="1"/>
      </w:tblPr>
      <w:tblGrid>
        <w:gridCol w:w="1001"/>
        <w:gridCol w:w="3159"/>
        <w:gridCol w:w="600"/>
        <w:gridCol w:w="1420"/>
        <w:gridCol w:w="1580"/>
        <w:gridCol w:w="1260"/>
      </w:tblGrid>
      <w:tr w:rsidR="00DF4D09" w:rsidRPr="00DF4D09" w14:paraId="4C7A47F0" w14:textId="77777777" w:rsidTr="00DF4D09">
        <w:trPr>
          <w:divId w:val="64649668"/>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13368" w14:textId="22F9A576" w:rsidR="00DF4D09" w:rsidRPr="00DF4D09" w:rsidRDefault="00DF4D09" w:rsidP="00DF4D09">
            <w:pPr>
              <w:jc w:val="both"/>
              <w:rPr>
                <w:rFonts w:ascii="Arial Narrow" w:hAnsi="Arial Narrow"/>
                <w:b/>
                <w:bCs/>
                <w:color w:val="FFFFFF"/>
                <w:sz w:val="18"/>
                <w:szCs w:val="18"/>
              </w:rPr>
            </w:pPr>
            <w:r w:rsidRPr="00DF4D09">
              <w:rPr>
                <w:rFonts w:ascii="Arial Narrow" w:hAnsi="Arial Narrow"/>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AE182F" w14:textId="77777777" w:rsidR="00DF4D09" w:rsidRPr="00DF4D09" w:rsidRDefault="00DF4D09" w:rsidP="00DF4D09">
            <w:pPr>
              <w:jc w:val="center"/>
              <w:rPr>
                <w:rFonts w:ascii="Arial Narrow" w:hAnsi="Arial Narrow"/>
                <w:b/>
                <w:bCs/>
                <w:color w:val="FFFFFF"/>
                <w:sz w:val="18"/>
                <w:szCs w:val="18"/>
              </w:rPr>
            </w:pPr>
            <w:r w:rsidRPr="00DF4D09">
              <w:rPr>
                <w:rFonts w:ascii="Arial Narrow" w:hAnsi="Arial Narrow"/>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2C992" w14:textId="77777777" w:rsidR="00DF4D09" w:rsidRPr="00DF4D09" w:rsidRDefault="00DF4D09" w:rsidP="00DF4D09">
            <w:pPr>
              <w:jc w:val="center"/>
              <w:rPr>
                <w:rFonts w:ascii="Arial Narrow" w:hAnsi="Arial Narrow"/>
                <w:b/>
                <w:bCs/>
                <w:color w:val="FFFFFF"/>
                <w:sz w:val="18"/>
                <w:szCs w:val="18"/>
              </w:rPr>
            </w:pPr>
            <w:r w:rsidRPr="00DF4D09">
              <w:rPr>
                <w:rFonts w:ascii="Arial Narrow" w:hAnsi="Arial Narrow"/>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5BC1AD" w14:textId="77777777" w:rsidR="00DF4D09" w:rsidRPr="00DF4D09" w:rsidRDefault="00DF4D09" w:rsidP="00DF4D09">
            <w:pPr>
              <w:jc w:val="center"/>
              <w:rPr>
                <w:rFonts w:ascii="Arial Narrow" w:hAnsi="Arial Narrow"/>
                <w:b/>
                <w:bCs/>
                <w:color w:val="FFFFFF"/>
                <w:sz w:val="18"/>
                <w:szCs w:val="18"/>
              </w:rPr>
            </w:pPr>
            <w:r w:rsidRPr="00DF4D09">
              <w:rPr>
                <w:rFonts w:ascii="Arial Narrow" w:hAnsi="Arial Narrow"/>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1E94E" w14:textId="77777777" w:rsidR="00DF4D09" w:rsidRPr="00DF4D09" w:rsidRDefault="00DF4D09" w:rsidP="00DF4D09">
            <w:pPr>
              <w:jc w:val="center"/>
              <w:rPr>
                <w:rFonts w:ascii="Arial Narrow" w:hAnsi="Arial Narrow"/>
                <w:b/>
                <w:bCs/>
                <w:color w:val="FFFFFF"/>
                <w:sz w:val="18"/>
                <w:szCs w:val="18"/>
              </w:rPr>
            </w:pPr>
            <w:r w:rsidRPr="00DF4D09">
              <w:rPr>
                <w:rFonts w:ascii="Arial Narrow" w:hAnsi="Arial Narrow"/>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003EE9" w14:textId="77777777" w:rsidR="00DF4D09" w:rsidRPr="00DF4D09" w:rsidRDefault="00DF4D09" w:rsidP="00DF4D09">
            <w:pPr>
              <w:jc w:val="center"/>
              <w:rPr>
                <w:rFonts w:ascii="Arial Narrow" w:hAnsi="Arial Narrow"/>
                <w:b/>
                <w:bCs/>
                <w:color w:val="FFFFFF"/>
                <w:sz w:val="18"/>
                <w:szCs w:val="18"/>
              </w:rPr>
            </w:pPr>
            <w:r w:rsidRPr="00DF4D09">
              <w:rPr>
                <w:rFonts w:ascii="Arial Narrow" w:hAnsi="Arial Narrow"/>
                <w:b/>
                <w:bCs/>
                <w:color w:val="FFFFFF"/>
                <w:sz w:val="18"/>
                <w:szCs w:val="18"/>
              </w:rPr>
              <w:t xml:space="preserve">Diferencia </w:t>
            </w:r>
          </w:p>
        </w:tc>
      </w:tr>
      <w:tr w:rsidR="00DF4D09" w:rsidRPr="00DF4D09" w14:paraId="7EDF9643" w14:textId="77777777" w:rsidTr="00DF4D09">
        <w:trPr>
          <w:divId w:val="64649668"/>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0A268D1F" w14:textId="77777777" w:rsidR="00DF4D09" w:rsidRPr="00DF4D09" w:rsidRDefault="00DF4D09" w:rsidP="00DF4D09">
            <w:pPr>
              <w:rPr>
                <w:rFonts w:ascii="Arial Narrow" w:hAnsi="Arial Narrow"/>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040083F4" w14:textId="77777777" w:rsidR="00DF4D09" w:rsidRPr="00DF4D09" w:rsidRDefault="00DF4D09" w:rsidP="00DF4D09">
            <w:pPr>
              <w:rPr>
                <w:rFonts w:ascii="Arial Narrow" w:hAnsi="Arial Narrow"/>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D2E921" w14:textId="77777777" w:rsidR="00DF4D09" w:rsidRPr="00DF4D09" w:rsidRDefault="00DF4D09" w:rsidP="00DF4D09">
            <w:pPr>
              <w:rPr>
                <w:rFonts w:ascii="Arial Narrow" w:hAnsi="Arial Narrow"/>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0466764" w14:textId="77777777" w:rsidR="00DF4D09" w:rsidRPr="00DF4D09" w:rsidRDefault="00DF4D09" w:rsidP="00DF4D09">
            <w:pPr>
              <w:rPr>
                <w:rFonts w:ascii="Arial Narrow" w:hAnsi="Arial Narrow"/>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7F916FB" w14:textId="77777777" w:rsidR="00DF4D09" w:rsidRPr="00DF4D09" w:rsidRDefault="00DF4D09" w:rsidP="00DF4D09">
            <w:pPr>
              <w:rPr>
                <w:rFonts w:ascii="Arial Narrow" w:hAnsi="Arial Narrow"/>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F3891B" w14:textId="77777777" w:rsidR="00DF4D09" w:rsidRPr="00DF4D09" w:rsidRDefault="00DF4D09" w:rsidP="00DF4D09">
            <w:pPr>
              <w:jc w:val="center"/>
              <w:rPr>
                <w:rFonts w:ascii="Arial Narrow" w:hAnsi="Arial Narrow"/>
                <w:color w:val="FFFFFF"/>
                <w:sz w:val="18"/>
                <w:szCs w:val="18"/>
              </w:rPr>
            </w:pPr>
            <w:r w:rsidRPr="00DF4D09">
              <w:rPr>
                <w:rFonts w:ascii="Arial Narrow" w:hAnsi="Arial Narrow"/>
                <w:color w:val="FFFFFF"/>
                <w:sz w:val="18"/>
                <w:szCs w:val="18"/>
              </w:rPr>
              <w:t>%</w:t>
            </w:r>
          </w:p>
        </w:tc>
      </w:tr>
      <w:tr w:rsidR="00DF4D09" w:rsidRPr="00DF4D09" w14:paraId="75F63C0C" w14:textId="77777777" w:rsidTr="00DF4D09">
        <w:trPr>
          <w:divId w:val="64649668"/>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2949727" w14:textId="77777777" w:rsidR="00DF4D09" w:rsidRPr="00DF4D09" w:rsidRDefault="00DF4D09" w:rsidP="00DF4D09">
            <w:pPr>
              <w:rPr>
                <w:rFonts w:ascii="Arial Narrow" w:hAnsi="Arial Narrow"/>
                <w:b/>
                <w:bCs/>
                <w:color w:val="000000"/>
                <w:sz w:val="18"/>
                <w:szCs w:val="18"/>
              </w:rPr>
            </w:pPr>
            <w:r w:rsidRPr="00DF4D09">
              <w:rPr>
                <w:rFonts w:ascii="Arial Narrow" w:hAnsi="Arial Narrow"/>
                <w:b/>
                <w:bCs/>
                <w:color w:val="000000"/>
                <w:sz w:val="18"/>
                <w:szCs w:val="18"/>
              </w:rPr>
              <w:t>1.1.9.</w:t>
            </w:r>
          </w:p>
        </w:tc>
        <w:tc>
          <w:tcPr>
            <w:tcW w:w="3159" w:type="dxa"/>
            <w:tcBorders>
              <w:top w:val="nil"/>
              <w:left w:val="nil"/>
              <w:bottom w:val="single" w:sz="8" w:space="0" w:color="auto"/>
              <w:right w:val="single" w:sz="8" w:space="0" w:color="auto"/>
            </w:tcBorders>
            <w:shd w:val="clear" w:color="auto" w:fill="auto"/>
            <w:vAlign w:val="center"/>
            <w:hideMark/>
          </w:tcPr>
          <w:p w14:paraId="79779519" w14:textId="77777777" w:rsidR="00DF4D09" w:rsidRPr="00DF4D09" w:rsidRDefault="00DF4D09" w:rsidP="00DF4D09">
            <w:pPr>
              <w:rPr>
                <w:rFonts w:ascii="Arial Narrow" w:hAnsi="Arial Narrow"/>
                <w:b/>
                <w:bCs/>
                <w:color w:val="000000"/>
                <w:sz w:val="18"/>
                <w:szCs w:val="18"/>
              </w:rPr>
            </w:pPr>
            <w:r w:rsidRPr="00DF4D09">
              <w:rPr>
                <w:rFonts w:ascii="Arial Narrow" w:hAnsi="Arial Narrow"/>
                <w:b/>
                <w:bCs/>
                <w:color w:val="000000"/>
                <w:sz w:val="18"/>
                <w:szCs w:val="18"/>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B9FC96E" w14:textId="77777777" w:rsidR="00DF4D09" w:rsidRPr="00DF4D09" w:rsidRDefault="00DF4D09" w:rsidP="00DF4D09">
            <w:pPr>
              <w:rPr>
                <w:rFonts w:ascii="Arial Narrow" w:hAnsi="Arial Narrow"/>
                <w:b/>
                <w:bCs/>
                <w:color w:val="000000"/>
                <w:sz w:val="18"/>
                <w:szCs w:val="18"/>
              </w:rPr>
            </w:pPr>
            <w:r w:rsidRPr="00DF4D09">
              <w:rPr>
                <w:rFonts w:ascii="Arial Narrow" w:hAnsi="Arial Narrow"/>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3BFF69C9" w14:textId="294CFFBA" w:rsidR="00DF4D09" w:rsidRPr="00DF4D09" w:rsidRDefault="00DF4D09" w:rsidP="00DF4D09">
            <w:pPr>
              <w:rPr>
                <w:rFonts w:ascii="Arial Narrow" w:hAnsi="Arial Narrow" w:cs="Calibri"/>
                <w:b/>
                <w:bCs/>
                <w:color w:val="000000"/>
                <w:sz w:val="18"/>
                <w:szCs w:val="18"/>
              </w:rPr>
            </w:pPr>
            <w:r w:rsidRPr="00DF4D09">
              <w:rPr>
                <w:rFonts w:ascii="Arial Narrow" w:hAnsi="Arial Narrow"/>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b/>
                <w:bCs/>
                <w:color w:val="000000"/>
                <w:sz w:val="18"/>
                <w:szCs w:val="18"/>
              </w:rPr>
              <w:t>25 224,19</w:t>
            </w:r>
            <w:r w:rsidRPr="00DF4D09">
              <w:rPr>
                <w:rFonts w:ascii="Arial Narrow" w:hAnsi="Arial Narrow" w:cs="Calibri"/>
                <w:b/>
                <w:bCs/>
                <w:color w:val="000000"/>
                <w:sz w:val="18"/>
                <w:szCs w:val="18"/>
              </w:rPr>
              <w:t xml:space="preserve"> </w:t>
            </w:r>
          </w:p>
        </w:tc>
        <w:tc>
          <w:tcPr>
            <w:tcW w:w="1580" w:type="dxa"/>
            <w:tcBorders>
              <w:top w:val="nil"/>
              <w:left w:val="nil"/>
              <w:bottom w:val="single" w:sz="8" w:space="0" w:color="auto"/>
              <w:right w:val="single" w:sz="8" w:space="0" w:color="auto"/>
            </w:tcBorders>
            <w:shd w:val="clear" w:color="auto" w:fill="auto"/>
            <w:noWrap/>
            <w:vAlign w:val="center"/>
            <w:hideMark/>
          </w:tcPr>
          <w:p w14:paraId="508A225B" w14:textId="05DD2B32" w:rsidR="00DF4D09" w:rsidRPr="00DF4D09" w:rsidRDefault="00DF4D09" w:rsidP="00DF4D09">
            <w:pPr>
              <w:rPr>
                <w:rFonts w:ascii="Arial Narrow" w:hAnsi="Arial Narrow" w:cs="Calibri"/>
                <w:b/>
                <w:bCs/>
                <w:color w:val="000000"/>
                <w:sz w:val="18"/>
                <w:szCs w:val="18"/>
              </w:rPr>
            </w:pPr>
            <w:r w:rsidRPr="00DF4D09">
              <w:rPr>
                <w:rFonts w:ascii="Arial Narrow" w:hAnsi="Arial Narrow"/>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b/>
                <w:bCs/>
                <w:color w:val="000000"/>
                <w:sz w:val="18"/>
                <w:szCs w:val="18"/>
              </w:rPr>
              <w:t>30 546,07</w:t>
            </w:r>
            <w:r w:rsidRPr="00DF4D09">
              <w:rPr>
                <w:rFonts w:ascii="Arial Narrow" w:hAnsi="Arial Narrow" w:cs="Calibri"/>
                <w:b/>
                <w:bCs/>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noWrap/>
            <w:vAlign w:val="center"/>
            <w:hideMark/>
          </w:tcPr>
          <w:p w14:paraId="5E54CAD5" w14:textId="77777777" w:rsidR="00DF4D09" w:rsidRPr="00DF4D09" w:rsidRDefault="00DF4D09" w:rsidP="00DF4D09">
            <w:pPr>
              <w:jc w:val="right"/>
              <w:rPr>
                <w:rFonts w:ascii="Arial Narrow" w:hAnsi="Arial Narrow"/>
                <w:b/>
                <w:bCs/>
                <w:color w:val="000000"/>
                <w:sz w:val="18"/>
                <w:szCs w:val="18"/>
              </w:rPr>
            </w:pPr>
            <w:r w:rsidRPr="00DF4D09">
              <w:rPr>
                <w:rFonts w:ascii="Arial Narrow" w:hAnsi="Arial Narrow"/>
                <w:b/>
                <w:bCs/>
                <w:color w:val="000000"/>
                <w:sz w:val="18"/>
                <w:szCs w:val="18"/>
              </w:rPr>
              <w:t>-17,42%</w:t>
            </w:r>
          </w:p>
        </w:tc>
      </w:tr>
    </w:tbl>
    <w:p w14:paraId="6BC796FC" w14:textId="77777777" w:rsidR="000554C0" w:rsidRDefault="00A20221" w:rsidP="00FE1B67">
      <w:pPr>
        <w:spacing w:before="240"/>
        <w:jc w:val="both"/>
        <w:rPr>
          <w:rFonts w:ascii="Arial Narrow" w:eastAsiaTheme="majorEastAsia" w:hAnsi="Arial Narrow" w:cstheme="majorBidi"/>
          <w:b/>
          <w:iCs/>
        </w:rPr>
      </w:pPr>
      <w:r w:rsidRPr="00A91674">
        <w:rPr>
          <w:rFonts w:ascii="Arial Narrow" w:eastAsiaTheme="majorEastAsia" w:hAnsi="Arial Narrow" w:cstheme="majorBidi"/>
          <w:b/>
          <w:iCs/>
        </w:rPr>
        <w:fldChar w:fldCharType="end"/>
      </w:r>
    </w:p>
    <w:p w14:paraId="46C15635" w14:textId="10CEE22D" w:rsidR="00FE1B67" w:rsidRPr="00FE1B67" w:rsidRDefault="00FE1B67" w:rsidP="00FE1B67">
      <w:pPr>
        <w:spacing w:before="240"/>
        <w:jc w:val="both"/>
        <w:rPr>
          <w:rFonts w:ascii="Arial Narrow" w:hAnsi="Arial Narrow"/>
          <w:color w:val="000000"/>
          <w:lang w:val="es-ES" w:eastAsia="es-ES"/>
        </w:rPr>
      </w:pPr>
      <w:r w:rsidRPr="00FE1B67">
        <w:rPr>
          <w:color w:val="000000"/>
          <w:lang w:val="es-ES" w:eastAsia="es-ES"/>
        </w:rPr>
        <w:lastRenderedPageBreak/>
        <w:t xml:space="preserve"> </w:t>
      </w:r>
      <w:r w:rsidRPr="00FE1B67">
        <w:rPr>
          <w:rFonts w:ascii="Arial Narrow" w:hAnsi="Arial Narrow"/>
          <w:color w:val="000000"/>
          <w:lang w:val="es-ES" w:eastAsia="es-ES"/>
        </w:rPr>
        <w:t>Detalle</w:t>
      </w:r>
      <w:r w:rsidRPr="00FE1B67">
        <w:rPr>
          <w:rFonts w:ascii="Arial Narrow" w:hAnsi="Arial Narrow"/>
          <w:lang w:eastAsia="es-CR"/>
        </w:rPr>
        <w:t xml:space="preserve"> </w:t>
      </w:r>
      <w:r w:rsidRPr="00FE1B67">
        <w:rPr>
          <w:rFonts w:ascii="Arial Narrow" w:hAnsi="Arial Narrow"/>
          <w:color w:val="000000"/>
          <w:lang w:val="es-ES" w:eastAsia="es-ES"/>
        </w:rPr>
        <w:t>de Primas y gastos de seguros a devengar c/p</w:t>
      </w:r>
    </w:p>
    <w:p w14:paraId="6F066B76" w14:textId="77777777" w:rsidR="00FE1B67" w:rsidRPr="00FE1B67" w:rsidRDefault="00FE1B67" w:rsidP="00FE1B67">
      <w:pPr>
        <w:jc w:val="both"/>
        <w:rPr>
          <w:rFonts w:ascii="Arial Narrow" w:hAnsi="Arial Narrow"/>
          <w:color w:val="000000"/>
          <w:sz w:val="20"/>
          <w:szCs w:val="2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E1B67" w:rsidRPr="00FE1B67" w14:paraId="6A5D7B57" w14:textId="77777777" w:rsidTr="00B117B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215074C" w14:textId="77777777" w:rsidR="00FE1B67" w:rsidRPr="00FE1B67" w:rsidRDefault="00FE1B67" w:rsidP="00FE1B67">
            <w:pPr>
              <w:jc w:val="both"/>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7BC5B27E" w14:textId="77777777" w:rsidR="00FE1B67" w:rsidRPr="00FE1B67" w:rsidRDefault="00FE1B67" w:rsidP="00FE1B67">
            <w:pPr>
              <w:jc w:val="both"/>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 xml:space="preserve">Descripción </w:t>
            </w:r>
          </w:p>
        </w:tc>
      </w:tr>
      <w:tr w:rsidR="00FE1B67" w:rsidRPr="003F26D1" w14:paraId="78ADB6E6" w14:textId="77777777" w:rsidTr="00B117B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51BB35"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1D87AABC"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Gastos a devengar a corto plazo</w:t>
            </w:r>
          </w:p>
        </w:tc>
      </w:tr>
    </w:tbl>
    <w:p w14:paraId="3B4E9622" w14:textId="77777777" w:rsidR="00FE1B67" w:rsidRPr="00FE1B67" w:rsidRDefault="00FE1B67" w:rsidP="00FE1B67">
      <w:pPr>
        <w:jc w:val="both"/>
        <w:rPr>
          <w:rFonts w:ascii="Arial Narrow" w:hAnsi="Arial Narrow"/>
          <w:sz w:val="20"/>
          <w:szCs w:val="20"/>
        </w:rPr>
      </w:pPr>
    </w:p>
    <w:tbl>
      <w:tblPr>
        <w:tblW w:w="8753" w:type="dxa"/>
        <w:tblInd w:w="-10" w:type="dxa"/>
        <w:tblCellMar>
          <w:left w:w="70" w:type="dxa"/>
          <w:right w:w="70" w:type="dxa"/>
        </w:tblCellMar>
        <w:tblLook w:val="04A0" w:firstRow="1" w:lastRow="0" w:firstColumn="1" w:lastColumn="0" w:noHBand="0" w:noVBand="1"/>
      </w:tblPr>
      <w:tblGrid>
        <w:gridCol w:w="5529"/>
        <w:gridCol w:w="1984"/>
        <w:gridCol w:w="1240"/>
      </w:tblGrid>
      <w:tr w:rsidR="00FE1B67" w:rsidRPr="00FE1B67" w14:paraId="1421D4EE" w14:textId="77777777" w:rsidTr="00FE1B67">
        <w:trPr>
          <w:trHeight w:val="300"/>
        </w:trPr>
        <w:tc>
          <w:tcPr>
            <w:tcW w:w="5529" w:type="dxa"/>
            <w:tcBorders>
              <w:top w:val="single" w:sz="8" w:space="0" w:color="auto"/>
              <w:left w:val="single" w:sz="8" w:space="0" w:color="auto"/>
              <w:bottom w:val="nil"/>
              <w:right w:val="single" w:sz="8" w:space="0" w:color="auto"/>
            </w:tcBorders>
            <w:shd w:val="clear" w:color="000000" w:fill="366092"/>
            <w:vAlign w:val="center"/>
            <w:hideMark/>
          </w:tcPr>
          <w:p w14:paraId="50E26480"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Cuenta</w:t>
            </w:r>
          </w:p>
        </w:tc>
        <w:tc>
          <w:tcPr>
            <w:tcW w:w="1984" w:type="dxa"/>
            <w:tcBorders>
              <w:top w:val="single" w:sz="8" w:space="0" w:color="auto"/>
              <w:left w:val="nil"/>
              <w:bottom w:val="nil"/>
              <w:right w:val="single" w:sz="8" w:space="0" w:color="auto"/>
            </w:tcBorders>
            <w:shd w:val="clear" w:color="000000" w:fill="366092"/>
            <w:noWrap/>
            <w:vAlign w:val="center"/>
            <w:hideMark/>
          </w:tcPr>
          <w:p w14:paraId="18366DA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Detalle</w:t>
            </w:r>
          </w:p>
        </w:tc>
        <w:tc>
          <w:tcPr>
            <w:tcW w:w="1240" w:type="dxa"/>
            <w:tcBorders>
              <w:top w:val="single" w:sz="8" w:space="0" w:color="auto"/>
              <w:left w:val="nil"/>
              <w:bottom w:val="nil"/>
              <w:right w:val="single" w:sz="8" w:space="0" w:color="auto"/>
            </w:tcBorders>
            <w:shd w:val="clear" w:color="000000" w:fill="366092"/>
            <w:noWrap/>
            <w:vAlign w:val="center"/>
            <w:hideMark/>
          </w:tcPr>
          <w:p w14:paraId="7B19496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Monto</w:t>
            </w:r>
          </w:p>
        </w:tc>
      </w:tr>
      <w:tr w:rsidR="00FE1B67" w:rsidRPr="00FE1B67" w14:paraId="111AE02A" w14:textId="77777777" w:rsidTr="00FE1B67">
        <w:trPr>
          <w:trHeight w:val="540"/>
        </w:trPr>
        <w:tc>
          <w:tcPr>
            <w:tcW w:w="5529" w:type="dxa"/>
            <w:tcBorders>
              <w:top w:val="nil"/>
              <w:left w:val="single" w:sz="8" w:space="0" w:color="auto"/>
              <w:bottom w:val="single" w:sz="8" w:space="0" w:color="auto"/>
              <w:right w:val="single" w:sz="8" w:space="0" w:color="auto"/>
            </w:tcBorders>
            <w:shd w:val="clear" w:color="auto" w:fill="auto"/>
            <w:vAlign w:val="center"/>
            <w:hideMark/>
          </w:tcPr>
          <w:p w14:paraId="70F26023"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 1.1.9.01.01.01.0. Primas y gastos de seguros a devengar c/p</w:t>
            </w:r>
          </w:p>
        </w:tc>
        <w:tc>
          <w:tcPr>
            <w:tcW w:w="1984" w:type="dxa"/>
            <w:tcBorders>
              <w:top w:val="nil"/>
              <w:left w:val="nil"/>
              <w:bottom w:val="single" w:sz="8" w:space="0" w:color="auto"/>
              <w:right w:val="single" w:sz="8" w:space="0" w:color="auto"/>
            </w:tcBorders>
            <w:shd w:val="clear" w:color="auto" w:fill="auto"/>
            <w:noWrap/>
            <w:vAlign w:val="center"/>
            <w:hideMark/>
          </w:tcPr>
          <w:p w14:paraId="1D5F08F7"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Pólizas de vehículos y Riesgos Profesionales</w:t>
            </w:r>
          </w:p>
        </w:tc>
        <w:tc>
          <w:tcPr>
            <w:tcW w:w="1240" w:type="dxa"/>
            <w:tcBorders>
              <w:top w:val="nil"/>
              <w:left w:val="nil"/>
              <w:bottom w:val="single" w:sz="8" w:space="0" w:color="auto"/>
              <w:right w:val="single" w:sz="8" w:space="0" w:color="auto"/>
            </w:tcBorders>
            <w:shd w:val="clear" w:color="auto" w:fill="auto"/>
            <w:noWrap/>
            <w:vAlign w:val="center"/>
            <w:hideMark/>
          </w:tcPr>
          <w:p w14:paraId="61E7B515" w14:textId="164D5139" w:rsidR="00FE1B67" w:rsidRPr="00FE1B67" w:rsidRDefault="00FE1B67" w:rsidP="00FE1B67">
            <w:pPr>
              <w:jc w:val="center"/>
              <w:rPr>
                <w:rFonts w:ascii="Arial Narrow" w:hAnsi="Arial Narrow" w:cs="Calibri"/>
                <w:b/>
                <w:bCs/>
                <w:color w:val="000000"/>
                <w:sz w:val="20"/>
                <w:szCs w:val="20"/>
                <w:lang w:eastAsia="es-CR"/>
              </w:rPr>
            </w:pPr>
            <w:r w:rsidRPr="00FE1B67">
              <w:rPr>
                <w:rFonts w:ascii="Arial" w:hAnsi="Arial" w:cs="Arial"/>
                <w:b/>
                <w:bCs/>
                <w:color w:val="000000"/>
                <w:sz w:val="20"/>
                <w:szCs w:val="20"/>
                <w:lang w:eastAsia="es-CR"/>
              </w:rPr>
              <w:t>₡</w:t>
            </w:r>
            <w:r>
              <w:rPr>
                <w:rFonts w:ascii="Arial Narrow" w:hAnsi="Arial Narrow" w:cs="Calibri"/>
                <w:b/>
                <w:bCs/>
                <w:color w:val="000000"/>
                <w:sz w:val="20"/>
                <w:szCs w:val="20"/>
                <w:lang w:eastAsia="es-CR"/>
              </w:rPr>
              <w:t>25 224,19</w:t>
            </w:r>
          </w:p>
        </w:tc>
      </w:tr>
    </w:tbl>
    <w:p w14:paraId="5D431ED4" w14:textId="77777777" w:rsidR="000554C0" w:rsidRDefault="000554C0" w:rsidP="000554C0">
      <w:pPr>
        <w:rPr>
          <w:rFonts w:ascii="Arial Narrow" w:hAnsi="Arial Narrow"/>
          <w:b/>
          <w:bCs/>
          <w:lang w:val="es-ES" w:eastAsia="es-CR"/>
        </w:rPr>
      </w:pPr>
    </w:p>
    <w:p w14:paraId="4D36C1EA" w14:textId="64A65CCD" w:rsidR="00C75039" w:rsidRPr="00E72848" w:rsidRDefault="00692DC8" w:rsidP="000554C0">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r w:rsidR="00C77D21" w:rsidRPr="00A91674">
        <w:rPr>
          <w:rFonts w:ascii="Arial Narrow" w:hAnsi="Arial Narrow" w:cs="Calibri"/>
          <w:color w:val="000000"/>
          <w:lang w:eastAsia="es-CR"/>
        </w:rPr>
        <w:fldChar w:fldCharType="begin"/>
      </w:r>
      <w:r w:rsidR="00C77D21" w:rsidRPr="00E72848">
        <w:rPr>
          <w:rFonts w:ascii="Arial Narrow" w:hAnsi="Arial Narrow" w:cs="Calibri"/>
          <w:color w:val="000000"/>
          <w:lang w:eastAsia="es-CR"/>
        </w:rPr>
        <w:instrText xml:space="preserve"> LINK </w:instrText>
      </w:r>
      <w:r w:rsidR="00C75039" w:rsidRPr="00E7284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NOTAS_POR_CUENTA!F22C8 </w:instrText>
      </w:r>
      <w:r w:rsidR="00C77D21" w:rsidRPr="00E72848">
        <w:rPr>
          <w:rFonts w:ascii="Arial Narrow" w:hAnsi="Arial Narrow" w:cs="Calibri"/>
          <w:color w:val="000000"/>
          <w:lang w:eastAsia="es-CR"/>
        </w:rPr>
        <w:instrText xml:space="preserve">\a \f 5 \h  \* MERGEFORMAT </w:instrText>
      </w:r>
      <w:r w:rsidR="00C77D21" w:rsidRPr="00A91674">
        <w:rPr>
          <w:rFonts w:ascii="Arial Narrow" w:hAnsi="Arial Narrow" w:cs="Calibri"/>
          <w:color w:val="000000"/>
          <w:lang w:eastAsia="es-CR"/>
        </w:rPr>
        <w:fldChar w:fldCharType="separate"/>
      </w:r>
    </w:p>
    <w:p w14:paraId="211D0DD4" w14:textId="430998CE" w:rsidR="009D7F1B" w:rsidRDefault="00E72848" w:rsidP="000554C0">
      <w:pPr>
        <w:jc w:val="both"/>
        <w:rPr>
          <w:rFonts w:asciiTheme="minorHAnsi" w:eastAsiaTheme="minorHAnsi" w:hAnsiTheme="minorHAnsi" w:cstheme="minorBidi"/>
          <w:sz w:val="22"/>
          <w:szCs w:val="22"/>
        </w:rPr>
      </w:pPr>
      <w:r>
        <w:rPr>
          <w:rFonts w:ascii="Arial Narrow" w:hAnsi="Arial Narrow" w:cs="Calibri"/>
          <w:color w:val="000000"/>
          <w:sz w:val="22"/>
          <w:szCs w:val="22"/>
        </w:rPr>
        <w:fldChar w:fldCharType="begin"/>
      </w:r>
      <w:r>
        <w:rPr>
          <w:rFonts w:ascii="Arial Narrow" w:hAnsi="Arial Narrow" w:cs="Calibri"/>
          <w:color w:val="000000"/>
          <w:sz w:val="22"/>
          <w:szCs w:val="22"/>
        </w:rPr>
        <w:instrText xml:space="preserve"> LINK </w:instrText>
      </w:r>
      <w:r w:rsidR="003F26D1">
        <w:rPr>
          <w:rFonts w:ascii="Arial Narrow" w:hAnsi="Arial Narrow" w:cs="Calibri"/>
          <w:color w:val="000000"/>
          <w:sz w:val="22"/>
          <w:szCs w:val="22"/>
        </w:rPr>
        <w:instrText xml:space="preserve">Excel.SheetMacroEnabled.12 "C:\\Users\\arges\\OneDrive\\Desktop\\Municipalidades\\Buenos Aires\\Cierre Abril 2024\\15603_P1_2023_ Notas_Contables_Instituciones_Vinculadas.xlsm" AnalisisBS!R43C15 </w:instrText>
      </w:r>
      <w:r>
        <w:rPr>
          <w:rFonts w:ascii="Arial Narrow" w:hAnsi="Arial Narrow" w:cs="Calibri"/>
          <w:color w:val="000000"/>
          <w:sz w:val="22"/>
          <w:szCs w:val="22"/>
        </w:rPr>
        <w:instrText xml:space="preserve">\a \f 5 \h  \* MERGEFORMAT </w:instrText>
      </w:r>
      <w:r>
        <w:rPr>
          <w:rFonts w:ascii="Arial Narrow" w:hAnsi="Arial Narrow" w:cs="Calibri"/>
          <w:color w:val="000000"/>
          <w:sz w:val="22"/>
          <w:szCs w:val="22"/>
        </w:rPr>
        <w:fldChar w:fldCharType="separate"/>
      </w:r>
    </w:p>
    <w:p w14:paraId="4155D076" w14:textId="77777777" w:rsidR="009D7F1B" w:rsidRPr="009D7F1B" w:rsidRDefault="009D7F1B" w:rsidP="000554C0">
      <w:pPr>
        <w:jc w:val="both"/>
        <w:rPr>
          <w:rFonts w:ascii="Arial Narrow" w:hAnsi="Arial Narrow" w:cs="Calibri"/>
          <w:color w:val="000000"/>
        </w:rPr>
      </w:pPr>
      <w:r w:rsidRPr="009D7F1B">
        <w:rPr>
          <w:rFonts w:ascii="Arial Narrow" w:hAnsi="Arial Narrow" w:cs="Calibri"/>
          <w:color w:val="000000"/>
        </w:rPr>
        <w:t>La cuenta Otros activos a corto plazo, representa el 0,01 % del total de Activo, que comparado al periodo anterior genera una variación absoluta de ¢-5 321,89 que corresponde a un(a) Disminución del -17,42 % de recursos disponibles.</w:t>
      </w:r>
    </w:p>
    <w:p w14:paraId="6520C9A5" w14:textId="56D49851" w:rsidR="0081276F" w:rsidRPr="00A91674" w:rsidRDefault="00E72848" w:rsidP="000554C0">
      <w:pPr>
        <w:jc w:val="both"/>
        <w:rPr>
          <w:rFonts w:ascii="Arial Narrow" w:hAnsi="Arial Narrow" w:cs="Calibri"/>
          <w:color w:val="000000"/>
          <w:lang w:eastAsia="es-CR"/>
        </w:rPr>
      </w:pPr>
      <w:r>
        <w:rPr>
          <w:rFonts w:ascii="Arial Narrow" w:hAnsi="Arial Narrow" w:cs="Calibri"/>
          <w:color w:val="000000"/>
          <w:sz w:val="22"/>
          <w:szCs w:val="22"/>
        </w:rPr>
        <w:fldChar w:fldCharType="end"/>
      </w:r>
    </w:p>
    <w:p w14:paraId="5692BC87" w14:textId="6EBF6317" w:rsidR="00692DC8" w:rsidRPr="00A91674" w:rsidRDefault="00C77D21" w:rsidP="0081276F">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p>
    <w:p w14:paraId="3F4957BA" w14:textId="7BB74379" w:rsidR="0081276F" w:rsidRDefault="0081276F" w:rsidP="0081276F">
      <w:pPr>
        <w:jc w:val="both"/>
        <w:rPr>
          <w:rFonts w:ascii="Arial Narrow" w:hAnsi="Arial Narrow"/>
          <w:lang w:eastAsia="es-CR"/>
        </w:rPr>
      </w:pPr>
    </w:p>
    <w:p w14:paraId="1653A5D7" w14:textId="77777777" w:rsidR="00E72848" w:rsidRDefault="00E72848" w:rsidP="00E72848">
      <w:pPr>
        <w:jc w:val="both"/>
        <w:rPr>
          <w:rFonts w:ascii="Arial Narrow" w:hAnsi="Arial Narrow"/>
          <w:bCs/>
          <w:lang w:eastAsia="es-CR"/>
        </w:rPr>
      </w:pPr>
      <w:r w:rsidRPr="00E72848">
        <w:rPr>
          <w:rFonts w:ascii="Arial Narrow" w:hAnsi="Arial Narrow"/>
          <w:bCs/>
          <w:lang w:eastAsia="es-CR"/>
        </w:rPr>
        <w:t>La cuenta presenta el saldo de los seguros pagados por anticipado y la variación es producto del hecho de que se adquirieron pólizas por las cuales se han cancelado nuevas primas, sobre las que se ha registrado el gasto mensual de las primas de seguros pagadas por anticipado, como parte de uso del método del devengo según las NICSP. El detalle de las pólizas que posee la Municipalidad de Buenos Aires y los respectivos gastos reconocidos se detalla en el siguiente cuadro:</w:t>
      </w:r>
    </w:p>
    <w:p w14:paraId="15150B98" w14:textId="77777777" w:rsidR="00C809D2" w:rsidRDefault="00C809D2" w:rsidP="00E72848">
      <w:pPr>
        <w:jc w:val="both"/>
        <w:rPr>
          <w:rFonts w:ascii="Arial Narrow" w:hAnsi="Arial Narrow"/>
          <w:bCs/>
          <w:lang w:eastAsia="es-CR"/>
        </w:rPr>
      </w:pPr>
    </w:p>
    <w:tbl>
      <w:tblPr>
        <w:tblW w:w="8960" w:type="dxa"/>
        <w:tblLook w:val="04A0" w:firstRow="1" w:lastRow="0" w:firstColumn="1" w:lastColumn="0" w:noHBand="0" w:noVBand="1"/>
      </w:tblPr>
      <w:tblGrid>
        <w:gridCol w:w="1691"/>
        <w:gridCol w:w="1701"/>
        <w:gridCol w:w="820"/>
        <w:gridCol w:w="1180"/>
        <w:gridCol w:w="1100"/>
        <w:gridCol w:w="1167"/>
        <w:gridCol w:w="1301"/>
      </w:tblGrid>
      <w:tr w:rsidR="00C809D2" w14:paraId="6F387617" w14:textId="77777777" w:rsidTr="00C809D2">
        <w:trPr>
          <w:trHeight w:val="470"/>
        </w:trPr>
        <w:tc>
          <w:tcPr>
            <w:tcW w:w="1691" w:type="dxa"/>
            <w:tcBorders>
              <w:top w:val="single" w:sz="8" w:space="0" w:color="auto"/>
              <w:left w:val="single" w:sz="8" w:space="0" w:color="auto"/>
              <w:bottom w:val="nil"/>
              <w:right w:val="single" w:sz="8" w:space="0" w:color="auto"/>
            </w:tcBorders>
            <w:shd w:val="clear" w:color="000000" w:fill="BDD7EE"/>
            <w:vAlign w:val="center"/>
            <w:hideMark/>
          </w:tcPr>
          <w:p w14:paraId="646CEA32"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Número de Póliza</w:t>
            </w:r>
          </w:p>
        </w:tc>
        <w:tc>
          <w:tcPr>
            <w:tcW w:w="1701" w:type="dxa"/>
            <w:tcBorders>
              <w:top w:val="single" w:sz="8" w:space="0" w:color="auto"/>
              <w:left w:val="nil"/>
              <w:bottom w:val="nil"/>
              <w:right w:val="single" w:sz="8" w:space="0" w:color="auto"/>
            </w:tcBorders>
            <w:shd w:val="clear" w:color="000000" w:fill="BDD7EE"/>
            <w:vAlign w:val="center"/>
            <w:hideMark/>
          </w:tcPr>
          <w:p w14:paraId="41616E4F"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Tipo de Póliza</w:t>
            </w:r>
          </w:p>
        </w:tc>
        <w:tc>
          <w:tcPr>
            <w:tcW w:w="820" w:type="dxa"/>
            <w:tcBorders>
              <w:top w:val="single" w:sz="8" w:space="0" w:color="auto"/>
              <w:left w:val="nil"/>
              <w:bottom w:val="nil"/>
              <w:right w:val="single" w:sz="8" w:space="0" w:color="auto"/>
            </w:tcBorders>
            <w:shd w:val="clear" w:color="000000" w:fill="BDD7EE"/>
            <w:vAlign w:val="center"/>
            <w:hideMark/>
          </w:tcPr>
          <w:p w14:paraId="51D1A6FD"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Plazo de la Póliza</w:t>
            </w:r>
          </w:p>
        </w:tc>
        <w:tc>
          <w:tcPr>
            <w:tcW w:w="1180" w:type="dxa"/>
            <w:tcBorders>
              <w:top w:val="single" w:sz="8" w:space="0" w:color="auto"/>
              <w:left w:val="nil"/>
              <w:bottom w:val="nil"/>
              <w:right w:val="single" w:sz="8" w:space="0" w:color="auto"/>
            </w:tcBorders>
            <w:shd w:val="clear" w:color="000000" w:fill="BDD7EE"/>
            <w:vAlign w:val="center"/>
            <w:hideMark/>
          </w:tcPr>
          <w:p w14:paraId="73000D07"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Monto de Prima</w:t>
            </w:r>
          </w:p>
        </w:tc>
        <w:tc>
          <w:tcPr>
            <w:tcW w:w="1100" w:type="dxa"/>
            <w:tcBorders>
              <w:top w:val="single" w:sz="8" w:space="0" w:color="auto"/>
              <w:left w:val="nil"/>
              <w:bottom w:val="nil"/>
              <w:right w:val="single" w:sz="8" w:space="0" w:color="auto"/>
            </w:tcBorders>
            <w:shd w:val="clear" w:color="000000" w:fill="BDD7EE"/>
            <w:vAlign w:val="center"/>
            <w:hideMark/>
          </w:tcPr>
          <w:p w14:paraId="6400AC91"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Fecha de pago</w:t>
            </w:r>
          </w:p>
        </w:tc>
        <w:tc>
          <w:tcPr>
            <w:tcW w:w="1167" w:type="dxa"/>
            <w:tcBorders>
              <w:top w:val="single" w:sz="8" w:space="0" w:color="auto"/>
              <w:left w:val="nil"/>
              <w:bottom w:val="nil"/>
              <w:right w:val="single" w:sz="8" w:space="0" w:color="auto"/>
            </w:tcBorders>
            <w:shd w:val="clear" w:color="000000" w:fill="BDD7EE"/>
            <w:vAlign w:val="center"/>
            <w:hideMark/>
          </w:tcPr>
          <w:p w14:paraId="08E92D97"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Fecha de Vencimiento</w:t>
            </w:r>
          </w:p>
        </w:tc>
        <w:tc>
          <w:tcPr>
            <w:tcW w:w="1301" w:type="dxa"/>
            <w:tcBorders>
              <w:top w:val="single" w:sz="8" w:space="0" w:color="auto"/>
              <w:left w:val="nil"/>
              <w:bottom w:val="nil"/>
              <w:right w:val="single" w:sz="8" w:space="0" w:color="auto"/>
            </w:tcBorders>
            <w:shd w:val="clear" w:color="000000" w:fill="BDD7EE"/>
            <w:vAlign w:val="center"/>
            <w:hideMark/>
          </w:tcPr>
          <w:p w14:paraId="7486B772" w14:textId="77777777" w:rsidR="00C809D2" w:rsidRDefault="00C809D2">
            <w:pPr>
              <w:jc w:val="center"/>
              <w:rPr>
                <w:rFonts w:ascii="Arial Narrow" w:hAnsi="Arial Narrow" w:cs="Calibri"/>
                <w:b/>
                <w:bCs/>
                <w:color w:val="000000"/>
                <w:sz w:val="18"/>
                <w:szCs w:val="18"/>
              </w:rPr>
            </w:pPr>
            <w:r>
              <w:rPr>
                <w:rFonts w:ascii="Arial Narrow" w:hAnsi="Arial Narrow" w:cs="Calibri"/>
                <w:b/>
                <w:bCs/>
                <w:color w:val="000000"/>
                <w:sz w:val="18"/>
                <w:szCs w:val="18"/>
              </w:rPr>
              <w:t>Gasto Total    abril 2024</w:t>
            </w:r>
          </w:p>
        </w:tc>
      </w:tr>
      <w:tr w:rsidR="00C809D2" w14:paraId="193FB071" w14:textId="77777777" w:rsidTr="00C809D2">
        <w:trPr>
          <w:trHeight w:val="290"/>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173CED" w14:textId="77777777" w:rsidR="00C809D2" w:rsidRPr="00C809D2" w:rsidRDefault="00C809D2">
            <w:pPr>
              <w:rPr>
                <w:rFonts w:ascii="Arial Narrow" w:hAnsi="Arial Narrow" w:cs="Calibri"/>
                <w:color w:val="000000"/>
                <w:sz w:val="18"/>
                <w:szCs w:val="18"/>
              </w:rPr>
            </w:pPr>
            <w:r w:rsidRPr="00C809D2">
              <w:rPr>
                <w:rFonts w:ascii="Arial Narrow" w:hAnsi="Arial Narrow" w:cs="Calibri"/>
                <w:color w:val="000000"/>
                <w:sz w:val="18"/>
                <w:szCs w:val="18"/>
              </w:rPr>
              <w:t>01-01-RT-8801352-</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14:paraId="6A893194"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Riesgos del Trabajo</w:t>
            </w:r>
          </w:p>
        </w:tc>
        <w:tc>
          <w:tcPr>
            <w:tcW w:w="820" w:type="dxa"/>
            <w:tcBorders>
              <w:top w:val="single" w:sz="8" w:space="0" w:color="auto"/>
              <w:left w:val="nil"/>
              <w:bottom w:val="single" w:sz="4" w:space="0" w:color="auto"/>
              <w:right w:val="single" w:sz="4" w:space="0" w:color="auto"/>
            </w:tcBorders>
            <w:shd w:val="clear" w:color="auto" w:fill="auto"/>
            <w:noWrap/>
            <w:vAlign w:val="bottom"/>
            <w:hideMark/>
          </w:tcPr>
          <w:p w14:paraId="2C3FE0AB"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 Año</w:t>
            </w:r>
          </w:p>
        </w:tc>
        <w:tc>
          <w:tcPr>
            <w:tcW w:w="1180" w:type="dxa"/>
            <w:tcBorders>
              <w:top w:val="single" w:sz="8" w:space="0" w:color="auto"/>
              <w:left w:val="nil"/>
              <w:bottom w:val="single" w:sz="4" w:space="0" w:color="auto"/>
              <w:right w:val="single" w:sz="4" w:space="0" w:color="auto"/>
            </w:tcBorders>
            <w:shd w:val="clear" w:color="auto" w:fill="auto"/>
            <w:noWrap/>
            <w:vAlign w:val="bottom"/>
            <w:hideMark/>
          </w:tcPr>
          <w:p w14:paraId="299ADB29" w14:textId="0BA4E856"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w:t>
            </w:r>
            <w:r w:rsidRPr="00C809D2">
              <w:rPr>
                <w:rFonts w:ascii="Arial" w:hAnsi="Arial" w:cs="Arial"/>
                <w:color w:val="000000"/>
                <w:sz w:val="18"/>
                <w:szCs w:val="18"/>
              </w:rPr>
              <w:t>₡</w:t>
            </w:r>
            <w:r w:rsidRPr="00C809D2">
              <w:rPr>
                <w:rFonts w:ascii="Arial Narrow" w:hAnsi="Arial Narrow" w:cs="Calibri"/>
                <w:color w:val="000000"/>
                <w:sz w:val="18"/>
                <w:szCs w:val="18"/>
              </w:rPr>
              <w:t xml:space="preserve">14 168,79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34D681F9"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27/4/2023</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14:paraId="2444EB46"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31/3/2024</w:t>
            </w:r>
          </w:p>
        </w:tc>
        <w:tc>
          <w:tcPr>
            <w:tcW w:w="1301" w:type="dxa"/>
            <w:tcBorders>
              <w:top w:val="single" w:sz="8" w:space="0" w:color="auto"/>
              <w:left w:val="nil"/>
              <w:bottom w:val="single" w:sz="4" w:space="0" w:color="auto"/>
              <w:right w:val="single" w:sz="8" w:space="0" w:color="auto"/>
            </w:tcBorders>
            <w:shd w:val="clear" w:color="auto" w:fill="auto"/>
            <w:noWrap/>
            <w:vAlign w:val="bottom"/>
            <w:hideMark/>
          </w:tcPr>
          <w:p w14:paraId="0302B0A7" w14:textId="08463443"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3 542,20 </w:t>
            </w:r>
          </w:p>
        </w:tc>
      </w:tr>
      <w:tr w:rsidR="00C809D2" w14:paraId="35630261" w14:textId="77777777" w:rsidTr="00C809D2">
        <w:trPr>
          <w:trHeight w:val="267"/>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B609441" w14:textId="77777777" w:rsidR="00C809D2" w:rsidRPr="00C809D2" w:rsidRDefault="00C809D2">
            <w:pPr>
              <w:rPr>
                <w:rFonts w:ascii="Arial Narrow" w:hAnsi="Arial Narrow" w:cs="Calibri"/>
                <w:sz w:val="18"/>
                <w:szCs w:val="18"/>
              </w:rPr>
            </w:pPr>
            <w:r w:rsidRPr="00C809D2">
              <w:rPr>
                <w:rFonts w:ascii="Arial Narrow" w:hAnsi="Arial Narrow" w:cs="Calibri"/>
                <w:sz w:val="18"/>
                <w:szCs w:val="18"/>
              </w:rPr>
              <w:t>01-01-RT-8801352-</w:t>
            </w:r>
          </w:p>
        </w:tc>
        <w:tc>
          <w:tcPr>
            <w:tcW w:w="1701" w:type="dxa"/>
            <w:tcBorders>
              <w:top w:val="nil"/>
              <w:left w:val="nil"/>
              <w:bottom w:val="single" w:sz="4" w:space="0" w:color="auto"/>
              <w:right w:val="single" w:sz="4" w:space="0" w:color="auto"/>
            </w:tcBorders>
            <w:shd w:val="clear" w:color="auto" w:fill="auto"/>
            <w:noWrap/>
            <w:vAlign w:val="bottom"/>
            <w:hideMark/>
          </w:tcPr>
          <w:p w14:paraId="03244ABF"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Riesgos del Trabajo</w:t>
            </w:r>
          </w:p>
        </w:tc>
        <w:tc>
          <w:tcPr>
            <w:tcW w:w="820" w:type="dxa"/>
            <w:tcBorders>
              <w:top w:val="nil"/>
              <w:left w:val="nil"/>
              <w:bottom w:val="single" w:sz="4" w:space="0" w:color="auto"/>
              <w:right w:val="single" w:sz="4" w:space="0" w:color="auto"/>
            </w:tcBorders>
            <w:shd w:val="clear" w:color="auto" w:fill="auto"/>
            <w:noWrap/>
            <w:vAlign w:val="bottom"/>
            <w:hideMark/>
          </w:tcPr>
          <w:p w14:paraId="22543FA7"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1 Año</w:t>
            </w:r>
          </w:p>
        </w:tc>
        <w:tc>
          <w:tcPr>
            <w:tcW w:w="1180" w:type="dxa"/>
            <w:tcBorders>
              <w:top w:val="nil"/>
              <w:left w:val="nil"/>
              <w:bottom w:val="single" w:sz="4" w:space="0" w:color="auto"/>
              <w:right w:val="single" w:sz="4" w:space="0" w:color="auto"/>
            </w:tcBorders>
            <w:shd w:val="clear" w:color="auto" w:fill="auto"/>
            <w:noWrap/>
            <w:vAlign w:val="bottom"/>
            <w:hideMark/>
          </w:tcPr>
          <w:p w14:paraId="151AC157"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16 018,95 </w:t>
            </w:r>
          </w:p>
        </w:tc>
        <w:tc>
          <w:tcPr>
            <w:tcW w:w="1100" w:type="dxa"/>
            <w:tcBorders>
              <w:top w:val="nil"/>
              <w:left w:val="nil"/>
              <w:bottom w:val="single" w:sz="4" w:space="0" w:color="auto"/>
              <w:right w:val="single" w:sz="4" w:space="0" w:color="auto"/>
            </w:tcBorders>
            <w:shd w:val="clear" w:color="auto" w:fill="auto"/>
            <w:noWrap/>
            <w:vAlign w:val="bottom"/>
            <w:hideMark/>
          </w:tcPr>
          <w:p w14:paraId="3E77DEA7"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24/4/2024</w:t>
            </w:r>
          </w:p>
        </w:tc>
        <w:tc>
          <w:tcPr>
            <w:tcW w:w="1167" w:type="dxa"/>
            <w:tcBorders>
              <w:top w:val="nil"/>
              <w:left w:val="nil"/>
              <w:bottom w:val="single" w:sz="4" w:space="0" w:color="auto"/>
              <w:right w:val="single" w:sz="4" w:space="0" w:color="auto"/>
            </w:tcBorders>
            <w:shd w:val="clear" w:color="auto" w:fill="auto"/>
            <w:noWrap/>
            <w:vAlign w:val="bottom"/>
            <w:hideMark/>
          </w:tcPr>
          <w:p w14:paraId="17A5816A"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30/4/2025</w:t>
            </w:r>
          </w:p>
        </w:tc>
        <w:tc>
          <w:tcPr>
            <w:tcW w:w="1301" w:type="dxa"/>
            <w:tcBorders>
              <w:top w:val="nil"/>
              <w:left w:val="nil"/>
              <w:bottom w:val="single" w:sz="4" w:space="0" w:color="auto"/>
              <w:right w:val="single" w:sz="8" w:space="0" w:color="auto"/>
            </w:tcBorders>
            <w:shd w:val="clear" w:color="auto" w:fill="auto"/>
            <w:noWrap/>
            <w:vAlign w:val="bottom"/>
            <w:hideMark/>
          </w:tcPr>
          <w:p w14:paraId="436283B1"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1 334,91 </w:t>
            </w:r>
          </w:p>
        </w:tc>
      </w:tr>
      <w:tr w:rsidR="00C809D2" w14:paraId="0FC14ED2" w14:textId="77777777" w:rsidTr="00C809D2">
        <w:trPr>
          <w:trHeight w:val="23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25F1E5A" w14:textId="77777777" w:rsidR="00C809D2" w:rsidRPr="00C809D2" w:rsidRDefault="00C809D2">
            <w:pPr>
              <w:rPr>
                <w:rFonts w:ascii="Arial Narrow" w:hAnsi="Arial Narrow" w:cs="Calibri"/>
                <w:color w:val="000000"/>
                <w:sz w:val="18"/>
                <w:szCs w:val="18"/>
              </w:rPr>
            </w:pPr>
            <w:r w:rsidRPr="00C809D2">
              <w:rPr>
                <w:rFonts w:ascii="Arial Narrow" w:hAnsi="Arial Narrow" w:cs="Calibri"/>
                <w:color w:val="000000"/>
                <w:sz w:val="18"/>
                <w:szCs w:val="18"/>
              </w:rPr>
              <w:t>1-11-EQC-907-07</w:t>
            </w:r>
          </w:p>
        </w:tc>
        <w:tc>
          <w:tcPr>
            <w:tcW w:w="1701" w:type="dxa"/>
            <w:tcBorders>
              <w:top w:val="nil"/>
              <w:left w:val="nil"/>
              <w:bottom w:val="single" w:sz="4" w:space="0" w:color="auto"/>
              <w:right w:val="single" w:sz="4" w:space="0" w:color="auto"/>
            </w:tcBorders>
            <w:shd w:val="clear" w:color="auto" w:fill="auto"/>
            <w:noWrap/>
            <w:vAlign w:val="bottom"/>
            <w:hideMark/>
          </w:tcPr>
          <w:p w14:paraId="061C37BE"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Vehículos</w:t>
            </w:r>
          </w:p>
        </w:tc>
        <w:tc>
          <w:tcPr>
            <w:tcW w:w="820" w:type="dxa"/>
            <w:tcBorders>
              <w:top w:val="nil"/>
              <w:left w:val="nil"/>
              <w:bottom w:val="single" w:sz="4" w:space="0" w:color="auto"/>
              <w:right w:val="single" w:sz="4" w:space="0" w:color="auto"/>
            </w:tcBorders>
            <w:shd w:val="clear" w:color="auto" w:fill="auto"/>
            <w:noWrap/>
            <w:vAlign w:val="bottom"/>
            <w:hideMark/>
          </w:tcPr>
          <w:p w14:paraId="03932DB9"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6 meses</w:t>
            </w:r>
          </w:p>
        </w:tc>
        <w:tc>
          <w:tcPr>
            <w:tcW w:w="1180" w:type="dxa"/>
            <w:tcBorders>
              <w:top w:val="nil"/>
              <w:left w:val="nil"/>
              <w:bottom w:val="single" w:sz="4" w:space="0" w:color="auto"/>
              <w:right w:val="single" w:sz="4" w:space="0" w:color="auto"/>
            </w:tcBorders>
            <w:shd w:val="clear" w:color="auto" w:fill="auto"/>
            <w:noWrap/>
            <w:vAlign w:val="bottom"/>
            <w:hideMark/>
          </w:tcPr>
          <w:p w14:paraId="404DC070"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9 303,70 </w:t>
            </w:r>
          </w:p>
        </w:tc>
        <w:tc>
          <w:tcPr>
            <w:tcW w:w="1100" w:type="dxa"/>
            <w:tcBorders>
              <w:top w:val="nil"/>
              <w:left w:val="nil"/>
              <w:bottom w:val="single" w:sz="4" w:space="0" w:color="auto"/>
              <w:right w:val="single" w:sz="4" w:space="0" w:color="auto"/>
            </w:tcBorders>
            <w:shd w:val="clear" w:color="auto" w:fill="auto"/>
            <w:noWrap/>
            <w:vAlign w:val="bottom"/>
            <w:hideMark/>
          </w:tcPr>
          <w:p w14:paraId="01DC654E"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7/11/2023</w:t>
            </w:r>
          </w:p>
        </w:tc>
        <w:tc>
          <w:tcPr>
            <w:tcW w:w="1167" w:type="dxa"/>
            <w:tcBorders>
              <w:top w:val="nil"/>
              <w:left w:val="nil"/>
              <w:bottom w:val="single" w:sz="4" w:space="0" w:color="auto"/>
              <w:right w:val="single" w:sz="4" w:space="0" w:color="auto"/>
            </w:tcBorders>
            <w:shd w:val="clear" w:color="auto" w:fill="auto"/>
            <w:noWrap/>
            <w:vAlign w:val="bottom"/>
            <w:hideMark/>
          </w:tcPr>
          <w:p w14:paraId="7F2701ED"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11/11/2024</w:t>
            </w:r>
          </w:p>
        </w:tc>
        <w:tc>
          <w:tcPr>
            <w:tcW w:w="1301" w:type="dxa"/>
            <w:tcBorders>
              <w:top w:val="nil"/>
              <w:left w:val="nil"/>
              <w:bottom w:val="single" w:sz="4" w:space="0" w:color="auto"/>
              <w:right w:val="single" w:sz="8" w:space="0" w:color="auto"/>
            </w:tcBorders>
            <w:shd w:val="clear" w:color="auto" w:fill="auto"/>
            <w:noWrap/>
            <w:vAlign w:val="bottom"/>
            <w:hideMark/>
          </w:tcPr>
          <w:p w14:paraId="1681E1D4"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6 202,47 </w:t>
            </w:r>
          </w:p>
        </w:tc>
      </w:tr>
      <w:tr w:rsidR="00C809D2" w14:paraId="64717089" w14:textId="77777777" w:rsidTr="00C809D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05F988BD" w14:textId="77777777" w:rsidR="00C809D2" w:rsidRPr="00C809D2" w:rsidRDefault="00C809D2">
            <w:pPr>
              <w:rPr>
                <w:rFonts w:ascii="Arial Narrow" w:hAnsi="Arial Narrow" w:cs="Calibri"/>
                <w:color w:val="000000"/>
                <w:sz w:val="18"/>
                <w:szCs w:val="18"/>
              </w:rPr>
            </w:pPr>
            <w:r w:rsidRPr="00C809D2">
              <w:rPr>
                <w:rFonts w:ascii="Arial Narrow" w:hAnsi="Arial Narrow" w:cs="Calibri"/>
                <w:color w:val="000000"/>
                <w:sz w:val="18"/>
                <w:szCs w:val="18"/>
              </w:rPr>
              <w:t>01-18-AUM-1079-11</w:t>
            </w:r>
          </w:p>
        </w:tc>
        <w:tc>
          <w:tcPr>
            <w:tcW w:w="1701" w:type="dxa"/>
            <w:tcBorders>
              <w:top w:val="nil"/>
              <w:left w:val="nil"/>
              <w:bottom w:val="single" w:sz="4" w:space="0" w:color="auto"/>
              <w:right w:val="single" w:sz="4" w:space="0" w:color="auto"/>
            </w:tcBorders>
            <w:shd w:val="clear" w:color="auto" w:fill="auto"/>
            <w:noWrap/>
            <w:vAlign w:val="bottom"/>
            <w:hideMark/>
          </w:tcPr>
          <w:p w14:paraId="50FF61D9"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Vehículos</w:t>
            </w:r>
          </w:p>
        </w:tc>
        <w:tc>
          <w:tcPr>
            <w:tcW w:w="820" w:type="dxa"/>
            <w:tcBorders>
              <w:top w:val="nil"/>
              <w:left w:val="nil"/>
              <w:bottom w:val="single" w:sz="4" w:space="0" w:color="auto"/>
              <w:right w:val="single" w:sz="4" w:space="0" w:color="auto"/>
            </w:tcBorders>
            <w:shd w:val="clear" w:color="auto" w:fill="auto"/>
            <w:noWrap/>
            <w:vAlign w:val="bottom"/>
            <w:hideMark/>
          </w:tcPr>
          <w:p w14:paraId="70599B98"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6 meses</w:t>
            </w:r>
          </w:p>
        </w:tc>
        <w:tc>
          <w:tcPr>
            <w:tcW w:w="1180" w:type="dxa"/>
            <w:tcBorders>
              <w:top w:val="nil"/>
              <w:left w:val="nil"/>
              <w:bottom w:val="single" w:sz="4" w:space="0" w:color="auto"/>
              <w:right w:val="single" w:sz="4" w:space="0" w:color="auto"/>
            </w:tcBorders>
            <w:shd w:val="clear" w:color="auto" w:fill="auto"/>
            <w:noWrap/>
            <w:vAlign w:val="bottom"/>
            <w:hideMark/>
          </w:tcPr>
          <w:p w14:paraId="38B30749"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703,30 </w:t>
            </w:r>
          </w:p>
        </w:tc>
        <w:tc>
          <w:tcPr>
            <w:tcW w:w="1100" w:type="dxa"/>
            <w:tcBorders>
              <w:top w:val="nil"/>
              <w:left w:val="nil"/>
              <w:bottom w:val="single" w:sz="4" w:space="0" w:color="auto"/>
              <w:right w:val="single" w:sz="4" w:space="0" w:color="auto"/>
            </w:tcBorders>
            <w:shd w:val="clear" w:color="auto" w:fill="auto"/>
            <w:noWrap/>
            <w:vAlign w:val="bottom"/>
            <w:hideMark/>
          </w:tcPr>
          <w:p w14:paraId="472B591B"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7/11/2023</w:t>
            </w:r>
          </w:p>
        </w:tc>
        <w:tc>
          <w:tcPr>
            <w:tcW w:w="1167" w:type="dxa"/>
            <w:tcBorders>
              <w:top w:val="nil"/>
              <w:left w:val="nil"/>
              <w:bottom w:val="single" w:sz="4" w:space="0" w:color="auto"/>
              <w:right w:val="single" w:sz="4" w:space="0" w:color="auto"/>
            </w:tcBorders>
            <w:shd w:val="clear" w:color="auto" w:fill="auto"/>
            <w:noWrap/>
            <w:vAlign w:val="bottom"/>
            <w:hideMark/>
          </w:tcPr>
          <w:p w14:paraId="650635A0"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11/5/2024</w:t>
            </w:r>
          </w:p>
        </w:tc>
        <w:tc>
          <w:tcPr>
            <w:tcW w:w="1301" w:type="dxa"/>
            <w:tcBorders>
              <w:top w:val="nil"/>
              <w:left w:val="nil"/>
              <w:bottom w:val="single" w:sz="4" w:space="0" w:color="auto"/>
              <w:right w:val="single" w:sz="8" w:space="0" w:color="auto"/>
            </w:tcBorders>
            <w:shd w:val="clear" w:color="auto" w:fill="auto"/>
            <w:noWrap/>
            <w:vAlign w:val="bottom"/>
            <w:hideMark/>
          </w:tcPr>
          <w:p w14:paraId="3A442CA4"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468,87 </w:t>
            </w:r>
          </w:p>
        </w:tc>
      </w:tr>
      <w:tr w:rsidR="00C809D2" w14:paraId="6FFC9F82" w14:textId="77777777" w:rsidTr="00C809D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6EF71341" w14:textId="77777777" w:rsidR="00C809D2" w:rsidRPr="00C809D2" w:rsidRDefault="00C809D2">
            <w:pPr>
              <w:rPr>
                <w:rFonts w:ascii="Arial Narrow" w:hAnsi="Arial Narrow" w:cs="Calibri"/>
                <w:sz w:val="18"/>
                <w:szCs w:val="18"/>
              </w:rPr>
            </w:pPr>
            <w:r w:rsidRPr="00C809D2">
              <w:rPr>
                <w:rFonts w:ascii="Arial Narrow" w:hAnsi="Arial Narrow" w:cs="Calibri"/>
                <w:sz w:val="18"/>
                <w:szCs w:val="18"/>
              </w:rPr>
              <w:t>01-18-AUM-1079-11</w:t>
            </w:r>
          </w:p>
        </w:tc>
        <w:tc>
          <w:tcPr>
            <w:tcW w:w="1701" w:type="dxa"/>
            <w:tcBorders>
              <w:top w:val="nil"/>
              <w:left w:val="nil"/>
              <w:bottom w:val="single" w:sz="4" w:space="0" w:color="auto"/>
              <w:right w:val="single" w:sz="4" w:space="0" w:color="auto"/>
            </w:tcBorders>
            <w:shd w:val="clear" w:color="auto" w:fill="auto"/>
            <w:noWrap/>
            <w:vAlign w:val="bottom"/>
            <w:hideMark/>
          </w:tcPr>
          <w:p w14:paraId="17AA9C80"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Vehículos</w:t>
            </w:r>
          </w:p>
        </w:tc>
        <w:tc>
          <w:tcPr>
            <w:tcW w:w="820" w:type="dxa"/>
            <w:tcBorders>
              <w:top w:val="nil"/>
              <w:left w:val="nil"/>
              <w:bottom w:val="single" w:sz="4" w:space="0" w:color="auto"/>
              <w:right w:val="single" w:sz="4" w:space="0" w:color="auto"/>
            </w:tcBorders>
            <w:shd w:val="clear" w:color="auto" w:fill="auto"/>
            <w:noWrap/>
            <w:vAlign w:val="bottom"/>
            <w:hideMark/>
          </w:tcPr>
          <w:p w14:paraId="0742A5F5"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6 meses</w:t>
            </w:r>
          </w:p>
        </w:tc>
        <w:tc>
          <w:tcPr>
            <w:tcW w:w="1180" w:type="dxa"/>
            <w:tcBorders>
              <w:top w:val="nil"/>
              <w:left w:val="nil"/>
              <w:bottom w:val="single" w:sz="4" w:space="0" w:color="auto"/>
              <w:right w:val="single" w:sz="4" w:space="0" w:color="auto"/>
            </w:tcBorders>
            <w:shd w:val="clear" w:color="auto" w:fill="auto"/>
            <w:noWrap/>
            <w:vAlign w:val="bottom"/>
            <w:hideMark/>
          </w:tcPr>
          <w:p w14:paraId="22E5581C"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3 329,93 </w:t>
            </w:r>
          </w:p>
        </w:tc>
        <w:tc>
          <w:tcPr>
            <w:tcW w:w="1100" w:type="dxa"/>
            <w:tcBorders>
              <w:top w:val="nil"/>
              <w:left w:val="nil"/>
              <w:bottom w:val="single" w:sz="4" w:space="0" w:color="auto"/>
              <w:right w:val="single" w:sz="4" w:space="0" w:color="auto"/>
            </w:tcBorders>
            <w:shd w:val="clear" w:color="auto" w:fill="auto"/>
            <w:noWrap/>
            <w:vAlign w:val="bottom"/>
            <w:hideMark/>
          </w:tcPr>
          <w:p w14:paraId="5371F52D"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26/12/2023</w:t>
            </w:r>
          </w:p>
        </w:tc>
        <w:tc>
          <w:tcPr>
            <w:tcW w:w="1167" w:type="dxa"/>
            <w:tcBorders>
              <w:top w:val="nil"/>
              <w:left w:val="nil"/>
              <w:bottom w:val="single" w:sz="4" w:space="0" w:color="auto"/>
              <w:right w:val="single" w:sz="4" w:space="0" w:color="auto"/>
            </w:tcBorders>
            <w:shd w:val="clear" w:color="auto" w:fill="auto"/>
            <w:noWrap/>
            <w:vAlign w:val="bottom"/>
            <w:hideMark/>
          </w:tcPr>
          <w:p w14:paraId="55D7925E"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11/5/2024</w:t>
            </w:r>
          </w:p>
        </w:tc>
        <w:tc>
          <w:tcPr>
            <w:tcW w:w="1301" w:type="dxa"/>
            <w:tcBorders>
              <w:top w:val="nil"/>
              <w:left w:val="nil"/>
              <w:bottom w:val="single" w:sz="4" w:space="0" w:color="auto"/>
              <w:right w:val="single" w:sz="8" w:space="0" w:color="auto"/>
            </w:tcBorders>
            <w:shd w:val="clear" w:color="auto" w:fill="auto"/>
            <w:noWrap/>
            <w:vAlign w:val="bottom"/>
            <w:hideMark/>
          </w:tcPr>
          <w:p w14:paraId="4A1703E1"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2 219,96 </w:t>
            </w:r>
          </w:p>
        </w:tc>
      </w:tr>
      <w:tr w:rsidR="00C809D2" w14:paraId="08CDCC20" w14:textId="77777777" w:rsidTr="00C809D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49803716" w14:textId="77777777" w:rsidR="00C809D2" w:rsidRPr="00C809D2" w:rsidRDefault="00C809D2">
            <w:pPr>
              <w:rPr>
                <w:rFonts w:ascii="Arial Narrow" w:hAnsi="Arial Narrow" w:cs="Calibri"/>
                <w:color w:val="000000"/>
                <w:sz w:val="18"/>
                <w:szCs w:val="18"/>
              </w:rPr>
            </w:pPr>
            <w:r w:rsidRPr="00C809D2">
              <w:rPr>
                <w:rFonts w:ascii="Arial Narrow" w:hAnsi="Arial Narrow" w:cs="Calibri"/>
                <w:color w:val="000000"/>
                <w:sz w:val="18"/>
                <w:szCs w:val="18"/>
              </w:rPr>
              <w:t>01-18-AUM-1081-11</w:t>
            </w:r>
          </w:p>
        </w:tc>
        <w:tc>
          <w:tcPr>
            <w:tcW w:w="1701" w:type="dxa"/>
            <w:tcBorders>
              <w:top w:val="nil"/>
              <w:left w:val="nil"/>
              <w:bottom w:val="single" w:sz="4" w:space="0" w:color="auto"/>
              <w:right w:val="single" w:sz="4" w:space="0" w:color="auto"/>
            </w:tcBorders>
            <w:shd w:val="clear" w:color="auto" w:fill="auto"/>
            <w:noWrap/>
            <w:vAlign w:val="bottom"/>
            <w:hideMark/>
          </w:tcPr>
          <w:p w14:paraId="56CE2061"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Vehículos</w:t>
            </w:r>
          </w:p>
        </w:tc>
        <w:tc>
          <w:tcPr>
            <w:tcW w:w="820" w:type="dxa"/>
            <w:tcBorders>
              <w:top w:val="nil"/>
              <w:left w:val="nil"/>
              <w:bottom w:val="single" w:sz="4" w:space="0" w:color="auto"/>
              <w:right w:val="single" w:sz="4" w:space="0" w:color="auto"/>
            </w:tcBorders>
            <w:shd w:val="clear" w:color="auto" w:fill="auto"/>
            <w:noWrap/>
            <w:vAlign w:val="bottom"/>
            <w:hideMark/>
          </w:tcPr>
          <w:p w14:paraId="3CBD1DD4"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6 meses</w:t>
            </w:r>
          </w:p>
        </w:tc>
        <w:tc>
          <w:tcPr>
            <w:tcW w:w="1180" w:type="dxa"/>
            <w:tcBorders>
              <w:top w:val="nil"/>
              <w:left w:val="nil"/>
              <w:bottom w:val="single" w:sz="4" w:space="0" w:color="auto"/>
              <w:right w:val="single" w:sz="4" w:space="0" w:color="auto"/>
            </w:tcBorders>
            <w:shd w:val="clear" w:color="auto" w:fill="auto"/>
            <w:noWrap/>
            <w:vAlign w:val="bottom"/>
            <w:hideMark/>
          </w:tcPr>
          <w:p w14:paraId="3E2E19C5"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722,42 </w:t>
            </w:r>
          </w:p>
        </w:tc>
        <w:tc>
          <w:tcPr>
            <w:tcW w:w="1100" w:type="dxa"/>
            <w:tcBorders>
              <w:top w:val="nil"/>
              <w:left w:val="nil"/>
              <w:bottom w:val="single" w:sz="4" w:space="0" w:color="auto"/>
              <w:right w:val="single" w:sz="4" w:space="0" w:color="auto"/>
            </w:tcBorders>
            <w:shd w:val="clear" w:color="auto" w:fill="auto"/>
            <w:noWrap/>
            <w:vAlign w:val="bottom"/>
            <w:hideMark/>
          </w:tcPr>
          <w:p w14:paraId="099F668C"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7/11/2023</w:t>
            </w:r>
          </w:p>
        </w:tc>
        <w:tc>
          <w:tcPr>
            <w:tcW w:w="1167" w:type="dxa"/>
            <w:tcBorders>
              <w:top w:val="nil"/>
              <w:left w:val="nil"/>
              <w:bottom w:val="single" w:sz="4" w:space="0" w:color="auto"/>
              <w:right w:val="single" w:sz="4" w:space="0" w:color="auto"/>
            </w:tcBorders>
            <w:shd w:val="clear" w:color="auto" w:fill="auto"/>
            <w:noWrap/>
            <w:vAlign w:val="bottom"/>
            <w:hideMark/>
          </w:tcPr>
          <w:p w14:paraId="432DC361"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5/5/2024</w:t>
            </w:r>
          </w:p>
        </w:tc>
        <w:tc>
          <w:tcPr>
            <w:tcW w:w="1301" w:type="dxa"/>
            <w:tcBorders>
              <w:top w:val="nil"/>
              <w:left w:val="nil"/>
              <w:bottom w:val="single" w:sz="4" w:space="0" w:color="auto"/>
              <w:right w:val="single" w:sz="8" w:space="0" w:color="auto"/>
            </w:tcBorders>
            <w:shd w:val="clear" w:color="auto" w:fill="auto"/>
            <w:noWrap/>
            <w:vAlign w:val="bottom"/>
            <w:hideMark/>
          </w:tcPr>
          <w:p w14:paraId="4DAD34C2"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481,61 </w:t>
            </w:r>
          </w:p>
        </w:tc>
      </w:tr>
      <w:tr w:rsidR="00C809D2" w14:paraId="62A58E56" w14:textId="77777777" w:rsidTr="00C809D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5A1C8C57" w14:textId="77777777" w:rsidR="00C809D2" w:rsidRPr="00C809D2" w:rsidRDefault="00C809D2">
            <w:pPr>
              <w:rPr>
                <w:rFonts w:ascii="Arial Narrow" w:hAnsi="Arial Narrow" w:cs="Calibri"/>
                <w:color w:val="000000"/>
                <w:sz w:val="18"/>
                <w:szCs w:val="18"/>
              </w:rPr>
            </w:pPr>
            <w:r w:rsidRPr="00C809D2">
              <w:rPr>
                <w:rFonts w:ascii="Arial Narrow" w:hAnsi="Arial Narrow" w:cs="Calibri"/>
                <w:color w:val="000000"/>
                <w:sz w:val="18"/>
                <w:szCs w:val="18"/>
              </w:rPr>
              <w:t>01-18-AUM-306-28</w:t>
            </w:r>
          </w:p>
        </w:tc>
        <w:tc>
          <w:tcPr>
            <w:tcW w:w="1701" w:type="dxa"/>
            <w:tcBorders>
              <w:top w:val="nil"/>
              <w:left w:val="nil"/>
              <w:bottom w:val="single" w:sz="4" w:space="0" w:color="auto"/>
              <w:right w:val="single" w:sz="4" w:space="0" w:color="auto"/>
            </w:tcBorders>
            <w:shd w:val="clear" w:color="auto" w:fill="auto"/>
            <w:noWrap/>
            <w:vAlign w:val="bottom"/>
            <w:hideMark/>
          </w:tcPr>
          <w:p w14:paraId="1440BF99"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Vehículos</w:t>
            </w:r>
          </w:p>
        </w:tc>
        <w:tc>
          <w:tcPr>
            <w:tcW w:w="820" w:type="dxa"/>
            <w:tcBorders>
              <w:top w:val="nil"/>
              <w:left w:val="nil"/>
              <w:bottom w:val="single" w:sz="4" w:space="0" w:color="auto"/>
              <w:right w:val="single" w:sz="4" w:space="0" w:color="auto"/>
            </w:tcBorders>
            <w:shd w:val="clear" w:color="auto" w:fill="auto"/>
            <w:noWrap/>
            <w:vAlign w:val="bottom"/>
            <w:hideMark/>
          </w:tcPr>
          <w:p w14:paraId="130309D5"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6 meses</w:t>
            </w:r>
          </w:p>
        </w:tc>
        <w:tc>
          <w:tcPr>
            <w:tcW w:w="1180" w:type="dxa"/>
            <w:tcBorders>
              <w:top w:val="nil"/>
              <w:left w:val="nil"/>
              <w:bottom w:val="single" w:sz="4" w:space="0" w:color="auto"/>
              <w:right w:val="single" w:sz="4" w:space="0" w:color="auto"/>
            </w:tcBorders>
            <w:shd w:val="clear" w:color="auto" w:fill="auto"/>
            <w:noWrap/>
            <w:vAlign w:val="bottom"/>
            <w:hideMark/>
          </w:tcPr>
          <w:p w14:paraId="769CDB29"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8 885,84 </w:t>
            </w:r>
          </w:p>
        </w:tc>
        <w:tc>
          <w:tcPr>
            <w:tcW w:w="1100" w:type="dxa"/>
            <w:tcBorders>
              <w:top w:val="nil"/>
              <w:left w:val="nil"/>
              <w:bottom w:val="single" w:sz="4" w:space="0" w:color="auto"/>
              <w:right w:val="single" w:sz="4" w:space="0" w:color="auto"/>
            </w:tcBorders>
            <w:shd w:val="clear" w:color="auto" w:fill="auto"/>
            <w:noWrap/>
            <w:vAlign w:val="bottom"/>
            <w:hideMark/>
          </w:tcPr>
          <w:p w14:paraId="7A90A93B"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15/12/2023</w:t>
            </w:r>
          </w:p>
        </w:tc>
        <w:tc>
          <w:tcPr>
            <w:tcW w:w="1167" w:type="dxa"/>
            <w:tcBorders>
              <w:top w:val="nil"/>
              <w:left w:val="nil"/>
              <w:bottom w:val="single" w:sz="4" w:space="0" w:color="auto"/>
              <w:right w:val="single" w:sz="4" w:space="0" w:color="auto"/>
            </w:tcBorders>
            <w:shd w:val="clear" w:color="auto" w:fill="auto"/>
            <w:noWrap/>
            <w:vAlign w:val="bottom"/>
            <w:hideMark/>
          </w:tcPr>
          <w:p w14:paraId="1AB927A9"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11/5/2024</w:t>
            </w:r>
          </w:p>
        </w:tc>
        <w:tc>
          <w:tcPr>
            <w:tcW w:w="1301" w:type="dxa"/>
            <w:tcBorders>
              <w:top w:val="nil"/>
              <w:left w:val="nil"/>
              <w:bottom w:val="single" w:sz="4" w:space="0" w:color="auto"/>
              <w:right w:val="single" w:sz="8" w:space="0" w:color="auto"/>
            </w:tcBorders>
            <w:shd w:val="clear" w:color="auto" w:fill="auto"/>
            <w:noWrap/>
            <w:vAlign w:val="bottom"/>
            <w:hideMark/>
          </w:tcPr>
          <w:p w14:paraId="4C332F2C"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5 923,89 </w:t>
            </w:r>
          </w:p>
        </w:tc>
      </w:tr>
      <w:tr w:rsidR="00C809D2" w14:paraId="70A66C73" w14:textId="77777777" w:rsidTr="00C809D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045273E7" w14:textId="77777777" w:rsidR="00C809D2" w:rsidRPr="00C809D2" w:rsidRDefault="00C809D2">
            <w:pPr>
              <w:rPr>
                <w:rFonts w:ascii="Arial Narrow" w:hAnsi="Arial Narrow" w:cs="Calibri"/>
                <w:color w:val="000000"/>
                <w:sz w:val="18"/>
                <w:szCs w:val="18"/>
              </w:rPr>
            </w:pPr>
            <w:r w:rsidRPr="00C809D2">
              <w:rPr>
                <w:rFonts w:ascii="Arial Narrow" w:hAnsi="Arial Narrow" w:cs="Calibri"/>
                <w:color w:val="000000"/>
                <w:sz w:val="18"/>
                <w:szCs w:val="18"/>
              </w:rPr>
              <w:t>01-01-AUM-4437-07</w:t>
            </w:r>
          </w:p>
        </w:tc>
        <w:tc>
          <w:tcPr>
            <w:tcW w:w="1701" w:type="dxa"/>
            <w:tcBorders>
              <w:top w:val="nil"/>
              <w:left w:val="nil"/>
              <w:bottom w:val="single" w:sz="4" w:space="0" w:color="auto"/>
              <w:right w:val="single" w:sz="4" w:space="0" w:color="auto"/>
            </w:tcBorders>
            <w:shd w:val="clear" w:color="auto" w:fill="auto"/>
            <w:noWrap/>
            <w:vAlign w:val="bottom"/>
            <w:hideMark/>
          </w:tcPr>
          <w:p w14:paraId="6A3525A7"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Vehículos</w:t>
            </w:r>
          </w:p>
        </w:tc>
        <w:tc>
          <w:tcPr>
            <w:tcW w:w="820" w:type="dxa"/>
            <w:tcBorders>
              <w:top w:val="nil"/>
              <w:left w:val="nil"/>
              <w:bottom w:val="single" w:sz="4" w:space="0" w:color="auto"/>
              <w:right w:val="single" w:sz="4" w:space="0" w:color="auto"/>
            </w:tcBorders>
            <w:shd w:val="clear" w:color="auto" w:fill="auto"/>
            <w:noWrap/>
            <w:vAlign w:val="bottom"/>
            <w:hideMark/>
          </w:tcPr>
          <w:p w14:paraId="13F2757A"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6 meses</w:t>
            </w:r>
          </w:p>
        </w:tc>
        <w:tc>
          <w:tcPr>
            <w:tcW w:w="1180" w:type="dxa"/>
            <w:tcBorders>
              <w:top w:val="nil"/>
              <w:left w:val="nil"/>
              <w:bottom w:val="single" w:sz="4" w:space="0" w:color="auto"/>
              <w:right w:val="single" w:sz="4" w:space="0" w:color="auto"/>
            </w:tcBorders>
            <w:shd w:val="clear" w:color="auto" w:fill="auto"/>
            <w:noWrap/>
            <w:vAlign w:val="bottom"/>
            <w:hideMark/>
          </w:tcPr>
          <w:p w14:paraId="57917BD2"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4 851,00 </w:t>
            </w:r>
          </w:p>
        </w:tc>
        <w:tc>
          <w:tcPr>
            <w:tcW w:w="1100" w:type="dxa"/>
            <w:tcBorders>
              <w:top w:val="nil"/>
              <w:left w:val="nil"/>
              <w:bottom w:val="single" w:sz="4" w:space="0" w:color="auto"/>
              <w:right w:val="single" w:sz="4" w:space="0" w:color="auto"/>
            </w:tcBorders>
            <w:shd w:val="clear" w:color="auto" w:fill="auto"/>
            <w:noWrap/>
            <w:vAlign w:val="bottom"/>
            <w:hideMark/>
          </w:tcPr>
          <w:p w14:paraId="03481177"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15/12/2023</w:t>
            </w:r>
          </w:p>
        </w:tc>
        <w:tc>
          <w:tcPr>
            <w:tcW w:w="1167" w:type="dxa"/>
            <w:tcBorders>
              <w:top w:val="nil"/>
              <w:left w:val="nil"/>
              <w:bottom w:val="single" w:sz="4" w:space="0" w:color="auto"/>
              <w:right w:val="single" w:sz="4" w:space="0" w:color="auto"/>
            </w:tcBorders>
            <w:shd w:val="clear" w:color="auto" w:fill="auto"/>
            <w:noWrap/>
            <w:vAlign w:val="bottom"/>
            <w:hideMark/>
          </w:tcPr>
          <w:p w14:paraId="7ED2C477" w14:textId="77777777" w:rsidR="00C809D2" w:rsidRPr="00C809D2" w:rsidRDefault="00C809D2">
            <w:pPr>
              <w:jc w:val="center"/>
              <w:rPr>
                <w:rFonts w:ascii="Arial Narrow" w:hAnsi="Arial Narrow" w:cs="Calibri"/>
                <w:color w:val="000000"/>
                <w:sz w:val="18"/>
                <w:szCs w:val="18"/>
              </w:rPr>
            </w:pPr>
            <w:r w:rsidRPr="00C809D2">
              <w:rPr>
                <w:rFonts w:ascii="Arial Narrow" w:hAnsi="Arial Narrow" w:cs="Calibri"/>
                <w:color w:val="000000"/>
                <w:sz w:val="18"/>
                <w:szCs w:val="18"/>
              </w:rPr>
              <w:t>11/5/2024</w:t>
            </w:r>
          </w:p>
        </w:tc>
        <w:tc>
          <w:tcPr>
            <w:tcW w:w="1301" w:type="dxa"/>
            <w:tcBorders>
              <w:top w:val="nil"/>
              <w:left w:val="nil"/>
              <w:bottom w:val="single" w:sz="4" w:space="0" w:color="auto"/>
              <w:right w:val="single" w:sz="8" w:space="0" w:color="auto"/>
            </w:tcBorders>
            <w:shd w:val="clear" w:color="auto" w:fill="auto"/>
            <w:noWrap/>
            <w:vAlign w:val="bottom"/>
            <w:hideMark/>
          </w:tcPr>
          <w:p w14:paraId="76C7F8F3"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3 234,00 </w:t>
            </w:r>
          </w:p>
        </w:tc>
      </w:tr>
      <w:tr w:rsidR="00C809D2" w14:paraId="53C9EC82" w14:textId="77777777" w:rsidTr="00C809D2">
        <w:trPr>
          <w:trHeight w:val="300"/>
        </w:trPr>
        <w:tc>
          <w:tcPr>
            <w:tcW w:w="1691" w:type="dxa"/>
            <w:tcBorders>
              <w:top w:val="nil"/>
              <w:left w:val="single" w:sz="8" w:space="0" w:color="auto"/>
              <w:bottom w:val="single" w:sz="8" w:space="0" w:color="auto"/>
              <w:right w:val="single" w:sz="4" w:space="0" w:color="auto"/>
            </w:tcBorders>
            <w:shd w:val="clear" w:color="auto" w:fill="auto"/>
            <w:noWrap/>
            <w:vAlign w:val="bottom"/>
            <w:hideMark/>
          </w:tcPr>
          <w:p w14:paraId="3B9B6074" w14:textId="77777777" w:rsidR="00C809D2" w:rsidRPr="00C809D2" w:rsidRDefault="00C809D2">
            <w:pPr>
              <w:rPr>
                <w:rFonts w:ascii="Arial Narrow" w:hAnsi="Arial Narrow" w:cs="Calibri"/>
                <w:sz w:val="18"/>
                <w:szCs w:val="18"/>
              </w:rPr>
            </w:pPr>
            <w:r w:rsidRPr="00C809D2">
              <w:rPr>
                <w:rFonts w:ascii="Arial Narrow" w:hAnsi="Arial Narrow" w:cs="Calibri"/>
                <w:sz w:val="18"/>
                <w:szCs w:val="18"/>
              </w:rPr>
              <w:t>01-18-AUM-306-27</w:t>
            </w:r>
          </w:p>
        </w:tc>
        <w:tc>
          <w:tcPr>
            <w:tcW w:w="1701" w:type="dxa"/>
            <w:tcBorders>
              <w:top w:val="nil"/>
              <w:left w:val="nil"/>
              <w:bottom w:val="single" w:sz="8" w:space="0" w:color="auto"/>
              <w:right w:val="single" w:sz="4" w:space="0" w:color="auto"/>
            </w:tcBorders>
            <w:shd w:val="clear" w:color="auto" w:fill="auto"/>
            <w:noWrap/>
            <w:vAlign w:val="bottom"/>
            <w:hideMark/>
          </w:tcPr>
          <w:p w14:paraId="52D0128A"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Vehículos</w:t>
            </w:r>
          </w:p>
        </w:tc>
        <w:tc>
          <w:tcPr>
            <w:tcW w:w="820" w:type="dxa"/>
            <w:tcBorders>
              <w:top w:val="nil"/>
              <w:left w:val="nil"/>
              <w:bottom w:val="single" w:sz="8" w:space="0" w:color="auto"/>
              <w:right w:val="single" w:sz="4" w:space="0" w:color="auto"/>
            </w:tcBorders>
            <w:shd w:val="clear" w:color="auto" w:fill="auto"/>
            <w:noWrap/>
            <w:vAlign w:val="bottom"/>
            <w:hideMark/>
          </w:tcPr>
          <w:p w14:paraId="13640E27"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6 meses</w:t>
            </w:r>
          </w:p>
        </w:tc>
        <w:tc>
          <w:tcPr>
            <w:tcW w:w="1180" w:type="dxa"/>
            <w:tcBorders>
              <w:top w:val="nil"/>
              <w:left w:val="nil"/>
              <w:bottom w:val="single" w:sz="8" w:space="0" w:color="auto"/>
              <w:right w:val="single" w:sz="4" w:space="0" w:color="auto"/>
            </w:tcBorders>
            <w:shd w:val="clear" w:color="auto" w:fill="auto"/>
            <w:noWrap/>
            <w:vAlign w:val="bottom"/>
            <w:hideMark/>
          </w:tcPr>
          <w:p w14:paraId="007FB5BB" w14:textId="77777777" w:rsidR="00C809D2" w:rsidRPr="00C809D2" w:rsidRDefault="00C809D2" w:rsidP="00C809D2">
            <w:pPr>
              <w:jc w:val="right"/>
              <w:rPr>
                <w:rFonts w:ascii="Arial Narrow" w:hAnsi="Arial Narrow" w:cs="Calibri"/>
                <w:color w:val="000000"/>
                <w:sz w:val="18"/>
                <w:szCs w:val="18"/>
              </w:rPr>
            </w:pPr>
            <w:r w:rsidRPr="00C809D2">
              <w:rPr>
                <w:rFonts w:ascii="Arial Narrow" w:hAnsi="Arial Narrow" w:cs="Calibri"/>
                <w:color w:val="000000"/>
                <w:sz w:val="18"/>
                <w:szCs w:val="18"/>
              </w:rPr>
              <w:t xml:space="preserve">           425,35 </w:t>
            </w:r>
          </w:p>
        </w:tc>
        <w:tc>
          <w:tcPr>
            <w:tcW w:w="1100" w:type="dxa"/>
            <w:tcBorders>
              <w:top w:val="nil"/>
              <w:left w:val="nil"/>
              <w:bottom w:val="single" w:sz="8" w:space="0" w:color="auto"/>
              <w:right w:val="single" w:sz="4" w:space="0" w:color="auto"/>
            </w:tcBorders>
            <w:shd w:val="clear" w:color="auto" w:fill="auto"/>
            <w:noWrap/>
            <w:vAlign w:val="bottom"/>
            <w:hideMark/>
          </w:tcPr>
          <w:p w14:paraId="3E6B65F4"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16/6/2023</w:t>
            </w:r>
          </w:p>
        </w:tc>
        <w:tc>
          <w:tcPr>
            <w:tcW w:w="1167" w:type="dxa"/>
            <w:tcBorders>
              <w:top w:val="nil"/>
              <w:left w:val="nil"/>
              <w:bottom w:val="single" w:sz="8" w:space="0" w:color="auto"/>
              <w:right w:val="single" w:sz="4" w:space="0" w:color="auto"/>
            </w:tcBorders>
            <w:shd w:val="clear" w:color="auto" w:fill="auto"/>
            <w:noWrap/>
            <w:vAlign w:val="bottom"/>
            <w:hideMark/>
          </w:tcPr>
          <w:p w14:paraId="39332320" w14:textId="77777777" w:rsidR="00C809D2" w:rsidRPr="00C809D2" w:rsidRDefault="00C809D2">
            <w:pPr>
              <w:jc w:val="center"/>
              <w:rPr>
                <w:rFonts w:ascii="Arial Narrow" w:hAnsi="Arial Narrow" w:cs="Calibri"/>
                <w:sz w:val="18"/>
                <w:szCs w:val="18"/>
              </w:rPr>
            </w:pPr>
            <w:r w:rsidRPr="00C809D2">
              <w:rPr>
                <w:rFonts w:ascii="Arial Narrow" w:hAnsi="Arial Narrow" w:cs="Calibri"/>
                <w:sz w:val="18"/>
                <w:szCs w:val="18"/>
              </w:rPr>
              <w:t>11/11/2023</w:t>
            </w:r>
          </w:p>
        </w:tc>
        <w:tc>
          <w:tcPr>
            <w:tcW w:w="1301" w:type="dxa"/>
            <w:tcBorders>
              <w:top w:val="nil"/>
              <w:left w:val="nil"/>
              <w:bottom w:val="single" w:sz="8" w:space="0" w:color="auto"/>
              <w:right w:val="single" w:sz="8" w:space="0" w:color="auto"/>
            </w:tcBorders>
            <w:shd w:val="clear" w:color="auto" w:fill="auto"/>
            <w:noWrap/>
            <w:vAlign w:val="bottom"/>
            <w:hideMark/>
          </w:tcPr>
          <w:p w14:paraId="79D74DA0" w14:textId="77777777" w:rsidR="00C809D2" w:rsidRDefault="00C809D2" w:rsidP="00C809D2">
            <w:pPr>
              <w:jc w:val="right"/>
              <w:rPr>
                <w:rFonts w:ascii="Arial Narrow" w:hAnsi="Arial Narrow" w:cs="Calibri"/>
                <w:color w:val="000000"/>
                <w:sz w:val="20"/>
                <w:szCs w:val="20"/>
              </w:rPr>
            </w:pPr>
            <w:r>
              <w:rPr>
                <w:rFonts w:ascii="Arial Narrow" w:hAnsi="Arial Narrow" w:cs="Calibri"/>
                <w:color w:val="000000"/>
                <w:sz w:val="20"/>
                <w:szCs w:val="20"/>
              </w:rPr>
              <w:t xml:space="preserve">          141,78 </w:t>
            </w:r>
          </w:p>
        </w:tc>
      </w:tr>
      <w:tr w:rsidR="00C809D2" w:rsidRPr="00C809D2" w14:paraId="2089FCA7" w14:textId="77777777" w:rsidTr="00C809D2">
        <w:trPr>
          <w:trHeight w:val="330"/>
        </w:trPr>
        <w:tc>
          <w:tcPr>
            <w:tcW w:w="1691" w:type="dxa"/>
            <w:tcBorders>
              <w:top w:val="single" w:sz="8" w:space="0" w:color="auto"/>
              <w:left w:val="single" w:sz="8" w:space="0" w:color="auto"/>
              <w:bottom w:val="double" w:sz="4" w:space="0" w:color="auto"/>
              <w:right w:val="nil"/>
            </w:tcBorders>
            <w:shd w:val="clear" w:color="auto" w:fill="auto"/>
            <w:noWrap/>
            <w:vAlign w:val="bottom"/>
            <w:hideMark/>
          </w:tcPr>
          <w:p w14:paraId="04831AF6" w14:textId="77777777" w:rsidR="00C809D2" w:rsidRPr="00C809D2" w:rsidRDefault="00C809D2">
            <w:pPr>
              <w:jc w:val="center"/>
              <w:rPr>
                <w:rFonts w:ascii="Arial Narrow" w:hAnsi="Arial Narrow" w:cs="Calibri"/>
                <w:b/>
                <w:bCs/>
                <w:color w:val="000000"/>
                <w:sz w:val="20"/>
                <w:szCs w:val="20"/>
              </w:rPr>
            </w:pPr>
            <w:r w:rsidRPr="00C809D2">
              <w:rPr>
                <w:rFonts w:ascii="Arial Narrow" w:hAnsi="Arial Narrow" w:cs="Calibri"/>
                <w:b/>
                <w:bCs/>
                <w:color w:val="000000"/>
                <w:sz w:val="20"/>
                <w:szCs w:val="20"/>
              </w:rPr>
              <w:t>TOTALES</w:t>
            </w:r>
          </w:p>
        </w:tc>
        <w:tc>
          <w:tcPr>
            <w:tcW w:w="1701" w:type="dxa"/>
            <w:tcBorders>
              <w:top w:val="single" w:sz="8" w:space="0" w:color="auto"/>
              <w:left w:val="nil"/>
              <w:bottom w:val="double" w:sz="4" w:space="0" w:color="auto"/>
              <w:right w:val="nil"/>
            </w:tcBorders>
            <w:shd w:val="clear" w:color="auto" w:fill="auto"/>
            <w:noWrap/>
            <w:vAlign w:val="bottom"/>
            <w:hideMark/>
          </w:tcPr>
          <w:p w14:paraId="34ADF9C7" w14:textId="77777777" w:rsidR="00C809D2" w:rsidRPr="00C809D2" w:rsidRDefault="00C809D2">
            <w:pPr>
              <w:rPr>
                <w:rFonts w:ascii="Arial Narrow" w:hAnsi="Arial Narrow" w:cs="Calibri"/>
                <w:color w:val="000000"/>
                <w:sz w:val="20"/>
                <w:szCs w:val="20"/>
              </w:rPr>
            </w:pPr>
            <w:r w:rsidRPr="00C809D2">
              <w:rPr>
                <w:rFonts w:ascii="Arial Narrow" w:hAnsi="Arial Narrow" w:cs="Calibri"/>
                <w:color w:val="000000"/>
                <w:sz w:val="20"/>
                <w:szCs w:val="20"/>
              </w:rPr>
              <w:t> </w:t>
            </w:r>
          </w:p>
        </w:tc>
        <w:tc>
          <w:tcPr>
            <w:tcW w:w="820" w:type="dxa"/>
            <w:tcBorders>
              <w:top w:val="single" w:sz="8" w:space="0" w:color="auto"/>
              <w:left w:val="nil"/>
              <w:bottom w:val="double" w:sz="4" w:space="0" w:color="auto"/>
              <w:right w:val="nil"/>
            </w:tcBorders>
            <w:shd w:val="clear" w:color="auto" w:fill="auto"/>
            <w:noWrap/>
            <w:vAlign w:val="bottom"/>
            <w:hideMark/>
          </w:tcPr>
          <w:p w14:paraId="115419CB" w14:textId="77777777" w:rsidR="00C809D2" w:rsidRPr="00C809D2" w:rsidRDefault="00C809D2">
            <w:pPr>
              <w:rPr>
                <w:rFonts w:ascii="Arial Narrow" w:hAnsi="Arial Narrow" w:cs="Calibri"/>
                <w:color w:val="000000"/>
                <w:sz w:val="20"/>
                <w:szCs w:val="20"/>
              </w:rPr>
            </w:pPr>
            <w:r w:rsidRPr="00C809D2">
              <w:rPr>
                <w:rFonts w:ascii="Arial Narrow" w:hAnsi="Arial Narrow" w:cs="Calibri"/>
                <w:color w:val="000000"/>
                <w:sz w:val="20"/>
                <w:szCs w:val="20"/>
              </w:rPr>
              <w:t> </w:t>
            </w:r>
          </w:p>
        </w:tc>
        <w:tc>
          <w:tcPr>
            <w:tcW w:w="1180" w:type="dxa"/>
            <w:tcBorders>
              <w:top w:val="single" w:sz="8" w:space="0" w:color="auto"/>
              <w:left w:val="nil"/>
              <w:bottom w:val="double" w:sz="4" w:space="0" w:color="auto"/>
              <w:right w:val="nil"/>
            </w:tcBorders>
            <w:shd w:val="clear" w:color="auto" w:fill="auto"/>
            <w:noWrap/>
            <w:vAlign w:val="bottom"/>
            <w:hideMark/>
          </w:tcPr>
          <w:p w14:paraId="626E33B2" w14:textId="5071D461" w:rsidR="00C809D2" w:rsidRPr="00C809D2" w:rsidRDefault="00C809D2" w:rsidP="00C809D2">
            <w:pPr>
              <w:jc w:val="right"/>
              <w:rPr>
                <w:rFonts w:ascii="Arial Narrow" w:hAnsi="Arial Narrow" w:cs="Calibri"/>
                <w:b/>
                <w:bCs/>
                <w:color w:val="000000"/>
                <w:sz w:val="20"/>
                <w:szCs w:val="20"/>
              </w:rPr>
            </w:pPr>
            <w:r w:rsidRPr="00C809D2">
              <w:rPr>
                <w:rFonts w:ascii="Arial Narrow" w:hAnsi="Arial Narrow" w:cs="Calibri"/>
                <w:b/>
                <w:bCs/>
                <w:color w:val="000000"/>
                <w:sz w:val="20"/>
                <w:szCs w:val="20"/>
              </w:rPr>
              <w:t xml:space="preserve"> </w:t>
            </w:r>
            <w:r w:rsidRPr="00C809D2">
              <w:rPr>
                <w:rFonts w:ascii="Arial" w:hAnsi="Arial" w:cs="Arial"/>
                <w:b/>
                <w:bCs/>
                <w:color w:val="000000"/>
                <w:sz w:val="20"/>
                <w:szCs w:val="20"/>
              </w:rPr>
              <w:t>₡</w:t>
            </w:r>
            <w:r w:rsidRPr="00C809D2">
              <w:rPr>
                <w:rFonts w:ascii="Arial Narrow" w:hAnsi="Arial Narrow" w:cs="Calibri"/>
                <w:b/>
                <w:bCs/>
                <w:color w:val="000000"/>
                <w:sz w:val="20"/>
                <w:szCs w:val="20"/>
              </w:rPr>
              <w:t xml:space="preserve">58 409,29 </w:t>
            </w:r>
          </w:p>
        </w:tc>
        <w:tc>
          <w:tcPr>
            <w:tcW w:w="1100" w:type="dxa"/>
            <w:tcBorders>
              <w:top w:val="single" w:sz="8" w:space="0" w:color="auto"/>
              <w:left w:val="nil"/>
              <w:bottom w:val="double" w:sz="4" w:space="0" w:color="auto"/>
              <w:right w:val="nil"/>
            </w:tcBorders>
            <w:shd w:val="clear" w:color="auto" w:fill="auto"/>
            <w:noWrap/>
            <w:vAlign w:val="bottom"/>
            <w:hideMark/>
          </w:tcPr>
          <w:p w14:paraId="38C22149" w14:textId="77777777" w:rsidR="00C809D2" w:rsidRPr="00C809D2" w:rsidRDefault="00C809D2">
            <w:pPr>
              <w:rPr>
                <w:rFonts w:ascii="Arial Narrow" w:hAnsi="Arial Narrow" w:cs="Calibri"/>
                <w:color w:val="000000"/>
                <w:sz w:val="20"/>
                <w:szCs w:val="20"/>
              </w:rPr>
            </w:pPr>
            <w:r w:rsidRPr="00C809D2">
              <w:rPr>
                <w:rFonts w:ascii="Arial Narrow" w:hAnsi="Arial Narrow" w:cs="Calibri"/>
                <w:color w:val="000000"/>
                <w:sz w:val="20"/>
                <w:szCs w:val="20"/>
              </w:rPr>
              <w:t> </w:t>
            </w:r>
          </w:p>
        </w:tc>
        <w:tc>
          <w:tcPr>
            <w:tcW w:w="1167" w:type="dxa"/>
            <w:tcBorders>
              <w:top w:val="single" w:sz="8" w:space="0" w:color="auto"/>
              <w:left w:val="nil"/>
              <w:bottom w:val="double" w:sz="4" w:space="0" w:color="auto"/>
              <w:right w:val="nil"/>
            </w:tcBorders>
            <w:shd w:val="clear" w:color="auto" w:fill="auto"/>
            <w:noWrap/>
            <w:vAlign w:val="bottom"/>
            <w:hideMark/>
          </w:tcPr>
          <w:p w14:paraId="0A83BD66" w14:textId="77777777" w:rsidR="00C809D2" w:rsidRPr="00C809D2" w:rsidRDefault="00C809D2">
            <w:pPr>
              <w:rPr>
                <w:rFonts w:ascii="Arial Narrow" w:hAnsi="Arial Narrow" w:cs="Calibri"/>
                <w:color w:val="000000"/>
                <w:sz w:val="20"/>
                <w:szCs w:val="20"/>
              </w:rPr>
            </w:pPr>
            <w:r w:rsidRPr="00C809D2">
              <w:rPr>
                <w:rFonts w:ascii="Arial Narrow" w:hAnsi="Arial Narrow" w:cs="Calibri"/>
                <w:color w:val="000000"/>
                <w:sz w:val="20"/>
                <w:szCs w:val="20"/>
              </w:rPr>
              <w:t> </w:t>
            </w:r>
          </w:p>
        </w:tc>
        <w:tc>
          <w:tcPr>
            <w:tcW w:w="1301" w:type="dxa"/>
            <w:tcBorders>
              <w:top w:val="single" w:sz="8" w:space="0" w:color="auto"/>
              <w:left w:val="nil"/>
              <w:bottom w:val="double" w:sz="4" w:space="0" w:color="auto"/>
              <w:right w:val="single" w:sz="8" w:space="0" w:color="auto"/>
            </w:tcBorders>
            <w:shd w:val="clear" w:color="auto" w:fill="auto"/>
            <w:noWrap/>
            <w:vAlign w:val="bottom"/>
            <w:hideMark/>
          </w:tcPr>
          <w:p w14:paraId="7B05974A" w14:textId="39ED5C5D" w:rsidR="00C809D2" w:rsidRPr="00C809D2" w:rsidRDefault="00C809D2" w:rsidP="00C809D2">
            <w:pPr>
              <w:jc w:val="right"/>
              <w:rPr>
                <w:rFonts w:ascii="Arial Narrow" w:hAnsi="Arial Narrow" w:cs="Calibri"/>
                <w:b/>
                <w:bCs/>
                <w:color w:val="000000"/>
                <w:sz w:val="20"/>
                <w:szCs w:val="20"/>
              </w:rPr>
            </w:pPr>
            <w:r w:rsidRPr="00C809D2">
              <w:rPr>
                <w:rFonts w:ascii="Arial Narrow" w:hAnsi="Arial Narrow" w:cs="Calibri"/>
                <w:b/>
                <w:bCs/>
                <w:color w:val="000000"/>
                <w:sz w:val="20"/>
                <w:szCs w:val="20"/>
              </w:rPr>
              <w:t xml:space="preserve"> </w:t>
            </w:r>
            <w:r w:rsidRPr="00C809D2">
              <w:rPr>
                <w:rFonts w:ascii="Arial" w:hAnsi="Arial" w:cs="Arial"/>
                <w:b/>
                <w:bCs/>
                <w:color w:val="000000"/>
                <w:sz w:val="20"/>
                <w:szCs w:val="20"/>
              </w:rPr>
              <w:t>₡</w:t>
            </w:r>
            <w:r w:rsidRPr="00C809D2">
              <w:rPr>
                <w:rFonts w:ascii="Arial Narrow" w:hAnsi="Arial Narrow" w:cs="Calibri"/>
                <w:b/>
                <w:bCs/>
                <w:color w:val="000000"/>
                <w:sz w:val="20"/>
                <w:szCs w:val="20"/>
              </w:rPr>
              <w:t xml:space="preserve">23 549,69 </w:t>
            </w:r>
          </w:p>
        </w:tc>
      </w:tr>
    </w:tbl>
    <w:p w14:paraId="0A6349F5" w14:textId="77777777" w:rsidR="00C809D2" w:rsidRPr="00E72848" w:rsidRDefault="00C809D2" w:rsidP="00E72848">
      <w:pPr>
        <w:jc w:val="both"/>
        <w:rPr>
          <w:rFonts w:ascii="Arial Narrow" w:hAnsi="Arial Narrow"/>
          <w:bCs/>
          <w:lang w:eastAsia="es-CR"/>
        </w:rPr>
      </w:pPr>
    </w:p>
    <w:p w14:paraId="52E7AFD8" w14:textId="77777777" w:rsidR="004D7E68" w:rsidRDefault="004D7E68" w:rsidP="004D7E68">
      <w:pPr>
        <w:rPr>
          <w:rFonts w:ascii="Arial Narrow" w:eastAsia="Calibri" w:hAnsi="Arial Narrow"/>
          <w:lang w:eastAsia="es-CR"/>
        </w:rPr>
      </w:pPr>
      <w:bookmarkStart w:id="73" w:name="_Toc82768916"/>
      <w:bookmarkStart w:id="74" w:name="_Toc128061086"/>
      <w:bookmarkStart w:id="75" w:name="_Toc13041064"/>
      <w:bookmarkStart w:id="76" w:name="_Toc14345063"/>
      <w:bookmarkStart w:id="77" w:name="_Toc33601216"/>
    </w:p>
    <w:p w14:paraId="3798E07C" w14:textId="77777777" w:rsidR="000554C0" w:rsidRDefault="000554C0" w:rsidP="004D7E68">
      <w:pPr>
        <w:rPr>
          <w:rFonts w:ascii="Arial Narrow" w:eastAsia="Calibri" w:hAnsi="Arial Narrow"/>
          <w:lang w:eastAsia="es-CR"/>
        </w:rPr>
      </w:pPr>
    </w:p>
    <w:p w14:paraId="417E6CDB" w14:textId="77777777" w:rsidR="000554C0" w:rsidRDefault="000554C0" w:rsidP="004D7E68">
      <w:pPr>
        <w:rPr>
          <w:rFonts w:ascii="Arial Narrow" w:eastAsia="Calibri" w:hAnsi="Arial Narrow"/>
          <w:lang w:eastAsia="es-CR"/>
        </w:rPr>
      </w:pPr>
    </w:p>
    <w:p w14:paraId="190B3A9B" w14:textId="77777777" w:rsidR="000554C0" w:rsidRDefault="000554C0" w:rsidP="004D7E68">
      <w:pPr>
        <w:rPr>
          <w:rFonts w:ascii="Arial Narrow" w:eastAsia="Calibri" w:hAnsi="Arial Narrow"/>
          <w:lang w:eastAsia="es-CR"/>
        </w:rPr>
      </w:pPr>
    </w:p>
    <w:p w14:paraId="0A586209" w14:textId="77777777" w:rsidR="000554C0" w:rsidRDefault="000554C0" w:rsidP="004D7E68">
      <w:pPr>
        <w:rPr>
          <w:rFonts w:ascii="Arial Narrow" w:eastAsia="Calibri" w:hAnsi="Arial Narrow"/>
          <w:lang w:eastAsia="es-CR"/>
        </w:rPr>
      </w:pPr>
    </w:p>
    <w:p w14:paraId="01499064" w14:textId="77777777" w:rsidR="000554C0" w:rsidRDefault="000554C0" w:rsidP="004D7E68">
      <w:pPr>
        <w:rPr>
          <w:rFonts w:ascii="Arial Narrow" w:eastAsia="Calibri" w:hAnsi="Arial Narrow"/>
          <w:lang w:eastAsia="es-CR"/>
        </w:rPr>
      </w:pPr>
    </w:p>
    <w:p w14:paraId="7444E304" w14:textId="77777777" w:rsidR="00C809D2" w:rsidRPr="00A91674" w:rsidRDefault="00C809D2" w:rsidP="004D7E68">
      <w:pPr>
        <w:rPr>
          <w:rFonts w:ascii="Arial Narrow" w:eastAsia="Calibri" w:hAnsi="Arial Narrow"/>
          <w:lang w:eastAsia="es-CR"/>
        </w:rPr>
      </w:pPr>
    </w:p>
    <w:p w14:paraId="7FC8680D" w14:textId="1CFF86F9" w:rsidR="00692DC8" w:rsidRPr="003757F3" w:rsidRDefault="00692DC8" w:rsidP="00D57597">
      <w:pPr>
        <w:pStyle w:val="Ttulo3"/>
        <w:spacing w:after="240"/>
        <w:rPr>
          <w:rFonts w:ascii="Arial Narrow" w:eastAsia="Calibri" w:hAnsi="Arial Narrow"/>
          <w:lang w:eastAsia="es-CR"/>
        </w:rPr>
      </w:pPr>
      <w:r w:rsidRPr="003757F3">
        <w:rPr>
          <w:rFonts w:ascii="Arial Narrow" w:eastAsia="Calibri" w:hAnsi="Arial Narrow"/>
          <w:lang w:eastAsia="es-CR"/>
        </w:rPr>
        <w:lastRenderedPageBreak/>
        <w:t>1.2 ACTIVO NO CORRIENTE</w:t>
      </w:r>
      <w:bookmarkEnd w:id="73"/>
      <w:bookmarkEnd w:id="74"/>
    </w:p>
    <w:p w14:paraId="464CC33E" w14:textId="77777777" w:rsidR="00692DC8" w:rsidRPr="003757F3" w:rsidRDefault="00692DC8" w:rsidP="00D57597">
      <w:pPr>
        <w:pStyle w:val="Ttulo4"/>
        <w:spacing w:after="240"/>
        <w:rPr>
          <w:rFonts w:ascii="Arial Narrow" w:eastAsia="Times New Roman" w:hAnsi="Arial Narrow"/>
        </w:rPr>
      </w:pPr>
      <w:bookmarkStart w:id="78" w:name="_Toc82768917"/>
      <w:bookmarkStart w:id="79" w:name="_Toc128061087"/>
      <w:r w:rsidRPr="003757F3">
        <w:rPr>
          <w:rFonts w:ascii="Arial Narrow" w:eastAsia="Times New Roman" w:hAnsi="Arial Narrow"/>
        </w:rPr>
        <w:t>NOTA N° 8</w:t>
      </w:r>
      <w:bookmarkEnd w:id="75"/>
      <w:bookmarkEnd w:id="76"/>
      <w:bookmarkEnd w:id="77"/>
      <w:bookmarkEnd w:id="78"/>
      <w:bookmarkEnd w:id="79"/>
    </w:p>
    <w:p w14:paraId="64B8F2D2" w14:textId="77777777" w:rsidR="004D7E68" w:rsidRPr="003757F3" w:rsidRDefault="00692DC8" w:rsidP="00D34864">
      <w:pPr>
        <w:spacing w:before="240"/>
        <w:rPr>
          <w:rFonts w:ascii="Arial Narrow" w:hAnsi="Arial Narrow"/>
        </w:rPr>
      </w:pPr>
      <w:bookmarkStart w:id="80" w:name="_Toc13041065"/>
      <w:bookmarkStart w:id="81" w:name="_Toc14345064"/>
      <w:bookmarkStart w:id="82" w:name="_Toc33601217"/>
      <w:bookmarkStart w:id="83" w:name="_Toc54546710"/>
      <w:bookmarkStart w:id="84" w:name="_Toc82768918"/>
      <w:r w:rsidRPr="003757F3">
        <w:rPr>
          <w:rFonts w:ascii="Arial Narrow" w:hAnsi="Arial Narrow"/>
        </w:rPr>
        <w:t>Inversiones a largo plazo</w:t>
      </w:r>
      <w:bookmarkEnd w:id="80"/>
      <w:bookmarkEnd w:id="81"/>
      <w:bookmarkEnd w:id="82"/>
      <w:bookmarkEnd w:id="83"/>
      <w:bookmarkEnd w:id="84"/>
    </w:p>
    <w:p w14:paraId="0C7AF3BC" w14:textId="22D477E2" w:rsidR="00C75039" w:rsidRPr="003757F3" w:rsidRDefault="00D34864" w:rsidP="000554C0">
      <w:pPr>
        <w:rPr>
          <w:rFonts w:ascii="Arial Narrow" w:hAnsi="Arial Narrow"/>
          <w:sz w:val="22"/>
        </w:rPr>
      </w:pPr>
      <w:r w:rsidRPr="00A91674">
        <w:rPr>
          <w:rFonts w:ascii="Arial Narrow" w:eastAsiaTheme="majorEastAsia" w:hAnsi="Arial Narrow" w:cstheme="majorBidi"/>
          <w:b/>
          <w:iCs/>
        </w:rPr>
        <w:fldChar w:fldCharType="begin"/>
      </w:r>
      <w:r w:rsidRPr="003757F3">
        <w:rPr>
          <w:rFonts w:ascii="Arial Narrow" w:hAnsi="Arial Narrow"/>
        </w:rPr>
        <w:instrText xml:space="preserve"> LINK </w:instrText>
      </w:r>
      <w:r w:rsidR="00C75039" w:rsidRPr="003757F3">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NOTAS_POR_CUENTA!F24C1:F26C6 </w:instrText>
      </w:r>
      <w:r w:rsidRPr="003757F3">
        <w:rPr>
          <w:rFonts w:ascii="Arial Narrow" w:hAnsi="Arial Narrow"/>
        </w:rPr>
        <w:instrText xml:space="preserve">\a \f 4 \h </w:instrText>
      </w:r>
      <w:r w:rsidR="00C20673" w:rsidRPr="003757F3">
        <w:rPr>
          <w:rFonts w:ascii="Arial Narrow" w:hAnsi="Arial Narrow"/>
        </w:rPr>
        <w:instrText xml:space="preserve"> \* MERGEFORMAT </w:instrText>
      </w:r>
      <w:r w:rsidRPr="00A91674">
        <w:rPr>
          <w:rFonts w:ascii="Arial Narrow" w:hAnsi="Arial Narrow"/>
        </w:rPr>
        <w:fldChar w:fldCharType="separate"/>
      </w:r>
    </w:p>
    <w:tbl>
      <w:tblPr>
        <w:tblW w:w="9880" w:type="dxa"/>
        <w:tblCellMar>
          <w:left w:w="70" w:type="dxa"/>
          <w:right w:w="70" w:type="dxa"/>
        </w:tblCellMar>
        <w:tblLook w:val="04A0" w:firstRow="1" w:lastRow="0" w:firstColumn="1" w:lastColumn="0" w:noHBand="0" w:noVBand="1"/>
      </w:tblPr>
      <w:tblGrid>
        <w:gridCol w:w="1027"/>
        <w:gridCol w:w="2973"/>
        <w:gridCol w:w="500"/>
        <w:gridCol w:w="2160"/>
        <w:gridCol w:w="2160"/>
        <w:gridCol w:w="1060"/>
      </w:tblGrid>
      <w:tr w:rsidR="00C75039" w:rsidRPr="00A91674" w14:paraId="588C2EFB" w14:textId="77777777" w:rsidTr="00C75039">
        <w:trPr>
          <w:divId w:val="1751148169"/>
          <w:trHeight w:val="324"/>
        </w:trPr>
        <w:tc>
          <w:tcPr>
            <w:tcW w:w="10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3BC4B" w14:textId="62AFC73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5B75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3B4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9FF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7AD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9A05F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07B6CE0" w14:textId="77777777" w:rsidTr="00C75039">
        <w:trPr>
          <w:divId w:val="1751148169"/>
          <w:trHeight w:val="324"/>
        </w:trPr>
        <w:tc>
          <w:tcPr>
            <w:tcW w:w="1027" w:type="dxa"/>
            <w:vMerge/>
            <w:tcBorders>
              <w:top w:val="single" w:sz="8" w:space="0" w:color="auto"/>
              <w:left w:val="single" w:sz="8" w:space="0" w:color="auto"/>
              <w:bottom w:val="single" w:sz="8" w:space="0" w:color="000000"/>
              <w:right w:val="single" w:sz="8" w:space="0" w:color="auto"/>
            </w:tcBorders>
            <w:vAlign w:val="center"/>
            <w:hideMark/>
          </w:tcPr>
          <w:p w14:paraId="14F33C03" w14:textId="77777777" w:rsidR="00C75039" w:rsidRPr="00A91674" w:rsidRDefault="00C75039" w:rsidP="00C75039">
            <w:pPr>
              <w:rPr>
                <w:rFonts w:ascii="Arial Narrow" w:hAnsi="Arial Narrow" w:cs="Calibri"/>
                <w:b/>
                <w:bCs/>
                <w:color w:val="FFFFFF"/>
                <w:sz w:val="18"/>
                <w:szCs w:val="18"/>
                <w:lang w:eastAsia="es-CR"/>
              </w:rPr>
            </w:pPr>
          </w:p>
        </w:tc>
        <w:tc>
          <w:tcPr>
            <w:tcW w:w="2973" w:type="dxa"/>
            <w:vMerge/>
            <w:tcBorders>
              <w:top w:val="single" w:sz="8" w:space="0" w:color="auto"/>
              <w:left w:val="single" w:sz="8" w:space="0" w:color="auto"/>
              <w:bottom w:val="single" w:sz="8" w:space="0" w:color="000000"/>
              <w:right w:val="single" w:sz="8" w:space="0" w:color="auto"/>
            </w:tcBorders>
            <w:vAlign w:val="center"/>
            <w:hideMark/>
          </w:tcPr>
          <w:p w14:paraId="5251F6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D7D0EB8"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31AA7546"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7361BC6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78550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3C4DF19" w14:textId="77777777" w:rsidTr="00C75039">
        <w:trPr>
          <w:divId w:val="1751148169"/>
          <w:trHeight w:val="324"/>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14:paraId="3A0C91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1.2.2.</w:t>
            </w:r>
          </w:p>
        </w:tc>
        <w:tc>
          <w:tcPr>
            <w:tcW w:w="2973" w:type="dxa"/>
            <w:tcBorders>
              <w:top w:val="nil"/>
              <w:left w:val="nil"/>
              <w:bottom w:val="single" w:sz="8" w:space="0" w:color="auto"/>
              <w:right w:val="single" w:sz="8" w:space="0" w:color="auto"/>
            </w:tcBorders>
            <w:shd w:val="clear" w:color="auto" w:fill="auto"/>
            <w:vAlign w:val="center"/>
            <w:hideMark/>
          </w:tcPr>
          <w:p w14:paraId="0F2D808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Inversiones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FA940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08</w:t>
            </w:r>
          </w:p>
        </w:tc>
        <w:tc>
          <w:tcPr>
            <w:tcW w:w="2160" w:type="dxa"/>
            <w:tcBorders>
              <w:top w:val="nil"/>
              <w:left w:val="nil"/>
              <w:bottom w:val="single" w:sz="8" w:space="0" w:color="auto"/>
              <w:right w:val="single" w:sz="8" w:space="0" w:color="auto"/>
            </w:tcBorders>
            <w:shd w:val="clear" w:color="auto" w:fill="auto"/>
            <w:noWrap/>
            <w:vAlign w:val="center"/>
            <w:hideMark/>
          </w:tcPr>
          <w:p w14:paraId="7B0CAC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303974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73693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376560" w14:textId="459F04A2" w:rsidR="00C75039" w:rsidRPr="00A91674" w:rsidRDefault="00D34864" w:rsidP="00D34864">
      <w:pPr>
        <w:spacing w:before="240"/>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7739FE3F" w14:textId="77777777" w:rsidR="00C75039" w:rsidRPr="00A91674" w:rsidRDefault="00C75039" w:rsidP="004D7E68">
      <w:pPr>
        <w:spacing w:before="240"/>
        <w:jc w:val="both"/>
        <w:rPr>
          <w:rFonts w:ascii="Arial Narrow" w:hAnsi="Arial Narrow"/>
          <w:lang w:eastAsia="es-CR"/>
        </w:rPr>
      </w:pPr>
      <w:r w:rsidRPr="00A91674">
        <w:rPr>
          <w:rFonts w:ascii="Arial Narrow" w:hAnsi="Arial Narrow"/>
          <w:lang w:eastAsia="es-CR"/>
        </w:rPr>
        <w:t>La cuenta Inversiones a largo plazo, representa el 0,00% del total del Activo, que comparado al periodo anterior genera una variación absoluta de 0 000,00 que corresponde a un Aumento del 0,00% de recursos disponibles.</w:t>
      </w:r>
    </w:p>
    <w:p w14:paraId="52EA4BFB" w14:textId="2648506F" w:rsidR="00692DC8" w:rsidRPr="00A91674" w:rsidRDefault="00D34864" w:rsidP="00D34864">
      <w:pPr>
        <w:spacing w:before="240"/>
        <w:rPr>
          <w:rFonts w:ascii="Arial Narrow" w:hAnsi="Arial Narrow"/>
          <w:lang w:eastAsia="es-CR"/>
        </w:rPr>
      </w:pPr>
      <w:r w:rsidRPr="00A91674">
        <w:rPr>
          <w:rFonts w:ascii="Arial Narrow" w:hAnsi="Arial Narrow"/>
          <w:b/>
          <w:lang w:val="es-ES"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3F428C9D" w14:textId="77777777" w:rsidR="004D7E68" w:rsidRPr="00A91674" w:rsidRDefault="004D7E68" w:rsidP="00D34864">
      <w:pPr>
        <w:spacing w:before="240"/>
        <w:rPr>
          <w:rFonts w:ascii="Arial Narrow" w:hAnsi="Arial Narrow"/>
          <w:b/>
          <w:lang w:val="es-ES" w:eastAsia="es-CR"/>
        </w:rPr>
      </w:pPr>
    </w:p>
    <w:p w14:paraId="0171C29D" w14:textId="77777777" w:rsidR="00692DC8" w:rsidRPr="00A91674" w:rsidRDefault="00692DC8" w:rsidP="00194EB6">
      <w:pPr>
        <w:rPr>
          <w:rFonts w:ascii="Arial Narrow" w:hAnsi="Arial Narrow"/>
        </w:rPr>
      </w:pPr>
    </w:p>
    <w:p w14:paraId="0443C021" w14:textId="77777777" w:rsidR="00692DC8" w:rsidRPr="00A91674" w:rsidRDefault="00692DC8" w:rsidP="00194EB6">
      <w:pPr>
        <w:pStyle w:val="Ttulo4"/>
        <w:spacing w:after="240"/>
        <w:rPr>
          <w:rFonts w:ascii="Arial Narrow" w:eastAsia="Times New Roman" w:hAnsi="Arial Narrow" w:cs="Times New Roman"/>
          <w:bCs/>
        </w:rPr>
      </w:pPr>
      <w:bookmarkStart w:id="85" w:name="_Toc13041071"/>
      <w:bookmarkStart w:id="86" w:name="_Toc14345070"/>
      <w:bookmarkStart w:id="87" w:name="_Toc33601218"/>
      <w:bookmarkStart w:id="88" w:name="_Toc82768919"/>
      <w:bookmarkStart w:id="89" w:name="_Toc128061088"/>
      <w:r w:rsidRPr="00A91674">
        <w:rPr>
          <w:rFonts w:ascii="Arial Narrow" w:eastAsia="Times New Roman" w:hAnsi="Arial Narrow" w:cs="Times New Roman"/>
          <w:bCs/>
        </w:rPr>
        <w:t>NOTA N° 9</w:t>
      </w:r>
      <w:bookmarkEnd w:id="85"/>
      <w:bookmarkEnd w:id="86"/>
      <w:bookmarkEnd w:id="87"/>
      <w:bookmarkEnd w:id="88"/>
      <w:bookmarkEnd w:id="89"/>
    </w:p>
    <w:p w14:paraId="1D8C1732" w14:textId="77777777" w:rsidR="004D7E68" w:rsidRPr="00A91674" w:rsidRDefault="00692DC8" w:rsidP="00ED0775">
      <w:pPr>
        <w:spacing w:before="240"/>
        <w:rPr>
          <w:rFonts w:ascii="Arial Narrow" w:hAnsi="Arial Narrow"/>
          <w:bCs/>
        </w:rPr>
      </w:pPr>
      <w:bookmarkStart w:id="90" w:name="_Toc13041072"/>
      <w:bookmarkStart w:id="91" w:name="_Toc14345071"/>
      <w:bookmarkStart w:id="92" w:name="_Toc33601219"/>
      <w:bookmarkStart w:id="93" w:name="_Toc82768920"/>
      <w:r w:rsidRPr="00A91674">
        <w:rPr>
          <w:rFonts w:ascii="Arial Narrow" w:hAnsi="Arial Narrow"/>
          <w:bCs/>
        </w:rPr>
        <w:t>Cuentas a cobrar a largo plazo</w:t>
      </w:r>
      <w:bookmarkEnd w:id="90"/>
      <w:bookmarkEnd w:id="91"/>
      <w:bookmarkEnd w:id="92"/>
      <w:bookmarkEnd w:id="93"/>
    </w:p>
    <w:p w14:paraId="09844E3B" w14:textId="4C07EC92" w:rsidR="00C75039" w:rsidRPr="00A91674" w:rsidRDefault="001A4EC0" w:rsidP="00ED0775">
      <w:pPr>
        <w:spacing w:before="240"/>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NOTAS_POR_CUENTA!F28C1:F30C6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880" w:type="dxa"/>
        <w:tblCellMar>
          <w:left w:w="70" w:type="dxa"/>
          <w:right w:w="70" w:type="dxa"/>
        </w:tblCellMar>
        <w:tblLook w:val="04A0" w:firstRow="1" w:lastRow="0" w:firstColumn="1" w:lastColumn="0" w:noHBand="0" w:noVBand="1"/>
      </w:tblPr>
      <w:tblGrid>
        <w:gridCol w:w="991"/>
        <w:gridCol w:w="3009"/>
        <w:gridCol w:w="500"/>
        <w:gridCol w:w="2160"/>
        <w:gridCol w:w="2160"/>
        <w:gridCol w:w="1060"/>
      </w:tblGrid>
      <w:tr w:rsidR="00C75039" w:rsidRPr="00A91674" w14:paraId="150BE94A" w14:textId="77777777" w:rsidTr="00C75039">
        <w:trPr>
          <w:divId w:val="1734621888"/>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A2F3D" w14:textId="795D409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D310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375F0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6A83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AF9F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F99A99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0C7EB2B" w14:textId="77777777" w:rsidTr="00C75039">
        <w:trPr>
          <w:divId w:val="1734621888"/>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050170C9"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23508BA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09C407"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65B23C3F"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01BE38D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996946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8D7C996" w14:textId="77777777" w:rsidTr="00C75039">
        <w:trPr>
          <w:divId w:val="1734621888"/>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095A09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1.2.3.</w:t>
            </w:r>
          </w:p>
        </w:tc>
        <w:tc>
          <w:tcPr>
            <w:tcW w:w="3009" w:type="dxa"/>
            <w:tcBorders>
              <w:top w:val="nil"/>
              <w:left w:val="nil"/>
              <w:bottom w:val="single" w:sz="8" w:space="0" w:color="auto"/>
              <w:right w:val="single" w:sz="8" w:space="0" w:color="auto"/>
            </w:tcBorders>
            <w:shd w:val="clear" w:color="auto" w:fill="auto"/>
            <w:vAlign w:val="center"/>
            <w:hideMark/>
          </w:tcPr>
          <w:p w14:paraId="773DD39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a cobrar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19EBE7F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09</w:t>
            </w:r>
          </w:p>
        </w:tc>
        <w:tc>
          <w:tcPr>
            <w:tcW w:w="2160" w:type="dxa"/>
            <w:tcBorders>
              <w:top w:val="nil"/>
              <w:left w:val="nil"/>
              <w:bottom w:val="single" w:sz="8" w:space="0" w:color="auto"/>
              <w:right w:val="single" w:sz="8" w:space="0" w:color="auto"/>
            </w:tcBorders>
            <w:shd w:val="clear" w:color="auto" w:fill="auto"/>
            <w:noWrap/>
            <w:vAlign w:val="center"/>
            <w:hideMark/>
          </w:tcPr>
          <w:p w14:paraId="0A2E65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30EDC63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CD956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4E488CF" w14:textId="77777777" w:rsidR="000554C0" w:rsidRDefault="001A4EC0" w:rsidP="000554C0">
      <w:pPr>
        <w:rPr>
          <w:rFonts w:ascii="Arial Narrow" w:hAnsi="Arial Narrow"/>
        </w:rPr>
      </w:pPr>
      <w:r w:rsidRPr="00A91674">
        <w:rPr>
          <w:rFonts w:ascii="Arial Narrow" w:hAnsi="Arial Narrow"/>
        </w:rPr>
        <w:fldChar w:fldCharType="end"/>
      </w:r>
    </w:p>
    <w:p w14:paraId="12824C2C" w14:textId="42DC34DB" w:rsidR="000554C0" w:rsidRDefault="00692DC8" w:rsidP="000554C0">
      <w:pPr>
        <w:spacing w:before="120"/>
        <w:rPr>
          <w:rFonts w:ascii="Arial Narrow" w:hAnsi="Arial Narrow"/>
          <w:b/>
          <w:lang w:val="es-ES"/>
        </w:rPr>
      </w:pPr>
      <w:r w:rsidRPr="00A91674">
        <w:rPr>
          <w:rFonts w:ascii="Arial Narrow" w:hAnsi="Arial Narrow"/>
          <w:b/>
          <w:lang w:val="es-ES"/>
        </w:rPr>
        <w:t>Revelación:</w:t>
      </w:r>
    </w:p>
    <w:p w14:paraId="23FC8D77" w14:textId="75B3EC6F" w:rsidR="00C75039" w:rsidRPr="00A91674" w:rsidRDefault="001A4EC0" w:rsidP="000554C0">
      <w:pPr>
        <w:spacing w:before="120"/>
        <w:rPr>
          <w:rFonts w:ascii="Arial Narrow" w:hAnsi="Arial Narrow"/>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3C4F98F" w14:textId="2262A9B7" w:rsidR="00C75039" w:rsidRPr="00A91674" w:rsidRDefault="00C75039" w:rsidP="004D7E68">
      <w:pPr>
        <w:jc w:val="both"/>
        <w:rPr>
          <w:rFonts w:ascii="Arial Narrow" w:hAnsi="Arial Narrow" w:cs="Calibri"/>
          <w:color w:val="000000"/>
          <w:lang w:eastAsia="es-CR"/>
        </w:rPr>
      </w:pPr>
      <w:r w:rsidRPr="00A91674">
        <w:rPr>
          <w:rFonts w:ascii="Arial Narrow" w:hAnsi="Arial Narrow" w:cs="Calibri"/>
          <w:color w:val="000000"/>
          <w:lang w:eastAsia="es-CR"/>
        </w:rPr>
        <w:t>La cuenta Cuentas a cobrar a largo plazo, representa el 0,00% del total del Activo, que comparado al periodo anterior genera una variación absoluta de 0 000,00 que corresponde a un Aumento del 0,00% de recursos disponibles.</w:t>
      </w:r>
    </w:p>
    <w:p w14:paraId="3E158F12" w14:textId="77777777" w:rsidR="004D7E68" w:rsidRPr="00A91674" w:rsidRDefault="004D7E68" w:rsidP="004D7E68">
      <w:pPr>
        <w:jc w:val="both"/>
        <w:rPr>
          <w:rFonts w:ascii="Arial Narrow" w:hAnsi="Arial Narrow" w:cs="Calibri"/>
          <w:color w:val="000000"/>
          <w:lang w:eastAsia="es-CR"/>
        </w:rPr>
      </w:pPr>
    </w:p>
    <w:p w14:paraId="21924EA0" w14:textId="2D37D901" w:rsidR="00692DC8" w:rsidRPr="00A91674" w:rsidRDefault="001A4EC0" w:rsidP="001A4EC0">
      <w:pPr>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sz w:val="22"/>
          <w:highlight w:val="lightGray"/>
          <w:lang w:eastAsia="es-CR"/>
        </w:rPr>
        <w:t xml:space="preserve"> Las variaciones de la cuenta son producto de (Indicar la razón de las variaciones de un periodo a otro</w:t>
      </w:r>
      <w:r w:rsidR="00692DC8" w:rsidRPr="00A91674">
        <w:rPr>
          <w:rFonts w:ascii="Arial Narrow" w:hAnsi="Arial Narrow"/>
          <w:highlight w:val="lightGray"/>
          <w:lang w:eastAsia="es-CR"/>
        </w:rPr>
        <w:t>):</w:t>
      </w:r>
      <w:r w:rsidR="00692DC8" w:rsidRPr="00A91674">
        <w:rPr>
          <w:rFonts w:ascii="Arial Narrow" w:hAnsi="Arial Narrow"/>
          <w:lang w:eastAsia="es-CR"/>
        </w:rPr>
        <w:t xml:space="preserve"> </w:t>
      </w:r>
    </w:p>
    <w:p w14:paraId="350E4D06" w14:textId="5C1E8B37" w:rsidR="00194EB6" w:rsidRPr="00A91674" w:rsidRDefault="00194EB6" w:rsidP="00194EB6">
      <w:pPr>
        <w:rPr>
          <w:rFonts w:ascii="Arial Narrow" w:hAnsi="Arial Narrow"/>
          <w:lang w:eastAsia="es-CR"/>
        </w:rPr>
      </w:pPr>
    </w:p>
    <w:p w14:paraId="1ACFA97B" w14:textId="2BA587C3" w:rsidR="004D7E68" w:rsidRDefault="004D7E68" w:rsidP="00194EB6">
      <w:pPr>
        <w:rPr>
          <w:rFonts w:ascii="Arial Narrow" w:hAnsi="Arial Narrow"/>
          <w:lang w:eastAsia="es-CR"/>
        </w:rPr>
      </w:pPr>
    </w:p>
    <w:p w14:paraId="6B2F8A13" w14:textId="77777777" w:rsidR="000554C0" w:rsidRDefault="000554C0" w:rsidP="00194EB6">
      <w:pPr>
        <w:rPr>
          <w:rFonts w:ascii="Arial Narrow" w:hAnsi="Arial Narrow"/>
          <w:lang w:eastAsia="es-CR"/>
        </w:rPr>
      </w:pPr>
    </w:p>
    <w:p w14:paraId="7D053D2E" w14:textId="77777777" w:rsidR="000554C0" w:rsidRDefault="000554C0" w:rsidP="00194EB6">
      <w:pPr>
        <w:rPr>
          <w:rFonts w:ascii="Arial Narrow" w:hAnsi="Arial Narrow"/>
          <w:lang w:eastAsia="es-CR"/>
        </w:rPr>
      </w:pPr>
    </w:p>
    <w:p w14:paraId="6CE0D8ED" w14:textId="77777777" w:rsidR="000554C0" w:rsidRPr="00A91674" w:rsidRDefault="000554C0" w:rsidP="00194EB6">
      <w:pPr>
        <w:rPr>
          <w:rFonts w:ascii="Arial Narrow" w:hAnsi="Arial Narrow"/>
          <w:lang w:eastAsia="es-CR"/>
        </w:rPr>
      </w:pPr>
    </w:p>
    <w:p w14:paraId="08560089" w14:textId="627FE11F" w:rsidR="004D7E68" w:rsidRPr="00A91674" w:rsidRDefault="004D7E68" w:rsidP="00194EB6">
      <w:pPr>
        <w:rPr>
          <w:rFonts w:ascii="Arial Narrow" w:hAnsi="Arial Narrow"/>
          <w:lang w:eastAsia="es-CR"/>
        </w:rPr>
      </w:pPr>
    </w:p>
    <w:p w14:paraId="5EEC4949" w14:textId="77777777" w:rsidR="004D7E68" w:rsidRPr="00A91674" w:rsidRDefault="004D7E68" w:rsidP="00194EB6">
      <w:pPr>
        <w:rPr>
          <w:rFonts w:ascii="Arial Narrow" w:hAnsi="Arial Narrow"/>
          <w:lang w:eastAsia="es-CR"/>
        </w:rPr>
      </w:pPr>
    </w:p>
    <w:p w14:paraId="04DF16DC" w14:textId="77777777" w:rsidR="00692DC8" w:rsidRPr="00A91674" w:rsidRDefault="00692DC8" w:rsidP="00194EB6">
      <w:pPr>
        <w:pStyle w:val="Ttulo4"/>
        <w:spacing w:after="240"/>
        <w:rPr>
          <w:rFonts w:ascii="Arial Narrow" w:eastAsia="Times New Roman" w:hAnsi="Arial Narrow"/>
        </w:rPr>
      </w:pPr>
      <w:bookmarkStart w:id="94" w:name="_Toc13041080"/>
      <w:bookmarkStart w:id="95" w:name="_Toc14345079"/>
      <w:bookmarkStart w:id="96" w:name="_Toc33601220"/>
      <w:bookmarkStart w:id="97" w:name="_Toc82768921"/>
      <w:bookmarkStart w:id="98" w:name="_Toc128061089"/>
      <w:r w:rsidRPr="00A91674">
        <w:rPr>
          <w:rFonts w:ascii="Arial Narrow" w:eastAsia="Times New Roman" w:hAnsi="Arial Narrow"/>
        </w:rPr>
        <w:lastRenderedPageBreak/>
        <w:t>NOTA N° 10</w:t>
      </w:r>
      <w:bookmarkStart w:id="99" w:name="_Toc13041081"/>
      <w:bookmarkStart w:id="100" w:name="_Toc14345080"/>
      <w:bookmarkEnd w:id="94"/>
      <w:bookmarkEnd w:id="95"/>
      <w:bookmarkEnd w:id="96"/>
      <w:bookmarkEnd w:id="97"/>
      <w:bookmarkEnd w:id="98"/>
    </w:p>
    <w:p w14:paraId="5BA40414" w14:textId="77777777" w:rsidR="004D7E68" w:rsidRPr="00A91674" w:rsidRDefault="00692DC8" w:rsidP="00C75039">
      <w:pPr>
        <w:spacing w:before="240"/>
        <w:rPr>
          <w:rFonts w:ascii="Arial Narrow" w:hAnsi="Arial Narrow"/>
        </w:rPr>
      </w:pPr>
      <w:bookmarkStart w:id="101" w:name="_Toc33601221"/>
      <w:bookmarkStart w:id="102" w:name="_Toc82768922"/>
      <w:r w:rsidRPr="00A91674">
        <w:rPr>
          <w:rFonts w:ascii="Arial Narrow" w:hAnsi="Arial Narrow"/>
        </w:rPr>
        <w:t>Bienes no concesionados</w:t>
      </w:r>
      <w:bookmarkEnd w:id="99"/>
      <w:bookmarkEnd w:id="100"/>
      <w:bookmarkEnd w:id="101"/>
      <w:bookmarkEnd w:id="102"/>
    </w:p>
    <w:p w14:paraId="42CBC7BF" w14:textId="5580955B" w:rsidR="00DF4D09" w:rsidRPr="00DF4D09" w:rsidRDefault="00A20221" w:rsidP="000554C0">
      <w:pPr>
        <w:spacing w:before="120"/>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BS!R32C1:R34C6" </w:instrText>
      </w:r>
      <w:r w:rsidRPr="00A91674">
        <w:instrText xml:space="preserve">\a \f 4 \h </w:instrText>
      </w:r>
      <w:r w:rsidR="004D7E68" w:rsidRPr="00A91674">
        <w:instrText xml:space="preserve"> \* MERGEFORMAT </w:instrText>
      </w:r>
      <w:r w:rsidRPr="00A91674">
        <w:fldChar w:fldCharType="separate"/>
      </w:r>
    </w:p>
    <w:tbl>
      <w:tblPr>
        <w:tblW w:w="9209" w:type="dxa"/>
        <w:tblLook w:val="04A0" w:firstRow="1" w:lastRow="0" w:firstColumn="1" w:lastColumn="0" w:noHBand="0" w:noVBand="1"/>
      </w:tblPr>
      <w:tblGrid>
        <w:gridCol w:w="1344"/>
        <w:gridCol w:w="2816"/>
        <w:gridCol w:w="600"/>
        <w:gridCol w:w="1609"/>
        <w:gridCol w:w="1580"/>
        <w:gridCol w:w="1260"/>
      </w:tblGrid>
      <w:tr w:rsidR="00DF4D09" w:rsidRPr="00DF4D09" w14:paraId="7B3C1888" w14:textId="77777777" w:rsidTr="00DF4D09">
        <w:trPr>
          <w:divId w:val="151067726"/>
          <w:trHeight w:val="300"/>
        </w:trPr>
        <w:tc>
          <w:tcPr>
            <w:tcW w:w="13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C03570" w14:textId="2850E772"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1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CF11D4"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EBF3D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F75D2C"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BE2C70"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FBB9B2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4FE9AD4" w14:textId="77777777" w:rsidTr="00DF4D09">
        <w:trPr>
          <w:divId w:val="151067726"/>
          <w:trHeight w:val="300"/>
        </w:trPr>
        <w:tc>
          <w:tcPr>
            <w:tcW w:w="1344" w:type="dxa"/>
            <w:vMerge/>
            <w:tcBorders>
              <w:top w:val="single" w:sz="8" w:space="0" w:color="auto"/>
              <w:left w:val="single" w:sz="8" w:space="0" w:color="auto"/>
              <w:bottom w:val="single" w:sz="8" w:space="0" w:color="000000"/>
              <w:right w:val="single" w:sz="8" w:space="0" w:color="auto"/>
            </w:tcBorders>
            <w:vAlign w:val="center"/>
            <w:hideMark/>
          </w:tcPr>
          <w:p w14:paraId="4B8612CA" w14:textId="77777777" w:rsidR="00DF4D09" w:rsidRPr="00DF4D09" w:rsidRDefault="00DF4D09" w:rsidP="00DF4D09">
            <w:pPr>
              <w:rPr>
                <w:rFonts w:ascii="Arial Narrow" w:hAnsi="Arial Narrow" w:cs="Calibri"/>
                <w:b/>
                <w:bCs/>
                <w:color w:val="FFFFFF"/>
                <w:sz w:val="18"/>
                <w:szCs w:val="18"/>
              </w:rPr>
            </w:pPr>
          </w:p>
        </w:tc>
        <w:tc>
          <w:tcPr>
            <w:tcW w:w="2816" w:type="dxa"/>
            <w:vMerge/>
            <w:tcBorders>
              <w:top w:val="single" w:sz="8" w:space="0" w:color="auto"/>
              <w:left w:val="single" w:sz="8" w:space="0" w:color="auto"/>
              <w:bottom w:val="single" w:sz="8" w:space="0" w:color="000000"/>
              <w:right w:val="single" w:sz="8" w:space="0" w:color="auto"/>
            </w:tcBorders>
            <w:vAlign w:val="center"/>
            <w:hideMark/>
          </w:tcPr>
          <w:p w14:paraId="718BB31C"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7633050" w14:textId="77777777" w:rsidR="00DF4D09" w:rsidRPr="00DF4D09" w:rsidRDefault="00DF4D09" w:rsidP="00DF4D09">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3411958"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3762C39"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78B45B8"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18EB4C5A" w14:textId="77777777" w:rsidTr="00DF4D09">
        <w:trPr>
          <w:divId w:val="151067726"/>
          <w:trHeight w:val="300"/>
        </w:trPr>
        <w:tc>
          <w:tcPr>
            <w:tcW w:w="1344" w:type="dxa"/>
            <w:tcBorders>
              <w:top w:val="nil"/>
              <w:left w:val="single" w:sz="8" w:space="0" w:color="auto"/>
              <w:bottom w:val="single" w:sz="8" w:space="0" w:color="auto"/>
              <w:right w:val="single" w:sz="8" w:space="0" w:color="auto"/>
            </w:tcBorders>
            <w:shd w:val="clear" w:color="auto" w:fill="auto"/>
            <w:noWrap/>
            <w:vAlign w:val="center"/>
            <w:hideMark/>
          </w:tcPr>
          <w:p w14:paraId="1686A1F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1.2.5.</w:t>
            </w:r>
          </w:p>
        </w:tc>
        <w:tc>
          <w:tcPr>
            <w:tcW w:w="2816" w:type="dxa"/>
            <w:tcBorders>
              <w:top w:val="nil"/>
              <w:left w:val="nil"/>
              <w:bottom w:val="single" w:sz="8" w:space="0" w:color="auto"/>
              <w:right w:val="single" w:sz="8" w:space="0" w:color="auto"/>
            </w:tcBorders>
            <w:shd w:val="clear" w:color="auto" w:fill="auto"/>
            <w:vAlign w:val="center"/>
            <w:hideMark/>
          </w:tcPr>
          <w:p w14:paraId="45FF55B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F8946E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10</w:t>
            </w:r>
          </w:p>
        </w:tc>
        <w:tc>
          <w:tcPr>
            <w:tcW w:w="1609" w:type="dxa"/>
            <w:tcBorders>
              <w:top w:val="nil"/>
              <w:left w:val="nil"/>
              <w:bottom w:val="single" w:sz="8" w:space="0" w:color="auto"/>
              <w:right w:val="single" w:sz="8" w:space="0" w:color="auto"/>
            </w:tcBorders>
            <w:shd w:val="clear" w:color="auto" w:fill="auto"/>
            <w:noWrap/>
            <w:vAlign w:val="center"/>
            <w:hideMark/>
          </w:tcPr>
          <w:p w14:paraId="0071961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Arial"/>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162 965 494,03 </w:t>
            </w:r>
          </w:p>
        </w:tc>
        <w:tc>
          <w:tcPr>
            <w:tcW w:w="1580" w:type="dxa"/>
            <w:tcBorders>
              <w:top w:val="nil"/>
              <w:left w:val="nil"/>
              <w:bottom w:val="single" w:sz="8" w:space="0" w:color="auto"/>
              <w:right w:val="single" w:sz="8" w:space="0" w:color="auto"/>
            </w:tcBorders>
            <w:shd w:val="clear" w:color="auto" w:fill="auto"/>
            <w:noWrap/>
            <w:vAlign w:val="center"/>
            <w:hideMark/>
          </w:tcPr>
          <w:p w14:paraId="20987EA0" w14:textId="6F9E478C"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162 705 367,80 </w:t>
            </w:r>
          </w:p>
        </w:tc>
        <w:tc>
          <w:tcPr>
            <w:tcW w:w="1260" w:type="dxa"/>
            <w:tcBorders>
              <w:top w:val="nil"/>
              <w:left w:val="nil"/>
              <w:bottom w:val="single" w:sz="8" w:space="0" w:color="auto"/>
              <w:right w:val="single" w:sz="8" w:space="0" w:color="auto"/>
            </w:tcBorders>
            <w:shd w:val="clear" w:color="auto" w:fill="auto"/>
            <w:noWrap/>
            <w:vAlign w:val="center"/>
            <w:hideMark/>
          </w:tcPr>
          <w:p w14:paraId="153E7A6C"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0,16%</w:t>
            </w:r>
          </w:p>
        </w:tc>
      </w:tr>
    </w:tbl>
    <w:p w14:paraId="5B5C5B1F" w14:textId="77777777" w:rsidR="003757F3" w:rsidRDefault="00A20221" w:rsidP="003757F3">
      <w:pPr>
        <w:rPr>
          <w:rFonts w:ascii="Arial Narrow" w:hAnsi="Arial Narrow"/>
        </w:rPr>
      </w:pPr>
      <w:r w:rsidRPr="00A91674">
        <w:rPr>
          <w:rFonts w:ascii="Arial Narrow" w:hAnsi="Arial Narrow"/>
        </w:rPr>
        <w:fldChar w:fldCharType="end"/>
      </w:r>
    </w:p>
    <w:p w14:paraId="3C8001BA" w14:textId="10E752C2" w:rsidR="00C75039" w:rsidRPr="003757F3" w:rsidRDefault="00692DC8" w:rsidP="004D7E68">
      <w:pPr>
        <w:rPr>
          <w:rFonts w:ascii="Arial Narrow" w:hAnsi="Arial Narrow"/>
          <w:b/>
          <w:lang w:val="es-ES" w:eastAsia="es-CR"/>
        </w:rPr>
      </w:pPr>
      <w:r w:rsidRPr="00A91674">
        <w:rPr>
          <w:rFonts w:ascii="Arial Narrow" w:hAnsi="Arial Narrow"/>
          <w:b/>
          <w:lang w:val="es-ES" w:eastAsia="es-CR"/>
        </w:rPr>
        <w:t>Revelación:</w:t>
      </w:r>
      <w:r w:rsidR="00654C21" w:rsidRPr="00A91674">
        <w:rPr>
          <w:rFonts w:ascii="Arial Narrow" w:hAnsi="Arial Narrow" w:cs="Calibri"/>
          <w:color w:val="000000"/>
          <w:lang w:eastAsia="es-CR"/>
        </w:rPr>
        <w:fldChar w:fldCharType="begin"/>
      </w:r>
      <w:r w:rsidR="00654C21" w:rsidRPr="008C7604">
        <w:rPr>
          <w:rFonts w:ascii="Arial Narrow" w:hAnsi="Arial Narrow" w:cs="Calibri"/>
          <w:color w:val="000000"/>
          <w:lang w:eastAsia="es-CR"/>
        </w:rPr>
        <w:instrText xml:space="preserve"> LINK </w:instrText>
      </w:r>
      <w:r w:rsidR="00C75039" w:rsidRPr="008C760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NOTAS_POR_CUENTA!F34C8 </w:instrText>
      </w:r>
      <w:r w:rsidR="00654C21" w:rsidRPr="008C760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6DE47FD5" w14:textId="5ECEE736" w:rsidR="00DF4D09" w:rsidRDefault="00654C21" w:rsidP="00654C21">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757F3">
        <w:rPr>
          <w:rFonts w:ascii="Arial Narrow" w:hAnsi="Arial Narrow" w:cs="Calibri"/>
          <w:color w:val="000000"/>
          <w:lang w:eastAsia="es-CR"/>
        </w:rPr>
        <w:fldChar w:fldCharType="begin"/>
      </w:r>
      <w:r w:rsidR="003757F3" w:rsidRPr="008C7604">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AnalisisBS!R64C15 </w:instrText>
      </w:r>
      <w:r w:rsidR="003757F3" w:rsidRPr="008C7604">
        <w:rPr>
          <w:rFonts w:ascii="Arial Narrow" w:hAnsi="Arial Narrow" w:cs="Calibri"/>
          <w:color w:val="000000"/>
          <w:lang w:eastAsia="es-CR"/>
        </w:rPr>
        <w:instrText xml:space="preserve">\a \f 5 \h  \* MERGEFORMAT </w:instrText>
      </w:r>
      <w:r w:rsidR="003757F3">
        <w:rPr>
          <w:rFonts w:ascii="Arial Narrow" w:hAnsi="Arial Narrow" w:cs="Calibri"/>
          <w:color w:val="000000"/>
          <w:lang w:eastAsia="es-CR"/>
        </w:rPr>
        <w:fldChar w:fldCharType="separate"/>
      </w:r>
    </w:p>
    <w:p w14:paraId="4EB7DB5B"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Bienes no concesionados, representa el 96,54 % del total de Activo, que comparado al periodo anterior genera una variación absoluta de ¢260 126,23 que corresponde a un(a) Aumento del 0,16 % de recursos disponibles.</w:t>
      </w:r>
    </w:p>
    <w:p w14:paraId="04A8E086" w14:textId="155E84A4" w:rsidR="004D7E68" w:rsidRPr="00A91674" w:rsidRDefault="003757F3" w:rsidP="00654C21">
      <w:pPr>
        <w:rPr>
          <w:rFonts w:ascii="Arial Narrow" w:hAnsi="Arial Narrow" w:cs="Calibri"/>
          <w:color w:val="000000"/>
          <w:lang w:eastAsia="es-CR"/>
        </w:rPr>
      </w:pPr>
      <w:r>
        <w:rPr>
          <w:rFonts w:ascii="Arial Narrow" w:hAnsi="Arial Narrow" w:cs="Calibri"/>
          <w:color w:val="000000"/>
          <w:lang w:eastAsia="es-CR"/>
        </w:rPr>
        <w:fldChar w:fldCharType="end"/>
      </w:r>
    </w:p>
    <w:p w14:paraId="60DCD810" w14:textId="272272B9" w:rsidR="00692DC8" w:rsidRPr="00A91674" w:rsidRDefault="00692DC8" w:rsidP="004D7E68">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6F97E5BE" w14:textId="31558F41" w:rsidR="004D7E68" w:rsidRPr="00A91674" w:rsidRDefault="004D7E68" w:rsidP="004D7E68">
      <w:pPr>
        <w:jc w:val="both"/>
        <w:rPr>
          <w:rFonts w:ascii="Arial Narrow" w:hAnsi="Arial Narrow"/>
          <w:lang w:eastAsia="es-CR"/>
        </w:rPr>
      </w:pPr>
    </w:p>
    <w:p w14:paraId="0CDE41F7" w14:textId="0B92DFF3" w:rsidR="003757F3" w:rsidRDefault="003757F3" w:rsidP="004C54FF">
      <w:pPr>
        <w:jc w:val="both"/>
        <w:rPr>
          <w:rFonts w:ascii="Arial Narrow" w:hAnsi="Arial Narrow"/>
        </w:rPr>
      </w:pPr>
      <w:r>
        <w:rPr>
          <w:rFonts w:ascii="Arial Narrow" w:hAnsi="Arial Narrow"/>
        </w:rPr>
        <w:t>El detalle de los Bienes no Concesionados que se mantenían registrados al 30 de abril de 2024 se consigna en el siguiente cuadro:</w:t>
      </w:r>
    </w:p>
    <w:p w14:paraId="2B3809D0" w14:textId="77777777" w:rsidR="003757F3" w:rsidRDefault="003757F3" w:rsidP="004C54FF">
      <w:pPr>
        <w:jc w:val="both"/>
        <w:rPr>
          <w:rFonts w:ascii="Arial Narrow" w:hAnsi="Arial Narrow"/>
        </w:rPr>
      </w:pPr>
    </w:p>
    <w:tbl>
      <w:tblPr>
        <w:tblW w:w="8956" w:type="dxa"/>
        <w:tblLook w:val="04A0" w:firstRow="1" w:lastRow="0" w:firstColumn="1" w:lastColumn="0" w:noHBand="0" w:noVBand="1"/>
      </w:tblPr>
      <w:tblGrid>
        <w:gridCol w:w="750"/>
        <w:gridCol w:w="3356"/>
        <w:gridCol w:w="1418"/>
        <w:gridCol w:w="1417"/>
        <w:gridCol w:w="1134"/>
        <w:gridCol w:w="881"/>
      </w:tblGrid>
      <w:tr w:rsidR="003757F3" w14:paraId="5B82AC9B" w14:textId="77777777" w:rsidTr="003757F3">
        <w:trPr>
          <w:trHeight w:val="490"/>
        </w:trPr>
        <w:tc>
          <w:tcPr>
            <w:tcW w:w="750" w:type="dxa"/>
            <w:tcBorders>
              <w:top w:val="single" w:sz="4" w:space="0" w:color="auto"/>
              <w:left w:val="single" w:sz="4" w:space="0" w:color="auto"/>
              <w:bottom w:val="nil"/>
              <w:right w:val="nil"/>
            </w:tcBorders>
            <w:shd w:val="clear" w:color="000000" w:fill="002060"/>
            <w:noWrap/>
            <w:vAlign w:val="center"/>
            <w:hideMark/>
          </w:tcPr>
          <w:p w14:paraId="0B65C2D2" w14:textId="77777777" w:rsidR="003757F3" w:rsidRPr="003757F3" w:rsidRDefault="003757F3">
            <w:pPr>
              <w:jc w:val="center"/>
              <w:rPr>
                <w:rFonts w:ascii="Arial Narrow" w:hAnsi="Arial Narrow" w:cs="Calibri"/>
                <w:b/>
                <w:bCs/>
                <w:color w:val="FFFFFF"/>
                <w:sz w:val="18"/>
                <w:szCs w:val="18"/>
              </w:rPr>
            </w:pPr>
            <w:r w:rsidRPr="003757F3">
              <w:rPr>
                <w:rFonts w:ascii="Arial Narrow" w:hAnsi="Arial Narrow" w:cs="Calibri"/>
                <w:b/>
                <w:bCs/>
                <w:color w:val="FFFFFF"/>
                <w:sz w:val="18"/>
                <w:szCs w:val="18"/>
              </w:rPr>
              <w:t>Código</w:t>
            </w:r>
          </w:p>
        </w:tc>
        <w:tc>
          <w:tcPr>
            <w:tcW w:w="3356" w:type="dxa"/>
            <w:tcBorders>
              <w:top w:val="single" w:sz="4" w:space="0" w:color="FFFFFF"/>
              <w:left w:val="single" w:sz="4" w:space="0" w:color="FFFFFF"/>
              <w:bottom w:val="nil"/>
              <w:right w:val="nil"/>
            </w:tcBorders>
            <w:shd w:val="clear" w:color="000000" w:fill="002060"/>
            <w:noWrap/>
            <w:vAlign w:val="center"/>
            <w:hideMark/>
          </w:tcPr>
          <w:p w14:paraId="59EFAE75" w14:textId="77777777" w:rsidR="003757F3" w:rsidRPr="003757F3" w:rsidRDefault="003757F3">
            <w:pPr>
              <w:jc w:val="center"/>
              <w:rPr>
                <w:rFonts w:ascii="Arial Narrow" w:hAnsi="Arial Narrow" w:cs="Calibri"/>
                <w:b/>
                <w:bCs/>
                <w:color w:val="FFFFFF"/>
                <w:sz w:val="18"/>
                <w:szCs w:val="18"/>
              </w:rPr>
            </w:pPr>
            <w:r w:rsidRPr="003757F3">
              <w:rPr>
                <w:rFonts w:ascii="Arial Narrow" w:hAnsi="Arial Narrow" w:cs="Calibri"/>
                <w:b/>
                <w:bCs/>
                <w:color w:val="FFFFFF"/>
                <w:sz w:val="18"/>
                <w:szCs w:val="18"/>
              </w:rPr>
              <w:t>Descripción</w:t>
            </w:r>
          </w:p>
        </w:tc>
        <w:tc>
          <w:tcPr>
            <w:tcW w:w="1418" w:type="dxa"/>
            <w:tcBorders>
              <w:top w:val="single" w:sz="4" w:space="0" w:color="auto"/>
              <w:left w:val="single" w:sz="4" w:space="0" w:color="FFFFFF"/>
              <w:bottom w:val="nil"/>
              <w:right w:val="single" w:sz="4" w:space="0" w:color="FFFFFF"/>
            </w:tcBorders>
            <w:shd w:val="clear" w:color="000000" w:fill="002060"/>
            <w:vAlign w:val="center"/>
            <w:hideMark/>
          </w:tcPr>
          <w:p w14:paraId="5B0492DF" w14:textId="77777777" w:rsidR="003757F3" w:rsidRPr="003757F3" w:rsidRDefault="003757F3">
            <w:pPr>
              <w:jc w:val="center"/>
              <w:rPr>
                <w:rFonts w:ascii="Arial Narrow" w:hAnsi="Arial Narrow" w:cs="Calibri"/>
                <w:b/>
                <w:bCs/>
                <w:color w:val="FFFFFF"/>
                <w:sz w:val="18"/>
                <w:szCs w:val="18"/>
              </w:rPr>
            </w:pPr>
            <w:r w:rsidRPr="003757F3">
              <w:rPr>
                <w:rFonts w:ascii="Arial Narrow" w:hAnsi="Arial Narrow" w:cs="Calibri"/>
                <w:b/>
                <w:bCs/>
                <w:color w:val="FFFFFF"/>
                <w:sz w:val="18"/>
                <w:szCs w:val="18"/>
              </w:rPr>
              <w:t>Saldo Año Actual</w:t>
            </w:r>
          </w:p>
        </w:tc>
        <w:tc>
          <w:tcPr>
            <w:tcW w:w="1417" w:type="dxa"/>
            <w:tcBorders>
              <w:top w:val="single" w:sz="4" w:space="0" w:color="auto"/>
              <w:left w:val="nil"/>
              <w:bottom w:val="nil"/>
              <w:right w:val="single" w:sz="4" w:space="0" w:color="FFFFFF"/>
            </w:tcBorders>
            <w:shd w:val="clear" w:color="000000" w:fill="002060"/>
            <w:vAlign w:val="center"/>
            <w:hideMark/>
          </w:tcPr>
          <w:p w14:paraId="59836315" w14:textId="77777777" w:rsidR="003757F3" w:rsidRPr="003757F3" w:rsidRDefault="003757F3">
            <w:pPr>
              <w:jc w:val="center"/>
              <w:rPr>
                <w:rFonts w:ascii="Arial Narrow" w:hAnsi="Arial Narrow" w:cs="Calibri"/>
                <w:b/>
                <w:bCs/>
                <w:color w:val="FFFFFF"/>
                <w:sz w:val="18"/>
                <w:szCs w:val="18"/>
              </w:rPr>
            </w:pPr>
            <w:r w:rsidRPr="003757F3">
              <w:rPr>
                <w:rFonts w:ascii="Arial Narrow" w:hAnsi="Arial Narrow" w:cs="Calibri"/>
                <w:b/>
                <w:bCs/>
                <w:color w:val="FFFFFF"/>
                <w:sz w:val="18"/>
                <w:szCs w:val="18"/>
              </w:rPr>
              <w:t>Saldo Año Anterior</w:t>
            </w:r>
          </w:p>
        </w:tc>
        <w:tc>
          <w:tcPr>
            <w:tcW w:w="1134" w:type="dxa"/>
            <w:tcBorders>
              <w:top w:val="single" w:sz="4" w:space="0" w:color="auto"/>
              <w:left w:val="nil"/>
              <w:bottom w:val="nil"/>
              <w:right w:val="single" w:sz="4" w:space="0" w:color="FFFFFF"/>
            </w:tcBorders>
            <w:shd w:val="clear" w:color="000000" w:fill="002060"/>
            <w:vAlign w:val="center"/>
            <w:hideMark/>
          </w:tcPr>
          <w:p w14:paraId="207CEFF4" w14:textId="77777777" w:rsidR="003757F3" w:rsidRPr="003757F3" w:rsidRDefault="003757F3">
            <w:pPr>
              <w:jc w:val="center"/>
              <w:rPr>
                <w:rFonts w:ascii="Arial Narrow" w:hAnsi="Arial Narrow" w:cs="Calibri"/>
                <w:b/>
                <w:bCs/>
                <w:color w:val="FFFFFF"/>
                <w:sz w:val="18"/>
                <w:szCs w:val="18"/>
              </w:rPr>
            </w:pPr>
            <w:r w:rsidRPr="003757F3">
              <w:rPr>
                <w:rFonts w:ascii="Arial Narrow" w:hAnsi="Arial Narrow" w:cs="Calibri"/>
                <w:b/>
                <w:bCs/>
                <w:color w:val="FFFFFF"/>
                <w:sz w:val="18"/>
                <w:szCs w:val="18"/>
              </w:rPr>
              <w:t>Variación Absoluta</w:t>
            </w:r>
          </w:p>
        </w:tc>
        <w:tc>
          <w:tcPr>
            <w:tcW w:w="881" w:type="dxa"/>
            <w:tcBorders>
              <w:top w:val="single" w:sz="4" w:space="0" w:color="auto"/>
              <w:left w:val="nil"/>
              <w:bottom w:val="nil"/>
              <w:right w:val="single" w:sz="4" w:space="0" w:color="auto"/>
            </w:tcBorders>
            <w:shd w:val="clear" w:color="000000" w:fill="002060"/>
            <w:vAlign w:val="center"/>
            <w:hideMark/>
          </w:tcPr>
          <w:p w14:paraId="740E1684" w14:textId="77777777" w:rsidR="003757F3" w:rsidRPr="003757F3" w:rsidRDefault="003757F3">
            <w:pPr>
              <w:jc w:val="center"/>
              <w:rPr>
                <w:rFonts w:ascii="Arial Narrow" w:hAnsi="Arial Narrow" w:cs="Calibri"/>
                <w:b/>
                <w:bCs/>
                <w:color w:val="FFFFFF"/>
                <w:sz w:val="18"/>
                <w:szCs w:val="18"/>
              </w:rPr>
            </w:pPr>
            <w:r w:rsidRPr="003757F3">
              <w:rPr>
                <w:rFonts w:ascii="Arial Narrow" w:hAnsi="Arial Narrow" w:cs="Calibri"/>
                <w:b/>
                <w:bCs/>
                <w:color w:val="FFFFFF"/>
                <w:sz w:val="18"/>
                <w:szCs w:val="18"/>
              </w:rPr>
              <w:t>Variación %</w:t>
            </w:r>
          </w:p>
        </w:tc>
      </w:tr>
      <w:tr w:rsidR="003757F3" w14:paraId="1EABAA50" w14:textId="77777777" w:rsidTr="003757F3">
        <w:trPr>
          <w:trHeight w:val="290"/>
        </w:trPr>
        <w:tc>
          <w:tcPr>
            <w:tcW w:w="75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F248A74"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1.2.5.01</w:t>
            </w:r>
          </w:p>
        </w:tc>
        <w:tc>
          <w:tcPr>
            <w:tcW w:w="3356" w:type="dxa"/>
            <w:tcBorders>
              <w:top w:val="single" w:sz="8" w:space="0" w:color="auto"/>
              <w:left w:val="nil"/>
              <w:bottom w:val="single" w:sz="4" w:space="0" w:color="auto"/>
              <w:right w:val="single" w:sz="8" w:space="0" w:color="auto"/>
            </w:tcBorders>
            <w:shd w:val="clear" w:color="000000" w:fill="FFFFFF"/>
            <w:vAlign w:val="center"/>
            <w:hideMark/>
          </w:tcPr>
          <w:p w14:paraId="77E05D4D"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 xml:space="preserve">Propiedades, planta y equipos explotados </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14:paraId="75685904" w14:textId="77777777" w:rsidR="003757F3" w:rsidRPr="003757F3" w:rsidRDefault="003757F3">
            <w:pPr>
              <w:jc w:val="right"/>
              <w:rPr>
                <w:rFonts w:ascii="Arial Narrow" w:hAnsi="Arial Narrow" w:cs="Calibri"/>
                <w:color w:val="000000"/>
                <w:sz w:val="18"/>
                <w:szCs w:val="18"/>
              </w:rPr>
            </w:pPr>
            <w:r w:rsidRPr="003757F3">
              <w:rPr>
                <w:rFonts w:ascii="Arial" w:hAnsi="Arial" w:cs="Arial"/>
                <w:color w:val="000000"/>
                <w:sz w:val="18"/>
                <w:szCs w:val="18"/>
              </w:rPr>
              <w:t>₡</w:t>
            </w:r>
            <w:r w:rsidRPr="003757F3">
              <w:rPr>
                <w:rFonts w:ascii="Arial Narrow" w:hAnsi="Arial Narrow" w:cs="Calibri"/>
                <w:color w:val="000000"/>
                <w:sz w:val="18"/>
                <w:szCs w:val="18"/>
              </w:rPr>
              <w:t>2 119 407,75</w:t>
            </w:r>
          </w:p>
        </w:tc>
        <w:tc>
          <w:tcPr>
            <w:tcW w:w="141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F2BED02" w14:textId="77777777" w:rsidR="003757F3" w:rsidRPr="003757F3" w:rsidRDefault="003757F3">
            <w:pPr>
              <w:jc w:val="right"/>
              <w:rPr>
                <w:rFonts w:ascii="Arial Narrow" w:hAnsi="Arial Narrow" w:cs="Calibri"/>
                <w:color w:val="000000"/>
                <w:sz w:val="18"/>
                <w:szCs w:val="18"/>
              </w:rPr>
            </w:pPr>
            <w:r w:rsidRPr="003757F3">
              <w:rPr>
                <w:rFonts w:ascii="Arial" w:hAnsi="Arial" w:cs="Arial"/>
                <w:color w:val="000000"/>
                <w:sz w:val="18"/>
                <w:szCs w:val="18"/>
              </w:rPr>
              <w:t>₡</w:t>
            </w:r>
            <w:r w:rsidRPr="003757F3">
              <w:rPr>
                <w:rFonts w:ascii="Arial Narrow" w:hAnsi="Arial Narrow" w:cs="Calibri"/>
                <w:color w:val="000000"/>
                <w:sz w:val="18"/>
                <w:szCs w:val="18"/>
              </w:rPr>
              <w:t>1 906 811,53</w:t>
            </w:r>
          </w:p>
        </w:tc>
        <w:tc>
          <w:tcPr>
            <w:tcW w:w="1134"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33037A0" w14:textId="77777777" w:rsidR="003757F3" w:rsidRPr="003757F3" w:rsidRDefault="003757F3">
            <w:pPr>
              <w:jc w:val="right"/>
              <w:rPr>
                <w:rFonts w:ascii="Arial Narrow" w:hAnsi="Arial Narrow" w:cs="Calibri"/>
                <w:sz w:val="18"/>
                <w:szCs w:val="18"/>
              </w:rPr>
            </w:pPr>
            <w:r w:rsidRPr="003757F3">
              <w:rPr>
                <w:rFonts w:ascii="Arial" w:hAnsi="Arial" w:cs="Arial"/>
                <w:sz w:val="18"/>
                <w:szCs w:val="18"/>
              </w:rPr>
              <w:t>₡</w:t>
            </w:r>
            <w:r w:rsidRPr="003757F3">
              <w:rPr>
                <w:rFonts w:ascii="Arial Narrow" w:hAnsi="Arial Narrow" w:cs="Calibri"/>
                <w:sz w:val="18"/>
                <w:szCs w:val="18"/>
              </w:rPr>
              <w:t>212 596,22</w:t>
            </w:r>
          </w:p>
        </w:tc>
        <w:tc>
          <w:tcPr>
            <w:tcW w:w="881" w:type="dxa"/>
            <w:tcBorders>
              <w:top w:val="single" w:sz="8" w:space="0" w:color="auto"/>
              <w:left w:val="nil"/>
              <w:bottom w:val="single" w:sz="4" w:space="0" w:color="auto"/>
              <w:right w:val="single" w:sz="8" w:space="0" w:color="auto"/>
            </w:tcBorders>
            <w:shd w:val="clear" w:color="auto" w:fill="auto"/>
            <w:noWrap/>
            <w:vAlign w:val="bottom"/>
            <w:hideMark/>
          </w:tcPr>
          <w:p w14:paraId="3BD2BD0F" w14:textId="77777777" w:rsidR="003757F3" w:rsidRPr="003757F3" w:rsidRDefault="003757F3">
            <w:pPr>
              <w:jc w:val="right"/>
              <w:rPr>
                <w:rFonts w:ascii="Arial Narrow" w:hAnsi="Arial Narrow" w:cs="Calibri"/>
                <w:color w:val="000000"/>
                <w:sz w:val="18"/>
                <w:szCs w:val="18"/>
              </w:rPr>
            </w:pPr>
            <w:r w:rsidRPr="003757F3">
              <w:rPr>
                <w:rFonts w:ascii="Arial Narrow" w:hAnsi="Arial Narrow" w:cs="Calibri"/>
                <w:color w:val="000000"/>
                <w:sz w:val="18"/>
                <w:szCs w:val="18"/>
              </w:rPr>
              <w:t>11,15%</w:t>
            </w:r>
          </w:p>
        </w:tc>
      </w:tr>
      <w:tr w:rsidR="003757F3" w14:paraId="0A63CC16" w14:textId="77777777" w:rsidTr="003757F3">
        <w:trPr>
          <w:trHeight w:val="290"/>
        </w:trPr>
        <w:tc>
          <w:tcPr>
            <w:tcW w:w="750" w:type="dxa"/>
            <w:tcBorders>
              <w:top w:val="nil"/>
              <w:left w:val="single" w:sz="8" w:space="0" w:color="auto"/>
              <w:bottom w:val="single" w:sz="4" w:space="0" w:color="auto"/>
              <w:right w:val="single" w:sz="8" w:space="0" w:color="auto"/>
            </w:tcBorders>
            <w:shd w:val="clear" w:color="000000" w:fill="FFFFFF"/>
            <w:noWrap/>
            <w:vAlign w:val="center"/>
            <w:hideMark/>
          </w:tcPr>
          <w:p w14:paraId="3AB18BF1"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1.2.5.04</w:t>
            </w:r>
          </w:p>
        </w:tc>
        <w:tc>
          <w:tcPr>
            <w:tcW w:w="3356" w:type="dxa"/>
            <w:tcBorders>
              <w:top w:val="nil"/>
              <w:left w:val="nil"/>
              <w:bottom w:val="single" w:sz="4" w:space="0" w:color="auto"/>
              <w:right w:val="single" w:sz="8" w:space="0" w:color="auto"/>
            </w:tcBorders>
            <w:shd w:val="clear" w:color="000000" w:fill="FFFFFF"/>
            <w:vAlign w:val="center"/>
            <w:hideMark/>
          </w:tcPr>
          <w:p w14:paraId="48525DF7"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Bienes de infraestructura y de beneficio y uso público en servicio</w:t>
            </w:r>
          </w:p>
        </w:tc>
        <w:tc>
          <w:tcPr>
            <w:tcW w:w="1418" w:type="dxa"/>
            <w:tcBorders>
              <w:top w:val="nil"/>
              <w:left w:val="nil"/>
              <w:bottom w:val="single" w:sz="4" w:space="0" w:color="auto"/>
              <w:right w:val="single" w:sz="4" w:space="0" w:color="auto"/>
            </w:tcBorders>
            <w:shd w:val="clear" w:color="000000" w:fill="FFFFFF"/>
            <w:vAlign w:val="center"/>
            <w:hideMark/>
          </w:tcPr>
          <w:p w14:paraId="1AEB962A" w14:textId="77777777" w:rsidR="003757F3" w:rsidRPr="003757F3" w:rsidRDefault="003757F3">
            <w:pPr>
              <w:jc w:val="right"/>
              <w:rPr>
                <w:rFonts w:ascii="Arial Narrow" w:hAnsi="Arial Narrow" w:cs="Calibri"/>
                <w:color w:val="000000"/>
                <w:sz w:val="18"/>
                <w:szCs w:val="18"/>
              </w:rPr>
            </w:pPr>
            <w:r w:rsidRPr="003757F3">
              <w:rPr>
                <w:rFonts w:ascii="Arial Narrow" w:hAnsi="Arial Narrow" w:cs="Calibri"/>
                <w:color w:val="000000"/>
                <w:sz w:val="18"/>
                <w:szCs w:val="18"/>
              </w:rPr>
              <w:t>160 765 498,08</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5AEC7D08"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160 765 498,08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858974"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0,00</w:t>
            </w:r>
          </w:p>
        </w:tc>
        <w:tc>
          <w:tcPr>
            <w:tcW w:w="881" w:type="dxa"/>
            <w:tcBorders>
              <w:top w:val="nil"/>
              <w:left w:val="single" w:sz="4" w:space="0" w:color="auto"/>
              <w:bottom w:val="single" w:sz="4" w:space="0" w:color="auto"/>
              <w:right w:val="single" w:sz="8" w:space="0" w:color="auto"/>
            </w:tcBorders>
            <w:shd w:val="clear" w:color="auto" w:fill="auto"/>
            <w:noWrap/>
            <w:vAlign w:val="bottom"/>
            <w:hideMark/>
          </w:tcPr>
          <w:p w14:paraId="46F6F00C" w14:textId="77777777" w:rsidR="003757F3" w:rsidRPr="003757F3" w:rsidRDefault="003757F3">
            <w:pPr>
              <w:jc w:val="right"/>
              <w:rPr>
                <w:rFonts w:ascii="Arial Narrow" w:hAnsi="Arial Narrow" w:cs="Calibri"/>
                <w:color w:val="000000"/>
                <w:sz w:val="18"/>
                <w:szCs w:val="18"/>
              </w:rPr>
            </w:pPr>
            <w:r w:rsidRPr="003757F3">
              <w:rPr>
                <w:rFonts w:ascii="Arial Narrow" w:hAnsi="Arial Narrow" w:cs="Calibri"/>
                <w:color w:val="000000"/>
                <w:sz w:val="18"/>
                <w:szCs w:val="18"/>
              </w:rPr>
              <w:t>0,00%</w:t>
            </w:r>
          </w:p>
        </w:tc>
      </w:tr>
      <w:tr w:rsidR="003757F3" w14:paraId="32792BD8" w14:textId="77777777" w:rsidTr="003757F3">
        <w:trPr>
          <w:trHeight w:val="290"/>
        </w:trPr>
        <w:tc>
          <w:tcPr>
            <w:tcW w:w="750" w:type="dxa"/>
            <w:tcBorders>
              <w:top w:val="nil"/>
              <w:left w:val="single" w:sz="8" w:space="0" w:color="auto"/>
              <w:bottom w:val="single" w:sz="4" w:space="0" w:color="auto"/>
              <w:right w:val="single" w:sz="8" w:space="0" w:color="auto"/>
            </w:tcBorders>
            <w:shd w:val="clear" w:color="000000" w:fill="FFFFFF"/>
            <w:noWrap/>
            <w:vAlign w:val="center"/>
            <w:hideMark/>
          </w:tcPr>
          <w:p w14:paraId="319925A9"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1.2.5.08</w:t>
            </w:r>
          </w:p>
        </w:tc>
        <w:tc>
          <w:tcPr>
            <w:tcW w:w="3356" w:type="dxa"/>
            <w:tcBorders>
              <w:top w:val="nil"/>
              <w:left w:val="nil"/>
              <w:bottom w:val="single" w:sz="4" w:space="0" w:color="auto"/>
              <w:right w:val="single" w:sz="8" w:space="0" w:color="auto"/>
            </w:tcBorders>
            <w:shd w:val="clear" w:color="000000" w:fill="FFFFFF"/>
            <w:vAlign w:val="center"/>
            <w:hideMark/>
          </w:tcPr>
          <w:p w14:paraId="5B468AAD"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Bienes intangibles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2F739"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3 007,24</w:t>
            </w:r>
          </w:p>
        </w:tc>
        <w:tc>
          <w:tcPr>
            <w:tcW w:w="1417" w:type="dxa"/>
            <w:tcBorders>
              <w:top w:val="nil"/>
              <w:left w:val="nil"/>
              <w:bottom w:val="single" w:sz="4" w:space="0" w:color="auto"/>
              <w:right w:val="single" w:sz="4" w:space="0" w:color="auto"/>
            </w:tcBorders>
            <w:shd w:val="clear" w:color="000000" w:fill="FFFFFF"/>
            <w:noWrap/>
            <w:vAlign w:val="center"/>
            <w:hideMark/>
          </w:tcPr>
          <w:p w14:paraId="70132084"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7 987,29</w:t>
            </w:r>
          </w:p>
        </w:tc>
        <w:tc>
          <w:tcPr>
            <w:tcW w:w="1134" w:type="dxa"/>
            <w:tcBorders>
              <w:top w:val="nil"/>
              <w:left w:val="nil"/>
              <w:bottom w:val="single" w:sz="4" w:space="0" w:color="auto"/>
              <w:right w:val="single" w:sz="4" w:space="0" w:color="auto"/>
            </w:tcBorders>
            <w:shd w:val="clear" w:color="000000" w:fill="FFFFFF"/>
            <w:noWrap/>
            <w:vAlign w:val="center"/>
            <w:hideMark/>
          </w:tcPr>
          <w:p w14:paraId="28D36DDA"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-4 980,06</w:t>
            </w:r>
          </w:p>
        </w:tc>
        <w:tc>
          <w:tcPr>
            <w:tcW w:w="881" w:type="dxa"/>
            <w:tcBorders>
              <w:top w:val="nil"/>
              <w:left w:val="single" w:sz="4" w:space="0" w:color="auto"/>
              <w:bottom w:val="single" w:sz="4" w:space="0" w:color="auto"/>
              <w:right w:val="single" w:sz="8" w:space="0" w:color="auto"/>
            </w:tcBorders>
            <w:shd w:val="clear" w:color="auto" w:fill="auto"/>
            <w:noWrap/>
            <w:vAlign w:val="bottom"/>
            <w:hideMark/>
          </w:tcPr>
          <w:p w14:paraId="522A0E73" w14:textId="77777777" w:rsidR="003757F3" w:rsidRPr="003757F3" w:rsidRDefault="003757F3">
            <w:pPr>
              <w:jc w:val="right"/>
              <w:rPr>
                <w:rFonts w:ascii="Arial Narrow" w:hAnsi="Arial Narrow" w:cs="Calibri"/>
                <w:color w:val="000000"/>
                <w:sz w:val="18"/>
                <w:szCs w:val="18"/>
              </w:rPr>
            </w:pPr>
            <w:r w:rsidRPr="003757F3">
              <w:rPr>
                <w:rFonts w:ascii="Arial Narrow" w:hAnsi="Arial Narrow" w:cs="Calibri"/>
                <w:color w:val="000000"/>
                <w:sz w:val="18"/>
                <w:szCs w:val="18"/>
              </w:rPr>
              <w:t>-62,35%</w:t>
            </w:r>
          </w:p>
        </w:tc>
      </w:tr>
      <w:tr w:rsidR="003757F3" w14:paraId="60858A22" w14:textId="77777777" w:rsidTr="003757F3">
        <w:trPr>
          <w:trHeight w:val="300"/>
        </w:trPr>
        <w:tc>
          <w:tcPr>
            <w:tcW w:w="750" w:type="dxa"/>
            <w:tcBorders>
              <w:top w:val="nil"/>
              <w:left w:val="single" w:sz="8" w:space="0" w:color="auto"/>
              <w:bottom w:val="single" w:sz="8" w:space="0" w:color="auto"/>
              <w:right w:val="single" w:sz="8" w:space="0" w:color="auto"/>
            </w:tcBorders>
            <w:shd w:val="clear" w:color="000000" w:fill="FFFFFF"/>
            <w:noWrap/>
            <w:vAlign w:val="center"/>
            <w:hideMark/>
          </w:tcPr>
          <w:p w14:paraId="6D93BDAE"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1.2.5.99</w:t>
            </w:r>
          </w:p>
        </w:tc>
        <w:tc>
          <w:tcPr>
            <w:tcW w:w="3356" w:type="dxa"/>
            <w:tcBorders>
              <w:top w:val="nil"/>
              <w:left w:val="nil"/>
              <w:bottom w:val="single" w:sz="8" w:space="0" w:color="auto"/>
              <w:right w:val="single" w:sz="8" w:space="0" w:color="auto"/>
            </w:tcBorders>
            <w:shd w:val="clear" w:color="000000" w:fill="FFFFFF"/>
            <w:vAlign w:val="center"/>
            <w:hideMark/>
          </w:tcPr>
          <w:p w14:paraId="57E0AF99"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Bienes no concesionados en proceso de producción</w:t>
            </w:r>
          </w:p>
        </w:tc>
        <w:tc>
          <w:tcPr>
            <w:tcW w:w="1418" w:type="dxa"/>
            <w:tcBorders>
              <w:top w:val="single" w:sz="4" w:space="0" w:color="auto"/>
              <w:left w:val="nil"/>
              <w:bottom w:val="single" w:sz="8" w:space="0" w:color="auto"/>
              <w:right w:val="single" w:sz="4" w:space="0" w:color="auto"/>
            </w:tcBorders>
            <w:shd w:val="clear" w:color="000000" w:fill="FFFFFF"/>
            <w:vAlign w:val="center"/>
            <w:hideMark/>
          </w:tcPr>
          <w:p w14:paraId="61BD764B" w14:textId="77777777" w:rsidR="003757F3" w:rsidRPr="003757F3" w:rsidRDefault="003757F3">
            <w:pPr>
              <w:jc w:val="right"/>
              <w:rPr>
                <w:rFonts w:ascii="Arial Narrow" w:hAnsi="Arial Narrow" w:cs="Calibri"/>
                <w:color w:val="000000"/>
                <w:sz w:val="18"/>
                <w:szCs w:val="18"/>
              </w:rPr>
            </w:pPr>
            <w:r w:rsidRPr="003757F3">
              <w:rPr>
                <w:rFonts w:ascii="Arial Narrow" w:hAnsi="Arial Narrow" w:cs="Calibri"/>
                <w:color w:val="000000"/>
                <w:sz w:val="18"/>
                <w:szCs w:val="18"/>
              </w:rPr>
              <w:t>77 580,96</w:t>
            </w:r>
          </w:p>
        </w:tc>
        <w:tc>
          <w:tcPr>
            <w:tcW w:w="1417" w:type="dxa"/>
            <w:tcBorders>
              <w:top w:val="nil"/>
              <w:left w:val="nil"/>
              <w:bottom w:val="single" w:sz="8" w:space="0" w:color="auto"/>
              <w:right w:val="nil"/>
            </w:tcBorders>
            <w:shd w:val="clear" w:color="000000" w:fill="FFFFFF"/>
            <w:noWrap/>
            <w:vAlign w:val="center"/>
            <w:hideMark/>
          </w:tcPr>
          <w:p w14:paraId="3C7002CC"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25 070,90</w:t>
            </w:r>
          </w:p>
        </w:tc>
        <w:tc>
          <w:tcPr>
            <w:tcW w:w="1134"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0282700" w14:textId="77777777" w:rsidR="003757F3" w:rsidRPr="003757F3" w:rsidRDefault="003757F3">
            <w:pPr>
              <w:jc w:val="right"/>
              <w:rPr>
                <w:rFonts w:ascii="Arial Narrow" w:hAnsi="Arial Narrow" w:cs="Calibri"/>
                <w:sz w:val="18"/>
                <w:szCs w:val="18"/>
              </w:rPr>
            </w:pPr>
            <w:r w:rsidRPr="003757F3">
              <w:rPr>
                <w:rFonts w:ascii="Arial Narrow" w:hAnsi="Arial Narrow" w:cs="Calibri"/>
                <w:sz w:val="18"/>
                <w:szCs w:val="18"/>
              </w:rPr>
              <w:t>52 510,06</w:t>
            </w:r>
          </w:p>
        </w:tc>
        <w:tc>
          <w:tcPr>
            <w:tcW w:w="881" w:type="dxa"/>
            <w:tcBorders>
              <w:top w:val="nil"/>
              <w:left w:val="nil"/>
              <w:bottom w:val="single" w:sz="4" w:space="0" w:color="auto"/>
              <w:right w:val="single" w:sz="8" w:space="0" w:color="auto"/>
            </w:tcBorders>
            <w:shd w:val="clear" w:color="auto" w:fill="auto"/>
            <w:noWrap/>
            <w:vAlign w:val="bottom"/>
            <w:hideMark/>
          </w:tcPr>
          <w:p w14:paraId="0F6CEB24" w14:textId="77777777" w:rsidR="003757F3" w:rsidRPr="003757F3" w:rsidRDefault="003757F3">
            <w:pPr>
              <w:jc w:val="right"/>
              <w:rPr>
                <w:rFonts w:ascii="Arial Narrow" w:hAnsi="Arial Narrow" w:cs="Calibri"/>
                <w:color w:val="000000"/>
                <w:sz w:val="18"/>
                <w:szCs w:val="18"/>
              </w:rPr>
            </w:pPr>
            <w:r w:rsidRPr="003757F3">
              <w:rPr>
                <w:rFonts w:ascii="Arial Narrow" w:hAnsi="Arial Narrow" w:cs="Calibri"/>
                <w:color w:val="000000"/>
                <w:sz w:val="18"/>
                <w:szCs w:val="18"/>
              </w:rPr>
              <w:t>209,45%</w:t>
            </w:r>
          </w:p>
        </w:tc>
      </w:tr>
      <w:tr w:rsidR="003757F3" w14:paraId="3AE47A8E" w14:textId="77777777" w:rsidTr="003757F3">
        <w:trPr>
          <w:trHeight w:val="300"/>
        </w:trPr>
        <w:tc>
          <w:tcPr>
            <w:tcW w:w="750" w:type="dxa"/>
            <w:tcBorders>
              <w:top w:val="nil"/>
              <w:left w:val="single" w:sz="8" w:space="0" w:color="auto"/>
              <w:bottom w:val="single" w:sz="8" w:space="0" w:color="auto"/>
              <w:right w:val="nil"/>
            </w:tcBorders>
            <w:shd w:val="clear" w:color="auto" w:fill="auto"/>
            <w:noWrap/>
            <w:vAlign w:val="bottom"/>
            <w:hideMark/>
          </w:tcPr>
          <w:p w14:paraId="7E11342E" w14:textId="77777777" w:rsidR="003757F3" w:rsidRPr="003757F3" w:rsidRDefault="003757F3">
            <w:pPr>
              <w:rPr>
                <w:rFonts w:ascii="Arial Narrow" w:hAnsi="Arial Narrow" w:cs="Calibri"/>
                <w:color w:val="000000"/>
                <w:sz w:val="18"/>
                <w:szCs w:val="18"/>
              </w:rPr>
            </w:pPr>
            <w:r w:rsidRPr="003757F3">
              <w:rPr>
                <w:rFonts w:ascii="Arial Narrow" w:hAnsi="Arial Narrow" w:cs="Calibri"/>
                <w:color w:val="000000"/>
                <w:sz w:val="18"/>
                <w:szCs w:val="18"/>
              </w:rPr>
              <w:t> </w:t>
            </w:r>
          </w:p>
        </w:tc>
        <w:tc>
          <w:tcPr>
            <w:tcW w:w="3356" w:type="dxa"/>
            <w:tcBorders>
              <w:top w:val="nil"/>
              <w:left w:val="nil"/>
              <w:bottom w:val="single" w:sz="8" w:space="0" w:color="auto"/>
              <w:right w:val="nil"/>
            </w:tcBorders>
            <w:shd w:val="clear" w:color="000000" w:fill="FFFFFF"/>
            <w:vAlign w:val="center"/>
            <w:hideMark/>
          </w:tcPr>
          <w:p w14:paraId="750BD63F" w14:textId="77777777" w:rsidR="003757F3" w:rsidRPr="003757F3" w:rsidRDefault="003757F3">
            <w:pPr>
              <w:jc w:val="center"/>
              <w:rPr>
                <w:rFonts w:ascii="Arial Narrow" w:hAnsi="Arial Narrow" w:cs="Calibri"/>
                <w:b/>
                <w:bCs/>
                <w:color w:val="000000"/>
                <w:sz w:val="18"/>
                <w:szCs w:val="18"/>
              </w:rPr>
            </w:pPr>
            <w:r w:rsidRPr="003757F3">
              <w:rPr>
                <w:rFonts w:ascii="Arial Narrow" w:hAnsi="Arial Narrow" w:cs="Calibri"/>
                <w:b/>
                <w:bCs/>
                <w:color w:val="000000"/>
                <w:sz w:val="18"/>
                <w:szCs w:val="18"/>
              </w:rPr>
              <w:t>TOTALES</w:t>
            </w:r>
          </w:p>
        </w:tc>
        <w:tc>
          <w:tcPr>
            <w:tcW w:w="1418" w:type="dxa"/>
            <w:tcBorders>
              <w:top w:val="nil"/>
              <w:left w:val="single" w:sz="4" w:space="0" w:color="auto"/>
              <w:bottom w:val="single" w:sz="8" w:space="0" w:color="auto"/>
              <w:right w:val="single" w:sz="4" w:space="0" w:color="auto"/>
            </w:tcBorders>
            <w:shd w:val="clear" w:color="000000" w:fill="FFFFFF"/>
            <w:vAlign w:val="center"/>
            <w:hideMark/>
          </w:tcPr>
          <w:p w14:paraId="622733BC" w14:textId="77777777" w:rsidR="003757F3" w:rsidRPr="003757F3" w:rsidRDefault="003757F3" w:rsidP="003757F3">
            <w:pPr>
              <w:jc w:val="right"/>
              <w:rPr>
                <w:rFonts w:ascii="Arial Narrow" w:hAnsi="Arial Narrow" w:cs="Calibri"/>
                <w:b/>
                <w:bCs/>
                <w:color w:val="000000"/>
                <w:sz w:val="18"/>
                <w:szCs w:val="18"/>
              </w:rPr>
            </w:pPr>
            <w:r w:rsidRPr="003757F3">
              <w:rPr>
                <w:rFonts w:ascii="Arial" w:hAnsi="Arial" w:cs="Arial"/>
                <w:b/>
                <w:bCs/>
                <w:color w:val="000000"/>
                <w:sz w:val="18"/>
                <w:szCs w:val="18"/>
              </w:rPr>
              <w:t>₡</w:t>
            </w:r>
            <w:r w:rsidRPr="003757F3">
              <w:rPr>
                <w:rFonts w:ascii="Arial Narrow" w:hAnsi="Arial Narrow" w:cs="Calibri"/>
                <w:b/>
                <w:bCs/>
                <w:color w:val="000000"/>
                <w:sz w:val="18"/>
                <w:szCs w:val="18"/>
              </w:rPr>
              <w:t>162 965 494,03</w:t>
            </w:r>
          </w:p>
        </w:tc>
        <w:tc>
          <w:tcPr>
            <w:tcW w:w="1417" w:type="dxa"/>
            <w:tcBorders>
              <w:top w:val="nil"/>
              <w:left w:val="nil"/>
              <w:bottom w:val="single" w:sz="8" w:space="0" w:color="auto"/>
              <w:right w:val="single" w:sz="4" w:space="0" w:color="auto"/>
            </w:tcBorders>
            <w:shd w:val="clear" w:color="000000" w:fill="FFFFFF"/>
            <w:vAlign w:val="center"/>
            <w:hideMark/>
          </w:tcPr>
          <w:p w14:paraId="14F88F16" w14:textId="77777777" w:rsidR="003757F3" w:rsidRPr="003757F3" w:rsidRDefault="003757F3" w:rsidP="003757F3">
            <w:pPr>
              <w:ind w:left="-104"/>
              <w:jc w:val="right"/>
              <w:rPr>
                <w:rFonts w:ascii="Arial Narrow" w:hAnsi="Arial Narrow" w:cs="Calibri"/>
                <w:b/>
                <w:bCs/>
                <w:color w:val="000000"/>
                <w:sz w:val="18"/>
                <w:szCs w:val="18"/>
              </w:rPr>
            </w:pPr>
            <w:r w:rsidRPr="003757F3">
              <w:rPr>
                <w:rFonts w:ascii="Arial" w:hAnsi="Arial" w:cs="Arial"/>
                <w:b/>
                <w:bCs/>
                <w:color w:val="000000"/>
                <w:sz w:val="18"/>
                <w:szCs w:val="18"/>
              </w:rPr>
              <w:t>₡</w:t>
            </w:r>
            <w:r w:rsidRPr="003757F3">
              <w:rPr>
                <w:rFonts w:ascii="Arial Narrow" w:hAnsi="Arial Narrow" w:cs="Calibri"/>
                <w:b/>
                <w:bCs/>
                <w:color w:val="000000"/>
                <w:sz w:val="18"/>
                <w:szCs w:val="18"/>
              </w:rPr>
              <w:t>162 705 367,80</w:t>
            </w:r>
          </w:p>
        </w:tc>
        <w:tc>
          <w:tcPr>
            <w:tcW w:w="1134" w:type="dxa"/>
            <w:tcBorders>
              <w:top w:val="nil"/>
              <w:left w:val="nil"/>
              <w:bottom w:val="single" w:sz="8" w:space="0" w:color="auto"/>
              <w:right w:val="single" w:sz="4" w:space="0" w:color="auto"/>
            </w:tcBorders>
            <w:shd w:val="clear" w:color="000000" w:fill="FFFFFF"/>
            <w:vAlign w:val="center"/>
            <w:hideMark/>
          </w:tcPr>
          <w:p w14:paraId="1E960607" w14:textId="77777777" w:rsidR="003757F3" w:rsidRPr="003757F3" w:rsidRDefault="003757F3">
            <w:pPr>
              <w:jc w:val="right"/>
              <w:rPr>
                <w:rFonts w:ascii="Arial Narrow" w:hAnsi="Arial Narrow" w:cs="Calibri"/>
                <w:b/>
                <w:bCs/>
                <w:color w:val="000000"/>
                <w:sz w:val="18"/>
                <w:szCs w:val="18"/>
              </w:rPr>
            </w:pPr>
            <w:r w:rsidRPr="003757F3">
              <w:rPr>
                <w:rFonts w:ascii="Arial" w:hAnsi="Arial" w:cs="Arial"/>
                <w:b/>
                <w:bCs/>
                <w:color w:val="000000"/>
                <w:sz w:val="18"/>
                <w:szCs w:val="18"/>
              </w:rPr>
              <w:t>₡</w:t>
            </w:r>
            <w:r w:rsidRPr="003757F3">
              <w:rPr>
                <w:rFonts w:ascii="Arial Narrow" w:hAnsi="Arial Narrow" w:cs="Calibri"/>
                <w:b/>
                <w:bCs/>
                <w:color w:val="000000"/>
                <w:sz w:val="18"/>
                <w:szCs w:val="18"/>
              </w:rPr>
              <w:t>260 126,23</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7C71F582" w14:textId="77777777" w:rsidR="003757F3" w:rsidRPr="003757F3" w:rsidRDefault="003757F3">
            <w:pPr>
              <w:jc w:val="right"/>
              <w:rPr>
                <w:rFonts w:ascii="Arial Narrow" w:hAnsi="Arial Narrow" w:cs="Calibri"/>
                <w:b/>
                <w:bCs/>
                <w:color w:val="000000"/>
                <w:sz w:val="18"/>
                <w:szCs w:val="18"/>
              </w:rPr>
            </w:pPr>
            <w:r w:rsidRPr="003757F3">
              <w:rPr>
                <w:rFonts w:ascii="Arial Narrow" w:hAnsi="Arial Narrow" w:cs="Calibri"/>
                <w:b/>
                <w:bCs/>
                <w:color w:val="000000"/>
                <w:sz w:val="18"/>
                <w:szCs w:val="18"/>
              </w:rPr>
              <w:t>0,16%</w:t>
            </w:r>
          </w:p>
        </w:tc>
      </w:tr>
    </w:tbl>
    <w:p w14:paraId="075C8484" w14:textId="77777777" w:rsidR="003757F3" w:rsidRDefault="003757F3" w:rsidP="004C54FF">
      <w:pPr>
        <w:jc w:val="both"/>
        <w:rPr>
          <w:rFonts w:ascii="Arial Narrow" w:hAnsi="Arial Narrow"/>
        </w:rPr>
      </w:pPr>
    </w:p>
    <w:p w14:paraId="48238F51" w14:textId="521DFC67" w:rsidR="00A01F5D" w:rsidRPr="00A01F5D" w:rsidRDefault="00A01F5D" w:rsidP="00A01F5D">
      <w:pPr>
        <w:jc w:val="both"/>
        <w:rPr>
          <w:rFonts w:ascii="Arial Narrow" w:hAnsi="Arial Narrow" w:cs="Arial"/>
          <w:lang w:val="es-ES" w:eastAsia="es-CR"/>
        </w:rPr>
      </w:pPr>
      <w:r w:rsidRPr="00A01F5D">
        <w:rPr>
          <w:rFonts w:ascii="Arial Narrow" w:hAnsi="Arial Narrow" w:cs="Arial"/>
          <w:lang w:val="es-ES" w:eastAsia="es-CR"/>
        </w:rPr>
        <w:t xml:space="preserve">Como se observa en el detalle anterior, la variación (aumento) en la cuenta Bienes no Concesionados de </w:t>
      </w:r>
      <w:r w:rsidRPr="00A01F5D">
        <w:rPr>
          <w:rFonts w:ascii="Arial" w:hAnsi="Arial" w:cs="Arial"/>
          <w:lang w:val="es-ES" w:eastAsia="es-CR"/>
        </w:rPr>
        <w:t>₡</w:t>
      </w:r>
      <w:r w:rsidR="006C6D0E">
        <w:rPr>
          <w:rFonts w:ascii="Arial Narrow" w:hAnsi="Arial Narrow" w:cs="Arial"/>
          <w:lang w:val="es-ES" w:eastAsia="es-CR"/>
        </w:rPr>
        <w:t>2</w:t>
      </w:r>
      <w:r w:rsidRPr="00A01F5D">
        <w:rPr>
          <w:rFonts w:ascii="Arial Narrow" w:hAnsi="Arial Narrow" w:cs="Arial"/>
          <w:lang w:val="es-ES" w:eastAsia="es-CR"/>
        </w:rPr>
        <w:t>6</w:t>
      </w:r>
      <w:r w:rsidR="006C6D0E">
        <w:rPr>
          <w:rFonts w:ascii="Arial Narrow" w:hAnsi="Arial Narrow" w:cs="Arial"/>
          <w:lang w:val="es-ES" w:eastAsia="es-CR"/>
        </w:rPr>
        <w:t>0</w:t>
      </w:r>
      <w:r w:rsidRPr="00A01F5D">
        <w:rPr>
          <w:rFonts w:ascii="Arial Narrow" w:hAnsi="Arial Narrow" w:cs="Arial"/>
          <w:lang w:val="es-ES" w:eastAsia="es-CR"/>
        </w:rPr>
        <w:t> </w:t>
      </w:r>
      <w:r w:rsidR="006C6D0E">
        <w:rPr>
          <w:rFonts w:ascii="Arial Narrow" w:hAnsi="Arial Narrow" w:cs="Arial"/>
          <w:lang w:val="es-ES" w:eastAsia="es-CR"/>
        </w:rPr>
        <w:t>126</w:t>
      </w:r>
      <w:r w:rsidRPr="00A01F5D">
        <w:rPr>
          <w:rFonts w:ascii="Arial Narrow" w:hAnsi="Arial Narrow" w:cs="Arial"/>
          <w:lang w:val="es-ES" w:eastAsia="es-CR"/>
        </w:rPr>
        <w:t>,</w:t>
      </w:r>
      <w:r w:rsidR="006C6D0E">
        <w:rPr>
          <w:rFonts w:ascii="Arial Narrow" w:hAnsi="Arial Narrow" w:cs="Arial"/>
          <w:lang w:val="es-ES" w:eastAsia="es-CR"/>
        </w:rPr>
        <w:t>23</w:t>
      </w:r>
      <w:r w:rsidRPr="00A01F5D">
        <w:rPr>
          <w:rFonts w:ascii="Arial Narrow" w:hAnsi="Arial Narrow" w:cs="Arial"/>
          <w:lang w:val="es-ES" w:eastAsia="es-CR"/>
        </w:rPr>
        <w:t xml:space="preserve"> miles está compuesta por los aumentos de </w:t>
      </w:r>
      <w:r w:rsidRPr="00A01F5D">
        <w:rPr>
          <w:rFonts w:ascii="Arial" w:hAnsi="Arial" w:cs="Arial"/>
          <w:lang w:val="es-ES" w:eastAsia="es-CR"/>
        </w:rPr>
        <w:t>₡</w:t>
      </w:r>
      <w:r w:rsidRPr="00A01F5D">
        <w:rPr>
          <w:rFonts w:ascii="Arial Narrow" w:hAnsi="Arial Narrow" w:cs="Arial"/>
          <w:lang w:val="es-ES" w:eastAsia="es-CR"/>
        </w:rPr>
        <w:t>21</w:t>
      </w:r>
      <w:r w:rsidR="006C6D0E">
        <w:rPr>
          <w:rFonts w:ascii="Arial Narrow" w:hAnsi="Arial Narrow" w:cs="Arial"/>
          <w:lang w:val="es-ES" w:eastAsia="es-CR"/>
        </w:rPr>
        <w:t>2</w:t>
      </w:r>
      <w:r w:rsidRPr="00A01F5D">
        <w:rPr>
          <w:rFonts w:ascii="Arial Narrow" w:hAnsi="Arial Narrow" w:cs="Arial"/>
          <w:lang w:val="es-ES" w:eastAsia="es-CR"/>
        </w:rPr>
        <w:t> </w:t>
      </w:r>
      <w:r w:rsidR="006C6D0E">
        <w:rPr>
          <w:rFonts w:ascii="Arial Narrow" w:hAnsi="Arial Narrow" w:cs="Arial"/>
          <w:lang w:val="es-ES" w:eastAsia="es-CR"/>
        </w:rPr>
        <w:t>596</w:t>
      </w:r>
      <w:r w:rsidRPr="00A01F5D">
        <w:rPr>
          <w:rFonts w:ascii="Arial Narrow" w:hAnsi="Arial Narrow" w:cs="Arial"/>
          <w:lang w:val="es-ES" w:eastAsia="es-CR"/>
        </w:rPr>
        <w:t>,</w:t>
      </w:r>
      <w:r w:rsidR="006C6D0E">
        <w:rPr>
          <w:rFonts w:ascii="Arial Narrow" w:hAnsi="Arial Narrow" w:cs="Arial"/>
          <w:lang w:val="es-ES" w:eastAsia="es-CR"/>
        </w:rPr>
        <w:t>22</w:t>
      </w:r>
      <w:r w:rsidRPr="00A01F5D">
        <w:rPr>
          <w:rFonts w:ascii="Arial Narrow" w:hAnsi="Arial Narrow" w:cs="Arial"/>
          <w:lang w:val="es-ES" w:eastAsia="es-CR"/>
        </w:rPr>
        <w:t xml:space="preserve"> miles y </w:t>
      </w:r>
      <w:r w:rsidRPr="00A01F5D">
        <w:rPr>
          <w:rFonts w:ascii="Arial" w:hAnsi="Arial" w:cs="Arial"/>
          <w:lang w:val="es-ES" w:eastAsia="es-CR"/>
        </w:rPr>
        <w:t>₡</w:t>
      </w:r>
      <w:r w:rsidR="006C6D0E">
        <w:rPr>
          <w:rFonts w:ascii="Arial Narrow" w:hAnsi="Arial Narrow" w:cs="Arial"/>
          <w:lang w:val="es-ES" w:eastAsia="es-CR"/>
        </w:rPr>
        <w:t>52</w:t>
      </w:r>
      <w:r w:rsidRPr="00A01F5D">
        <w:rPr>
          <w:rFonts w:ascii="Arial Narrow" w:hAnsi="Arial Narrow" w:cs="Arial"/>
          <w:lang w:val="es-ES" w:eastAsia="es-CR"/>
        </w:rPr>
        <w:t> 5</w:t>
      </w:r>
      <w:r w:rsidR="006C6D0E">
        <w:rPr>
          <w:rFonts w:ascii="Arial Narrow" w:hAnsi="Arial Narrow" w:cs="Arial"/>
          <w:lang w:val="es-ES" w:eastAsia="es-CR"/>
        </w:rPr>
        <w:t>1</w:t>
      </w:r>
      <w:r w:rsidRPr="00A01F5D">
        <w:rPr>
          <w:rFonts w:ascii="Arial Narrow" w:hAnsi="Arial Narrow" w:cs="Arial"/>
          <w:lang w:val="es-ES" w:eastAsia="es-CR"/>
        </w:rPr>
        <w:t>0,</w:t>
      </w:r>
      <w:r w:rsidR="006C6D0E">
        <w:rPr>
          <w:rFonts w:ascii="Arial Narrow" w:hAnsi="Arial Narrow" w:cs="Arial"/>
          <w:lang w:val="es-ES" w:eastAsia="es-CR"/>
        </w:rPr>
        <w:t>0</w:t>
      </w:r>
      <w:r w:rsidRPr="00A01F5D">
        <w:rPr>
          <w:rFonts w:ascii="Arial Narrow" w:hAnsi="Arial Narrow" w:cs="Arial"/>
          <w:lang w:val="es-ES" w:eastAsia="es-CR"/>
        </w:rPr>
        <w:t>6 miles en los saldos de las cuentas Propiedades, planta y equipos explotados y Bienes no concesionados en proceso de producción respectivamente y la disminución de -</w:t>
      </w:r>
      <w:r w:rsidRPr="00A01F5D">
        <w:rPr>
          <w:rFonts w:ascii="Arial" w:hAnsi="Arial" w:cs="Arial"/>
          <w:lang w:val="es-ES" w:eastAsia="es-CR"/>
        </w:rPr>
        <w:t>₡</w:t>
      </w:r>
      <w:r w:rsidR="006C6D0E">
        <w:rPr>
          <w:rFonts w:ascii="Arial Narrow" w:hAnsi="Arial Narrow" w:cs="Arial"/>
          <w:lang w:val="es-ES" w:eastAsia="es-CR"/>
        </w:rPr>
        <w:t>4</w:t>
      </w:r>
      <w:r w:rsidRPr="00A01F5D">
        <w:rPr>
          <w:rFonts w:ascii="Arial Narrow" w:hAnsi="Arial Narrow" w:cs="Arial"/>
          <w:lang w:val="es-ES" w:eastAsia="es-CR"/>
        </w:rPr>
        <w:t xml:space="preserve"> </w:t>
      </w:r>
      <w:r w:rsidR="006C6D0E">
        <w:rPr>
          <w:rFonts w:ascii="Arial Narrow" w:hAnsi="Arial Narrow" w:cs="Arial"/>
          <w:lang w:val="es-ES" w:eastAsia="es-CR"/>
        </w:rPr>
        <w:t>9</w:t>
      </w:r>
      <w:r w:rsidRPr="00A01F5D">
        <w:rPr>
          <w:rFonts w:ascii="Arial Narrow" w:hAnsi="Arial Narrow" w:cs="Arial"/>
          <w:lang w:val="es-ES" w:eastAsia="es-CR"/>
        </w:rPr>
        <w:t>80,</w:t>
      </w:r>
      <w:r w:rsidR="006C6D0E">
        <w:rPr>
          <w:rFonts w:ascii="Arial Narrow" w:hAnsi="Arial Narrow" w:cs="Arial"/>
          <w:lang w:val="es-ES" w:eastAsia="es-CR"/>
        </w:rPr>
        <w:t>06</w:t>
      </w:r>
      <w:r w:rsidRPr="00A01F5D">
        <w:rPr>
          <w:rFonts w:ascii="Arial Narrow" w:hAnsi="Arial Narrow" w:cs="Arial"/>
          <w:lang w:val="es-ES" w:eastAsia="es-CR"/>
        </w:rPr>
        <w:t xml:space="preserve"> miles en la cuenta Bienes Intangibles no explotados. Esta variación se origina </w:t>
      </w:r>
      <w:bookmarkStart w:id="103" w:name="_Hlk138408656"/>
      <w:r w:rsidRPr="00A01F5D">
        <w:rPr>
          <w:rFonts w:ascii="Arial Narrow" w:hAnsi="Arial Narrow" w:cs="Arial"/>
          <w:lang w:val="es-ES" w:eastAsia="es-CR"/>
        </w:rPr>
        <w:t xml:space="preserve">debido a que durante el periodo comprendido entre </w:t>
      </w:r>
      <w:r w:rsidR="00DF4D09">
        <w:rPr>
          <w:rFonts w:ascii="Arial Narrow" w:hAnsi="Arial Narrow" w:cs="Arial"/>
          <w:lang w:val="es-ES" w:eastAsia="es-CR"/>
        </w:rPr>
        <w:t>abril</w:t>
      </w:r>
      <w:r w:rsidRPr="00A01F5D">
        <w:rPr>
          <w:rFonts w:ascii="Arial Narrow" w:hAnsi="Arial Narrow" w:cs="Arial"/>
          <w:lang w:val="es-ES" w:eastAsia="es-CR"/>
        </w:rPr>
        <w:t xml:space="preserve"> de 2023 y </w:t>
      </w:r>
      <w:r w:rsidR="00743A3D">
        <w:rPr>
          <w:rFonts w:ascii="Arial Narrow" w:hAnsi="Arial Narrow" w:cs="Arial"/>
          <w:lang w:val="es-ES" w:eastAsia="es-CR"/>
        </w:rPr>
        <w:t>abril</w:t>
      </w:r>
      <w:r w:rsidRPr="00A01F5D">
        <w:rPr>
          <w:rFonts w:ascii="Arial Narrow" w:hAnsi="Arial Narrow" w:cs="Arial"/>
          <w:lang w:val="es-ES" w:eastAsia="es-CR"/>
        </w:rPr>
        <w:t xml:space="preserve"> de 2024,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w:t>
      </w:r>
    </w:p>
    <w:p w14:paraId="173DEBB2" w14:textId="77777777" w:rsidR="00A01F5D" w:rsidRPr="00A01F5D" w:rsidRDefault="00A01F5D" w:rsidP="00A01F5D">
      <w:pPr>
        <w:jc w:val="both"/>
        <w:rPr>
          <w:rFonts w:ascii="Arial Narrow" w:hAnsi="Arial Narrow" w:cs="Arial"/>
          <w:lang w:val="es-ES" w:eastAsia="es-CR"/>
        </w:rPr>
      </w:pPr>
    </w:p>
    <w:bookmarkEnd w:id="103"/>
    <w:p w14:paraId="3D87DA44" w14:textId="77777777" w:rsidR="00A01F5D" w:rsidRDefault="00A01F5D" w:rsidP="00A01F5D">
      <w:pPr>
        <w:jc w:val="both"/>
        <w:rPr>
          <w:rFonts w:ascii="Arial Narrow" w:hAnsi="Arial Narrow" w:cs="Arial"/>
        </w:rPr>
      </w:pPr>
      <w:r w:rsidRPr="00A01F5D">
        <w:rPr>
          <w:rFonts w:ascii="Arial Narrow" w:hAnsi="Arial Narrow" w:cs="Arial"/>
        </w:rPr>
        <w:t>Es pertinente reiterar que, a la fecha de cierre de estos estados financieros aún se está realizando el inventario físico de algunas clases de activos (propiedades e infraestructura vial) y estableciendo la medición de estos para su correspondiente actualización y registros respectivos.</w:t>
      </w:r>
    </w:p>
    <w:p w14:paraId="7693F9FD" w14:textId="77777777" w:rsidR="000554C0" w:rsidRDefault="000554C0" w:rsidP="00A01F5D">
      <w:pPr>
        <w:jc w:val="both"/>
        <w:rPr>
          <w:rFonts w:ascii="Arial Narrow" w:hAnsi="Arial Narrow" w:cs="Arial"/>
        </w:rPr>
      </w:pPr>
    </w:p>
    <w:p w14:paraId="2C2183C5" w14:textId="77777777" w:rsidR="000554C0" w:rsidRDefault="000554C0" w:rsidP="00A01F5D">
      <w:pPr>
        <w:jc w:val="both"/>
        <w:rPr>
          <w:rFonts w:ascii="Arial Narrow" w:hAnsi="Arial Narrow" w:cs="Arial"/>
        </w:rPr>
      </w:pPr>
    </w:p>
    <w:p w14:paraId="5FB99DF8" w14:textId="77777777" w:rsidR="000554C0" w:rsidRPr="00A01F5D" w:rsidRDefault="000554C0" w:rsidP="00A01F5D">
      <w:pPr>
        <w:jc w:val="both"/>
        <w:rPr>
          <w:rFonts w:ascii="Arial Narrow" w:hAnsi="Arial Narrow" w:cs="Arial"/>
        </w:rPr>
      </w:pPr>
    </w:p>
    <w:p w14:paraId="5A3DB561" w14:textId="77777777" w:rsidR="003757F3" w:rsidRDefault="003757F3" w:rsidP="004C54FF">
      <w:pPr>
        <w:jc w:val="both"/>
        <w:rPr>
          <w:rFonts w:ascii="Arial Narrow" w:hAnsi="Arial Narrow"/>
        </w:rPr>
      </w:pPr>
    </w:p>
    <w:p w14:paraId="7F9F777A" w14:textId="77777777" w:rsidR="006C6D0E" w:rsidRPr="006C6D0E" w:rsidRDefault="006C6D0E" w:rsidP="006C6D0E">
      <w:pPr>
        <w:jc w:val="both"/>
        <w:rPr>
          <w:rFonts w:ascii="Arial Narrow" w:eastAsiaTheme="minorHAnsi" w:hAnsi="Arial Narrow" w:cstheme="minorBidi"/>
          <w:b/>
          <w:bCs/>
          <w:szCs w:val="22"/>
          <w:lang w:val="es-MX" w:eastAsia="es-CR"/>
        </w:rPr>
      </w:pPr>
      <w:r w:rsidRPr="006C6D0E">
        <w:rPr>
          <w:rFonts w:ascii="Arial Narrow" w:eastAsiaTheme="minorHAnsi" w:hAnsi="Arial Narrow" w:cstheme="minorBidi"/>
          <w:b/>
          <w:bCs/>
          <w:szCs w:val="22"/>
          <w:lang w:val="es-MX" w:eastAsia="es-CR"/>
        </w:rPr>
        <w:lastRenderedPageBreak/>
        <w:t>MEDICIÓN DE PROPIEDAD PLANTA Y EQUIPO</w:t>
      </w:r>
    </w:p>
    <w:p w14:paraId="23B78B18" w14:textId="77777777" w:rsidR="006C6D0E" w:rsidRPr="006C6D0E" w:rsidRDefault="006C6D0E" w:rsidP="006C6D0E">
      <w:pPr>
        <w:jc w:val="both"/>
        <w:rPr>
          <w:rFonts w:ascii="Arial Narrow" w:eastAsiaTheme="minorHAnsi" w:hAnsi="Arial Narrow" w:cstheme="minorBidi"/>
          <w:b/>
          <w:bCs/>
          <w:szCs w:val="22"/>
          <w:lang w:val="es-MX" w:eastAsia="es-CR"/>
        </w:rPr>
      </w:pPr>
    </w:p>
    <w:p w14:paraId="535FD04A" w14:textId="77777777" w:rsidR="006C6D0E" w:rsidRDefault="006C6D0E" w:rsidP="000554C0">
      <w:pPr>
        <w:jc w:val="both"/>
        <w:rPr>
          <w:rFonts w:ascii="Arial Narrow" w:eastAsiaTheme="minorHAnsi" w:hAnsi="Arial Narrow" w:cstheme="minorBidi"/>
          <w:szCs w:val="22"/>
          <w:lang w:val="es-ES"/>
        </w:rPr>
      </w:pPr>
      <w:r w:rsidRPr="006C6D0E">
        <w:rPr>
          <w:rFonts w:ascii="Arial Narrow" w:eastAsiaTheme="minorHAnsi" w:hAnsi="Arial Narrow" w:cstheme="minorBidi"/>
          <w:szCs w:val="22"/>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3D0E6306" w14:textId="77777777" w:rsidR="000554C0" w:rsidRPr="006C6D0E" w:rsidRDefault="000554C0" w:rsidP="000554C0">
      <w:pPr>
        <w:jc w:val="both"/>
        <w:rPr>
          <w:rFonts w:ascii="Arial Narrow" w:eastAsiaTheme="minorHAnsi" w:hAnsi="Arial Narrow" w:cstheme="minorBidi"/>
          <w:szCs w:val="22"/>
          <w:lang w:val="es-ES"/>
        </w:rPr>
      </w:pPr>
    </w:p>
    <w:p w14:paraId="1DC6860B" w14:textId="77777777" w:rsidR="006C6D0E" w:rsidRPr="006C6D0E" w:rsidRDefault="006C6D0E" w:rsidP="006C6D0E">
      <w:pPr>
        <w:jc w:val="both"/>
        <w:rPr>
          <w:rFonts w:ascii="Arial Narrow" w:eastAsiaTheme="minorHAnsi" w:hAnsi="Arial Narrow" w:cs="Arial"/>
          <w:szCs w:val="22"/>
          <w:lang w:val="es-ES" w:eastAsia="es-CR"/>
        </w:rPr>
      </w:pPr>
      <w:r w:rsidRPr="006C6D0E">
        <w:rPr>
          <w:rFonts w:ascii="Arial Narrow" w:eastAsiaTheme="minorHAnsi" w:hAnsi="Arial Narrow" w:cs="Arial"/>
          <w:szCs w:val="22"/>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4F7672DF" w14:textId="77777777" w:rsidR="004C54FF" w:rsidRPr="00A91674" w:rsidRDefault="004C54FF" w:rsidP="004C54FF">
      <w:pPr>
        <w:jc w:val="both"/>
        <w:rPr>
          <w:rFonts w:ascii="Arial Narrow" w:hAnsi="Arial Narrow"/>
        </w:rPr>
      </w:pPr>
    </w:p>
    <w:p w14:paraId="0E21C08A" w14:textId="77777777" w:rsidR="004C54FF" w:rsidRDefault="004C54FF" w:rsidP="004C54FF">
      <w:pPr>
        <w:jc w:val="both"/>
        <w:rPr>
          <w:rFonts w:ascii="Arial Narrow" w:hAnsi="Arial Narrow"/>
          <w:b/>
          <w:bCs/>
          <w:sz w:val="22"/>
          <w:szCs w:val="22"/>
          <w:lang w:val="es-MX" w:eastAsia="es-CR"/>
        </w:rPr>
      </w:pPr>
      <w:r w:rsidRPr="00A91674">
        <w:rPr>
          <w:rFonts w:ascii="Arial Narrow" w:hAnsi="Arial Narrow"/>
          <w:b/>
          <w:bCs/>
          <w:sz w:val="22"/>
          <w:szCs w:val="22"/>
          <w:lang w:val="es-MX" w:eastAsia="es-CR"/>
        </w:rPr>
        <w:t>DEPRECIACIÓN DE ACTIVOS DE PROPIEDAD PLANTA Y EQUIPO</w:t>
      </w:r>
    </w:p>
    <w:p w14:paraId="44C772E6" w14:textId="77777777" w:rsidR="006C6D0E" w:rsidRPr="00A91674" w:rsidRDefault="006C6D0E" w:rsidP="004C54FF">
      <w:pPr>
        <w:jc w:val="both"/>
        <w:rPr>
          <w:rFonts w:ascii="Arial Narrow" w:hAnsi="Arial Narrow"/>
          <w:b/>
          <w:bCs/>
          <w:sz w:val="22"/>
          <w:szCs w:val="22"/>
          <w:lang w:val="es-MX" w:eastAsia="es-CR"/>
        </w:rPr>
      </w:pPr>
    </w:p>
    <w:p w14:paraId="73841E81" w14:textId="77777777" w:rsidR="00105813" w:rsidRPr="00105813" w:rsidRDefault="00105813" w:rsidP="00105813">
      <w:pPr>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2BED663C" w14:textId="77777777" w:rsidR="004C54FF" w:rsidRPr="00A91674" w:rsidRDefault="004C54FF" w:rsidP="004C54FF">
      <w:pPr>
        <w:jc w:val="both"/>
        <w:rPr>
          <w:rFonts w:ascii="Arial Narrow" w:eastAsiaTheme="minorEastAsia" w:hAnsi="Arial Narrow" w:cs="Arial Narrow"/>
          <w:color w:val="000000"/>
          <w:lang w:eastAsia="es-CR"/>
        </w:rPr>
      </w:pPr>
    </w:p>
    <w:p w14:paraId="4D77E5B6" w14:textId="5A344A09" w:rsidR="004C54FF" w:rsidRDefault="004C54FF" w:rsidP="004C54FF">
      <w:pPr>
        <w:jc w:val="both"/>
        <w:rPr>
          <w:rFonts w:ascii="Arial Narrow" w:eastAsiaTheme="minorEastAsia" w:hAnsi="Arial Narrow" w:cs="Arial Narrow"/>
          <w:b/>
          <w:bCs/>
          <w:color w:val="000000"/>
          <w:sz w:val="22"/>
          <w:szCs w:val="22"/>
          <w:lang w:eastAsia="es-CR"/>
        </w:rPr>
      </w:pPr>
      <w:r w:rsidRPr="00A91674">
        <w:rPr>
          <w:rFonts w:ascii="Arial Narrow" w:eastAsiaTheme="minorEastAsia" w:hAnsi="Arial Narrow" w:cs="Arial Narrow"/>
          <w:b/>
          <w:bCs/>
          <w:color w:val="000000"/>
          <w:sz w:val="22"/>
          <w:szCs w:val="22"/>
          <w:lang w:eastAsia="es-CR"/>
        </w:rPr>
        <w:t>DETERIORO DE LOS ACTIVOS</w:t>
      </w:r>
    </w:p>
    <w:p w14:paraId="2E9583AE" w14:textId="77777777" w:rsidR="00105813" w:rsidRPr="00A91674" w:rsidRDefault="00105813" w:rsidP="004C54FF">
      <w:pPr>
        <w:jc w:val="both"/>
        <w:rPr>
          <w:rFonts w:ascii="Arial Narrow" w:eastAsiaTheme="minorEastAsia" w:hAnsi="Arial Narrow" w:cs="Arial Narrow"/>
          <w:b/>
          <w:bCs/>
          <w:color w:val="000000"/>
          <w:sz w:val="22"/>
          <w:szCs w:val="22"/>
          <w:lang w:eastAsia="es-CR"/>
        </w:rPr>
      </w:pPr>
    </w:p>
    <w:p w14:paraId="6F6460E0" w14:textId="77777777" w:rsidR="00105813" w:rsidRDefault="00105813" w:rsidP="00C809D2">
      <w:pPr>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14239973" w14:textId="77777777" w:rsidR="00105813" w:rsidRDefault="00105813" w:rsidP="00C809D2">
      <w:pPr>
        <w:jc w:val="both"/>
        <w:rPr>
          <w:rFonts w:ascii="Arial Narrow" w:eastAsiaTheme="minorEastAsia" w:hAnsi="Arial Narrow" w:cs="Arial Narrow"/>
          <w:color w:val="000000"/>
          <w:szCs w:val="22"/>
          <w:lang w:eastAsia="es-CR"/>
        </w:rPr>
      </w:pPr>
    </w:p>
    <w:p w14:paraId="69ABFCEC" w14:textId="78E56A15" w:rsidR="00105813" w:rsidRPr="00105813" w:rsidRDefault="00105813" w:rsidP="00105813">
      <w:pPr>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24DA08FA" w14:textId="77777777" w:rsidR="00105813" w:rsidRDefault="00105813" w:rsidP="00105813">
      <w:pPr>
        <w:jc w:val="both"/>
        <w:rPr>
          <w:rFonts w:ascii="Arial Narrow" w:eastAsiaTheme="minorEastAsia" w:hAnsi="Arial Narrow" w:cs="Arial Narrow"/>
          <w:color w:val="000000"/>
          <w:szCs w:val="22"/>
          <w:lang w:eastAsia="es-CR"/>
        </w:rPr>
      </w:pPr>
    </w:p>
    <w:p w14:paraId="0612C813" w14:textId="34C280F5" w:rsidR="00105813" w:rsidRPr="00105813" w:rsidRDefault="00105813" w:rsidP="00105813">
      <w:pPr>
        <w:spacing w:after="120"/>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1F649ABF" w14:textId="77777777" w:rsidR="004C54FF" w:rsidRPr="00A91674" w:rsidRDefault="004C54FF" w:rsidP="004C54FF">
      <w:pPr>
        <w:jc w:val="both"/>
        <w:rPr>
          <w:rFonts w:ascii="Arial Narrow" w:eastAsiaTheme="minorEastAsia" w:hAnsi="Arial Narrow" w:cs="Arial Narrow"/>
          <w:color w:val="000000"/>
          <w:lang w:eastAsia="es-CR"/>
        </w:rPr>
      </w:pPr>
    </w:p>
    <w:p w14:paraId="71915FFC" w14:textId="77777777" w:rsidR="004C54FF" w:rsidRDefault="004C54FF" w:rsidP="004C54FF">
      <w:pPr>
        <w:jc w:val="both"/>
        <w:rPr>
          <w:rFonts w:ascii="Arial Narrow" w:eastAsiaTheme="minorEastAsia" w:hAnsi="Arial Narrow" w:cs="Arial Narrow"/>
          <w:b/>
          <w:bCs/>
          <w:color w:val="000000"/>
          <w:sz w:val="22"/>
          <w:szCs w:val="22"/>
          <w:lang w:eastAsia="es-CR"/>
        </w:rPr>
      </w:pPr>
      <w:r w:rsidRPr="00A91674">
        <w:rPr>
          <w:rFonts w:ascii="Arial Narrow" w:eastAsiaTheme="minorEastAsia" w:hAnsi="Arial Narrow" w:cs="Arial Narrow"/>
          <w:b/>
          <w:bCs/>
          <w:color w:val="000000"/>
          <w:sz w:val="22"/>
          <w:szCs w:val="22"/>
          <w:lang w:eastAsia="es-CR"/>
        </w:rPr>
        <w:t>RESTRICCIONES y OTRAS SITUACIONES ESPECIALES RELACIONADAS CON ACTIVOS DE PP y E</w:t>
      </w:r>
    </w:p>
    <w:p w14:paraId="4BD8C3CA" w14:textId="77777777" w:rsidR="00C809D2" w:rsidRPr="00A91674" w:rsidRDefault="00C809D2" w:rsidP="00C809D2">
      <w:pPr>
        <w:jc w:val="both"/>
        <w:rPr>
          <w:rFonts w:ascii="Arial Narrow" w:eastAsiaTheme="minorEastAsia" w:hAnsi="Arial Narrow" w:cs="Arial Narrow"/>
          <w:b/>
          <w:bCs/>
          <w:color w:val="000000"/>
          <w:sz w:val="22"/>
          <w:szCs w:val="22"/>
          <w:lang w:eastAsia="es-CR"/>
        </w:rPr>
      </w:pPr>
    </w:p>
    <w:p w14:paraId="711C3523" w14:textId="77777777" w:rsidR="004C54FF" w:rsidRPr="00A91674" w:rsidRDefault="004C54FF" w:rsidP="00C809D2">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Además, como parte del trabajo que se está efectuando con respecto a los activos de PP y E, se revisa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2A909A39" w14:textId="77777777" w:rsidR="004C54FF" w:rsidRPr="00A91674" w:rsidRDefault="004C54FF" w:rsidP="004C54FF">
      <w:pPr>
        <w:pStyle w:val="Prrafodelista"/>
        <w:shd w:val="clear" w:color="auto" w:fill="FFFFFF" w:themeFill="background1"/>
        <w:ind w:left="426"/>
        <w:rPr>
          <w:rFonts w:ascii="Arial Narrow" w:hAnsi="Arial Narrow"/>
          <w:sz w:val="22"/>
        </w:rPr>
      </w:pPr>
    </w:p>
    <w:p w14:paraId="7F5D6329" w14:textId="2F43C6BF" w:rsidR="004D7E68" w:rsidRPr="00A91674" w:rsidRDefault="00692DC8" w:rsidP="00A20221">
      <w:pPr>
        <w:rPr>
          <w:rFonts w:ascii="Arial Narrow" w:hAnsi="Arial Narrow"/>
          <w:b/>
          <w:lang w:val="es-ES"/>
        </w:rPr>
      </w:pPr>
      <w:r w:rsidRPr="00A91674">
        <w:rPr>
          <w:rFonts w:ascii="Arial Narrow" w:hAnsi="Arial Narrow"/>
          <w:b/>
          <w:lang w:val="es-ES"/>
        </w:rPr>
        <w:t>Detalle:</w:t>
      </w:r>
    </w:p>
    <w:p w14:paraId="395CD1B9" w14:textId="38C018D1" w:rsidR="00DF4D09" w:rsidRPr="00DF4D09" w:rsidRDefault="00654C21" w:rsidP="00A20221">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NOTAS_POR_CUENTA!F36C1:F38C6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end"/>
      </w:r>
      <w:r w:rsidR="00A20221" w:rsidRPr="00A91674">
        <w:rPr>
          <w:rFonts w:ascii="Arial Narrow" w:hAnsi="Arial Narrow"/>
          <w:szCs w:val="22"/>
          <w:lang w:eastAsia="es-CR"/>
        </w:rPr>
        <w:fldChar w:fldCharType="begin"/>
      </w:r>
      <w:r w:rsidR="00A20221" w:rsidRPr="00A91674">
        <w:rPr>
          <w:rFonts w:ascii="Arial Narrow" w:hAnsi="Arial Narrow"/>
          <w:lang w:eastAsia="es-CR"/>
        </w:rPr>
        <w:instrText xml:space="preserve"> LINK </w:instrText>
      </w:r>
      <w:r w:rsidR="003F26D1">
        <w:rPr>
          <w:rFonts w:ascii="Arial Narrow" w:hAnsi="Arial Narrow"/>
          <w:lang w:eastAsia="es-CR"/>
        </w:rPr>
        <w:instrText xml:space="preserve">Excel.SheetMacroEnabled.12 "C:\\Users\\arges\\OneDrive\\Desktop\\Municipalidades\\Buenos Aires\\Cierre Abril 2024\\15603_P1_2023_ Notas_Contables_Instituciones_Vinculadas.xlsm" "Notas BS!R36C1:R38C6" </w:instrText>
      </w:r>
      <w:r w:rsidR="00A202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A20221" w:rsidRPr="00A91674">
        <w:rPr>
          <w:rFonts w:ascii="Arial Narrow" w:hAnsi="Arial Narrow"/>
          <w:lang w:eastAsia="es-CR"/>
        </w:rPr>
        <w:fldChar w:fldCharType="separate"/>
      </w:r>
    </w:p>
    <w:tbl>
      <w:tblPr>
        <w:tblW w:w="9020" w:type="dxa"/>
        <w:tblLook w:val="04A0" w:firstRow="1" w:lastRow="0" w:firstColumn="1" w:lastColumn="0" w:noHBand="0" w:noVBand="1"/>
      </w:tblPr>
      <w:tblGrid>
        <w:gridCol w:w="1242"/>
        <w:gridCol w:w="2918"/>
        <w:gridCol w:w="600"/>
        <w:gridCol w:w="1420"/>
        <w:gridCol w:w="1580"/>
        <w:gridCol w:w="1260"/>
      </w:tblGrid>
      <w:tr w:rsidR="00DF4D09" w:rsidRPr="00DF4D09" w14:paraId="05287409" w14:textId="77777777" w:rsidTr="00DF4D09">
        <w:trPr>
          <w:divId w:val="1413815592"/>
          <w:trHeight w:val="300"/>
        </w:trPr>
        <w:tc>
          <w:tcPr>
            <w:tcW w:w="12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9B7FE0" w14:textId="50C89083"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857BB5"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E7A59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C8A610"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97989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C5BE75"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49EE6C33" w14:textId="77777777" w:rsidTr="00DF4D09">
        <w:trPr>
          <w:divId w:val="1413815592"/>
          <w:trHeight w:val="300"/>
        </w:trPr>
        <w:tc>
          <w:tcPr>
            <w:tcW w:w="1242" w:type="dxa"/>
            <w:vMerge/>
            <w:tcBorders>
              <w:top w:val="single" w:sz="8" w:space="0" w:color="auto"/>
              <w:left w:val="single" w:sz="8" w:space="0" w:color="auto"/>
              <w:bottom w:val="single" w:sz="8" w:space="0" w:color="000000"/>
              <w:right w:val="single" w:sz="8" w:space="0" w:color="auto"/>
            </w:tcBorders>
            <w:vAlign w:val="center"/>
            <w:hideMark/>
          </w:tcPr>
          <w:p w14:paraId="7BF83576" w14:textId="77777777" w:rsidR="00DF4D09" w:rsidRPr="00DF4D09" w:rsidRDefault="00DF4D09" w:rsidP="00DF4D09">
            <w:pPr>
              <w:rPr>
                <w:rFonts w:ascii="Arial Narrow" w:hAnsi="Arial Narrow" w:cs="Calibri"/>
                <w:b/>
                <w:bCs/>
                <w:color w:val="FFFFFF"/>
                <w:sz w:val="18"/>
                <w:szCs w:val="18"/>
              </w:rPr>
            </w:pPr>
          </w:p>
        </w:tc>
        <w:tc>
          <w:tcPr>
            <w:tcW w:w="2918" w:type="dxa"/>
            <w:vMerge/>
            <w:tcBorders>
              <w:top w:val="single" w:sz="8" w:space="0" w:color="auto"/>
              <w:left w:val="single" w:sz="8" w:space="0" w:color="auto"/>
              <w:bottom w:val="single" w:sz="8" w:space="0" w:color="000000"/>
              <w:right w:val="single" w:sz="8" w:space="0" w:color="auto"/>
            </w:tcBorders>
            <w:vAlign w:val="center"/>
            <w:hideMark/>
          </w:tcPr>
          <w:p w14:paraId="7C27F8E8"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84E507"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953040E"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0CF3DA4"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97C8B07"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0D5A3473" w14:textId="77777777" w:rsidTr="00DF4D09">
        <w:trPr>
          <w:divId w:val="1413815592"/>
          <w:trHeight w:val="300"/>
        </w:trPr>
        <w:tc>
          <w:tcPr>
            <w:tcW w:w="1242" w:type="dxa"/>
            <w:tcBorders>
              <w:top w:val="nil"/>
              <w:left w:val="single" w:sz="8" w:space="0" w:color="auto"/>
              <w:bottom w:val="single" w:sz="8" w:space="0" w:color="auto"/>
              <w:right w:val="single" w:sz="8" w:space="0" w:color="auto"/>
            </w:tcBorders>
            <w:shd w:val="clear" w:color="auto" w:fill="auto"/>
            <w:noWrap/>
            <w:vAlign w:val="center"/>
            <w:hideMark/>
          </w:tcPr>
          <w:p w14:paraId="5AB9C68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1.2.5.01.</w:t>
            </w:r>
          </w:p>
        </w:tc>
        <w:tc>
          <w:tcPr>
            <w:tcW w:w="2918" w:type="dxa"/>
            <w:tcBorders>
              <w:top w:val="nil"/>
              <w:left w:val="nil"/>
              <w:bottom w:val="single" w:sz="8" w:space="0" w:color="auto"/>
              <w:right w:val="single" w:sz="8" w:space="0" w:color="auto"/>
            </w:tcBorders>
            <w:shd w:val="clear" w:color="auto" w:fill="auto"/>
            <w:vAlign w:val="center"/>
            <w:hideMark/>
          </w:tcPr>
          <w:p w14:paraId="240124DF"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5AF048F7"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F2C1049" w14:textId="71BE59C8"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2 119 407,75 </w:t>
            </w:r>
          </w:p>
        </w:tc>
        <w:tc>
          <w:tcPr>
            <w:tcW w:w="1580" w:type="dxa"/>
            <w:tcBorders>
              <w:top w:val="nil"/>
              <w:left w:val="nil"/>
              <w:bottom w:val="single" w:sz="8" w:space="0" w:color="auto"/>
              <w:right w:val="single" w:sz="8" w:space="0" w:color="auto"/>
            </w:tcBorders>
            <w:shd w:val="clear" w:color="auto" w:fill="auto"/>
            <w:noWrap/>
            <w:vAlign w:val="center"/>
            <w:hideMark/>
          </w:tcPr>
          <w:p w14:paraId="68799137" w14:textId="64B6FF34"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1 906 811,53 </w:t>
            </w:r>
          </w:p>
        </w:tc>
        <w:tc>
          <w:tcPr>
            <w:tcW w:w="1260" w:type="dxa"/>
            <w:tcBorders>
              <w:top w:val="nil"/>
              <w:left w:val="nil"/>
              <w:bottom w:val="single" w:sz="8" w:space="0" w:color="auto"/>
              <w:right w:val="single" w:sz="8" w:space="0" w:color="auto"/>
            </w:tcBorders>
            <w:shd w:val="clear" w:color="auto" w:fill="auto"/>
            <w:noWrap/>
            <w:vAlign w:val="center"/>
            <w:hideMark/>
          </w:tcPr>
          <w:p w14:paraId="1AC4DCE0"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11,15%</w:t>
            </w:r>
          </w:p>
        </w:tc>
      </w:tr>
    </w:tbl>
    <w:p w14:paraId="20435BA5" w14:textId="77777777" w:rsidR="00A20221" w:rsidRPr="00A91674" w:rsidRDefault="00A20221" w:rsidP="00A20221">
      <w:pPr>
        <w:rPr>
          <w:rFonts w:ascii="Arial Narrow" w:hAnsi="Arial Narrow"/>
          <w:b/>
          <w:sz w:val="20"/>
          <w:szCs w:val="20"/>
          <w:lang w:eastAsia="es-CR"/>
        </w:rPr>
      </w:pPr>
      <w:r w:rsidRPr="00A91674">
        <w:rPr>
          <w:rFonts w:ascii="Arial Narrow" w:hAnsi="Arial Narrow"/>
          <w:b/>
          <w:sz w:val="20"/>
          <w:szCs w:val="20"/>
          <w:lang w:eastAsia="es-CR"/>
        </w:rPr>
        <w:fldChar w:fldCharType="end"/>
      </w:r>
    </w:p>
    <w:p w14:paraId="571B95DE" w14:textId="77777777" w:rsidR="00C809D2" w:rsidRDefault="00C809D2" w:rsidP="00A20221">
      <w:pPr>
        <w:rPr>
          <w:rFonts w:ascii="Arial Narrow" w:hAnsi="Arial Narrow"/>
          <w:lang w:val="es-ES"/>
        </w:rPr>
      </w:pPr>
    </w:p>
    <w:p w14:paraId="3EE69CA1" w14:textId="77777777" w:rsidR="00C809D2" w:rsidRDefault="00C809D2" w:rsidP="00A20221">
      <w:pPr>
        <w:rPr>
          <w:rFonts w:ascii="Arial Narrow" w:hAnsi="Arial Narrow"/>
          <w:lang w:val="es-ES"/>
        </w:rPr>
      </w:pPr>
    </w:p>
    <w:p w14:paraId="2F34E9BE" w14:textId="4471BC36" w:rsidR="00692DC8" w:rsidRPr="00A91674" w:rsidRDefault="00692DC8" w:rsidP="00A20221">
      <w:pPr>
        <w:rPr>
          <w:rFonts w:ascii="Arial Narrow" w:hAnsi="Arial Narrow"/>
          <w:lang w:val="es-ES"/>
        </w:rPr>
      </w:pPr>
      <w:r w:rsidRPr="00A91674">
        <w:rPr>
          <w:rFonts w:ascii="Arial Narrow" w:hAnsi="Arial Narrow"/>
          <w:lang w:val="es-ES"/>
        </w:rPr>
        <w:t>ACTIVOS EN POSESION DE TERCEROS Y NO CONCESIONADOS</w:t>
      </w:r>
    </w:p>
    <w:p w14:paraId="21289509" w14:textId="77777777" w:rsidR="004D7E68" w:rsidRPr="00A91674" w:rsidRDefault="004D7E68" w:rsidP="00A20221">
      <w:pPr>
        <w:rPr>
          <w:rFonts w:ascii="Arial Narrow" w:hAnsi="Arial Narrow"/>
          <w:lang w:val="es-ES"/>
        </w:rPr>
      </w:pPr>
    </w:p>
    <w:tbl>
      <w:tblPr>
        <w:tblW w:w="9400"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840"/>
      </w:tblGrid>
      <w:tr w:rsidR="00654C21" w:rsidRPr="00A91674" w14:paraId="02D34FB8" w14:textId="77777777" w:rsidTr="00654C21">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610B08E6"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7F615A49"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54D19097"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6A4C441"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A09AB74"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840" w:type="dxa"/>
            <w:tcBorders>
              <w:top w:val="single" w:sz="8" w:space="0" w:color="auto"/>
              <w:left w:val="nil"/>
              <w:bottom w:val="single" w:sz="8" w:space="0" w:color="auto"/>
              <w:right w:val="single" w:sz="8" w:space="0" w:color="auto"/>
            </w:tcBorders>
            <w:shd w:val="clear" w:color="000000" w:fill="365F91"/>
            <w:noWrap/>
            <w:vAlign w:val="center"/>
            <w:hideMark/>
          </w:tcPr>
          <w:p w14:paraId="60038A08"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654C21" w:rsidRPr="00A91674" w14:paraId="2D065065" w14:textId="77777777" w:rsidTr="00654C2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FA5EE2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BAE43BC"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7694D8E"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DD0F44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04387B1A"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840" w:type="dxa"/>
            <w:tcBorders>
              <w:top w:val="nil"/>
              <w:left w:val="nil"/>
              <w:bottom w:val="single" w:sz="8" w:space="0" w:color="auto"/>
              <w:right w:val="single" w:sz="8" w:space="0" w:color="auto"/>
            </w:tcBorders>
            <w:shd w:val="clear" w:color="auto" w:fill="auto"/>
            <w:noWrap/>
            <w:vAlign w:val="center"/>
            <w:hideMark/>
          </w:tcPr>
          <w:p w14:paraId="05D73B30"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26798638" w14:textId="77777777" w:rsidTr="00654C2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646EFC2"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4A68C0BD"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2FB6F5A4"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8FA6C66"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A1D340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840" w:type="dxa"/>
            <w:tcBorders>
              <w:top w:val="nil"/>
              <w:left w:val="nil"/>
              <w:bottom w:val="single" w:sz="8" w:space="0" w:color="auto"/>
              <w:right w:val="single" w:sz="8" w:space="0" w:color="auto"/>
            </w:tcBorders>
            <w:shd w:val="clear" w:color="auto" w:fill="auto"/>
            <w:noWrap/>
            <w:vAlign w:val="center"/>
            <w:hideMark/>
          </w:tcPr>
          <w:p w14:paraId="2D6212D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42E062F7" w14:textId="77777777" w:rsidTr="00654C21">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1ECA18"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B3BB39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C657C8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C670469"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72100EB"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840" w:type="dxa"/>
            <w:tcBorders>
              <w:top w:val="nil"/>
              <w:left w:val="nil"/>
              <w:bottom w:val="single" w:sz="8" w:space="0" w:color="auto"/>
              <w:right w:val="single" w:sz="8" w:space="0" w:color="auto"/>
            </w:tcBorders>
            <w:shd w:val="clear" w:color="auto" w:fill="auto"/>
            <w:noWrap/>
            <w:vAlign w:val="center"/>
            <w:hideMark/>
          </w:tcPr>
          <w:p w14:paraId="082D09DF"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3EF77DEB" w14:textId="77777777" w:rsidR="00105813" w:rsidRDefault="00105813" w:rsidP="00105813">
      <w:pPr>
        <w:rPr>
          <w:rFonts w:ascii="Arial Narrow" w:hAnsi="Arial Narrow"/>
          <w:lang w:val="es-ES"/>
        </w:rPr>
      </w:pPr>
    </w:p>
    <w:p w14:paraId="13A01FD9" w14:textId="225200DA" w:rsidR="00654C21" w:rsidRPr="000554C0" w:rsidRDefault="00692DC8" w:rsidP="00105813">
      <w:pPr>
        <w:rPr>
          <w:rFonts w:ascii="Arial Narrow" w:hAnsi="Arial Narrow"/>
          <w:b/>
          <w:bCs/>
          <w:lang w:val="es-ES"/>
        </w:rPr>
      </w:pPr>
      <w:r w:rsidRPr="000554C0">
        <w:rPr>
          <w:rFonts w:ascii="Arial Narrow" w:hAnsi="Arial Narrow"/>
          <w:b/>
          <w:bCs/>
          <w:lang w:val="es-ES"/>
        </w:rPr>
        <w:t>Explique el Proceso de Revaluación: Método de Costo:</w:t>
      </w:r>
    </w:p>
    <w:p w14:paraId="56CA19F0" w14:textId="77777777" w:rsidR="00105813" w:rsidRPr="00A91674" w:rsidRDefault="00105813" w:rsidP="00105813">
      <w:pPr>
        <w:rPr>
          <w:rFonts w:ascii="Arial Narrow" w:hAnsi="Arial Narrow"/>
          <w:lang w:val="es-ES"/>
        </w:rPr>
      </w:pPr>
    </w:p>
    <w:p w14:paraId="2267E19A" w14:textId="77777777" w:rsidR="00105813" w:rsidRPr="00105813" w:rsidRDefault="00105813" w:rsidP="00105813">
      <w:pPr>
        <w:jc w:val="both"/>
        <w:rPr>
          <w:rFonts w:ascii="Arial Narrow" w:hAnsi="Arial Narrow"/>
        </w:rPr>
      </w:pPr>
      <w:r w:rsidRPr="00105813">
        <w:rPr>
          <w:rFonts w:ascii="Arial Narrow" w:hAnsi="Arial Narrow"/>
        </w:rPr>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064688B2" w14:textId="77777777" w:rsidR="00105813" w:rsidRPr="00105813" w:rsidRDefault="00105813" w:rsidP="00105813">
      <w:pPr>
        <w:jc w:val="both"/>
        <w:rPr>
          <w:rFonts w:ascii="Arial Narrow" w:hAnsi="Arial Narrow"/>
        </w:rPr>
      </w:pPr>
    </w:p>
    <w:p w14:paraId="5AF6CD89" w14:textId="4C1F218B" w:rsidR="00105813" w:rsidRPr="00105813" w:rsidRDefault="00105813" w:rsidP="00105813">
      <w:pPr>
        <w:jc w:val="both"/>
        <w:rPr>
          <w:rFonts w:ascii="Arial Narrow" w:hAnsi="Arial Narrow"/>
        </w:rPr>
      </w:pPr>
      <w:r w:rsidRPr="00105813">
        <w:rPr>
          <w:rFonts w:ascii="Arial Narrow" w:hAnsi="Arial Narrow"/>
        </w:rPr>
        <w:t>Los activos nuevos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71AAD4C8" w14:textId="77777777" w:rsidR="00654C21" w:rsidRDefault="00654C21" w:rsidP="0011777B">
      <w:pPr>
        <w:rPr>
          <w:rFonts w:ascii="Arial Narrow" w:hAnsi="Arial Narrow"/>
          <w:b/>
          <w:lang w:val="es-ES" w:eastAsia="es-CR"/>
        </w:rPr>
      </w:pPr>
    </w:p>
    <w:p w14:paraId="57229AF4" w14:textId="77777777" w:rsidR="00105813" w:rsidRDefault="00105813" w:rsidP="0011777B">
      <w:pPr>
        <w:rPr>
          <w:rFonts w:ascii="Arial Narrow" w:hAnsi="Arial Narrow"/>
          <w:b/>
          <w:lang w:val="es-ES" w:eastAsia="es-CR"/>
        </w:rPr>
      </w:pPr>
    </w:p>
    <w:p w14:paraId="72A96ED1" w14:textId="77777777" w:rsidR="000554C0" w:rsidRDefault="000554C0" w:rsidP="0011777B">
      <w:pPr>
        <w:rPr>
          <w:rFonts w:ascii="Arial Narrow" w:hAnsi="Arial Narrow"/>
          <w:b/>
          <w:lang w:val="es-ES" w:eastAsia="es-CR"/>
        </w:rPr>
      </w:pPr>
    </w:p>
    <w:p w14:paraId="3B02A96D" w14:textId="77777777" w:rsidR="000554C0" w:rsidRDefault="000554C0" w:rsidP="0011777B">
      <w:pPr>
        <w:rPr>
          <w:rFonts w:ascii="Arial Narrow" w:hAnsi="Arial Narrow"/>
          <w:b/>
          <w:lang w:val="es-ES" w:eastAsia="es-CR"/>
        </w:rPr>
      </w:pPr>
    </w:p>
    <w:p w14:paraId="2C458198" w14:textId="77777777" w:rsidR="000554C0" w:rsidRDefault="000554C0" w:rsidP="0011777B">
      <w:pPr>
        <w:rPr>
          <w:rFonts w:ascii="Arial Narrow" w:hAnsi="Arial Narrow"/>
          <w:b/>
          <w:lang w:val="es-ES" w:eastAsia="es-CR"/>
        </w:rPr>
      </w:pPr>
    </w:p>
    <w:p w14:paraId="10D8AC98" w14:textId="77777777" w:rsidR="000554C0" w:rsidRPr="00A91674" w:rsidRDefault="000554C0" w:rsidP="0011777B">
      <w:pPr>
        <w:rPr>
          <w:rFonts w:ascii="Arial Narrow" w:hAnsi="Arial Narrow"/>
          <w:b/>
          <w:lang w:val="es-ES" w:eastAsia="es-CR"/>
        </w:rPr>
      </w:pPr>
    </w:p>
    <w:p w14:paraId="2125112C" w14:textId="77777777" w:rsidR="003A76D1" w:rsidRPr="00A91674" w:rsidRDefault="00692DC8" w:rsidP="0011777B">
      <w:pPr>
        <w:rPr>
          <w:rFonts w:ascii="Arial Narrow" w:hAnsi="Arial Narrow"/>
          <w:b/>
          <w:lang w:val="es-ES" w:eastAsia="es-CR"/>
        </w:rPr>
      </w:pPr>
      <w:r w:rsidRPr="00A91674">
        <w:rPr>
          <w:rFonts w:ascii="Arial Narrow" w:hAnsi="Arial Narrow"/>
          <w:b/>
          <w:lang w:val="es-ES" w:eastAsia="es-CR"/>
        </w:rPr>
        <w:lastRenderedPageBreak/>
        <w:t>Revelación:</w:t>
      </w:r>
    </w:p>
    <w:p w14:paraId="5B6FA455" w14:textId="4E740F3D" w:rsidR="00DF4D09" w:rsidRDefault="00105813" w:rsidP="00A20221">
      <w:pPr>
        <w:rPr>
          <w:rFonts w:asciiTheme="minorHAnsi" w:eastAsiaTheme="minorHAnsi" w:hAnsiTheme="minorHAnsi" w:cstheme="minorBidi"/>
          <w:sz w:val="22"/>
          <w:szCs w:val="22"/>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3F26D1">
        <w:rPr>
          <w:rFonts w:ascii="Arial Narrow" w:hAnsi="Arial Narrow"/>
          <w:b/>
          <w:lang w:val="es-ES" w:eastAsia="es-CR"/>
        </w:rPr>
        <w:instrText xml:space="preserve">Excel.SheetMacroEnabled.12 "C:\\Users\\arges\\OneDrive\\Desktop\\Municipalidades\\Buenos Aires\\Cierre Abril 2024\\15603_P1_2023_ Notas_Contables_Instituciones_Vinculadas.xlsm" AnalisisBS!R65C15 </w:instrText>
      </w:r>
      <w:r>
        <w:rPr>
          <w:rFonts w:ascii="Arial Narrow" w:hAnsi="Arial Narrow"/>
          <w:b/>
          <w:lang w:val="es-ES" w:eastAsia="es-CR"/>
        </w:rPr>
        <w:instrText xml:space="preserve">\a \f 5 \h  \* MERGEFORMAT </w:instrText>
      </w:r>
      <w:r>
        <w:rPr>
          <w:rFonts w:ascii="Arial Narrow" w:hAnsi="Arial Narrow"/>
          <w:b/>
          <w:lang w:val="es-ES" w:eastAsia="es-CR"/>
        </w:rPr>
        <w:fldChar w:fldCharType="separate"/>
      </w:r>
    </w:p>
    <w:p w14:paraId="2E4C817A" w14:textId="77777777" w:rsidR="00DF4D09" w:rsidRPr="00DF4D09" w:rsidRDefault="00DF4D09" w:rsidP="00DF4D09">
      <w:pPr>
        <w:tabs>
          <w:tab w:val="left" w:pos="1843"/>
        </w:tabs>
        <w:jc w:val="both"/>
        <w:rPr>
          <w:rFonts w:ascii="Arial Narrow" w:hAnsi="Arial Narrow"/>
          <w:bCs/>
          <w:lang w:eastAsia="es-CR"/>
        </w:rPr>
      </w:pPr>
      <w:r w:rsidRPr="00DF4D09">
        <w:rPr>
          <w:rFonts w:ascii="Arial Narrow" w:hAnsi="Arial Narrow"/>
          <w:bCs/>
          <w:lang w:eastAsia="es-CR"/>
        </w:rPr>
        <w:t>La cuenta Propiedades, planta y equipos explotados, representa el 1,26 % del total de Activo, que comparado al periodo anterior genera una variación absoluta de ¢212 596,22 que corresponde a un(a) Aumento del 11,15 % de recursos disponibles.</w:t>
      </w:r>
    </w:p>
    <w:p w14:paraId="07D34BCD" w14:textId="1962276D" w:rsidR="006836C5" w:rsidRPr="00A91674" w:rsidRDefault="00105813" w:rsidP="00A20221">
      <w:pPr>
        <w:rPr>
          <w:rFonts w:ascii="Arial Narrow" w:hAnsi="Arial Narrow" w:cs="Calibri"/>
          <w:color w:val="000000"/>
          <w:lang w:eastAsia="es-CR"/>
        </w:rPr>
      </w:pPr>
      <w:r>
        <w:rPr>
          <w:rFonts w:ascii="Arial Narrow" w:hAnsi="Arial Narrow"/>
          <w:b/>
          <w:lang w:val="es-ES" w:eastAsia="es-CR"/>
        </w:rPr>
        <w:fldChar w:fldCharType="end"/>
      </w:r>
    </w:p>
    <w:p w14:paraId="02607200" w14:textId="49020F9D" w:rsidR="006836C5" w:rsidRPr="00A91674" w:rsidRDefault="00692DC8" w:rsidP="006836C5">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6F1DDAEB" w14:textId="676454E4" w:rsidR="006836C5" w:rsidRPr="00A91674" w:rsidRDefault="006836C5" w:rsidP="006836C5">
      <w:pPr>
        <w:jc w:val="both"/>
        <w:rPr>
          <w:rFonts w:ascii="Arial Narrow" w:hAnsi="Arial Narrow"/>
          <w:lang w:eastAsia="es-CR"/>
        </w:rPr>
      </w:pPr>
    </w:p>
    <w:p w14:paraId="68833187" w14:textId="1A19D6CE" w:rsidR="00105813" w:rsidRPr="00105813" w:rsidRDefault="00105813" w:rsidP="00105813">
      <w:pPr>
        <w:spacing w:after="160"/>
        <w:jc w:val="both"/>
        <w:rPr>
          <w:rFonts w:ascii="Arial Narrow" w:eastAsiaTheme="minorHAnsi" w:hAnsi="Arial Narrow" w:cstheme="minorBidi"/>
          <w:bCs/>
          <w:szCs w:val="22"/>
          <w:lang w:val="es-ES"/>
        </w:rPr>
      </w:pPr>
      <w:r w:rsidRPr="00105813">
        <w:rPr>
          <w:rFonts w:ascii="Arial Narrow" w:eastAsiaTheme="minorHAnsi" w:hAnsi="Arial Narrow" w:cstheme="minorBidi"/>
          <w:bCs/>
          <w:szCs w:val="22"/>
          <w:lang w:val="es-ES"/>
        </w:rPr>
        <w:t xml:space="preserve">El detalle comparativo de los saldos que presentan los diferentes tipos de activos que componen los bienes de Propiedad, Plante y Equipo entre el </w:t>
      </w:r>
      <w:r w:rsidR="000554C0">
        <w:rPr>
          <w:rFonts w:ascii="Arial Narrow" w:eastAsiaTheme="minorHAnsi" w:hAnsi="Arial Narrow" w:cstheme="minorBidi"/>
          <w:bCs/>
          <w:szCs w:val="22"/>
          <w:lang w:val="es-ES"/>
        </w:rPr>
        <w:t>30</w:t>
      </w:r>
      <w:r w:rsidRPr="00105813">
        <w:rPr>
          <w:rFonts w:ascii="Arial Narrow" w:eastAsiaTheme="minorHAnsi" w:hAnsi="Arial Narrow" w:cstheme="minorBidi"/>
          <w:bCs/>
          <w:szCs w:val="22"/>
          <w:lang w:val="es-ES"/>
        </w:rPr>
        <w:t xml:space="preserve"> de </w:t>
      </w:r>
      <w:r w:rsidR="00873ED5">
        <w:rPr>
          <w:rFonts w:ascii="Arial Narrow" w:eastAsiaTheme="minorHAnsi" w:hAnsi="Arial Narrow" w:cstheme="minorBidi"/>
          <w:bCs/>
          <w:szCs w:val="22"/>
          <w:lang w:val="es-ES"/>
        </w:rPr>
        <w:t>abril</w:t>
      </w:r>
      <w:r w:rsidRPr="00105813">
        <w:rPr>
          <w:rFonts w:ascii="Arial Narrow" w:eastAsiaTheme="minorHAnsi" w:hAnsi="Arial Narrow" w:cstheme="minorBidi"/>
          <w:bCs/>
          <w:szCs w:val="22"/>
          <w:lang w:val="es-ES"/>
        </w:rPr>
        <w:t xml:space="preserve"> de 2023 y el </w:t>
      </w:r>
      <w:r w:rsidR="00873ED5">
        <w:rPr>
          <w:rFonts w:ascii="Arial Narrow" w:eastAsiaTheme="minorHAnsi" w:hAnsi="Arial Narrow" w:cstheme="minorBidi"/>
          <w:bCs/>
          <w:szCs w:val="22"/>
          <w:lang w:val="es-ES"/>
        </w:rPr>
        <w:t>30</w:t>
      </w:r>
      <w:r w:rsidRPr="00105813">
        <w:rPr>
          <w:rFonts w:ascii="Arial Narrow" w:eastAsiaTheme="minorHAnsi" w:hAnsi="Arial Narrow" w:cstheme="minorBidi"/>
          <w:bCs/>
          <w:szCs w:val="22"/>
          <w:lang w:val="es-ES"/>
        </w:rPr>
        <w:t xml:space="preserve"> de </w:t>
      </w:r>
      <w:r w:rsidR="00873ED5">
        <w:rPr>
          <w:rFonts w:ascii="Arial Narrow" w:eastAsiaTheme="minorHAnsi" w:hAnsi="Arial Narrow" w:cstheme="minorBidi"/>
          <w:bCs/>
          <w:szCs w:val="22"/>
          <w:lang w:val="es-ES"/>
        </w:rPr>
        <w:t>abril</w:t>
      </w:r>
      <w:r w:rsidRPr="00105813">
        <w:rPr>
          <w:rFonts w:ascii="Arial Narrow" w:eastAsiaTheme="minorHAnsi" w:hAnsi="Arial Narrow" w:cstheme="minorBidi"/>
          <w:bCs/>
          <w:szCs w:val="22"/>
          <w:lang w:val="es-ES"/>
        </w:rPr>
        <w:t xml:space="preserve"> de 2024, en el que se aprecian las diferencias citadas es el siguiente: </w:t>
      </w:r>
    </w:p>
    <w:p w14:paraId="27AEF076" w14:textId="77777777" w:rsidR="006836C5" w:rsidRDefault="006836C5" w:rsidP="006836C5">
      <w:pPr>
        <w:jc w:val="both"/>
        <w:rPr>
          <w:rFonts w:ascii="Arial Narrow" w:hAnsi="Arial Narrow"/>
          <w:lang w:val="es-ES" w:eastAsia="es-CR"/>
        </w:rPr>
      </w:pPr>
    </w:p>
    <w:p w14:paraId="5644E244" w14:textId="62FA6E69" w:rsidR="00873ED5" w:rsidRDefault="00873ED5" w:rsidP="006836C5">
      <w:pPr>
        <w:jc w:val="both"/>
        <w:rPr>
          <w:rFonts w:ascii="Arial Narrow" w:hAnsi="Arial Narrow"/>
          <w:lang w:val="es-ES" w:eastAsia="es-CR"/>
        </w:rPr>
      </w:pPr>
      <w:r w:rsidRPr="00873ED5">
        <w:rPr>
          <w:noProof/>
          <w:lang w:eastAsia="es-CR"/>
        </w:rPr>
        <w:drawing>
          <wp:inline distT="0" distB="0" distL="0" distR="0" wp14:anchorId="576F77C4" wp14:editId="5C986EA2">
            <wp:extent cx="6015990" cy="4813300"/>
            <wp:effectExtent l="0" t="0" r="3810" b="6350"/>
            <wp:docPr id="146876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160" cy="4815836"/>
                    </a:xfrm>
                    <a:prstGeom prst="rect">
                      <a:avLst/>
                    </a:prstGeom>
                    <a:noFill/>
                    <a:ln>
                      <a:noFill/>
                    </a:ln>
                  </pic:spPr>
                </pic:pic>
              </a:graphicData>
            </a:graphic>
          </wp:inline>
        </w:drawing>
      </w:r>
    </w:p>
    <w:p w14:paraId="16DE1CC0" w14:textId="77777777" w:rsidR="00873ED5" w:rsidRPr="00105813" w:rsidRDefault="00873ED5" w:rsidP="006836C5">
      <w:pPr>
        <w:jc w:val="both"/>
        <w:rPr>
          <w:rFonts w:ascii="Arial Narrow" w:hAnsi="Arial Narrow"/>
          <w:lang w:val="es-ES" w:eastAsia="es-CR"/>
        </w:rPr>
      </w:pPr>
    </w:p>
    <w:p w14:paraId="628E554F" w14:textId="08124572" w:rsidR="00873ED5" w:rsidRPr="00873ED5" w:rsidRDefault="00873ED5" w:rsidP="00873ED5">
      <w:pPr>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Como se observa en el cuadro anterior la variación (aumento) de </w:t>
      </w:r>
      <w:r w:rsidRPr="00873ED5">
        <w:rPr>
          <w:rFonts w:ascii="Arial" w:eastAsiaTheme="minorHAnsi" w:hAnsi="Arial" w:cs="Arial"/>
          <w:szCs w:val="22"/>
        </w:rPr>
        <w:t>₡</w:t>
      </w:r>
      <w:r w:rsidRPr="00873ED5">
        <w:rPr>
          <w:rFonts w:ascii="Arial Narrow" w:eastAsiaTheme="minorHAnsi" w:hAnsi="Arial Narrow" w:cs="Calibri"/>
          <w:color w:val="000000"/>
          <w:szCs w:val="22"/>
          <w:lang w:eastAsia="es-CR"/>
        </w:rPr>
        <w:t>21</w:t>
      </w:r>
      <w:r>
        <w:rPr>
          <w:rFonts w:ascii="Arial Narrow" w:eastAsiaTheme="minorHAnsi" w:hAnsi="Arial Narrow" w:cs="Calibri"/>
          <w:color w:val="000000"/>
          <w:szCs w:val="22"/>
          <w:lang w:eastAsia="es-CR"/>
        </w:rPr>
        <w:t>2</w:t>
      </w:r>
      <w:r w:rsidRPr="00873ED5">
        <w:rPr>
          <w:rFonts w:ascii="Arial Narrow" w:eastAsiaTheme="minorHAnsi" w:hAnsi="Arial Narrow" w:cs="Calibri"/>
          <w:color w:val="000000"/>
          <w:szCs w:val="22"/>
          <w:lang w:eastAsia="es-CR"/>
        </w:rPr>
        <w:t xml:space="preserve"> </w:t>
      </w:r>
      <w:r>
        <w:rPr>
          <w:rFonts w:ascii="Arial Narrow" w:eastAsiaTheme="minorHAnsi" w:hAnsi="Arial Narrow" w:cs="Calibri"/>
          <w:color w:val="000000"/>
          <w:szCs w:val="22"/>
          <w:lang w:eastAsia="es-CR"/>
        </w:rPr>
        <w:t>596</w:t>
      </w:r>
      <w:r w:rsidRPr="00873ED5">
        <w:rPr>
          <w:rFonts w:ascii="Arial Narrow" w:eastAsiaTheme="minorHAnsi" w:hAnsi="Arial Narrow" w:cs="Calibri"/>
          <w:color w:val="000000"/>
          <w:szCs w:val="22"/>
          <w:lang w:eastAsia="es-CR"/>
        </w:rPr>
        <w:t>,</w:t>
      </w:r>
      <w:r>
        <w:rPr>
          <w:rFonts w:ascii="Arial Narrow" w:eastAsiaTheme="minorHAnsi" w:hAnsi="Arial Narrow" w:cs="Calibri"/>
          <w:color w:val="000000"/>
          <w:szCs w:val="22"/>
          <w:lang w:eastAsia="es-CR"/>
        </w:rPr>
        <w:t>22</w:t>
      </w:r>
      <w:r w:rsidRPr="00873ED5">
        <w:rPr>
          <w:rFonts w:ascii="Arial Narrow" w:eastAsiaTheme="minorHAnsi" w:hAnsi="Arial Narrow" w:cs="Calibri"/>
          <w:color w:val="000000"/>
          <w:szCs w:val="22"/>
          <w:lang w:eastAsia="es-CR"/>
        </w:rPr>
        <w:t xml:space="preserve"> </w:t>
      </w:r>
      <w:r w:rsidRPr="00873ED5">
        <w:rPr>
          <w:rFonts w:ascii="Arial Narrow" w:eastAsiaTheme="minorHAnsi" w:hAnsi="Arial Narrow" w:cstheme="minorBidi"/>
          <w:bCs/>
          <w:szCs w:val="22"/>
          <w:lang w:val="es-ES"/>
        </w:rPr>
        <w:t>miles</w:t>
      </w:r>
      <w:r w:rsidRPr="00873ED5">
        <w:rPr>
          <w:rFonts w:ascii="Arial Narrow" w:eastAsiaTheme="minorHAnsi" w:hAnsi="Arial Narrow" w:cstheme="minorBidi"/>
          <w:szCs w:val="22"/>
        </w:rPr>
        <w:t xml:space="preserve"> corresponden principalmente a un efecto neto, ya que el valor original aumentó entre </w:t>
      </w:r>
      <w:r>
        <w:rPr>
          <w:rFonts w:ascii="Arial Narrow" w:eastAsiaTheme="minorHAnsi" w:hAnsi="Arial Narrow" w:cstheme="minorBidi"/>
          <w:szCs w:val="22"/>
        </w:rPr>
        <w:t>abril</w:t>
      </w:r>
      <w:r w:rsidRPr="00873ED5">
        <w:rPr>
          <w:rFonts w:ascii="Arial Narrow" w:eastAsiaTheme="minorHAnsi" w:hAnsi="Arial Narrow" w:cstheme="minorBidi"/>
          <w:szCs w:val="22"/>
        </w:rPr>
        <w:t xml:space="preserve"> de 2023 y </w:t>
      </w:r>
      <w:r>
        <w:rPr>
          <w:rFonts w:ascii="Arial Narrow" w:eastAsiaTheme="minorHAnsi" w:hAnsi="Arial Narrow" w:cstheme="minorBidi"/>
          <w:szCs w:val="22"/>
        </w:rPr>
        <w:t>abril</w:t>
      </w:r>
      <w:r w:rsidRPr="00873ED5">
        <w:rPr>
          <w:rFonts w:ascii="Arial Narrow" w:eastAsiaTheme="minorHAnsi" w:hAnsi="Arial Narrow" w:cstheme="minorBidi"/>
          <w:szCs w:val="22"/>
        </w:rPr>
        <w:t xml:space="preserve"> de 2024 en </w:t>
      </w:r>
      <w:r w:rsidRPr="00873ED5">
        <w:rPr>
          <w:rFonts w:ascii="Arial" w:eastAsiaTheme="minorHAnsi" w:hAnsi="Arial" w:cs="Arial"/>
          <w:szCs w:val="22"/>
        </w:rPr>
        <w:t>₡</w:t>
      </w:r>
      <w:r w:rsidRPr="00873ED5">
        <w:rPr>
          <w:rFonts w:ascii="Arial Narrow" w:eastAsiaTheme="minorHAnsi" w:hAnsi="Arial Narrow" w:cstheme="minorBidi"/>
          <w:szCs w:val="22"/>
        </w:rPr>
        <w:t>24</w:t>
      </w:r>
      <w:r>
        <w:rPr>
          <w:rFonts w:ascii="Arial Narrow" w:eastAsiaTheme="minorHAnsi" w:hAnsi="Arial Narrow" w:cstheme="minorBidi"/>
          <w:szCs w:val="22"/>
        </w:rPr>
        <w:t>7</w:t>
      </w:r>
      <w:r w:rsidRPr="00873ED5">
        <w:rPr>
          <w:rFonts w:ascii="Arial Narrow" w:eastAsiaTheme="minorHAnsi" w:hAnsi="Arial Narrow" w:cstheme="minorBidi"/>
          <w:szCs w:val="22"/>
        </w:rPr>
        <w:t> </w:t>
      </w:r>
      <w:r>
        <w:rPr>
          <w:rFonts w:ascii="Arial Narrow" w:eastAsiaTheme="minorHAnsi" w:hAnsi="Arial Narrow" w:cstheme="minorBidi"/>
          <w:szCs w:val="22"/>
        </w:rPr>
        <w:t>427</w:t>
      </w:r>
      <w:r w:rsidRPr="00873ED5">
        <w:rPr>
          <w:rFonts w:ascii="Arial Narrow" w:eastAsiaTheme="minorHAnsi" w:hAnsi="Arial Narrow" w:cstheme="minorBidi"/>
          <w:szCs w:val="22"/>
        </w:rPr>
        <w:t>,42 miles como consecuencia de la adquisición de nuevos activos; mientras tanto la Depreciación Acumulada d</w:t>
      </w:r>
      <w:r>
        <w:rPr>
          <w:rFonts w:ascii="Arial Narrow" w:eastAsiaTheme="minorHAnsi" w:hAnsi="Arial Narrow" w:cstheme="minorBidi"/>
          <w:szCs w:val="22"/>
        </w:rPr>
        <w:t xml:space="preserve">urante ese </w:t>
      </w:r>
      <w:r w:rsidRPr="00873ED5">
        <w:rPr>
          <w:rFonts w:ascii="Arial Narrow" w:eastAsiaTheme="minorHAnsi" w:hAnsi="Arial Narrow" w:cstheme="minorBidi"/>
          <w:szCs w:val="22"/>
        </w:rPr>
        <w:t xml:space="preserve">periodo se incrementó en </w:t>
      </w:r>
      <w:r w:rsidRPr="00873ED5">
        <w:rPr>
          <w:rFonts w:ascii="Arial" w:eastAsiaTheme="minorHAnsi" w:hAnsi="Arial" w:cs="Arial"/>
          <w:szCs w:val="22"/>
        </w:rPr>
        <w:t>₡</w:t>
      </w:r>
      <w:r w:rsidRPr="00873ED5">
        <w:rPr>
          <w:rFonts w:ascii="Arial Narrow" w:eastAsiaTheme="minorHAnsi" w:hAnsi="Arial Narrow" w:cstheme="minorBidi"/>
          <w:szCs w:val="22"/>
        </w:rPr>
        <w:t>3</w:t>
      </w:r>
      <w:r>
        <w:rPr>
          <w:rFonts w:ascii="Arial Narrow" w:eastAsiaTheme="minorHAnsi" w:hAnsi="Arial Narrow" w:cstheme="minorBidi"/>
          <w:szCs w:val="22"/>
        </w:rPr>
        <w:t>4</w:t>
      </w:r>
      <w:r w:rsidRPr="00873ED5">
        <w:rPr>
          <w:rFonts w:ascii="Arial Narrow" w:eastAsiaTheme="minorHAnsi" w:hAnsi="Arial Narrow" w:cstheme="minorBidi"/>
          <w:szCs w:val="22"/>
        </w:rPr>
        <w:t> </w:t>
      </w:r>
      <w:r>
        <w:rPr>
          <w:rFonts w:ascii="Arial Narrow" w:eastAsiaTheme="minorHAnsi" w:hAnsi="Arial Narrow" w:cstheme="minorBidi"/>
          <w:szCs w:val="22"/>
        </w:rPr>
        <w:t>83</w:t>
      </w:r>
      <w:r w:rsidRPr="00873ED5">
        <w:rPr>
          <w:rFonts w:ascii="Arial Narrow" w:eastAsiaTheme="minorHAnsi" w:hAnsi="Arial Narrow" w:cstheme="minorBidi"/>
          <w:szCs w:val="22"/>
        </w:rPr>
        <w:t>1,</w:t>
      </w:r>
      <w:r>
        <w:rPr>
          <w:rFonts w:ascii="Arial Narrow" w:eastAsiaTheme="minorHAnsi" w:hAnsi="Arial Narrow" w:cstheme="minorBidi"/>
          <w:szCs w:val="22"/>
        </w:rPr>
        <w:t>53</w:t>
      </w:r>
      <w:r w:rsidRPr="00873ED5">
        <w:rPr>
          <w:rFonts w:ascii="Arial Narrow" w:eastAsiaTheme="minorHAnsi" w:hAnsi="Arial Narrow" w:cstheme="minorBidi"/>
          <w:szCs w:val="22"/>
        </w:rPr>
        <w:t xml:space="preserve"> miles producto del registro del gasto de depreciación </w:t>
      </w:r>
      <w:r>
        <w:rPr>
          <w:rFonts w:ascii="Arial Narrow" w:eastAsiaTheme="minorHAnsi" w:hAnsi="Arial Narrow" w:cstheme="minorBidi"/>
          <w:szCs w:val="22"/>
        </w:rPr>
        <w:t>del periodo</w:t>
      </w:r>
      <w:r w:rsidRPr="00873ED5">
        <w:rPr>
          <w:rFonts w:ascii="Arial Narrow" w:eastAsiaTheme="minorHAnsi" w:hAnsi="Arial Narrow" w:cstheme="minorBidi"/>
          <w:szCs w:val="22"/>
        </w:rPr>
        <w:t xml:space="preserve">. </w:t>
      </w:r>
      <w:r>
        <w:rPr>
          <w:rFonts w:ascii="Arial Narrow" w:eastAsiaTheme="minorHAnsi" w:hAnsi="Arial Narrow" w:cstheme="minorBidi"/>
          <w:szCs w:val="22"/>
        </w:rPr>
        <w:t>Cabe señalar</w:t>
      </w:r>
      <w:r w:rsidRPr="00873ED5">
        <w:rPr>
          <w:rFonts w:ascii="Arial Narrow" w:eastAsiaTheme="minorHAnsi" w:hAnsi="Arial Narrow" w:cstheme="minorBidi"/>
          <w:szCs w:val="22"/>
        </w:rPr>
        <w:t>,</w:t>
      </w:r>
      <w:r>
        <w:rPr>
          <w:rFonts w:ascii="Arial Narrow" w:eastAsiaTheme="minorHAnsi" w:hAnsi="Arial Narrow" w:cstheme="minorBidi"/>
          <w:szCs w:val="22"/>
        </w:rPr>
        <w:t xml:space="preserve"> que</w:t>
      </w:r>
      <w:r w:rsidRPr="00873ED5">
        <w:rPr>
          <w:rFonts w:ascii="Arial Narrow" w:eastAsiaTheme="minorHAnsi" w:hAnsi="Arial Narrow" w:cstheme="minorBidi"/>
          <w:szCs w:val="22"/>
        </w:rPr>
        <w:t xml:space="preserve"> la diferencia</w:t>
      </w:r>
      <w:r>
        <w:rPr>
          <w:rFonts w:ascii="Arial Narrow" w:eastAsiaTheme="minorHAnsi" w:hAnsi="Arial Narrow" w:cstheme="minorBidi"/>
          <w:szCs w:val="22"/>
        </w:rPr>
        <w:t xml:space="preserve"> en mención también</w:t>
      </w:r>
      <w:r w:rsidRPr="00873ED5">
        <w:rPr>
          <w:rFonts w:ascii="Arial Narrow" w:eastAsiaTheme="minorHAnsi" w:hAnsi="Arial Narrow" w:cstheme="minorBidi"/>
          <w:szCs w:val="22"/>
        </w:rPr>
        <w:t xml:space="preserve"> </w:t>
      </w:r>
      <w:r w:rsidR="00365AC9" w:rsidRPr="00873ED5">
        <w:rPr>
          <w:rFonts w:ascii="Arial Narrow" w:eastAsiaTheme="minorHAnsi" w:hAnsi="Arial Narrow" w:cstheme="minorBidi"/>
          <w:szCs w:val="22"/>
        </w:rPr>
        <w:t>está</w:t>
      </w:r>
      <w:r w:rsidRPr="00873ED5">
        <w:rPr>
          <w:rFonts w:ascii="Arial Narrow" w:eastAsiaTheme="minorHAnsi" w:hAnsi="Arial Narrow" w:cstheme="minorBidi"/>
          <w:szCs w:val="22"/>
        </w:rPr>
        <w:t xml:space="preserve"> influenciada por varios ajustes realizados a</w:t>
      </w:r>
      <w:r>
        <w:rPr>
          <w:rFonts w:ascii="Arial Narrow" w:eastAsiaTheme="minorHAnsi" w:hAnsi="Arial Narrow" w:cstheme="minorBidi"/>
          <w:szCs w:val="22"/>
        </w:rPr>
        <w:t>l</w:t>
      </w:r>
      <w:r w:rsidRPr="00873ED5">
        <w:rPr>
          <w:rFonts w:ascii="Arial Narrow" w:eastAsiaTheme="minorHAnsi" w:hAnsi="Arial Narrow" w:cstheme="minorBidi"/>
          <w:szCs w:val="22"/>
        </w:rPr>
        <w:t xml:space="preserve"> </w:t>
      </w:r>
      <w:r>
        <w:rPr>
          <w:rFonts w:ascii="Arial Narrow" w:eastAsiaTheme="minorHAnsi" w:hAnsi="Arial Narrow" w:cstheme="minorBidi"/>
          <w:szCs w:val="22"/>
        </w:rPr>
        <w:t xml:space="preserve">costo y depreciación </w:t>
      </w:r>
      <w:r w:rsidRPr="00873ED5">
        <w:rPr>
          <w:rFonts w:ascii="Arial Narrow" w:eastAsiaTheme="minorHAnsi" w:hAnsi="Arial Narrow" w:cstheme="minorBidi"/>
          <w:szCs w:val="22"/>
        </w:rPr>
        <w:t>registr</w:t>
      </w:r>
      <w:r>
        <w:rPr>
          <w:rFonts w:ascii="Arial Narrow" w:eastAsiaTheme="minorHAnsi" w:hAnsi="Arial Narrow" w:cstheme="minorBidi"/>
          <w:szCs w:val="22"/>
        </w:rPr>
        <w:t>ado</w:t>
      </w:r>
      <w:r w:rsidRPr="00873ED5">
        <w:rPr>
          <w:rFonts w:ascii="Arial Narrow" w:eastAsiaTheme="minorHAnsi" w:hAnsi="Arial Narrow" w:cstheme="minorBidi"/>
          <w:szCs w:val="22"/>
        </w:rPr>
        <w:t>s inicial</w:t>
      </w:r>
      <w:r>
        <w:rPr>
          <w:rFonts w:ascii="Arial Narrow" w:eastAsiaTheme="minorHAnsi" w:hAnsi="Arial Narrow" w:cstheme="minorBidi"/>
          <w:szCs w:val="22"/>
        </w:rPr>
        <w:t>mente</w:t>
      </w:r>
      <w:r w:rsidRPr="00873ED5">
        <w:rPr>
          <w:rFonts w:ascii="Arial Narrow" w:eastAsiaTheme="minorHAnsi" w:hAnsi="Arial Narrow" w:cstheme="minorBidi"/>
          <w:szCs w:val="22"/>
        </w:rPr>
        <w:t>.</w:t>
      </w:r>
    </w:p>
    <w:p w14:paraId="4AFD4251" w14:textId="77777777" w:rsidR="00873ED5" w:rsidRPr="00873ED5" w:rsidRDefault="00873ED5" w:rsidP="00A20221"/>
    <w:p w14:paraId="48417D87" w14:textId="77777777" w:rsidR="00873ED5" w:rsidRPr="00873ED5" w:rsidRDefault="00873ED5" w:rsidP="00873ED5">
      <w:pPr>
        <w:jc w:val="both"/>
        <w:rPr>
          <w:rFonts w:ascii="Arial Narrow" w:eastAsiaTheme="minorHAnsi" w:hAnsi="Arial Narrow" w:cs="Calibri"/>
          <w:sz w:val="20"/>
          <w:szCs w:val="20"/>
        </w:rPr>
      </w:pPr>
      <w:r w:rsidRPr="00873ED5">
        <w:rPr>
          <w:rFonts w:ascii="Arial Narrow" w:eastAsiaTheme="minorHAnsi" w:hAnsi="Arial Narrow" w:cstheme="minorBidi"/>
          <w:szCs w:val="22"/>
        </w:rPr>
        <w:t>En relación con las Edificaciones y Terrenos, mediante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13799137"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39C4B768" w14:textId="77777777" w:rsidR="00873ED5" w:rsidRPr="00873ED5" w:rsidRDefault="00873ED5" w:rsidP="00365AC9">
      <w:pPr>
        <w:numPr>
          <w:ilvl w:val="0"/>
          <w:numId w:val="9"/>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62 propiedades deben ser objeto de un proceso de regularización por parte del Asesor Legal municipal, debido a que no pertenecen a la Municipalidad, </w:t>
      </w:r>
    </w:p>
    <w:p w14:paraId="4ABCF51C" w14:textId="77777777" w:rsidR="00873ED5" w:rsidRPr="00873ED5" w:rsidRDefault="00873ED5" w:rsidP="00365AC9">
      <w:pPr>
        <w:numPr>
          <w:ilvl w:val="0"/>
          <w:numId w:val="9"/>
        </w:numPr>
        <w:shd w:val="clear" w:color="auto" w:fill="FFFFFF" w:themeFill="background1"/>
        <w:spacing w:after="16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51 propiedades relacionadas con lotes comunales destinados a parques y plazas deben ser objeto de valoración por parte del departamento de Administración Tributaria, a través del programa de Valoración del Ministerio de Hacienda.</w:t>
      </w:r>
    </w:p>
    <w:p w14:paraId="4E141554" w14:textId="77777777" w:rsidR="00873ED5" w:rsidRPr="00873ED5" w:rsidRDefault="00873ED5" w:rsidP="00365AC9">
      <w:pPr>
        <w:numPr>
          <w:ilvl w:val="0"/>
          <w:numId w:val="9"/>
        </w:numPr>
        <w:shd w:val="clear" w:color="auto" w:fill="FFFFFF" w:themeFill="background1"/>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Se debe obtener del Ingeniero del Departamento de Desarrollo Local, una actualización del avalúo que realizó en su momento de la Terminal, Mercado y edificios municipales.</w:t>
      </w:r>
    </w:p>
    <w:p w14:paraId="73830F67"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05F2E519"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r w:rsidRPr="00873ED5">
        <w:rPr>
          <w:rFonts w:ascii="Arial Narrow" w:eastAsiaTheme="minorHAnsi" w:hAnsi="Arial Narrow" w:cstheme="minorBidi"/>
          <w:szCs w:val="22"/>
        </w:rPr>
        <w:t>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524B9B2A"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398C851B" w14:textId="743CE5BD" w:rsidR="00873ED5" w:rsidRPr="00873ED5" w:rsidRDefault="00873ED5" w:rsidP="00873ED5">
      <w:pPr>
        <w:shd w:val="clear" w:color="auto" w:fill="FFFFFF" w:themeFill="background1"/>
        <w:jc w:val="both"/>
        <w:rPr>
          <w:rFonts w:ascii="Arial Narrow" w:eastAsiaTheme="minorHAnsi" w:hAnsi="Arial Narrow" w:cstheme="minorBidi"/>
          <w:szCs w:val="22"/>
        </w:rPr>
      </w:pPr>
      <w:r w:rsidRPr="00873ED5">
        <w:rPr>
          <w:rFonts w:ascii="Arial Narrow" w:eastAsiaTheme="minorHAnsi" w:hAnsi="Arial Narrow" w:cstheme="minorBidi"/>
          <w:szCs w:val="22"/>
        </w:rPr>
        <w:t>Es pertinente indicar que mediante oficio Nº DU-MBA-009-</w:t>
      </w:r>
      <w:r w:rsidR="00365AC9">
        <w:rPr>
          <w:rFonts w:ascii="Arial Narrow" w:eastAsiaTheme="minorHAnsi" w:hAnsi="Arial Narrow" w:cstheme="minorBidi"/>
          <w:szCs w:val="22"/>
        </w:rPr>
        <w:t>2024 del 9 de febrero de 2024 el Coordinador</w:t>
      </w:r>
      <w:r w:rsidRPr="00873ED5">
        <w:rPr>
          <w:rFonts w:ascii="Arial Narrow" w:eastAsiaTheme="minorHAnsi" w:hAnsi="Arial Narrow" w:cstheme="minorBidi"/>
          <w:szCs w:val="22"/>
        </w:rPr>
        <w:t xml:space="preserve"> del Departamento Desarrollo Urbano manifiesta que se realizado el siguiente trabajo en relación con las propiedades Municipales:</w:t>
      </w:r>
    </w:p>
    <w:p w14:paraId="5EDB3765"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1AE90EB0" w14:textId="77777777" w:rsidR="00873ED5" w:rsidRPr="00873ED5" w:rsidRDefault="00873ED5" w:rsidP="00365AC9">
      <w:pPr>
        <w:numPr>
          <w:ilvl w:val="0"/>
          <w:numId w:val="10"/>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Se han actualizado avalúos de propiedades</w:t>
      </w:r>
    </w:p>
    <w:p w14:paraId="79E5261D" w14:textId="77777777" w:rsidR="00873ED5" w:rsidRPr="00873ED5" w:rsidRDefault="00873ED5" w:rsidP="00365AC9">
      <w:pPr>
        <w:numPr>
          <w:ilvl w:val="0"/>
          <w:numId w:val="10"/>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Se solicitó apoyo a la Administración Tributaria para que haga uso del programa de la ONT para la actualización y valoración</w:t>
      </w:r>
    </w:p>
    <w:p w14:paraId="66F41EDE" w14:textId="77777777" w:rsidR="00873ED5" w:rsidRPr="00873ED5" w:rsidRDefault="00873ED5" w:rsidP="00365AC9">
      <w:pPr>
        <w:numPr>
          <w:ilvl w:val="0"/>
          <w:numId w:val="10"/>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De las 175 propiedades antes citadas ya se contrató a profesionales en topografía para la elaboración de planos de catastro de las propiedades que no cuentan con el mismo y se reservó en el Presupuesto del 2024 recurso para contratación de topógrafos. Al respecto se han contratado Cementerio, Edificio Municipal, Parque Central, propiedad donde se ubican los tanques sépticos del mercado, Parque de Urbanización las Rosas y Parque en Lotificación Filadelfia Fuentes.</w:t>
      </w:r>
    </w:p>
    <w:p w14:paraId="3E512010" w14:textId="77777777" w:rsidR="00873ED5" w:rsidRPr="00873ED5" w:rsidRDefault="00873ED5" w:rsidP="00365AC9">
      <w:pPr>
        <w:numPr>
          <w:ilvl w:val="0"/>
          <w:numId w:val="10"/>
        </w:numPr>
        <w:shd w:val="clear" w:color="auto" w:fill="FFFFFF" w:themeFill="background1"/>
        <w:spacing w:after="120"/>
        <w:ind w:left="426"/>
        <w:jc w:val="both"/>
        <w:rPr>
          <w:rFonts w:ascii="Arial Narrow" w:eastAsiaTheme="minorHAnsi" w:hAnsi="Arial Narrow" w:cstheme="minorBidi"/>
          <w:szCs w:val="22"/>
        </w:rPr>
      </w:pPr>
      <w:r w:rsidRPr="00873ED5">
        <w:rPr>
          <w:rFonts w:ascii="Arial Narrow" w:eastAsiaTheme="minorHAnsi" w:hAnsi="Arial Narrow" w:cstheme="minorBidi"/>
          <w:szCs w:val="22"/>
        </w:rPr>
        <w:t>Se han aportado los avalúos de Plaza Gol en proceso de donación, Plaza las Colinas y Plaza los Ángeles de Potrero Grande.</w:t>
      </w:r>
    </w:p>
    <w:p w14:paraId="4947D17D" w14:textId="77777777" w:rsidR="00873ED5" w:rsidRPr="00873ED5" w:rsidRDefault="00873ED5" w:rsidP="00986F5D">
      <w:pPr>
        <w:shd w:val="clear" w:color="auto" w:fill="FFFFFF" w:themeFill="background1"/>
        <w:jc w:val="both"/>
        <w:rPr>
          <w:rFonts w:ascii="Arial Narrow" w:eastAsiaTheme="minorHAnsi" w:hAnsi="Arial Narrow" w:cstheme="minorBidi"/>
          <w:szCs w:val="22"/>
        </w:rPr>
      </w:pPr>
    </w:p>
    <w:p w14:paraId="633C93C8" w14:textId="77777777" w:rsidR="00873ED5" w:rsidRPr="00873ED5" w:rsidRDefault="00873ED5" w:rsidP="00986F5D">
      <w:pPr>
        <w:shd w:val="clear" w:color="auto" w:fill="FFFFFF" w:themeFill="background1"/>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 Además, señala que queda pendiente: </w:t>
      </w:r>
    </w:p>
    <w:p w14:paraId="25FE44A9" w14:textId="77777777" w:rsidR="00873ED5" w:rsidRPr="00873ED5" w:rsidRDefault="00873ED5" w:rsidP="00986F5D">
      <w:pPr>
        <w:shd w:val="clear" w:color="auto" w:fill="FFFFFF" w:themeFill="background1"/>
        <w:jc w:val="both"/>
        <w:rPr>
          <w:rFonts w:ascii="Arial Narrow" w:eastAsiaTheme="minorHAnsi" w:hAnsi="Arial Narrow" w:cstheme="minorBidi"/>
          <w:szCs w:val="22"/>
        </w:rPr>
      </w:pPr>
    </w:p>
    <w:p w14:paraId="269CDB8A" w14:textId="77777777" w:rsidR="00873ED5" w:rsidRPr="00873ED5" w:rsidRDefault="00873ED5" w:rsidP="00365AC9">
      <w:pPr>
        <w:numPr>
          <w:ilvl w:val="0"/>
          <w:numId w:val="11"/>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Que el Departamento de Administración Tributaria brinde una programación o tiempo necesario para poder atender solicitud.</w:t>
      </w:r>
    </w:p>
    <w:p w14:paraId="6A9F164C" w14:textId="07E89C67" w:rsidR="00873ED5" w:rsidRPr="00873ED5" w:rsidRDefault="00873ED5" w:rsidP="00365AC9">
      <w:pPr>
        <w:numPr>
          <w:ilvl w:val="0"/>
          <w:numId w:val="11"/>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Considerando el tiempo que indique del punto anterior, valorar horas para funcionario experto en el </w:t>
      </w:r>
      <w:r w:rsidR="00365AC9">
        <w:rPr>
          <w:rFonts w:ascii="Arial Narrow" w:eastAsiaTheme="minorHAnsi" w:hAnsi="Arial Narrow" w:cstheme="minorBidi"/>
          <w:szCs w:val="22"/>
        </w:rPr>
        <w:t>uso del programa, el señor Félix</w:t>
      </w:r>
      <w:r w:rsidRPr="00873ED5">
        <w:rPr>
          <w:rFonts w:ascii="Arial Narrow" w:eastAsiaTheme="minorHAnsi" w:hAnsi="Arial Narrow" w:cstheme="minorBidi"/>
          <w:szCs w:val="22"/>
        </w:rPr>
        <w:t xml:space="preserve"> Saldaña, o cualquier otro compañero con dicha experiencia.</w:t>
      </w:r>
    </w:p>
    <w:p w14:paraId="7427414A" w14:textId="77777777" w:rsidR="00873ED5" w:rsidRPr="00873ED5" w:rsidRDefault="00873ED5" w:rsidP="00365AC9">
      <w:pPr>
        <w:numPr>
          <w:ilvl w:val="0"/>
          <w:numId w:val="11"/>
        </w:numPr>
        <w:shd w:val="clear" w:color="auto" w:fill="FFFFFF" w:themeFill="background1"/>
        <w:ind w:left="426"/>
        <w:jc w:val="both"/>
        <w:rPr>
          <w:rFonts w:ascii="Arial Narrow" w:eastAsiaTheme="minorHAnsi" w:hAnsi="Arial Narrow" w:cstheme="minorBidi"/>
          <w:szCs w:val="22"/>
        </w:rPr>
      </w:pPr>
      <w:r w:rsidRPr="00873ED5">
        <w:rPr>
          <w:rFonts w:ascii="Arial Narrow" w:eastAsiaTheme="minorHAnsi" w:hAnsi="Arial Narrow" w:cstheme="minorBidi"/>
          <w:szCs w:val="22"/>
        </w:rPr>
        <w:lastRenderedPageBreak/>
        <w:t xml:space="preserve">Avance del Área legal en el traspaso y/o eliminación de propiedades. </w:t>
      </w:r>
    </w:p>
    <w:p w14:paraId="2100B25D"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32C764A4" w14:textId="68A811F2"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Es pertinente mencionar que mediante oficio Nº DU-MBA-031</w:t>
      </w:r>
      <w:r w:rsidR="00365AC9">
        <w:rPr>
          <w:rFonts w:ascii="Arial Narrow" w:eastAsiaTheme="minorHAnsi" w:hAnsi="Arial Narrow" w:cstheme="minorBidi"/>
          <w:szCs w:val="22"/>
        </w:rPr>
        <w:t>-2024 del 27 de abril de 2024 el Coordinador</w:t>
      </w:r>
      <w:r w:rsidRPr="00873ED5">
        <w:rPr>
          <w:rFonts w:ascii="Arial Narrow" w:eastAsiaTheme="minorHAnsi" w:hAnsi="Arial Narrow" w:cstheme="minorBidi"/>
          <w:szCs w:val="22"/>
        </w:rPr>
        <w:t xml:space="preserve"> Departamento Desarrollo Urbano indicó que no se contaba con nuevos avalúos. </w:t>
      </w:r>
    </w:p>
    <w:p w14:paraId="266CACAA"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3228BB5E" w14:textId="073EDEC3"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Asimismo, debe indicarse que mediante oficio AT/MBA/054-</w:t>
      </w:r>
      <w:r w:rsidR="00365AC9">
        <w:rPr>
          <w:rFonts w:ascii="Arial Narrow" w:eastAsiaTheme="minorHAnsi" w:hAnsi="Arial Narrow" w:cstheme="minorBidi"/>
          <w:szCs w:val="22"/>
        </w:rPr>
        <w:t>2024 del 15 de noviembre de 2023</w:t>
      </w:r>
      <w:r w:rsidRPr="00873ED5">
        <w:rPr>
          <w:rFonts w:ascii="Arial Narrow" w:eastAsiaTheme="minorHAnsi" w:hAnsi="Arial Narrow" w:cstheme="minorBidi"/>
          <w:szCs w:val="22"/>
        </w:rPr>
        <w:t>, la Encargada de la Administración Tributaria municipal informa que por falta de personal no se ha podido realizar los avalúos de las propiedades municipales, además que carecen de registros de parques infantiles, por lo que si le aprueban tiempo extraordinario para cierre de año se harán lo posible para concluir la información.</w:t>
      </w:r>
    </w:p>
    <w:p w14:paraId="5FA8D52C"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6B06D28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Finalmente debe señalarse que la Municipalidad está explotando cinco (5) fincas propiedad del ICE detalladas a continuación:</w:t>
      </w:r>
    </w:p>
    <w:p w14:paraId="7FC73AD7" w14:textId="77777777" w:rsidR="00873ED5" w:rsidRPr="00873ED5" w:rsidRDefault="00873ED5" w:rsidP="00986F5D">
      <w:pPr>
        <w:shd w:val="clear" w:color="auto" w:fill="FFFFFF" w:themeFill="background1"/>
        <w:ind w:left="66"/>
        <w:jc w:val="both"/>
        <w:rPr>
          <w:rFonts w:ascii="Arial Narrow" w:eastAsiaTheme="minorHAnsi" w:hAnsi="Arial Narrow" w:cstheme="minorBidi"/>
          <w:szCs w:val="22"/>
        </w:rPr>
      </w:pPr>
    </w:p>
    <w:p w14:paraId="19293422" w14:textId="77777777" w:rsidR="00873ED5" w:rsidRPr="00873ED5" w:rsidRDefault="00873ED5" w:rsidP="00365AC9">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5CC1B0BA"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0DA5A824" w14:textId="77777777" w:rsidR="00873ED5" w:rsidRPr="00873ED5" w:rsidRDefault="00873ED5" w:rsidP="00365AC9">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2730150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7AA30D2C" w14:textId="77777777" w:rsidR="00873ED5" w:rsidRPr="00873ED5" w:rsidRDefault="00873ED5" w:rsidP="00365AC9">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5C3D3F3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34AE8F39" w14:textId="77777777" w:rsidR="00873ED5" w:rsidRPr="00873ED5" w:rsidRDefault="00873ED5" w:rsidP="00365AC9">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27B955AD"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0C188AC5" w14:textId="77777777" w:rsidR="00873ED5" w:rsidRPr="00873ED5" w:rsidRDefault="00873ED5" w:rsidP="00365AC9">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24904E88"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4F217C4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52A913C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3B6848F4" w14:textId="154DD110" w:rsid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En relación con el convenio en comentario mediante oficio Nº AMBA-175-2024 del 14 marzo de 2024 el señor Alcalde solicitó a la Presidencia Ejecutiva del ICE la donación del inmueble propiedad del ICE, ubicado en el sector conocido como “Bajo Remolino”, Buenos Aires, Puntarenas. Sobre el particular, </w:t>
      </w:r>
      <w:r w:rsidR="00BD53FF">
        <w:rPr>
          <w:rFonts w:ascii="Arial Narrow" w:eastAsiaTheme="minorHAnsi" w:hAnsi="Arial Narrow" w:cstheme="minorBidi"/>
          <w:szCs w:val="22"/>
        </w:rPr>
        <w:t>mediante oficio Nº AMBA-393-2023</w:t>
      </w:r>
      <w:r w:rsidRPr="00873ED5">
        <w:rPr>
          <w:rFonts w:ascii="Arial Narrow" w:eastAsiaTheme="minorHAnsi" w:hAnsi="Arial Narrow" w:cstheme="minorBidi"/>
          <w:szCs w:val="22"/>
        </w:rPr>
        <w:t xml:space="preserve"> del 29 de junio de 202</w:t>
      </w:r>
      <w:r w:rsidR="00986F5D">
        <w:rPr>
          <w:rFonts w:ascii="Arial Narrow" w:eastAsiaTheme="minorHAnsi" w:hAnsi="Arial Narrow" w:cstheme="minorBidi"/>
          <w:szCs w:val="22"/>
        </w:rPr>
        <w:t>3</w:t>
      </w:r>
      <w:r w:rsidRPr="00873ED5">
        <w:rPr>
          <w:rFonts w:ascii="Arial Narrow" w:eastAsiaTheme="minorHAnsi" w:hAnsi="Arial Narrow" w:cstheme="minorBidi"/>
          <w:szCs w:val="22"/>
        </w:rPr>
        <w:t>, el señor Alcalde informa que a esa fecha no se ha recibido respuesta del ICE y que a dicho trámite el ICE le asignó el consecutivo D-010-2024.</w:t>
      </w:r>
      <w:r w:rsidR="00986F5D">
        <w:rPr>
          <w:rFonts w:ascii="Arial Narrow" w:eastAsiaTheme="minorHAnsi" w:hAnsi="Arial Narrow" w:cstheme="minorBidi"/>
          <w:szCs w:val="22"/>
        </w:rPr>
        <w:t xml:space="preserve"> Asimismo, indica que </w:t>
      </w:r>
      <w:r w:rsidR="00E95260">
        <w:rPr>
          <w:rFonts w:ascii="Arial Narrow" w:eastAsiaTheme="minorHAnsi" w:hAnsi="Arial Narrow" w:cstheme="minorBidi"/>
          <w:szCs w:val="22"/>
        </w:rPr>
        <w:t>el convenio existente inició el 7 de marzo de 2019 y vence el 7 de marzo de 2024.</w:t>
      </w:r>
      <w:r w:rsidR="00DF4D09">
        <w:rPr>
          <w:rFonts w:ascii="Arial Narrow" w:eastAsiaTheme="minorHAnsi" w:hAnsi="Arial Narrow" w:cstheme="minorBidi"/>
          <w:szCs w:val="22"/>
        </w:rPr>
        <w:t xml:space="preserve"> Finalmente, s</w:t>
      </w:r>
      <w:r w:rsidR="00DF4D09" w:rsidRPr="00DF4D09">
        <w:rPr>
          <w:rFonts w:ascii="Arial Narrow" w:eastAsiaTheme="minorHAnsi" w:hAnsi="Arial Narrow" w:cstheme="minorBidi"/>
          <w:szCs w:val="22"/>
        </w:rPr>
        <w:t xml:space="preserve">egún información del departamento de Legal, se formuló una propuesta y </w:t>
      </w:r>
      <w:r w:rsidR="00DF4D09">
        <w:rPr>
          <w:rFonts w:ascii="Arial Narrow" w:eastAsiaTheme="minorHAnsi" w:hAnsi="Arial Narrow" w:cstheme="minorBidi"/>
          <w:szCs w:val="22"/>
        </w:rPr>
        <w:t xml:space="preserve">se </w:t>
      </w:r>
      <w:r w:rsidR="00DF4D09" w:rsidRPr="00DF4D09">
        <w:rPr>
          <w:rFonts w:ascii="Arial Narrow" w:eastAsiaTheme="minorHAnsi" w:hAnsi="Arial Narrow" w:cstheme="minorBidi"/>
          <w:szCs w:val="22"/>
        </w:rPr>
        <w:t xml:space="preserve">tiene agendada una reunión el jueves </w:t>
      </w:r>
      <w:r w:rsidR="00DF4D09">
        <w:rPr>
          <w:rFonts w:ascii="Arial Narrow" w:eastAsiaTheme="minorHAnsi" w:hAnsi="Arial Narrow" w:cstheme="minorBidi"/>
          <w:szCs w:val="22"/>
        </w:rPr>
        <w:t xml:space="preserve">30 de mayo de 2024 </w:t>
      </w:r>
      <w:r w:rsidR="00DF4D09" w:rsidRPr="00DF4D09">
        <w:rPr>
          <w:rFonts w:ascii="Arial Narrow" w:eastAsiaTheme="minorHAnsi" w:hAnsi="Arial Narrow" w:cstheme="minorBidi"/>
          <w:szCs w:val="22"/>
        </w:rPr>
        <w:t>para tratar el tema con el ICE</w:t>
      </w:r>
      <w:r w:rsidR="00DF4D09">
        <w:rPr>
          <w:rFonts w:ascii="Arial Narrow" w:eastAsiaTheme="minorHAnsi" w:hAnsi="Arial Narrow" w:cstheme="minorBidi"/>
          <w:szCs w:val="22"/>
        </w:rPr>
        <w:t>.</w:t>
      </w:r>
    </w:p>
    <w:p w14:paraId="7D4D14D0" w14:textId="77777777" w:rsidR="00E95260" w:rsidRPr="00E95260" w:rsidRDefault="00E95260" w:rsidP="00E95260">
      <w:pPr>
        <w:shd w:val="clear" w:color="auto" w:fill="FFFFFF" w:themeFill="background1"/>
        <w:ind w:left="66"/>
        <w:jc w:val="both"/>
        <w:rPr>
          <w:rFonts w:ascii="Arial Narrow" w:eastAsiaTheme="minorHAnsi" w:hAnsi="Arial Narrow" w:cstheme="minorBidi"/>
          <w:szCs w:val="22"/>
        </w:rPr>
      </w:pPr>
    </w:p>
    <w:p w14:paraId="0120783D" w14:textId="0AD284F8" w:rsidR="00E95260" w:rsidRPr="00E95260" w:rsidRDefault="00E95260" w:rsidP="00E95260">
      <w:pPr>
        <w:jc w:val="both"/>
        <w:rPr>
          <w:rFonts w:ascii="Arial Narrow" w:hAnsi="Arial Narrow" w:cs="Calibri"/>
          <w:b/>
          <w:bCs/>
          <w:color w:val="000000"/>
          <w:sz w:val="20"/>
          <w:szCs w:val="20"/>
        </w:rPr>
      </w:pPr>
      <w:r w:rsidRPr="00E95260">
        <w:rPr>
          <w:rFonts w:ascii="Arial Narrow" w:hAnsi="Arial Narrow"/>
        </w:rPr>
        <w:t>Por otra parte, debe señalarse que, al 3</w:t>
      </w:r>
      <w:r>
        <w:rPr>
          <w:rFonts w:ascii="Arial Narrow" w:hAnsi="Arial Narrow"/>
        </w:rPr>
        <w:t>0</w:t>
      </w:r>
      <w:r w:rsidRPr="00E95260">
        <w:rPr>
          <w:rFonts w:ascii="Arial Narrow" w:hAnsi="Arial Narrow"/>
        </w:rPr>
        <w:t xml:space="preserve"> de </w:t>
      </w:r>
      <w:r>
        <w:rPr>
          <w:rFonts w:ascii="Arial Narrow" w:hAnsi="Arial Narrow"/>
        </w:rPr>
        <w:t>abril</w:t>
      </w:r>
      <w:r w:rsidRPr="00E95260">
        <w:rPr>
          <w:rFonts w:ascii="Arial Narrow" w:hAnsi="Arial Narrow"/>
        </w:rPr>
        <w:t xml:space="preserve"> de 2024 de los 9</w:t>
      </w:r>
      <w:r>
        <w:rPr>
          <w:rFonts w:ascii="Arial Narrow" w:hAnsi="Arial Narrow"/>
        </w:rPr>
        <w:t>77</w:t>
      </w:r>
      <w:r w:rsidRPr="00E95260">
        <w:rPr>
          <w:rFonts w:ascii="Arial Narrow" w:hAnsi="Arial Narrow"/>
        </w:rPr>
        <w:t xml:space="preserve"> activos que se mantenían en uso, 32</w:t>
      </w:r>
      <w:r>
        <w:rPr>
          <w:rFonts w:ascii="Arial Narrow" w:hAnsi="Arial Narrow"/>
        </w:rPr>
        <w:t>4</w:t>
      </w:r>
      <w:r w:rsidRPr="00E95260">
        <w:rPr>
          <w:rFonts w:ascii="Arial Narrow" w:hAnsi="Arial Narrow"/>
        </w:rPr>
        <w:t xml:space="preserve"> activos con un costo total de </w:t>
      </w:r>
      <w:r w:rsidRPr="00E95260">
        <w:rPr>
          <w:rFonts w:ascii="Arial" w:hAnsi="Arial" w:cs="Arial"/>
        </w:rPr>
        <w:t>₡</w:t>
      </w:r>
      <w:r w:rsidRPr="00E95260">
        <w:rPr>
          <w:rFonts w:ascii="Arial Narrow" w:hAnsi="Arial Narrow"/>
        </w:rPr>
        <w:t>1 0</w:t>
      </w:r>
      <w:r>
        <w:rPr>
          <w:rFonts w:ascii="Arial Narrow" w:hAnsi="Arial Narrow"/>
        </w:rPr>
        <w:t>42</w:t>
      </w:r>
      <w:r w:rsidRPr="00E95260">
        <w:rPr>
          <w:rFonts w:ascii="Arial Narrow" w:hAnsi="Arial Narrow"/>
        </w:rPr>
        <w:t> 4</w:t>
      </w:r>
      <w:r>
        <w:rPr>
          <w:rFonts w:ascii="Arial Narrow" w:hAnsi="Arial Narrow"/>
        </w:rPr>
        <w:t>64</w:t>
      </w:r>
      <w:r w:rsidRPr="00E95260">
        <w:rPr>
          <w:rFonts w:ascii="Arial Narrow" w:hAnsi="Arial Narrow"/>
        </w:rPr>
        <w:t>,</w:t>
      </w:r>
      <w:r>
        <w:rPr>
          <w:rFonts w:ascii="Arial Narrow" w:hAnsi="Arial Narrow"/>
        </w:rPr>
        <w:t>28</w:t>
      </w:r>
      <w:r w:rsidRPr="00E95260">
        <w:rPr>
          <w:rFonts w:ascii="Arial Narrow" w:hAnsi="Arial Narrow"/>
        </w:rPr>
        <w:t xml:space="preserve"> miles,</w:t>
      </w:r>
      <w:r w:rsidRPr="00E95260">
        <w:rPr>
          <w:rFonts w:ascii="Arial Narrow" w:hAnsi="Arial Narrow" w:cs="Calibri"/>
          <w:b/>
          <w:bCs/>
          <w:color w:val="000000"/>
          <w:sz w:val="20"/>
          <w:szCs w:val="20"/>
        </w:rPr>
        <w:t xml:space="preserve"> </w:t>
      </w:r>
      <w:r w:rsidRPr="00E95260">
        <w:rPr>
          <w:rFonts w:ascii="Arial Narrow" w:hAnsi="Arial Narrow"/>
        </w:rPr>
        <w:t>ya cumplieron su vida útil, por lo que su valor en libros es de cero, los cuales serán objeto de valoración para darles un valor atribuido según sus características, con apego a lo establecido en la NICSP 33. El resumen de la cantidad de activos por clases se muestra en el siguiente cuadro:</w:t>
      </w:r>
    </w:p>
    <w:p w14:paraId="3C28B7D0" w14:textId="77777777" w:rsidR="00E95260" w:rsidRDefault="00E95260" w:rsidP="00873ED5">
      <w:pPr>
        <w:shd w:val="clear" w:color="auto" w:fill="FFFFFF" w:themeFill="background1"/>
        <w:ind w:left="66"/>
        <w:jc w:val="both"/>
        <w:rPr>
          <w:rFonts w:ascii="Arial Narrow" w:eastAsiaTheme="minorHAnsi" w:hAnsi="Arial Narrow" w:cstheme="minorBidi"/>
          <w:szCs w:val="22"/>
        </w:rPr>
      </w:pPr>
    </w:p>
    <w:tbl>
      <w:tblPr>
        <w:tblW w:w="8581" w:type="dxa"/>
        <w:tblLook w:val="04A0" w:firstRow="1" w:lastRow="0" w:firstColumn="1" w:lastColumn="0" w:noHBand="0" w:noVBand="1"/>
      </w:tblPr>
      <w:tblGrid>
        <w:gridCol w:w="3000"/>
        <w:gridCol w:w="987"/>
        <w:gridCol w:w="1673"/>
        <w:gridCol w:w="1701"/>
        <w:gridCol w:w="1220"/>
      </w:tblGrid>
      <w:tr w:rsidR="00E95260" w14:paraId="5C95D33F" w14:textId="77777777" w:rsidTr="00E95260">
        <w:trPr>
          <w:trHeight w:val="690"/>
        </w:trPr>
        <w:tc>
          <w:tcPr>
            <w:tcW w:w="3000" w:type="dxa"/>
            <w:tcBorders>
              <w:top w:val="single" w:sz="8" w:space="0" w:color="auto"/>
              <w:left w:val="single" w:sz="8" w:space="0" w:color="auto"/>
              <w:bottom w:val="single" w:sz="4" w:space="0" w:color="auto"/>
              <w:right w:val="single" w:sz="4" w:space="0" w:color="auto"/>
            </w:tcBorders>
            <w:shd w:val="clear" w:color="000000" w:fill="305496"/>
            <w:vAlign w:val="center"/>
            <w:hideMark/>
          </w:tcPr>
          <w:p w14:paraId="71EE3F61" w14:textId="77777777" w:rsidR="00E95260" w:rsidRDefault="00E95260">
            <w:pPr>
              <w:jc w:val="center"/>
              <w:rPr>
                <w:rFonts w:ascii="Arial Narrow" w:hAnsi="Arial Narrow" w:cs="Calibri"/>
                <w:b/>
                <w:bCs/>
                <w:color w:val="FFFFFF"/>
                <w:sz w:val="18"/>
                <w:szCs w:val="18"/>
              </w:rPr>
            </w:pPr>
            <w:r>
              <w:rPr>
                <w:rFonts w:ascii="Arial Narrow" w:hAnsi="Arial Narrow" w:cs="Calibri"/>
                <w:b/>
                <w:bCs/>
                <w:color w:val="FFFFFF"/>
                <w:sz w:val="18"/>
                <w:szCs w:val="18"/>
              </w:rPr>
              <w:t>CLASE DE ACTIVO</w:t>
            </w:r>
          </w:p>
        </w:tc>
        <w:tc>
          <w:tcPr>
            <w:tcW w:w="987" w:type="dxa"/>
            <w:tcBorders>
              <w:top w:val="single" w:sz="8" w:space="0" w:color="auto"/>
              <w:left w:val="nil"/>
              <w:bottom w:val="single" w:sz="4" w:space="0" w:color="auto"/>
              <w:right w:val="single" w:sz="4" w:space="0" w:color="auto"/>
            </w:tcBorders>
            <w:shd w:val="clear" w:color="000000" w:fill="305496"/>
            <w:vAlign w:val="center"/>
            <w:hideMark/>
          </w:tcPr>
          <w:p w14:paraId="5C027189" w14:textId="77777777" w:rsidR="00E95260" w:rsidRDefault="00E95260">
            <w:pPr>
              <w:jc w:val="center"/>
              <w:rPr>
                <w:rFonts w:ascii="Arial Narrow" w:hAnsi="Arial Narrow" w:cs="Calibri"/>
                <w:b/>
                <w:bCs/>
                <w:color w:val="FFFFFF"/>
                <w:sz w:val="18"/>
                <w:szCs w:val="18"/>
              </w:rPr>
            </w:pPr>
            <w:r>
              <w:rPr>
                <w:rFonts w:ascii="Arial Narrow" w:hAnsi="Arial Narrow" w:cs="Calibri"/>
                <w:b/>
                <w:bCs/>
                <w:color w:val="FFFFFF"/>
                <w:sz w:val="18"/>
                <w:szCs w:val="18"/>
              </w:rPr>
              <w:t>CANTIDAD</w:t>
            </w:r>
          </w:p>
        </w:tc>
        <w:tc>
          <w:tcPr>
            <w:tcW w:w="1673" w:type="dxa"/>
            <w:tcBorders>
              <w:top w:val="single" w:sz="8" w:space="0" w:color="auto"/>
              <w:left w:val="nil"/>
              <w:bottom w:val="single" w:sz="4" w:space="0" w:color="auto"/>
              <w:right w:val="single" w:sz="4" w:space="0" w:color="auto"/>
            </w:tcBorders>
            <w:shd w:val="clear" w:color="000000" w:fill="305496"/>
            <w:vAlign w:val="center"/>
            <w:hideMark/>
          </w:tcPr>
          <w:p w14:paraId="64CA7400" w14:textId="77777777" w:rsidR="00E95260" w:rsidRDefault="00E95260">
            <w:pPr>
              <w:jc w:val="center"/>
              <w:rPr>
                <w:rFonts w:ascii="Arial Narrow" w:hAnsi="Arial Narrow" w:cs="Calibri"/>
                <w:b/>
                <w:bCs/>
                <w:color w:val="FFFFFF"/>
                <w:sz w:val="18"/>
                <w:szCs w:val="18"/>
              </w:rPr>
            </w:pPr>
            <w:r>
              <w:rPr>
                <w:rFonts w:ascii="Arial Narrow" w:hAnsi="Arial Narrow" w:cs="Calibri"/>
                <w:b/>
                <w:bCs/>
                <w:color w:val="FFFFFF"/>
                <w:sz w:val="18"/>
                <w:szCs w:val="18"/>
              </w:rPr>
              <w:t>COSTO</w:t>
            </w:r>
          </w:p>
        </w:tc>
        <w:tc>
          <w:tcPr>
            <w:tcW w:w="1701" w:type="dxa"/>
            <w:tcBorders>
              <w:top w:val="single" w:sz="8" w:space="0" w:color="auto"/>
              <w:left w:val="nil"/>
              <w:bottom w:val="single" w:sz="4" w:space="0" w:color="auto"/>
              <w:right w:val="single" w:sz="4" w:space="0" w:color="auto"/>
            </w:tcBorders>
            <w:shd w:val="clear" w:color="000000" w:fill="305496"/>
            <w:vAlign w:val="center"/>
            <w:hideMark/>
          </w:tcPr>
          <w:p w14:paraId="45D11F08" w14:textId="3F9419A2" w:rsidR="00E95260" w:rsidRDefault="00E95260">
            <w:pPr>
              <w:jc w:val="center"/>
              <w:rPr>
                <w:rFonts w:ascii="Arial Narrow" w:hAnsi="Arial Narrow" w:cs="Calibri"/>
                <w:b/>
                <w:bCs/>
                <w:color w:val="FFFFFF"/>
                <w:sz w:val="18"/>
                <w:szCs w:val="18"/>
              </w:rPr>
            </w:pPr>
            <w:r>
              <w:rPr>
                <w:rFonts w:ascii="Arial Narrow" w:hAnsi="Arial Narrow" w:cs="Calibri"/>
                <w:b/>
                <w:bCs/>
                <w:color w:val="FFFFFF"/>
                <w:sz w:val="18"/>
                <w:szCs w:val="18"/>
              </w:rPr>
              <w:t>DEPRECIACIÓN</w:t>
            </w:r>
            <w:r>
              <w:rPr>
                <w:rFonts w:ascii="Arial Narrow" w:hAnsi="Arial Narrow" w:cs="Calibri"/>
                <w:b/>
                <w:bCs/>
                <w:color w:val="FFFFFF"/>
                <w:sz w:val="18"/>
                <w:szCs w:val="18"/>
              </w:rPr>
              <w:br/>
              <w:t xml:space="preserve">ACUMULADA </w:t>
            </w:r>
            <w:r w:rsidR="00DF4D09">
              <w:rPr>
                <w:rFonts w:ascii="Arial Narrow" w:hAnsi="Arial Narrow" w:cs="Calibri"/>
                <w:b/>
                <w:bCs/>
                <w:color w:val="FFFFFF"/>
                <w:sz w:val="18"/>
                <w:szCs w:val="18"/>
              </w:rPr>
              <w:t>A BRIL</w:t>
            </w:r>
            <w:r>
              <w:rPr>
                <w:rFonts w:ascii="Arial Narrow" w:hAnsi="Arial Narrow" w:cs="Calibri"/>
                <w:b/>
                <w:bCs/>
                <w:color w:val="FFFFFF"/>
                <w:sz w:val="18"/>
                <w:szCs w:val="18"/>
              </w:rPr>
              <w:t xml:space="preserve"> 2024</w:t>
            </w:r>
          </w:p>
        </w:tc>
        <w:tc>
          <w:tcPr>
            <w:tcW w:w="1220" w:type="dxa"/>
            <w:tcBorders>
              <w:top w:val="single" w:sz="8" w:space="0" w:color="auto"/>
              <w:left w:val="nil"/>
              <w:bottom w:val="single" w:sz="4" w:space="0" w:color="auto"/>
              <w:right w:val="single" w:sz="8" w:space="0" w:color="auto"/>
            </w:tcBorders>
            <w:shd w:val="clear" w:color="000000" w:fill="305496"/>
            <w:vAlign w:val="center"/>
            <w:hideMark/>
          </w:tcPr>
          <w:p w14:paraId="02A0597D" w14:textId="4B1C2E10" w:rsidR="00E95260" w:rsidRDefault="00E95260">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VALOR EN </w:t>
            </w:r>
            <w:r>
              <w:rPr>
                <w:rFonts w:ascii="Arial Narrow" w:hAnsi="Arial Narrow" w:cs="Calibri"/>
                <w:b/>
                <w:bCs/>
                <w:color w:val="FFFFFF"/>
                <w:sz w:val="18"/>
                <w:szCs w:val="18"/>
              </w:rPr>
              <w:br/>
              <w:t xml:space="preserve">LIBROS </w:t>
            </w:r>
            <w:r w:rsidR="00DF4D09">
              <w:rPr>
                <w:rFonts w:ascii="Arial Narrow" w:hAnsi="Arial Narrow" w:cs="Calibri"/>
                <w:b/>
                <w:bCs/>
                <w:color w:val="FFFFFF"/>
                <w:sz w:val="18"/>
                <w:szCs w:val="18"/>
              </w:rPr>
              <w:t>ABRIL</w:t>
            </w:r>
            <w:r>
              <w:rPr>
                <w:rFonts w:ascii="Arial Narrow" w:hAnsi="Arial Narrow" w:cs="Calibri"/>
                <w:b/>
                <w:bCs/>
                <w:color w:val="FFFFFF"/>
                <w:sz w:val="18"/>
                <w:szCs w:val="18"/>
              </w:rPr>
              <w:t xml:space="preserve"> 2024</w:t>
            </w:r>
          </w:p>
        </w:tc>
      </w:tr>
      <w:tr w:rsidR="00E95260" w14:paraId="029D7975" w14:textId="77777777" w:rsidTr="00E95260">
        <w:trPr>
          <w:trHeight w:val="52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7AD5F2A0" w14:textId="77777777" w:rsidR="00E95260" w:rsidRPr="00E95260" w:rsidRDefault="00E95260">
            <w:pPr>
              <w:rPr>
                <w:rFonts w:ascii="Arial Narrow" w:hAnsi="Arial Narrow" w:cs="Calibri"/>
                <w:b/>
                <w:bCs/>
                <w:sz w:val="20"/>
                <w:szCs w:val="20"/>
              </w:rPr>
            </w:pPr>
            <w:r w:rsidRPr="00E95260">
              <w:rPr>
                <w:rFonts w:ascii="Arial Narrow" w:hAnsi="Arial Narrow" w:cs="Calibri"/>
                <w:b/>
                <w:bCs/>
                <w:sz w:val="20"/>
                <w:szCs w:val="20"/>
              </w:rPr>
              <w:t>Total Maquinaria y Equipo de Construcción</w:t>
            </w:r>
          </w:p>
        </w:tc>
        <w:tc>
          <w:tcPr>
            <w:tcW w:w="987" w:type="dxa"/>
            <w:tcBorders>
              <w:top w:val="nil"/>
              <w:left w:val="nil"/>
              <w:bottom w:val="single" w:sz="4" w:space="0" w:color="auto"/>
              <w:right w:val="single" w:sz="4" w:space="0" w:color="auto"/>
            </w:tcBorders>
            <w:shd w:val="clear" w:color="000000" w:fill="FFFFFF"/>
            <w:noWrap/>
            <w:vAlign w:val="bottom"/>
            <w:hideMark/>
          </w:tcPr>
          <w:p w14:paraId="7CC9D3B1"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15</w:t>
            </w:r>
          </w:p>
        </w:tc>
        <w:tc>
          <w:tcPr>
            <w:tcW w:w="1673" w:type="dxa"/>
            <w:tcBorders>
              <w:top w:val="nil"/>
              <w:left w:val="nil"/>
              <w:bottom w:val="single" w:sz="4" w:space="0" w:color="auto"/>
              <w:right w:val="single" w:sz="4" w:space="0" w:color="auto"/>
            </w:tcBorders>
            <w:shd w:val="clear" w:color="000000" w:fill="FFFFFF"/>
            <w:noWrap/>
            <w:vAlign w:val="bottom"/>
            <w:hideMark/>
          </w:tcPr>
          <w:p w14:paraId="65CB18F9" w14:textId="77777777" w:rsidR="00E95260" w:rsidRDefault="00E9526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900 274 034,90</w:t>
            </w:r>
          </w:p>
        </w:tc>
        <w:tc>
          <w:tcPr>
            <w:tcW w:w="1701" w:type="dxa"/>
            <w:tcBorders>
              <w:top w:val="nil"/>
              <w:left w:val="nil"/>
              <w:bottom w:val="single" w:sz="4" w:space="0" w:color="auto"/>
              <w:right w:val="single" w:sz="4" w:space="0" w:color="auto"/>
            </w:tcBorders>
            <w:shd w:val="clear" w:color="000000" w:fill="FFFFFF"/>
            <w:noWrap/>
            <w:vAlign w:val="bottom"/>
            <w:hideMark/>
          </w:tcPr>
          <w:p w14:paraId="3B89E30C" w14:textId="77777777" w:rsidR="00E95260" w:rsidRDefault="00E9526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900 274 034,90</w:t>
            </w:r>
          </w:p>
        </w:tc>
        <w:tc>
          <w:tcPr>
            <w:tcW w:w="1220" w:type="dxa"/>
            <w:tcBorders>
              <w:top w:val="nil"/>
              <w:left w:val="nil"/>
              <w:bottom w:val="single" w:sz="4" w:space="0" w:color="auto"/>
              <w:right w:val="single" w:sz="8" w:space="0" w:color="auto"/>
            </w:tcBorders>
            <w:shd w:val="clear" w:color="000000" w:fill="FFFFFF"/>
            <w:noWrap/>
            <w:vAlign w:val="bottom"/>
            <w:hideMark/>
          </w:tcPr>
          <w:p w14:paraId="33D80DFD" w14:textId="77777777" w:rsidR="00E95260" w:rsidRDefault="00E9526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r>
      <w:tr w:rsidR="00E95260" w14:paraId="7F435E85"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6E49291C" w14:textId="77777777" w:rsidR="00E95260" w:rsidRDefault="00E95260">
            <w:pPr>
              <w:rPr>
                <w:rFonts w:ascii="Arial Narrow" w:hAnsi="Arial Narrow" w:cs="Calibri"/>
                <w:b/>
                <w:bCs/>
                <w:sz w:val="20"/>
                <w:szCs w:val="20"/>
              </w:rPr>
            </w:pPr>
            <w:r>
              <w:rPr>
                <w:rFonts w:ascii="Arial Narrow" w:hAnsi="Arial Narrow" w:cs="Calibri"/>
                <w:b/>
                <w:bCs/>
                <w:sz w:val="20"/>
                <w:szCs w:val="20"/>
              </w:rPr>
              <w:t>Total Equipo Hidráulico</w:t>
            </w:r>
          </w:p>
        </w:tc>
        <w:tc>
          <w:tcPr>
            <w:tcW w:w="987" w:type="dxa"/>
            <w:tcBorders>
              <w:top w:val="nil"/>
              <w:left w:val="nil"/>
              <w:bottom w:val="single" w:sz="4" w:space="0" w:color="auto"/>
              <w:right w:val="single" w:sz="4" w:space="0" w:color="auto"/>
            </w:tcBorders>
            <w:shd w:val="clear" w:color="000000" w:fill="FFFFFF"/>
            <w:noWrap/>
            <w:vAlign w:val="bottom"/>
            <w:hideMark/>
          </w:tcPr>
          <w:p w14:paraId="07BB0C71"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1673" w:type="dxa"/>
            <w:tcBorders>
              <w:top w:val="nil"/>
              <w:left w:val="nil"/>
              <w:bottom w:val="single" w:sz="4" w:space="0" w:color="auto"/>
              <w:right w:val="single" w:sz="4" w:space="0" w:color="auto"/>
            </w:tcBorders>
            <w:shd w:val="clear" w:color="000000" w:fill="FFFFFF"/>
            <w:noWrap/>
            <w:vAlign w:val="bottom"/>
            <w:hideMark/>
          </w:tcPr>
          <w:p w14:paraId="2DD8F96F" w14:textId="77777777" w:rsidR="00E95260" w:rsidRDefault="00E95260">
            <w:pPr>
              <w:jc w:val="right"/>
              <w:rPr>
                <w:rFonts w:ascii="Arial Narrow" w:hAnsi="Arial Narrow" w:cs="Calibri"/>
                <w:sz w:val="18"/>
                <w:szCs w:val="18"/>
              </w:rPr>
            </w:pPr>
            <w:r>
              <w:rPr>
                <w:rFonts w:ascii="Arial Narrow" w:hAnsi="Arial Narrow" w:cs="Calibri"/>
                <w:sz w:val="18"/>
                <w:szCs w:val="18"/>
              </w:rPr>
              <w:t>68 445,00</w:t>
            </w:r>
          </w:p>
        </w:tc>
        <w:tc>
          <w:tcPr>
            <w:tcW w:w="1701" w:type="dxa"/>
            <w:tcBorders>
              <w:top w:val="nil"/>
              <w:left w:val="nil"/>
              <w:bottom w:val="single" w:sz="4" w:space="0" w:color="auto"/>
              <w:right w:val="single" w:sz="4" w:space="0" w:color="auto"/>
            </w:tcBorders>
            <w:shd w:val="clear" w:color="000000" w:fill="FFFFFF"/>
            <w:noWrap/>
            <w:vAlign w:val="bottom"/>
            <w:hideMark/>
          </w:tcPr>
          <w:p w14:paraId="77E5DB82" w14:textId="77777777" w:rsidR="00E95260" w:rsidRDefault="00E95260">
            <w:pPr>
              <w:jc w:val="right"/>
              <w:rPr>
                <w:rFonts w:ascii="Arial Narrow" w:hAnsi="Arial Narrow" w:cs="Calibri"/>
                <w:sz w:val="18"/>
                <w:szCs w:val="18"/>
              </w:rPr>
            </w:pPr>
            <w:r>
              <w:rPr>
                <w:rFonts w:ascii="Arial Narrow" w:hAnsi="Arial Narrow" w:cs="Calibri"/>
                <w:sz w:val="18"/>
                <w:szCs w:val="18"/>
              </w:rPr>
              <w:t>68 445,00</w:t>
            </w:r>
          </w:p>
        </w:tc>
        <w:tc>
          <w:tcPr>
            <w:tcW w:w="1220" w:type="dxa"/>
            <w:tcBorders>
              <w:top w:val="nil"/>
              <w:left w:val="nil"/>
              <w:bottom w:val="single" w:sz="4" w:space="0" w:color="auto"/>
              <w:right w:val="single" w:sz="8" w:space="0" w:color="auto"/>
            </w:tcBorders>
            <w:shd w:val="clear" w:color="000000" w:fill="FFFFFF"/>
            <w:noWrap/>
            <w:vAlign w:val="bottom"/>
            <w:hideMark/>
          </w:tcPr>
          <w:p w14:paraId="4822EF4E"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40F2346C"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noWrap/>
            <w:vAlign w:val="bottom"/>
            <w:hideMark/>
          </w:tcPr>
          <w:p w14:paraId="568E16B1" w14:textId="77777777" w:rsidR="00E95260" w:rsidRDefault="00E95260">
            <w:pPr>
              <w:rPr>
                <w:rFonts w:ascii="Aptos Narrow" w:hAnsi="Aptos Narrow" w:cs="Calibri"/>
                <w:b/>
                <w:bCs/>
                <w:sz w:val="20"/>
                <w:szCs w:val="20"/>
              </w:rPr>
            </w:pPr>
            <w:r>
              <w:rPr>
                <w:rFonts w:ascii="Aptos Narrow" w:hAnsi="Aptos Narrow" w:cs="Calibri"/>
                <w:b/>
                <w:bCs/>
                <w:sz w:val="20"/>
                <w:szCs w:val="20"/>
              </w:rPr>
              <w:t>Total Equipo de Medición</w:t>
            </w:r>
          </w:p>
        </w:tc>
        <w:tc>
          <w:tcPr>
            <w:tcW w:w="987" w:type="dxa"/>
            <w:tcBorders>
              <w:top w:val="nil"/>
              <w:left w:val="nil"/>
              <w:bottom w:val="single" w:sz="4" w:space="0" w:color="auto"/>
              <w:right w:val="single" w:sz="4" w:space="0" w:color="auto"/>
            </w:tcBorders>
            <w:shd w:val="clear" w:color="000000" w:fill="FFFFFF"/>
            <w:noWrap/>
            <w:vAlign w:val="bottom"/>
            <w:hideMark/>
          </w:tcPr>
          <w:p w14:paraId="2409603D"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673" w:type="dxa"/>
            <w:tcBorders>
              <w:top w:val="nil"/>
              <w:left w:val="nil"/>
              <w:bottom w:val="single" w:sz="4" w:space="0" w:color="auto"/>
              <w:right w:val="single" w:sz="4" w:space="0" w:color="auto"/>
            </w:tcBorders>
            <w:shd w:val="clear" w:color="000000" w:fill="FFFFFF"/>
            <w:noWrap/>
            <w:vAlign w:val="bottom"/>
            <w:hideMark/>
          </w:tcPr>
          <w:p w14:paraId="16BDD922" w14:textId="77777777" w:rsidR="00E95260" w:rsidRDefault="00E95260">
            <w:pPr>
              <w:jc w:val="right"/>
              <w:rPr>
                <w:rFonts w:ascii="Arial Narrow" w:hAnsi="Arial Narrow" w:cs="Calibri"/>
                <w:sz w:val="18"/>
                <w:szCs w:val="18"/>
              </w:rPr>
            </w:pPr>
            <w:r>
              <w:rPr>
                <w:rFonts w:ascii="Arial Narrow" w:hAnsi="Arial Narrow" w:cs="Calibri"/>
                <w:sz w:val="18"/>
                <w:szCs w:val="18"/>
              </w:rPr>
              <w:t>366 525,55</w:t>
            </w:r>
          </w:p>
        </w:tc>
        <w:tc>
          <w:tcPr>
            <w:tcW w:w="1701" w:type="dxa"/>
            <w:tcBorders>
              <w:top w:val="nil"/>
              <w:left w:val="nil"/>
              <w:bottom w:val="single" w:sz="4" w:space="0" w:color="auto"/>
              <w:right w:val="single" w:sz="4" w:space="0" w:color="auto"/>
            </w:tcBorders>
            <w:shd w:val="clear" w:color="000000" w:fill="FFFFFF"/>
            <w:noWrap/>
            <w:vAlign w:val="bottom"/>
            <w:hideMark/>
          </w:tcPr>
          <w:p w14:paraId="0C3FA015" w14:textId="77777777" w:rsidR="00E95260" w:rsidRDefault="00E95260">
            <w:pPr>
              <w:jc w:val="right"/>
              <w:rPr>
                <w:rFonts w:ascii="Arial Narrow" w:hAnsi="Arial Narrow" w:cs="Calibri"/>
                <w:sz w:val="18"/>
                <w:szCs w:val="18"/>
              </w:rPr>
            </w:pPr>
            <w:r>
              <w:rPr>
                <w:rFonts w:ascii="Arial Narrow" w:hAnsi="Arial Narrow" w:cs="Calibri"/>
                <w:sz w:val="18"/>
                <w:szCs w:val="18"/>
              </w:rPr>
              <w:t>366 525,55</w:t>
            </w:r>
          </w:p>
        </w:tc>
        <w:tc>
          <w:tcPr>
            <w:tcW w:w="1220" w:type="dxa"/>
            <w:tcBorders>
              <w:top w:val="nil"/>
              <w:left w:val="nil"/>
              <w:bottom w:val="single" w:sz="4" w:space="0" w:color="auto"/>
              <w:right w:val="single" w:sz="8" w:space="0" w:color="auto"/>
            </w:tcBorders>
            <w:shd w:val="clear" w:color="000000" w:fill="FFFFFF"/>
            <w:noWrap/>
            <w:vAlign w:val="bottom"/>
            <w:hideMark/>
          </w:tcPr>
          <w:p w14:paraId="7FECF7FA"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3C3B12AE"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noWrap/>
            <w:vAlign w:val="bottom"/>
            <w:hideMark/>
          </w:tcPr>
          <w:p w14:paraId="26D1DDCA" w14:textId="77777777" w:rsidR="00E95260" w:rsidRDefault="00E95260">
            <w:pPr>
              <w:rPr>
                <w:rFonts w:ascii="Aptos Narrow" w:hAnsi="Aptos Narrow" w:cs="Calibri"/>
                <w:b/>
                <w:bCs/>
                <w:sz w:val="20"/>
                <w:szCs w:val="20"/>
              </w:rPr>
            </w:pPr>
            <w:r>
              <w:rPr>
                <w:rFonts w:ascii="Aptos Narrow" w:hAnsi="Aptos Narrow" w:cs="Calibri"/>
                <w:b/>
                <w:bCs/>
                <w:sz w:val="20"/>
                <w:szCs w:val="20"/>
              </w:rPr>
              <w:t>Total Bombas</w:t>
            </w:r>
          </w:p>
        </w:tc>
        <w:tc>
          <w:tcPr>
            <w:tcW w:w="987" w:type="dxa"/>
            <w:tcBorders>
              <w:top w:val="nil"/>
              <w:left w:val="nil"/>
              <w:bottom w:val="single" w:sz="4" w:space="0" w:color="auto"/>
              <w:right w:val="single" w:sz="4" w:space="0" w:color="auto"/>
            </w:tcBorders>
            <w:shd w:val="clear" w:color="000000" w:fill="FFFFFF"/>
            <w:noWrap/>
            <w:vAlign w:val="bottom"/>
            <w:hideMark/>
          </w:tcPr>
          <w:p w14:paraId="5C365DF5"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1673" w:type="dxa"/>
            <w:tcBorders>
              <w:top w:val="nil"/>
              <w:left w:val="nil"/>
              <w:bottom w:val="single" w:sz="4" w:space="0" w:color="auto"/>
              <w:right w:val="single" w:sz="4" w:space="0" w:color="auto"/>
            </w:tcBorders>
            <w:shd w:val="clear" w:color="000000" w:fill="FFFFFF"/>
            <w:noWrap/>
            <w:vAlign w:val="bottom"/>
            <w:hideMark/>
          </w:tcPr>
          <w:p w14:paraId="2CBF5619" w14:textId="77777777" w:rsidR="00E95260" w:rsidRDefault="00E95260">
            <w:pPr>
              <w:jc w:val="right"/>
              <w:rPr>
                <w:rFonts w:ascii="Arial Narrow" w:hAnsi="Arial Narrow" w:cs="Calibri"/>
                <w:sz w:val="18"/>
                <w:szCs w:val="18"/>
              </w:rPr>
            </w:pPr>
            <w:r>
              <w:rPr>
                <w:rFonts w:ascii="Arial Narrow" w:hAnsi="Arial Narrow" w:cs="Calibri"/>
                <w:sz w:val="18"/>
                <w:szCs w:val="18"/>
              </w:rPr>
              <w:t>353 314,50</w:t>
            </w:r>
          </w:p>
        </w:tc>
        <w:tc>
          <w:tcPr>
            <w:tcW w:w="1701" w:type="dxa"/>
            <w:tcBorders>
              <w:top w:val="nil"/>
              <w:left w:val="nil"/>
              <w:bottom w:val="single" w:sz="4" w:space="0" w:color="auto"/>
              <w:right w:val="single" w:sz="4" w:space="0" w:color="auto"/>
            </w:tcBorders>
            <w:shd w:val="clear" w:color="000000" w:fill="FFFFFF"/>
            <w:noWrap/>
            <w:vAlign w:val="bottom"/>
            <w:hideMark/>
          </w:tcPr>
          <w:p w14:paraId="4356CB9B" w14:textId="77777777" w:rsidR="00E95260" w:rsidRDefault="00E95260">
            <w:pPr>
              <w:jc w:val="right"/>
              <w:rPr>
                <w:rFonts w:ascii="Arial Narrow" w:hAnsi="Arial Narrow" w:cs="Calibri"/>
                <w:sz w:val="18"/>
                <w:szCs w:val="18"/>
              </w:rPr>
            </w:pPr>
            <w:r>
              <w:rPr>
                <w:rFonts w:ascii="Arial Narrow" w:hAnsi="Arial Narrow" w:cs="Calibri"/>
                <w:sz w:val="18"/>
                <w:szCs w:val="18"/>
              </w:rPr>
              <w:t>353 314,50</w:t>
            </w:r>
          </w:p>
        </w:tc>
        <w:tc>
          <w:tcPr>
            <w:tcW w:w="1220" w:type="dxa"/>
            <w:tcBorders>
              <w:top w:val="nil"/>
              <w:left w:val="nil"/>
              <w:bottom w:val="single" w:sz="4" w:space="0" w:color="auto"/>
              <w:right w:val="single" w:sz="8" w:space="0" w:color="auto"/>
            </w:tcBorders>
            <w:shd w:val="clear" w:color="000000" w:fill="FFFFFF"/>
            <w:noWrap/>
            <w:vAlign w:val="bottom"/>
            <w:hideMark/>
          </w:tcPr>
          <w:p w14:paraId="73CDE0EE"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0B0C0944"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noWrap/>
            <w:vAlign w:val="bottom"/>
            <w:hideMark/>
          </w:tcPr>
          <w:p w14:paraId="41487FBE" w14:textId="77777777" w:rsidR="00E95260" w:rsidRPr="00E95260" w:rsidRDefault="00E95260">
            <w:pPr>
              <w:rPr>
                <w:rFonts w:ascii="Aptos Narrow" w:hAnsi="Aptos Narrow" w:cs="Calibri"/>
                <w:b/>
                <w:bCs/>
                <w:sz w:val="20"/>
                <w:szCs w:val="20"/>
              </w:rPr>
            </w:pPr>
            <w:r w:rsidRPr="00E95260">
              <w:rPr>
                <w:rFonts w:ascii="Aptos Narrow" w:hAnsi="Aptos Narrow" w:cs="Calibri"/>
                <w:b/>
                <w:bCs/>
                <w:sz w:val="20"/>
                <w:szCs w:val="20"/>
              </w:rPr>
              <w:t xml:space="preserve">Total Otra Maquinaria y Equipo </w:t>
            </w:r>
          </w:p>
        </w:tc>
        <w:tc>
          <w:tcPr>
            <w:tcW w:w="987" w:type="dxa"/>
            <w:tcBorders>
              <w:top w:val="nil"/>
              <w:left w:val="nil"/>
              <w:bottom w:val="single" w:sz="4" w:space="0" w:color="auto"/>
              <w:right w:val="single" w:sz="4" w:space="0" w:color="auto"/>
            </w:tcBorders>
            <w:shd w:val="clear" w:color="000000" w:fill="FFFFFF"/>
            <w:noWrap/>
            <w:vAlign w:val="bottom"/>
            <w:hideMark/>
          </w:tcPr>
          <w:p w14:paraId="15597065"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673" w:type="dxa"/>
            <w:tcBorders>
              <w:top w:val="nil"/>
              <w:left w:val="nil"/>
              <w:bottom w:val="single" w:sz="4" w:space="0" w:color="auto"/>
              <w:right w:val="single" w:sz="4" w:space="0" w:color="auto"/>
            </w:tcBorders>
            <w:shd w:val="clear" w:color="000000" w:fill="FFFFFF"/>
            <w:noWrap/>
            <w:vAlign w:val="bottom"/>
            <w:hideMark/>
          </w:tcPr>
          <w:p w14:paraId="23399A66" w14:textId="77777777" w:rsidR="00E95260" w:rsidRDefault="00E95260">
            <w:pPr>
              <w:jc w:val="right"/>
              <w:rPr>
                <w:rFonts w:ascii="Arial Narrow" w:hAnsi="Arial Narrow" w:cs="Calibri"/>
                <w:sz w:val="18"/>
                <w:szCs w:val="18"/>
              </w:rPr>
            </w:pPr>
            <w:r>
              <w:rPr>
                <w:rFonts w:ascii="Arial Narrow" w:hAnsi="Arial Narrow" w:cs="Calibri"/>
                <w:sz w:val="18"/>
                <w:szCs w:val="18"/>
              </w:rPr>
              <w:t>3 175 036,67</w:t>
            </w:r>
          </w:p>
        </w:tc>
        <w:tc>
          <w:tcPr>
            <w:tcW w:w="1701" w:type="dxa"/>
            <w:tcBorders>
              <w:top w:val="nil"/>
              <w:left w:val="nil"/>
              <w:bottom w:val="single" w:sz="4" w:space="0" w:color="auto"/>
              <w:right w:val="single" w:sz="4" w:space="0" w:color="auto"/>
            </w:tcBorders>
            <w:shd w:val="clear" w:color="000000" w:fill="FFFFFF"/>
            <w:noWrap/>
            <w:vAlign w:val="bottom"/>
            <w:hideMark/>
          </w:tcPr>
          <w:p w14:paraId="73E50E5F" w14:textId="77777777" w:rsidR="00E95260" w:rsidRDefault="00E95260">
            <w:pPr>
              <w:jc w:val="right"/>
              <w:rPr>
                <w:rFonts w:ascii="Arial Narrow" w:hAnsi="Arial Narrow" w:cs="Calibri"/>
                <w:sz w:val="18"/>
                <w:szCs w:val="18"/>
              </w:rPr>
            </w:pPr>
            <w:r>
              <w:rPr>
                <w:rFonts w:ascii="Arial Narrow" w:hAnsi="Arial Narrow" w:cs="Calibri"/>
                <w:sz w:val="18"/>
                <w:szCs w:val="18"/>
              </w:rPr>
              <w:t>3 175 036,67</w:t>
            </w:r>
          </w:p>
        </w:tc>
        <w:tc>
          <w:tcPr>
            <w:tcW w:w="1220" w:type="dxa"/>
            <w:tcBorders>
              <w:top w:val="nil"/>
              <w:left w:val="nil"/>
              <w:bottom w:val="single" w:sz="4" w:space="0" w:color="auto"/>
              <w:right w:val="single" w:sz="8" w:space="0" w:color="auto"/>
            </w:tcBorders>
            <w:shd w:val="clear" w:color="000000" w:fill="FFFFFF"/>
            <w:noWrap/>
            <w:vAlign w:val="bottom"/>
            <w:hideMark/>
          </w:tcPr>
          <w:p w14:paraId="3565521E"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4CDDC830"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noWrap/>
            <w:vAlign w:val="bottom"/>
            <w:hideMark/>
          </w:tcPr>
          <w:p w14:paraId="67CC2A4D" w14:textId="77777777" w:rsidR="00E95260" w:rsidRDefault="00E95260">
            <w:pPr>
              <w:rPr>
                <w:rFonts w:ascii="Aptos Narrow" w:hAnsi="Aptos Narrow" w:cs="Calibri"/>
                <w:b/>
                <w:bCs/>
                <w:sz w:val="20"/>
                <w:szCs w:val="20"/>
              </w:rPr>
            </w:pPr>
            <w:r>
              <w:rPr>
                <w:rFonts w:ascii="Aptos Narrow" w:hAnsi="Aptos Narrow" w:cs="Calibri"/>
                <w:b/>
                <w:bCs/>
                <w:sz w:val="20"/>
                <w:szCs w:val="20"/>
              </w:rPr>
              <w:t>Total Motocicletas</w:t>
            </w:r>
          </w:p>
        </w:tc>
        <w:tc>
          <w:tcPr>
            <w:tcW w:w="987" w:type="dxa"/>
            <w:tcBorders>
              <w:top w:val="nil"/>
              <w:left w:val="nil"/>
              <w:bottom w:val="single" w:sz="4" w:space="0" w:color="auto"/>
              <w:right w:val="single" w:sz="4" w:space="0" w:color="auto"/>
            </w:tcBorders>
            <w:shd w:val="clear" w:color="000000" w:fill="FFFFFF"/>
            <w:noWrap/>
            <w:vAlign w:val="bottom"/>
            <w:hideMark/>
          </w:tcPr>
          <w:p w14:paraId="1E7FB972"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1673" w:type="dxa"/>
            <w:tcBorders>
              <w:top w:val="nil"/>
              <w:left w:val="nil"/>
              <w:bottom w:val="single" w:sz="4" w:space="0" w:color="auto"/>
              <w:right w:val="single" w:sz="4" w:space="0" w:color="auto"/>
            </w:tcBorders>
            <w:shd w:val="clear" w:color="000000" w:fill="FFFFFF"/>
            <w:noWrap/>
            <w:vAlign w:val="bottom"/>
            <w:hideMark/>
          </w:tcPr>
          <w:p w14:paraId="24FA0C5A" w14:textId="77777777" w:rsidR="00E95260" w:rsidRDefault="00E95260">
            <w:pPr>
              <w:jc w:val="right"/>
              <w:rPr>
                <w:rFonts w:ascii="Arial Narrow" w:hAnsi="Arial Narrow" w:cs="Calibri"/>
                <w:sz w:val="18"/>
                <w:szCs w:val="18"/>
              </w:rPr>
            </w:pPr>
            <w:r>
              <w:rPr>
                <w:rFonts w:ascii="Arial Narrow" w:hAnsi="Arial Narrow" w:cs="Calibri"/>
                <w:sz w:val="18"/>
                <w:szCs w:val="18"/>
              </w:rPr>
              <w:t>7 117 294,00</w:t>
            </w:r>
          </w:p>
        </w:tc>
        <w:tc>
          <w:tcPr>
            <w:tcW w:w="1701" w:type="dxa"/>
            <w:tcBorders>
              <w:top w:val="nil"/>
              <w:left w:val="nil"/>
              <w:bottom w:val="single" w:sz="4" w:space="0" w:color="auto"/>
              <w:right w:val="single" w:sz="4" w:space="0" w:color="auto"/>
            </w:tcBorders>
            <w:shd w:val="clear" w:color="000000" w:fill="FFFFFF"/>
            <w:noWrap/>
            <w:vAlign w:val="bottom"/>
            <w:hideMark/>
          </w:tcPr>
          <w:p w14:paraId="27B8AC8B" w14:textId="77777777" w:rsidR="00E95260" w:rsidRDefault="00E95260">
            <w:pPr>
              <w:jc w:val="right"/>
              <w:rPr>
                <w:rFonts w:ascii="Arial Narrow" w:hAnsi="Arial Narrow" w:cs="Calibri"/>
                <w:sz w:val="18"/>
                <w:szCs w:val="18"/>
              </w:rPr>
            </w:pPr>
            <w:r>
              <w:rPr>
                <w:rFonts w:ascii="Arial Narrow" w:hAnsi="Arial Narrow" w:cs="Calibri"/>
                <w:sz w:val="18"/>
                <w:szCs w:val="18"/>
              </w:rPr>
              <w:t>7 117 294,00</w:t>
            </w:r>
          </w:p>
        </w:tc>
        <w:tc>
          <w:tcPr>
            <w:tcW w:w="1220" w:type="dxa"/>
            <w:tcBorders>
              <w:top w:val="nil"/>
              <w:left w:val="nil"/>
              <w:bottom w:val="single" w:sz="4" w:space="0" w:color="auto"/>
              <w:right w:val="single" w:sz="8" w:space="0" w:color="auto"/>
            </w:tcBorders>
            <w:shd w:val="clear" w:color="000000" w:fill="FFFFFF"/>
            <w:noWrap/>
            <w:vAlign w:val="bottom"/>
            <w:hideMark/>
          </w:tcPr>
          <w:p w14:paraId="72C00DC9"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13D617AB"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7355B020" w14:textId="77777777" w:rsidR="00E95260" w:rsidRDefault="00E95260">
            <w:pPr>
              <w:rPr>
                <w:rFonts w:ascii="Arial Narrow" w:hAnsi="Arial Narrow" w:cs="Calibri"/>
                <w:b/>
                <w:bCs/>
                <w:sz w:val="20"/>
                <w:szCs w:val="20"/>
              </w:rPr>
            </w:pPr>
            <w:r>
              <w:rPr>
                <w:rFonts w:ascii="Arial Narrow" w:hAnsi="Arial Narrow" w:cs="Calibri"/>
                <w:b/>
                <w:bCs/>
                <w:sz w:val="20"/>
                <w:szCs w:val="20"/>
              </w:rPr>
              <w:t>Total Vehículos</w:t>
            </w:r>
          </w:p>
        </w:tc>
        <w:tc>
          <w:tcPr>
            <w:tcW w:w="987" w:type="dxa"/>
            <w:tcBorders>
              <w:top w:val="nil"/>
              <w:left w:val="nil"/>
              <w:bottom w:val="single" w:sz="4" w:space="0" w:color="auto"/>
              <w:right w:val="single" w:sz="4" w:space="0" w:color="auto"/>
            </w:tcBorders>
            <w:shd w:val="clear" w:color="000000" w:fill="FFFFFF"/>
            <w:noWrap/>
            <w:vAlign w:val="bottom"/>
            <w:hideMark/>
          </w:tcPr>
          <w:p w14:paraId="3952C1E6"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1673" w:type="dxa"/>
            <w:tcBorders>
              <w:top w:val="nil"/>
              <w:left w:val="nil"/>
              <w:bottom w:val="single" w:sz="4" w:space="0" w:color="auto"/>
              <w:right w:val="single" w:sz="4" w:space="0" w:color="auto"/>
            </w:tcBorders>
            <w:shd w:val="clear" w:color="000000" w:fill="FFFFFF"/>
            <w:noWrap/>
            <w:vAlign w:val="bottom"/>
            <w:hideMark/>
          </w:tcPr>
          <w:p w14:paraId="36E55B37" w14:textId="77777777" w:rsidR="00E95260" w:rsidRDefault="00E95260">
            <w:pPr>
              <w:jc w:val="right"/>
              <w:rPr>
                <w:rFonts w:ascii="Arial Narrow" w:hAnsi="Arial Narrow" w:cs="Calibri"/>
                <w:sz w:val="18"/>
                <w:szCs w:val="18"/>
              </w:rPr>
            </w:pPr>
            <w:r>
              <w:rPr>
                <w:rFonts w:ascii="Arial Narrow" w:hAnsi="Arial Narrow" w:cs="Calibri"/>
                <w:sz w:val="18"/>
                <w:szCs w:val="18"/>
              </w:rPr>
              <w:t>63 445 687,00</w:t>
            </w:r>
          </w:p>
        </w:tc>
        <w:tc>
          <w:tcPr>
            <w:tcW w:w="1701" w:type="dxa"/>
            <w:tcBorders>
              <w:top w:val="nil"/>
              <w:left w:val="nil"/>
              <w:bottom w:val="single" w:sz="4" w:space="0" w:color="auto"/>
              <w:right w:val="single" w:sz="4" w:space="0" w:color="auto"/>
            </w:tcBorders>
            <w:shd w:val="clear" w:color="000000" w:fill="FFFFFF"/>
            <w:noWrap/>
            <w:vAlign w:val="bottom"/>
            <w:hideMark/>
          </w:tcPr>
          <w:p w14:paraId="17E90B79" w14:textId="77777777" w:rsidR="00E95260" w:rsidRDefault="00E95260">
            <w:pPr>
              <w:jc w:val="right"/>
              <w:rPr>
                <w:rFonts w:ascii="Arial Narrow" w:hAnsi="Arial Narrow" w:cs="Calibri"/>
                <w:sz w:val="18"/>
                <w:szCs w:val="18"/>
              </w:rPr>
            </w:pPr>
            <w:r>
              <w:rPr>
                <w:rFonts w:ascii="Arial Narrow" w:hAnsi="Arial Narrow" w:cs="Calibri"/>
                <w:sz w:val="18"/>
                <w:szCs w:val="18"/>
              </w:rPr>
              <w:t>63 445 687,00</w:t>
            </w:r>
          </w:p>
        </w:tc>
        <w:tc>
          <w:tcPr>
            <w:tcW w:w="1220" w:type="dxa"/>
            <w:tcBorders>
              <w:top w:val="nil"/>
              <w:left w:val="nil"/>
              <w:bottom w:val="single" w:sz="4" w:space="0" w:color="auto"/>
              <w:right w:val="single" w:sz="8" w:space="0" w:color="auto"/>
            </w:tcBorders>
            <w:shd w:val="clear" w:color="000000" w:fill="FFFFFF"/>
            <w:noWrap/>
            <w:vAlign w:val="bottom"/>
            <w:hideMark/>
          </w:tcPr>
          <w:p w14:paraId="6269E72A"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4F42242D"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1756B3B2" w14:textId="77777777" w:rsidR="00E95260" w:rsidRDefault="00E95260">
            <w:pPr>
              <w:rPr>
                <w:rFonts w:ascii="Arial Narrow" w:hAnsi="Arial Narrow" w:cs="Calibri"/>
                <w:b/>
                <w:bCs/>
                <w:sz w:val="20"/>
                <w:szCs w:val="20"/>
              </w:rPr>
            </w:pPr>
            <w:r>
              <w:rPr>
                <w:rFonts w:ascii="Arial Narrow" w:hAnsi="Arial Narrow" w:cs="Calibri"/>
                <w:b/>
                <w:bCs/>
                <w:sz w:val="20"/>
                <w:szCs w:val="20"/>
              </w:rPr>
              <w:t>Total Equipo de Comunicación</w:t>
            </w:r>
          </w:p>
        </w:tc>
        <w:tc>
          <w:tcPr>
            <w:tcW w:w="987" w:type="dxa"/>
            <w:tcBorders>
              <w:top w:val="nil"/>
              <w:left w:val="nil"/>
              <w:bottom w:val="single" w:sz="4" w:space="0" w:color="auto"/>
              <w:right w:val="single" w:sz="4" w:space="0" w:color="auto"/>
            </w:tcBorders>
            <w:shd w:val="clear" w:color="000000" w:fill="FFFFFF"/>
            <w:noWrap/>
            <w:vAlign w:val="bottom"/>
            <w:hideMark/>
          </w:tcPr>
          <w:p w14:paraId="74386C75"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23</w:t>
            </w:r>
          </w:p>
        </w:tc>
        <w:tc>
          <w:tcPr>
            <w:tcW w:w="1673" w:type="dxa"/>
            <w:tcBorders>
              <w:top w:val="nil"/>
              <w:left w:val="nil"/>
              <w:bottom w:val="single" w:sz="4" w:space="0" w:color="auto"/>
              <w:right w:val="single" w:sz="4" w:space="0" w:color="auto"/>
            </w:tcBorders>
            <w:shd w:val="clear" w:color="000000" w:fill="FFFFFF"/>
            <w:noWrap/>
            <w:vAlign w:val="bottom"/>
            <w:hideMark/>
          </w:tcPr>
          <w:p w14:paraId="33A5B892" w14:textId="77777777" w:rsidR="00E95260" w:rsidRDefault="00E95260">
            <w:pPr>
              <w:jc w:val="right"/>
              <w:rPr>
                <w:rFonts w:ascii="Arial Narrow" w:hAnsi="Arial Narrow" w:cs="Calibri"/>
                <w:sz w:val="18"/>
                <w:szCs w:val="18"/>
              </w:rPr>
            </w:pPr>
            <w:r>
              <w:rPr>
                <w:rFonts w:ascii="Arial Narrow" w:hAnsi="Arial Narrow" w:cs="Calibri"/>
                <w:sz w:val="18"/>
                <w:szCs w:val="18"/>
              </w:rPr>
              <w:t>1 630 325,30</w:t>
            </w:r>
          </w:p>
        </w:tc>
        <w:tc>
          <w:tcPr>
            <w:tcW w:w="1701" w:type="dxa"/>
            <w:tcBorders>
              <w:top w:val="nil"/>
              <w:left w:val="nil"/>
              <w:bottom w:val="single" w:sz="4" w:space="0" w:color="auto"/>
              <w:right w:val="single" w:sz="4" w:space="0" w:color="auto"/>
            </w:tcBorders>
            <w:shd w:val="clear" w:color="000000" w:fill="FFFFFF"/>
            <w:noWrap/>
            <w:vAlign w:val="bottom"/>
            <w:hideMark/>
          </w:tcPr>
          <w:p w14:paraId="77A67A73" w14:textId="77777777" w:rsidR="00E95260" w:rsidRDefault="00E95260">
            <w:pPr>
              <w:jc w:val="right"/>
              <w:rPr>
                <w:rFonts w:ascii="Arial Narrow" w:hAnsi="Arial Narrow" w:cs="Calibri"/>
                <w:sz w:val="18"/>
                <w:szCs w:val="18"/>
              </w:rPr>
            </w:pPr>
            <w:r>
              <w:rPr>
                <w:rFonts w:ascii="Arial Narrow" w:hAnsi="Arial Narrow" w:cs="Calibri"/>
                <w:sz w:val="18"/>
                <w:szCs w:val="18"/>
              </w:rPr>
              <w:t>1 630 325,30</w:t>
            </w:r>
          </w:p>
        </w:tc>
        <w:tc>
          <w:tcPr>
            <w:tcW w:w="1220" w:type="dxa"/>
            <w:tcBorders>
              <w:top w:val="nil"/>
              <w:left w:val="nil"/>
              <w:bottom w:val="single" w:sz="4" w:space="0" w:color="auto"/>
              <w:right w:val="single" w:sz="8" w:space="0" w:color="auto"/>
            </w:tcBorders>
            <w:shd w:val="clear" w:color="000000" w:fill="FFFFFF"/>
            <w:noWrap/>
            <w:vAlign w:val="bottom"/>
            <w:hideMark/>
          </w:tcPr>
          <w:p w14:paraId="48B47D92"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02A759D7"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3772BFE5" w14:textId="77777777" w:rsidR="00E95260" w:rsidRPr="00E95260" w:rsidRDefault="00E95260">
            <w:pPr>
              <w:rPr>
                <w:rFonts w:ascii="Arial Narrow" w:hAnsi="Arial Narrow" w:cs="Calibri"/>
                <w:b/>
                <w:bCs/>
                <w:sz w:val="20"/>
                <w:szCs w:val="20"/>
              </w:rPr>
            </w:pPr>
            <w:r w:rsidRPr="00E95260">
              <w:rPr>
                <w:rFonts w:ascii="Arial Narrow" w:hAnsi="Arial Narrow" w:cs="Calibri"/>
                <w:b/>
                <w:bCs/>
                <w:sz w:val="20"/>
                <w:szCs w:val="20"/>
              </w:rPr>
              <w:t>Total Equipo de Audio y Video</w:t>
            </w:r>
          </w:p>
        </w:tc>
        <w:tc>
          <w:tcPr>
            <w:tcW w:w="987" w:type="dxa"/>
            <w:tcBorders>
              <w:top w:val="nil"/>
              <w:left w:val="nil"/>
              <w:bottom w:val="single" w:sz="4" w:space="0" w:color="auto"/>
              <w:right w:val="single" w:sz="4" w:space="0" w:color="auto"/>
            </w:tcBorders>
            <w:shd w:val="clear" w:color="000000" w:fill="FFFFFF"/>
            <w:noWrap/>
            <w:vAlign w:val="bottom"/>
            <w:hideMark/>
          </w:tcPr>
          <w:p w14:paraId="48387D19"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1673" w:type="dxa"/>
            <w:tcBorders>
              <w:top w:val="nil"/>
              <w:left w:val="nil"/>
              <w:bottom w:val="single" w:sz="4" w:space="0" w:color="auto"/>
              <w:right w:val="single" w:sz="4" w:space="0" w:color="auto"/>
            </w:tcBorders>
            <w:shd w:val="clear" w:color="000000" w:fill="FFFFFF"/>
            <w:noWrap/>
            <w:vAlign w:val="bottom"/>
            <w:hideMark/>
          </w:tcPr>
          <w:p w14:paraId="3A23F7CE" w14:textId="77777777" w:rsidR="00E95260" w:rsidRDefault="00E95260">
            <w:pPr>
              <w:jc w:val="right"/>
              <w:rPr>
                <w:rFonts w:ascii="Arial Narrow" w:hAnsi="Arial Narrow" w:cs="Calibri"/>
                <w:sz w:val="18"/>
                <w:szCs w:val="18"/>
              </w:rPr>
            </w:pPr>
            <w:r>
              <w:rPr>
                <w:rFonts w:ascii="Arial Narrow" w:hAnsi="Arial Narrow" w:cs="Calibri"/>
                <w:sz w:val="18"/>
                <w:szCs w:val="18"/>
              </w:rPr>
              <w:t>608 823,43</w:t>
            </w:r>
          </w:p>
        </w:tc>
        <w:tc>
          <w:tcPr>
            <w:tcW w:w="1701" w:type="dxa"/>
            <w:tcBorders>
              <w:top w:val="nil"/>
              <w:left w:val="nil"/>
              <w:bottom w:val="single" w:sz="4" w:space="0" w:color="auto"/>
              <w:right w:val="single" w:sz="4" w:space="0" w:color="auto"/>
            </w:tcBorders>
            <w:shd w:val="clear" w:color="000000" w:fill="FFFFFF"/>
            <w:noWrap/>
            <w:vAlign w:val="bottom"/>
            <w:hideMark/>
          </w:tcPr>
          <w:p w14:paraId="10E67DDE" w14:textId="77777777" w:rsidR="00E95260" w:rsidRDefault="00E95260">
            <w:pPr>
              <w:jc w:val="right"/>
              <w:rPr>
                <w:rFonts w:ascii="Arial Narrow" w:hAnsi="Arial Narrow" w:cs="Calibri"/>
                <w:sz w:val="18"/>
                <w:szCs w:val="18"/>
              </w:rPr>
            </w:pPr>
            <w:r>
              <w:rPr>
                <w:rFonts w:ascii="Arial Narrow" w:hAnsi="Arial Narrow" w:cs="Calibri"/>
                <w:sz w:val="18"/>
                <w:szCs w:val="18"/>
              </w:rPr>
              <w:t>608 823,43</w:t>
            </w:r>
          </w:p>
        </w:tc>
        <w:tc>
          <w:tcPr>
            <w:tcW w:w="1220" w:type="dxa"/>
            <w:tcBorders>
              <w:top w:val="nil"/>
              <w:left w:val="nil"/>
              <w:bottom w:val="single" w:sz="4" w:space="0" w:color="auto"/>
              <w:right w:val="single" w:sz="8" w:space="0" w:color="auto"/>
            </w:tcBorders>
            <w:shd w:val="clear" w:color="000000" w:fill="FFFFFF"/>
            <w:noWrap/>
            <w:vAlign w:val="bottom"/>
            <w:hideMark/>
          </w:tcPr>
          <w:p w14:paraId="757773EE"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58FD01E2"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692E41A1" w14:textId="77777777" w:rsidR="00E95260" w:rsidRDefault="00E95260">
            <w:pPr>
              <w:rPr>
                <w:rFonts w:ascii="Arial Narrow" w:hAnsi="Arial Narrow" w:cs="Calibri"/>
                <w:b/>
                <w:bCs/>
                <w:sz w:val="20"/>
                <w:szCs w:val="20"/>
              </w:rPr>
            </w:pPr>
            <w:r>
              <w:rPr>
                <w:rFonts w:ascii="Arial Narrow" w:hAnsi="Arial Narrow" w:cs="Calibri"/>
                <w:b/>
                <w:bCs/>
                <w:sz w:val="20"/>
                <w:szCs w:val="20"/>
              </w:rPr>
              <w:t>Total Archivadores y Estantes</w:t>
            </w:r>
          </w:p>
        </w:tc>
        <w:tc>
          <w:tcPr>
            <w:tcW w:w="987" w:type="dxa"/>
            <w:tcBorders>
              <w:top w:val="nil"/>
              <w:left w:val="nil"/>
              <w:bottom w:val="single" w:sz="4" w:space="0" w:color="auto"/>
              <w:right w:val="single" w:sz="4" w:space="0" w:color="auto"/>
            </w:tcBorders>
            <w:shd w:val="clear" w:color="000000" w:fill="FFFFFF"/>
            <w:noWrap/>
            <w:vAlign w:val="bottom"/>
            <w:hideMark/>
          </w:tcPr>
          <w:p w14:paraId="2E98A3FE"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63</w:t>
            </w:r>
          </w:p>
        </w:tc>
        <w:tc>
          <w:tcPr>
            <w:tcW w:w="1673" w:type="dxa"/>
            <w:tcBorders>
              <w:top w:val="nil"/>
              <w:left w:val="nil"/>
              <w:bottom w:val="single" w:sz="4" w:space="0" w:color="auto"/>
              <w:right w:val="single" w:sz="4" w:space="0" w:color="auto"/>
            </w:tcBorders>
            <w:shd w:val="clear" w:color="000000" w:fill="FFFFFF"/>
            <w:noWrap/>
            <w:vAlign w:val="bottom"/>
            <w:hideMark/>
          </w:tcPr>
          <w:p w14:paraId="30D82456" w14:textId="77777777" w:rsidR="00E95260" w:rsidRDefault="00E95260">
            <w:pPr>
              <w:jc w:val="right"/>
              <w:rPr>
                <w:rFonts w:ascii="Arial Narrow" w:hAnsi="Arial Narrow" w:cs="Calibri"/>
                <w:sz w:val="18"/>
                <w:szCs w:val="18"/>
              </w:rPr>
            </w:pPr>
            <w:r>
              <w:rPr>
                <w:rFonts w:ascii="Arial Narrow" w:hAnsi="Arial Narrow" w:cs="Calibri"/>
                <w:sz w:val="18"/>
                <w:szCs w:val="18"/>
              </w:rPr>
              <w:t>5 241 227,87</w:t>
            </w:r>
          </w:p>
        </w:tc>
        <w:tc>
          <w:tcPr>
            <w:tcW w:w="1701" w:type="dxa"/>
            <w:tcBorders>
              <w:top w:val="nil"/>
              <w:left w:val="nil"/>
              <w:bottom w:val="single" w:sz="4" w:space="0" w:color="auto"/>
              <w:right w:val="single" w:sz="4" w:space="0" w:color="auto"/>
            </w:tcBorders>
            <w:shd w:val="clear" w:color="000000" w:fill="FFFFFF"/>
            <w:noWrap/>
            <w:vAlign w:val="bottom"/>
            <w:hideMark/>
          </w:tcPr>
          <w:p w14:paraId="6EF6C1A5" w14:textId="77777777" w:rsidR="00E95260" w:rsidRDefault="00E95260">
            <w:pPr>
              <w:jc w:val="right"/>
              <w:rPr>
                <w:rFonts w:ascii="Arial Narrow" w:hAnsi="Arial Narrow" w:cs="Calibri"/>
                <w:sz w:val="18"/>
                <w:szCs w:val="18"/>
              </w:rPr>
            </w:pPr>
            <w:r>
              <w:rPr>
                <w:rFonts w:ascii="Arial Narrow" w:hAnsi="Arial Narrow" w:cs="Calibri"/>
                <w:sz w:val="18"/>
                <w:szCs w:val="18"/>
              </w:rPr>
              <w:t>5 241 227,87</w:t>
            </w:r>
          </w:p>
        </w:tc>
        <w:tc>
          <w:tcPr>
            <w:tcW w:w="1220" w:type="dxa"/>
            <w:tcBorders>
              <w:top w:val="nil"/>
              <w:left w:val="nil"/>
              <w:bottom w:val="single" w:sz="4" w:space="0" w:color="auto"/>
              <w:right w:val="single" w:sz="8" w:space="0" w:color="auto"/>
            </w:tcBorders>
            <w:shd w:val="clear" w:color="000000" w:fill="FFFFFF"/>
            <w:noWrap/>
            <w:vAlign w:val="bottom"/>
            <w:hideMark/>
          </w:tcPr>
          <w:p w14:paraId="0B6FBEF2"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1B86607C"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7D3E2F3D" w14:textId="77777777" w:rsidR="00E95260" w:rsidRDefault="00E95260">
            <w:pPr>
              <w:rPr>
                <w:rFonts w:ascii="Arial Narrow" w:hAnsi="Arial Narrow" w:cs="Calibri"/>
                <w:b/>
                <w:bCs/>
                <w:sz w:val="20"/>
                <w:szCs w:val="20"/>
              </w:rPr>
            </w:pPr>
            <w:r>
              <w:rPr>
                <w:rFonts w:ascii="Arial Narrow" w:hAnsi="Arial Narrow" w:cs="Calibri"/>
                <w:b/>
                <w:bCs/>
                <w:sz w:val="20"/>
                <w:szCs w:val="20"/>
              </w:rPr>
              <w:t>Total Archivadores y Estantes</w:t>
            </w:r>
          </w:p>
        </w:tc>
        <w:tc>
          <w:tcPr>
            <w:tcW w:w="987" w:type="dxa"/>
            <w:tcBorders>
              <w:top w:val="nil"/>
              <w:left w:val="nil"/>
              <w:bottom w:val="single" w:sz="4" w:space="0" w:color="auto"/>
              <w:right w:val="single" w:sz="4" w:space="0" w:color="auto"/>
            </w:tcBorders>
            <w:shd w:val="clear" w:color="000000" w:fill="FFFFFF"/>
            <w:noWrap/>
            <w:vAlign w:val="bottom"/>
            <w:hideMark/>
          </w:tcPr>
          <w:p w14:paraId="55A725D4"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19</w:t>
            </w:r>
          </w:p>
        </w:tc>
        <w:tc>
          <w:tcPr>
            <w:tcW w:w="1673" w:type="dxa"/>
            <w:tcBorders>
              <w:top w:val="nil"/>
              <w:left w:val="nil"/>
              <w:bottom w:val="single" w:sz="4" w:space="0" w:color="auto"/>
              <w:right w:val="single" w:sz="4" w:space="0" w:color="auto"/>
            </w:tcBorders>
            <w:shd w:val="clear" w:color="000000" w:fill="FFFFFF"/>
            <w:noWrap/>
            <w:vAlign w:val="bottom"/>
            <w:hideMark/>
          </w:tcPr>
          <w:p w14:paraId="08631ACC" w14:textId="77777777" w:rsidR="00E95260" w:rsidRDefault="00E95260">
            <w:pPr>
              <w:jc w:val="right"/>
              <w:rPr>
                <w:rFonts w:ascii="Arial Narrow" w:hAnsi="Arial Narrow" w:cs="Calibri"/>
                <w:sz w:val="18"/>
                <w:szCs w:val="18"/>
              </w:rPr>
            </w:pPr>
            <w:r>
              <w:rPr>
                <w:rFonts w:ascii="Arial Narrow" w:hAnsi="Arial Narrow" w:cs="Calibri"/>
                <w:sz w:val="18"/>
                <w:szCs w:val="18"/>
              </w:rPr>
              <w:t>1 778 651,59</w:t>
            </w:r>
          </w:p>
        </w:tc>
        <w:tc>
          <w:tcPr>
            <w:tcW w:w="1701" w:type="dxa"/>
            <w:tcBorders>
              <w:top w:val="nil"/>
              <w:left w:val="nil"/>
              <w:bottom w:val="single" w:sz="4" w:space="0" w:color="auto"/>
              <w:right w:val="single" w:sz="4" w:space="0" w:color="auto"/>
            </w:tcBorders>
            <w:shd w:val="clear" w:color="000000" w:fill="FFFFFF"/>
            <w:noWrap/>
            <w:vAlign w:val="bottom"/>
            <w:hideMark/>
          </w:tcPr>
          <w:p w14:paraId="5D07C359" w14:textId="77777777" w:rsidR="00E95260" w:rsidRDefault="00E95260">
            <w:pPr>
              <w:jc w:val="right"/>
              <w:rPr>
                <w:rFonts w:ascii="Arial Narrow" w:hAnsi="Arial Narrow" w:cs="Calibri"/>
                <w:sz w:val="18"/>
                <w:szCs w:val="18"/>
              </w:rPr>
            </w:pPr>
            <w:r>
              <w:rPr>
                <w:rFonts w:ascii="Arial Narrow" w:hAnsi="Arial Narrow" w:cs="Calibri"/>
                <w:sz w:val="18"/>
                <w:szCs w:val="18"/>
              </w:rPr>
              <w:t>1 778 651,59</w:t>
            </w:r>
          </w:p>
        </w:tc>
        <w:tc>
          <w:tcPr>
            <w:tcW w:w="1220" w:type="dxa"/>
            <w:tcBorders>
              <w:top w:val="nil"/>
              <w:left w:val="nil"/>
              <w:bottom w:val="single" w:sz="4" w:space="0" w:color="auto"/>
              <w:right w:val="single" w:sz="8" w:space="0" w:color="auto"/>
            </w:tcBorders>
            <w:shd w:val="clear" w:color="000000" w:fill="FFFFFF"/>
            <w:noWrap/>
            <w:vAlign w:val="bottom"/>
            <w:hideMark/>
          </w:tcPr>
          <w:p w14:paraId="0DDE12DD"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60F077D5"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0D30315E" w14:textId="77777777" w:rsidR="00E95260" w:rsidRDefault="00E95260">
            <w:pPr>
              <w:rPr>
                <w:rFonts w:ascii="Arial Narrow" w:hAnsi="Arial Narrow" w:cs="Calibri"/>
                <w:b/>
                <w:bCs/>
                <w:sz w:val="20"/>
                <w:szCs w:val="20"/>
              </w:rPr>
            </w:pPr>
            <w:r>
              <w:rPr>
                <w:rFonts w:ascii="Arial Narrow" w:hAnsi="Arial Narrow" w:cs="Calibri"/>
                <w:b/>
                <w:bCs/>
                <w:sz w:val="20"/>
                <w:szCs w:val="20"/>
              </w:rPr>
              <w:lastRenderedPageBreak/>
              <w:t>Total Sillas y Butacas</w:t>
            </w:r>
          </w:p>
        </w:tc>
        <w:tc>
          <w:tcPr>
            <w:tcW w:w="987" w:type="dxa"/>
            <w:tcBorders>
              <w:top w:val="nil"/>
              <w:left w:val="nil"/>
              <w:bottom w:val="single" w:sz="4" w:space="0" w:color="auto"/>
              <w:right w:val="single" w:sz="4" w:space="0" w:color="auto"/>
            </w:tcBorders>
            <w:shd w:val="clear" w:color="000000" w:fill="FFFFFF"/>
            <w:noWrap/>
            <w:vAlign w:val="bottom"/>
            <w:hideMark/>
          </w:tcPr>
          <w:p w14:paraId="0CE29F18"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18</w:t>
            </w:r>
          </w:p>
        </w:tc>
        <w:tc>
          <w:tcPr>
            <w:tcW w:w="1673" w:type="dxa"/>
            <w:tcBorders>
              <w:top w:val="nil"/>
              <w:left w:val="nil"/>
              <w:bottom w:val="single" w:sz="4" w:space="0" w:color="auto"/>
              <w:right w:val="single" w:sz="4" w:space="0" w:color="auto"/>
            </w:tcBorders>
            <w:shd w:val="clear" w:color="000000" w:fill="FFFFFF"/>
            <w:noWrap/>
            <w:vAlign w:val="bottom"/>
            <w:hideMark/>
          </w:tcPr>
          <w:p w14:paraId="6CFE1B2E" w14:textId="77777777" w:rsidR="00E95260" w:rsidRDefault="00E95260">
            <w:pPr>
              <w:jc w:val="right"/>
              <w:rPr>
                <w:rFonts w:ascii="Arial Narrow" w:hAnsi="Arial Narrow" w:cs="Calibri"/>
                <w:sz w:val="18"/>
                <w:szCs w:val="18"/>
              </w:rPr>
            </w:pPr>
            <w:r>
              <w:rPr>
                <w:rFonts w:ascii="Arial Narrow" w:hAnsi="Arial Narrow" w:cs="Calibri"/>
                <w:sz w:val="18"/>
                <w:szCs w:val="18"/>
              </w:rPr>
              <w:t>1 971 511,88</w:t>
            </w:r>
          </w:p>
        </w:tc>
        <w:tc>
          <w:tcPr>
            <w:tcW w:w="1701" w:type="dxa"/>
            <w:tcBorders>
              <w:top w:val="nil"/>
              <w:left w:val="nil"/>
              <w:bottom w:val="single" w:sz="4" w:space="0" w:color="auto"/>
              <w:right w:val="single" w:sz="4" w:space="0" w:color="auto"/>
            </w:tcBorders>
            <w:shd w:val="clear" w:color="000000" w:fill="FFFFFF"/>
            <w:noWrap/>
            <w:vAlign w:val="bottom"/>
            <w:hideMark/>
          </w:tcPr>
          <w:p w14:paraId="6B65AE24" w14:textId="77777777" w:rsidR="00E95260" w:rsidRDefault="00E95260">
            <w:pPr>
              <w:jc w:val="right"/>
              <w:rPr>
                <w:rFonts w:ascii="Arial Narrow" w:hAnsi="Arial Narrow" w:cs="Calibri"/>
                <w:sz w:val="18"/>
                <w:szCs w:val="18"/>
              </w:rPr>
            </w:pPr>
            <w:r>
              <w:rPr>
                <w:rFonts w:ascii="Arial Narrow" w:hAnsi="Arial Narrow" w:cs="Calibri"/>
                <w:sz w:val="18"/>
                <w:szCs w:val="18"/>
              </w:rPr>
              <w:t>1 971 511,88</w:t>
            </w:r>
          </w:p>
        </w:tc>
        <w:tc>
          <w:tcPr>
            <w:tcW w:w="1220" w:type="dxa"/>
            <w:tcBorders>
              <w:top w:val="nil"/>
              <w:left w:val="nil"/>
              <w:bottom w:val="single" w:sz="4" w:space="0" w:color="auto"/>
              <w:right w:val="single" w:sz="8" w:space="0" w:color="auto"/>
            </w:tcBorders>
            <w:shd w:val="clear" w:color="000000" w:fill="FFFFFF"/>
            <w:noWrap/>
            <w:vAlign w:val="bottom"/>
            <w:hideMark/>
          </w:tcPr>
          <w:p w14:paraId="36D693CA"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686E3606"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04322337" w14:textId="77777777" w:rsidR="00E95260" w:rsidRDefault="00E95260">
            <w:pPr>
              <w:rPr>
                <w:rFonts w:ascii="Arial Narrow" w:hAnsi="Arial Narrow" w:cs="Calibri"/>
                <w:b/>
                <w:bCs/>
                <w:sz w:val="20"/>
                <w:szCs w:val="20"/>
              </w:rPr>
            </w:pPr>
            <w:r>
              <w:rPr>
                <w:rFonts w:ascii="Arial Narrow" w:hAnsi="Arial Narrow" w:cs="Calibri"/>
                <w:b/>
                <w:bCs/>
                <w:sz w:val="20"/>
                <w:szCs w:val="20"/>
              </w:rPr>
              <w:t>Total Equipo de Ventilación</w:t>
            </w:r>
          </w:p>
        </w:tc>
        <w:tc>
          <w:tcPr>
            <w:tcW w:w="987" w:type="dxa"/>
            <w:tcBorders>
              <w:top w:val="nil"/>
              <w:left w:val="nil"/>
              <w:bottom w:val="single" w:sz="4" w:space="0" w:color="auto"/>
              <w:right w:val="single" w:sz="4" w:space="0" w:color="auto"/>
            </w:tcBorders>
            <w:shd w:val="clear" w:color="000000" w:fill="FFFFFF"/>
            <w:noWrap/>
            <w:vAlign w:val="bottom"/>
            <w:hideMark/>
          </w:tcPr>
          <w:p w14:paraId="127D99A0"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1673" w:type="dxa"/>
            <w:tcBorders>
              <w:top w:val="nil"/>
              <w:left w:val="nil"/>
              <w:bottom w:val="single" w:sz="4" w:space="0" w:color="auto"/>
              <w:right w:val="single" w:sz="4" w:space="0" w:color="auto"/>
            </w:tcBorders>
            <w:shd w:val="clear" w:color="000000" w:fill="FFFFFF"/>
            <w:noWrap/>
            <w:vAlign w:val="bottom"/>
            <w:hideMark/>
          </w:tcPr>
          <w:p w14:paraId="777B3BC7" w14:textId="77777777" w:rsidR="00E95260" w:rsidRDefault="00E95260">
            <w:pPr>
              <w:jc w:val="right"/>
              <w:rPr>
                <w:rFonts w:ascii="Arial Narrow" w:hAnsi="Arial Narrow" w:cs="Calibri"/>
                <w:sz w:val="18"/>
                <w:szCs w:val="18"/>
              </w:rPr>
            </w:pPr>
            <w:r>
              <w:rPr>
                <w:rFonts w:ascii="Arial Narrow" w:hAnsi="Arial Narrow" w:cs="Calibri"/>
                <w:sz w:val="18"/>
                <w:szCs w:val="18"/>
              </w:rPr>
              <w:t>2 834 280,00</w:t>
            </w:r>
          </w:p>
        </w:tc>
        <w:tc>
          <w:tcPr>
            <w:tcW w:w="1701" w:type="dxa"/>
            <w:tcBorders>
              <w:top w:val="nil"/>
              <w:left w:val="nil"/>
              <w:bottom w:val="single" w:sz="4" w:space="0" w:color="auto"/>
              <w:right w:val="single" w:sz="4" w:space="0" w:color="auto"/>
            </w:tcBorders>
            <w:shd w:val="clear" w:color="000000" w:fill="FFFFFF"/>
            <w:noWrap/>
            <w:vAlign w:val="bottom"/>
            <w:hideMark/>
          </w:tcPr>
          <w:p w14:paraId="4DB14B63" w14:textId="77777777" w:rsidR="00E95260" w:rsidRDefault="00E95260">
            <w:pPr>
              <w:jc w:val="right"/>
              <w:rPr>
                <w:rFonts w:ascii="Arial Narrow" w:hAnsi="Arial Narrow" w:cs="Calibri"/>
                <w:sz w:val="18"/>
                <w:szCs w:val="18"/>
              </w:rPr>
            </w:pPr>
            <w:r>
              <w:rPr>
                <w:rFonts w:ascii="Arial Narrow" w:hAnsi="Arial Narrow" w:cs="Calibri"/>
                <w:sz w:val="18"/>
                <w:szCs w:val="18"/>
              </w:rPr>
              <w:t>2 834 280,00</w:t>
            </w:r>
          </w:p>
        </w:tc>
        <w:tc>
          <w:tcPr>
            <w:tcW w:w="1220" w:type="dxa"/>
            <w:tcBorders>
              <w:top w:val="nil"/>
              <w:left w:val="nil"/>
              <w:bottom w:val="single" w:sz="4" w:space="0" w:color="auto"/>
              <w:right w:val="single" w:sz="8" w:space="0" w:color="auto"/>
            </w:tcBorders>
            <w:shd w:val="clear" w:color="000000" w:fill="FFFFFF"/>
            <w:noWrap/>
            <w:vAlign w:val="bottom"/>
            <w:hideMark/>
          </w:tcPr>
          <w:p w14:paraId="25A5E5D0"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5AE54788"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671B7FBC" w14:textId="77777777" w:rsidR="00E95260" w:rsidRPr="00E95260" w:rsidRDefault="00E95260">
            <w:pPr>
              <w:rPr>
                <w:rFonts w:ascii="Arial Narrow" w:hAnsi="Arial Narrow" w:cs="Calibri"/>
                <w:b/>
                <w:bCs/>
                <w:sz w:val="20"/>
                <w:szCs w:val="20"/>
              </w:rPr>
            </w:pPr>
            <w:r w:rsidRPr="00E95260">
              <w:rPr>
                <w:rFonts w:ascii="Arial Narrow" w:hAnsi="Arial Narrow" w:cs="Calibri"/>
                <w:b/>
                <w:bCs/>
                <w:sz w:val="20"/>
                <w:szCs w:val="20"/>
              </w:rPr>
              <w:t>Total Otro Mobiliario y Equipo</w:t>
            </w:r>
          </w:p>
        </w:tc>
        <w:tc>
          <w:tcPr>
            <w:tcW w:w="987" w:type="dxa"/>
            <w:tcBorders>
              <w:top w:val="nil"/>
              <w:left w:val="nil"/>
              <w:bottom w:val="single" w:sz="4" w:space="0" w:color="auto"/>
              <w:right w:val="single" w:sz="4" w:space="0" w:color="auto"/>
            </w:tcBorders>
            <w:shd w:val="clear" w:color="000000" w:fill="FFFFFF"/>
            <w:noWrap/>
            <w:vAlign w:val="bottom"/>
            <w:hideMark/>
          </w:tcPr>
          <w:p w14:paraId="25003D4B"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1673" w:type="dxa"/>
            <w:tcBorders>
              <w:top w:val="nil"/>
              <w:left w:val="nil"/>
              <w:bottom w:val="single" w:sz="4" w:space="0" w:color="auto"/>
              <w:right w:val="single" w:sz="4" w:space="0" w:color="auto"/>
            </w:tcBorders>
            <w:shd w:val="clear" w:color="000000" w:fill="FFFFFF"/>
            <w:noWrap/>
            <w:vAlign w:val="bottom"/>
            <w:hideMark/>
          </w:tcPr>
          <w:p w14:paraId="153C329A" w14:textId="77777777" w:rsidR="00E95260" w:rsidRDefault="00E95260">
            <w:pPr>
              <w:jc w:val="right"/>
              <w:rPr>
                <w:rFonts w:ascii="Arial Narrow" w:hAnsi="Arial Narrow" w:cs="Calibri"/>
                <w:sz w:val="18"/>
                <w:szCs w:val="18"/>
              </w:rPr>
            </w:pPr>
            <w:r>
              <w:rPr>
                <w:rFonts w:ascii="Arial Narrow" w:hAnsi="Arial Narrow" w:cs="Calibri"/>
                <w:sz w:val="18"/>
                <w:szCs w:val="18"/>
              </w:rPr>
              <w:t>300 800,00</w:t>
            </w:r>
          </w:p>
        </w:tc>
        <w:tc>
          <w:tcPr>
            <w:tcW w:w="1701" w:type="dxa"/>
            <w:tcBorders>
              <w:top w:val="nil"/>
              <w:left w:val="nil"/>
              <w:bottom w:val="single" w:sz="4" w:space="0" w:color="auto"/>
              <w:right w:val="single" w:sz="4" w:space="0" w:color="auto"/>
            </w:tcBorders>
            <w:shd w:val="clear" w:color="000000" w:fill="FFFFFF"/>
            <w:noWrap/>
            <w:vAlign w:val="bottom"/>
            <w:hideMark/>
          </w:tcPr>
          <w:p w14:paraId="416DF4F1" w14:textId="77777777" w:rsidR="00E95260" w:rsidRDefault="00E95260">
            <w:pPr>
              <w:jc w:val="right"/>
              <w:rPr>
                <w:rFonts w:ascii="Arial Narrow" w:hAnsi="Arial Narrow" w:cs="Calibri"/>
                <w:sz w:val="18"/>
                <w:szCs w:val="18"/>
              </w:rPr>
            </w:pPr>
            <w:r>
              <w:rPr>
                <w:rFonts w:ascii="Arial Narrow" w:hAnsi="Arial Narrow" w:cs="Calibri"/>
                <w:sz w:val="18"/>
                <w:szCs w:val="18"/>
              </w:rPr>
              <w:t>300 800,00</w:t>
            </w:r>
          </w:p>
        </w:tc>
        <w:tc>
          <w:tcPr>
            <w:tcW w:w="1220" w:type="dxa"/>
            <w:tcBorders>
              <w:top w:val="nil"/>
              <w:left w:val="nil"/>
              <w:bottom w:val="single" w:sz="4" w:space="0" w:color="auto"/>
              <w:right w:val="single" w:sz="8" w:space="0" w:color="auto"/>
            </w:tcBorders>
            <w:shd w:val="clear" w:color="000000" w:fill="FFFFFF"/>
            <w:noWrap/>
            <w:vAlign w:val="bottom"/>
            <w:hideMark/>
          </w:tcPr>
          <w:p w14:paraId="325AA7D4"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56F24216"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28F60C3E" w14:textId="77777777" w:rsidR="00E95260" w:rsidRDefault="00E95260">
            <w:pPr>
              <w:rPr>
                <w:rFonts w:ascii="Arial Narrow" w:hAnsi="Arial Narrow" w:cs="Calibri"/>
                <w:b/>
                <w:bCs/>
                <w:sz w:val="20"/>
                <w:szCs w:val="20"/>
              </w:rPr>
            </w:pPr>
            <w:r>
              <w:rPr>
                <w:rFonts w:ascii="Arial Narrow" w:hAnsi="Arial Narrow" w:cs="Calibri"/>
                <w:b/>
                <w:bCs/>
                <w:sz w:val="20"/>
                <w:szCs w:val="20"/>
              </w:rPr>
              <w:t>Total Computadoras</w:t>
            </w:r>
          </w:p>
        </w:tc>
        <w:tc>
          <w:tcPr>
            <w:tcW w:w="987" w:type="dxa"/>
            <w:tcBorders>
              <w:top w:val="nil"/>
              <w:left w:val="nil"/>
              <w:bottom w:val="single" w:sz="4" w:space="0" w:color="auto"/>
              <w:right w:val="single" w:sz="4" w:space="0" w:color="auto"/>
            </w:tcBorders>
            <w:shd w:val="clear" w:color="000000" w:fill="FFFFFF"/>
            <w:noWrap/>
            <w:vAlign w:val="bottom"/>
            <w:hideMark/>
          </w:tcPr>
          <w:p w14:paraId="02406637"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67</w:t>
            </w:r>
          </w:p>
        </w:tc>
        <w:tc>
          <w:tcPr>
            <w:tcW w:w="1673" w:type="dxa"/>
            <w:tcBorders>
              <w:top w:val="nil"/>
              <w:left w:val="nil"/>
              <w:bottom w:val="single" w:sz="4" w:space="0" w:color="auto"/>
              <w:right w:val="single" w:sz="4" w:space="0" w:color="auto"/>
            </w:tcBorders>
            <w:shd w:val="clear" w:color="000000" w:fill="FFFFFF"/>
            <w:noWrap/>
            <w:vAlign w:val="bottom"/>
            <w:hideMark/>
          </w:tcPr>
          <w:p w14:paraId="7B9E0E97" w14:textId="77777777" w:rsidR="00E95260" w:rsidRDefault="00E95260">
            <w:pPr>
              <w:jc w:val="right"/>
              <w:rPr>
                <w:rFonts w:ascii="Arial Narrow" w:hAnsi="Arial Narrow" w:cs="Calibri"/>
                <w:sz w:val="18"/>
                <w:szCs w:val="18"/>
              </w:rPr>
            </w:pPr>
            <w:r>
              <w:rPr>
                <w:rFonts w:ascii="Arial Narrow" w:hAnsi="Arial Narrow" w:cs="Calibri"/>
                <w:sz w:val="18"/>
                <w:szCs w:val="18"/>
              </w:rPr>
              <w:t>34 828 430,71</w:t>
            </w:r>
          </w:p>
        </w:tc>
        <w:tc>
          <w:tcPr>
            <w:tcW w:w="1701" w:type="dxa"/>
            <w:tcBorders>
              <w:top w:val="nil"/>
              <w:left w:val="nil"/>
              <w:bottom w:val="single" w:sz="4" w:space="0" w:color="auto"/>
              <w:right w:val="single" w:sz="4" w:space="0" w:color="auto"/>
            </w:tcBorders>
            <w:shd w:val="clear" w:color="000000" w:fill="FFFFFF"/>
            <w:noWrap/>
            <w:vAlign w:val="bottom"/>
            <w:hideMark/>
          </w:tcPr>
          <w:p w14:paraId="79A2A30D" w14:textId="77777777" w:rsidR="00E95260" w:rsidRDefault="00E95260">
            <w:pPr>
              <w:jc w:val="right"/>
              <w:rPr>
                <w:rFonts w:ascii="Arial Narrow" w:hAnsi="Arial Narrow" w:cs="Calibri"/>
                <w:sz w:val="18"/>
                <w:szCs w:val="18"/>
              </w:rPr>
            </w:pPr>
            <w:r>
              <w:rPr>
                <w:rFonts w:ascii="Arial Narrow" w:hAnsi="Arial Narrow" w:cs="Calibri"/>
                <w:sz w:val="18"/>
                <w:szCs w:val="18"/>
              </w:rPr>
              <w:t>34 828 430,71</w:t>
            </w:r>
          </w:p>
        </w:tc>
        <w:tc>
          <w:tcPr>
            <w:tcW w:w="1220" w:type="dxa"/>
            <w:tcBorders>
              <w:top w:val="nil"/>
              <w:left w:val="nil"/>
              <w:bottom w:val="single" w:sz="4" w:space="0" w:color="auto"/>
              <w:right w:val="single" w:sz="8" w:space="0" w:color="auto"/>
            </w:tcBorders>
            <w:shd w:val="clear" w:color="000000" w:fill="FFFFFF"/>
            <w:noWrap/>
            <w:vAlign w:val="bottom"/>
            <w:hideMark/>
          </w:tcPr>
          <w:p w14:paraId="6F5625BA"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567EF037"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26DE2707" w14:textId="77777777" w:rsidR="00E95260" w:rsidRDefault="00E95260">
            <w:pPr>
              <w:rPr>
                <w:rFonts w:ascii="Arial Narrow" w:hAnsi="Arial Narrow" w:cs="Calibri"/>
                <w:b/>
                <w:bCs/>
                <w:sz w:val="20"/>
                <w:szCs w:val="20"/>
              </w:rPr>
            </w:pPr>
            <w:r>
              <w:rPr>
                <w:rFonts w:ascii="Arial Narrow" w:hAnsi="Arial Narrow" w:cs="Calibri"/>
                <w:b/>
                <w:bCs/>
                <w:sz w:val="20"/>
                <w:szCs w:val="20"/>
              </w:rPr>
              <w:t>Total Impresoras</w:t>
            </w:r>
          </w:p>
        </w:tc>
        <w:tc>
          <w:tcPr>
            <w:tcW w:w="987" w:type="dxa"/>
            <w:tcBorders>
              <w:top w:val="nil"/>
              <w:left w:val="nil"/>
              <w:bottom w:val="single" w:sz="4" w:space="0" w:color="auto"/>
              <w:right w:val="single" w:sz="4" w:space="0" w:color="auto"/>
            </w:tcBorders>
            <w:shd w:val="clear" w:color="000000" w:fill="FFFFFF"/>
            <w:noWrap/>
            <w:vAlign w:val="bottom"/>
            <w:hideMark/>
          </w:tcPr>
          <w:p w14:paraId="338BF3A3"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22</w:t>
            </w:r>
          </w:p>
        </w:tc>
        <w:tc>
          <w:tcPr>
            <w:tcW w:w="1673" w:type="dxa"/>
            <w:tcBorders>
              <w:top w:val="nil"/>
              <w:left w:val="nil"/>
              <w:bottom w:val="single" w:sz="4" w:space="0" w:color="auto"/>
              <w:right w:val="single" w:sz="4" w:space="0" w:color="auto"/>
            </w:tcBorders>
            <w:shd w:val="clear" w:color="000000" w:fill="FFFFFF"/>
            <w:noWrap/>
            <w:vAlign w:val="bottom"/>
            <w:hideMark/>
          </w:tcPr>
          <w:p w14:paraId="1B0E819E" w14:textId="77777777" w:rsidR="00E95260" w:rsidRDefault="00E95260">
            <w:pPr>
              <w:jc w:val="right"/>
              <w:rPr>
                <w:rFonts w:ascii="Arial Narrow" w:hAnsi="Arial Narrow" w:cs="Calibri"/>
                <w:sz w:val="18"/>
                <w:szCs w:val="18"/>
              </w:rPr>
            </w:pPr>
            <w:r>
              <w:rPr>
                <w:rFonts w:ascii="Arial Narrow" w:hAnsi="Arial Narrow" w:cs="Calibri"/>
                <w:sz w:val="18"/>
                <w:szCs w:val="18"/>
              </w:rPr>
              <w:t>10 141 010,06</w:t>
            </w:r>
          </w:p>
        </w:tc>
        <w:tc>
          <w:tcPr>
            <w:tcW w:w="1701" w:type="dxa"/>
            <w:tcBorders>
              <w:top w:val="nil"/>
              <w:left w:val="nil"/>
              <w:bottom w:val="single" w:sz="4" w:space="0" w:color="auto"/>
              <w:right w:val="single" w:sz="4" w:space="0" w:color="auto"/>
            </w:tcBorders>
            <w:shd w:val="clear" w:color="000000" w:fill="FFFFFF"/>
            <w:noWrap/>
            <w:vAlign w:val="bottom"/>
            <w:hideMark/>
          </w:tcPr>
          <w:p w14:paraId="168F563B" w14:textId="77777777" w:rsidR="00E95260" w:rsidRDefault="00E95260">
            <w:pPr>
              <w:jc w:val="right"/>
              <w:rPr>
                <w:rFonts w:ascii="Arial Narrow" w:hAnsi="Arial Narrow" w:cs="Calibri"/>
                <w:sz w:val="18"/>
                <w:szCs w:val="18"/>
              </w:rPr>
            </w:pPr>
            <w:r>
              <w:rPr>
                <w:rFonts w:ascii="Arial Narrow" w:hAnsi="Arial Narrow" w:cs="Calibri"/>
                <w:sz w:val="18"/>
                <w:szCs w:val="18"/>
              </w:rPr>
              <w:t>10 141 010,06</w:t>
            </w:r>
          </w:p>
        </w:tc>
        <w:tc>
          <w:tcPr>
            <w:tcW w:w="1220" w:type="dxa"/>
            <w:tcBorders>
              <w:top w:val="nil"/>
              <w:left w:val="nil"/>
              <w:bottom w:val="single" w:sz="4" w:space="0" w:color="auto"/>
              <w:right w:val="single" w:sz="8" w:space="0" w:color="auto"/>
            </w:tcBorders>
            <w:shd w:val="clear" w:color="000000" w:fill="FFFFFF"/>
            <w:noWrap/>
            <w:vAlign w:val="bottom"/>
            <w:hideMark/>
          </w:tcPr>
          <w:p w14:paraId="13EBC205"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0B256A99"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5ED242DF" w14:textId="77777777" w:rsidR="00E95260" w:rsidRDefault="00E95260">
            <w:pPr>
              <w:rPr>
                <w:rFonts w:ascii="Arial Narrow" w:hAnsi="Arial Narrow" w:cs="Calibri"/>
                <w:b/>
                <w:bCs/>
                <w:sz w:val="20"/>
                <w:szCs w:val="20"/>
              </w:rPr>
            </w:pPr>
            <w:r>
              <w:rPr>
                <w:rFonts w:ascii="Arial Narrow" w:hAnsi="Arial Narrow" w:cs="Calibri"/>
                <w:b/>
                <w:bCs/>
                <w:sz w:val="20"/>
                <w:szCs w:val="20"/>
              </w:rPr>
              <w:t>Total Monitores</w:t>
            </w:r>
          </w:p>
        </w:tc>
        <w:tc>
          <w:tcPr>
            <w:tcW w:w="987" w:type="dxa"/>
            <w:tcBorders>
              <w:top w:val="nil"/>
              <w:left w:val="nil"/>
              <w:bottom w:val="single" w:sz="4" w:space="0" w:color="auto"/>
              <w:right w:val="single" w:sz="4" w:space="0" w:color="auto"/>
            </w:tcBorders>
            <w:shd w:val="clear" w:color="000000" w:fill="FFFFFF"/>
            <w:noWrap/>
            <w:vAlign w:val="bottom"/>
            <w:hideMark/>
          </w:tcPr>
          <w:p w14:paraId="435C5D7F"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50</w:t>
            </w:r>
          </w:p>
        </w:tc>
        <w:tc>
          <w:tcPr>
            <w:tcW w:w="1673" w:type="dxa"/>
            <w:tcBorders>
              <w:top w:val="nil"/>
              <w:left w:val="nil"/>
              <w:bottom w:val="single" w:sz="4" w:space="0" w:color="auto"/>
              <w:right w:val="single" w:sz="4" w:space="0" w:color="auto"/>
            </w:tcBorders>
            <w:shd w:val="clear" w:color="000000" w:fill="FFFFFF"/>
            <w:noWrap/>
            <w:vAlign w:val="bottom"/>
            <w:hideMark/>
          </w:tcPr>
          <w:p w14:paraId="497BADF9" w14:textId="77777777" w:rsidR="00E95260" w:rsidRDefault="00E95260">
            <w:pPr>
              <w:jc w:val="right"/>
              <w:rPr>
                <w:rFonts w:ascii="Arial Narrow" w:hAnsi="Arial Narrow" w:cs="Calibri"/>
                <w:sz w:val="18"/>
                <w:szCs w:val="18"/>
              </w:rPr>
            </w:pPr>
            <w:r>
              <w:rPr>
                <w:rFonts w:ascii="Arial Narrow" w:hAnsi="Arial Narrow" w:cs="Calibri"/>
                <w:sz w:val="18"/>
                <w:szCs w:val="18"/>
              </w:rPr>
              <w:t>5 250 143,60</w:t>
            </w:r>
          </w:p>
        </w:tc>
        <w:tc>
          <w:tcPr>
            <w:tcW w:w="1701" w:type="dxa"/>
            <w:tcBorders>
              <w:top w:val="nil"/>
              <w:left w:val="nil"/>
              <w:bottom w:val="single" w:sz="4" w:space="0" w:color="auto"/>
              <w:right w:val="single" w:sz="4" w:space="0" w:color="auto"/>
            </w:tcBorders>
            <w:shd w:val="clear" w:color="000000" w:fill="FFFFFF"/>
            <w:noWrap/>
            <w:vAlign w:val="bottom"/>
            <w:hideMark/>
          </w:tcPr>
          <w:p w14:paraId="28CE0552" w14:textId="77777777" w:rsidR="00E95260" w:rsidRDefault="00E95260">
            <w:pPr>
              <w:jc w:val="right"/>
              <w:rPr>
                <w:rFonts w:ascii="Arial Narrow" w:hAnsi="Arial Narrow" w:cs="Calibri"/>
                <w:sz w:val="18"/>
                <w:szCs w:val="18"/>
              </w:rPr>
            </w:pPr>
            <w:r>
              <w:rPr>
                <w:rFonts w:ascii="Arial Narrow" w:hAnsi="Arial Narrow" w:cs="Calibri"/>
                <w:sz w:val="18"/>
                <w:szCs w:val="18"/>
              </w:rPr>
              <w:t>5 250 143,60</w:t>
            </w:r>
          </w:p>
        </w:tc>
        <w:tc>
          <w:tcPr>
            <w:tcW w:w="1220" w:type="dxa"/>
            <w:tcBorders>
              <w:top w:val="nil"/>
              <w:left w:val="nil"/>
              <w:bottom w:val="single" w:sz="4" w:space="0" w:color="auto"/>
              <w:right w:val="single" w:sz="8" w:space="0" w:color="auto"/>
            </w:tcBorders>
            <w:shd w:val="clear" w:color="000000" w:fill="FFFFFF"/>
            <w:noWrap/>
            <w:vAlign w:val="bottom"/>
            <w:hideMark/>
          </w:tcPr>
          <w:p w14:paraId="02AEE8CB"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766CC132"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35772190" w14:textId="77777777" w:rsidR="00E95260" w:rsidRDefault="00E95260">
            <w:pPr>
              <w:rPr>
                <w:rFonts w:ascii="Arial Narrow" w:hAnsi="Arial Narrow" w:cs="Calibri"/>
                <w:b/>
                <w:bCs/>
                <w:sz w:val="20"/>
                <w:szCs w:val="20"/>
              </w:rPr>
            </w:pPr>
            <w:r>
              <w:rPr>
                <w:rFonts w:ascii="Arial Narrow" w:hAnsi="Arial Narrow" w:cs="Calibri"/>
                <w:b/>
                <w:bCs/>
                <w:sz w:val="20"/>
                <w:szCs w:val="20"/>
              </w:rPr>
              <w:t>Total UPS</w:t>
            </w:r>
          </w:p>
        </w:tc>
        <w:tc>
          <w:tcPr>
            <w:tcW w:w="987" w:type="dxa"/>
            <w:tcBorders>
              <w:top w:val="nil"/>
              <w:left w:val="nil"/>
              <w:bottom w:val="single" w:sz="4" w:space="0" w:color="auto"/>
              <w:right w:val="single" w:sz="4" w:space="0" w:color="auto"/>
            </w:tcBorders>
            <w:shd w:val="clear" w:color="000000" w:fill="FFFFFF"/>
            <w:noWrap/>
            <w:vAlign w:val="bottom"/>
            <w:hideMark/>
          </w:tcPr>
          <w:p w14:paraId="364F61B4"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673" w:type="dxa"/>
            <w:tcBorders>
              <w:top w:val="nil"/>
              <w:left w:val="nil"/>
              <w:bottom w:val="single" w:sz="4" w:space="0" w:color="auto"/>
              <w:right w:val="single" w:sz="4" w:space="0" w:color="auto"/>
            </w:tcBorders>
            <w:shd w:val="clear" w:color="000000" w:fill="FFFFFF"/>
            <w:noWrap/>
            <w:vAlign w:val="bottom"/>
            <w:hideMark/>
          </w:tcPr>
          <w:p w14:paraId="1E63FD20" w14:textId="77777777" w:rsidR="00E95260" w:rsidRDefault="00E95260">
            <w:pPr>
              <w:jc w:val="right"/>
              <w:rPr>
                <w:rFonts w:ascii="Arial Narrow" w:hAnsi="Arial Narrow" w:cs="Calibri"/>
                <w:sz w:val="18"/>
                <w:szCs w:val="18"/>
              </w:rPr>
            </w:pPr>
            <w:r>
              <w:rPr>
                <w:rFonts w:ascii="Arial Narrow" w:hAnsi="Arial Narrow" w:cs="Calibri"/>
                <w:sz w:val="18"/>
                <w:szCs w:val="18"/>
              </w:rPr>
              <w:t>749 455,75</w:t>
            </w:r>
          </w:p>
        </w:tc>
        <w:tc>
          <w:tcPr>
            <w:tcW w:w="1701" w:type="dxa"/>
            <w:tcBorders>
              <w:top w:val="nil"/>
              <w:left w:val="nil"/>
              <w:bottom w:val="single" w:sz="4" w:space="0" w:color="auto"/>
              <w:right w:val="single" w:sz="4" w:space="0" w:color="auto"/>
            </w:tcBorders>
            <w:shd w:val="clear" w:color="000000" w:fill="FFFFFF"/>
            <w:noWrap/>
            <w:vAlign w:val="bottom"/>
            <w:hideMark/>
          </w:tcPr>
          <w:p w14:paraId="7CF27A15" w14:textId="77777777" w:rsidR="00E95260" w:rsidRDefault="00E95260">
            <w:pPr>
              <w:jc w:val="right"/>
              <w:rPr>
                <w:rFonts w:ascii="Arial Narrow" w:hAnsi="Arial Narrow" w:cs="Calibri"/>
                <w:sz w:val="18"/>
                <w:szCs w:val="18"/>
              </w:rPr>
            </w:pPr>
            <w:r>
              <w:rPr>
                <w:rFonts w:ascii="Arial Narrow" w:hAnsi="Arial Narrow" w:cs="Calibri"/>
                <w:sz w:val="18"/>
                <w:szCs w:val="18"/>
              </w:rPr>
              <w:t>749 455,75</w:t>
            </w:r>
          </w:p>
        </w:tc>
        <w:tc>
          <w:tcPr>
            <w:tcW w:w="1220" w:type="dxa"/>
            <w:tcBorders>
              <w:top w:val="nil"/>
              <w:left w:val="nil"/>
              <w:bottom w:val="single" w:sz="4" w:space="0" w:color="auto"/>
              <w:right w:val="single" w:sz="8" w:space="0" w:color="auto"/>
            </w:tcBorders>
            <w:shd w:val="clear" w:color="000000" w:fill="FFFFFF"/>
            <w:noWrap/>
            <w:vAlign w:val="bottom"/>
            <w:hideMark/>
          </w:tcPr>
          <w:p w14:paraId="7D426013"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7DA636D6"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453C8497" w14:textId="77777777" w:rsidR="00E95260" w:rsidRPr="00E95260" w:rsidRDefault="00E95260">
            <w:pPr>
              <w:rPr>
                <w:rFonts w:ascii="Arial Narrow" w:hAnsi="Arial Narrow" w:cs="Calibri"/>
                <w:b/>
                <w:bCs/>
                <w:sz w:val="20"/>
                <w:szCs w:val="20"/>
              </w:rPr>
            </w:pPr>
            <w:r w:rsidRPr="00E95260">
              <w:rPr>
                <w:rFonts w:ascii="Arial Narrow" w:hAnsi="Arial Narrow" w:cs="Calibri"/>
                <w:b/>
                <w:bCs/>
                <w:sz w:val="20"/>
                <w:szCs w:val="20"/>
              </w:rPr>
              <w:t>Total Otros Equipos de Computación</w:t>
            </w:r>
          </w:p>
        </w:tc>
        <w:tc>
          <w:tcPr>
            <w:tcW w:w="987" w:type="dxa"/>
            <w:tcBorders>
              <w:top w:val="nil"/>
              <w:left w:val="nil"/>
              <w:bottom w:val="single" w:sz="4" w:space="0" w:color="auto"/>
              <w:right w:val="single" w:sz="4" w:space="0" w:color="auto"/>
            </w:tcBorders>
            <w:shd w:val="clear" w:color="000000" w:fill="FFFFFF"/>
            <w:noWrap/>
            <w:vAlign w:val="bottom"/>
            <w:hideMark/>
          </w:tcPr>
          <w:p w14:paraId="3DB75E36"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1673" w:type="dxa"/>
            <w:tcBorders>
              <w:top w:val="nil"/>
              <w:left w:val="nil"/>
              <w:bottom w:val="single" w:sz="4" w:space="0" w:color="auto"/>
              <w:right w:val="single" w:sz="4" w:space="0" w:color="auto"/>
            </w:tcBorders>
            <w:shd w:val="clear" w:color="000000" w:fill="FFFFFF"/>
            <w:noWrap/>
            <w:vAlign w:val="bottom"/>
            <w:hideMark/>
          </w:tcPr>
          <w:p w14:paraId="3EA610CA" w14:textId="77777777" w:rsidR="00E95260" w:rsidRDefault="00E95260">
            <w:pPr>
              <w:jc w:val="right"/>
              <w:rPr>
                <w:rFonts w:ascii="Arial Narrow" w:hAnsi="Arial Narrow" w:cs="Calibri"/>
                <w:sz w:val="18"/>
                <w:szCs w:val="18"/>
              </w:rPr>
            </w:pPr>
            <w:r>
              <w:rPr>
                <w:rFonts w:ascii="Arial Narrow" w:hAnsi="Arial Narrow" w:cs="Calibri"/>
                <w:sz w:val="18"/>
                <w:szCs w:val="18"/>
              </w:rPr>
              <w:t>1 440 761,13</w:t>
            </w:r>
          </w:p>
        </w:tc>
        <w:tc>
          <w:tcPr>
            <w:tcW w:w="1701" w:type="dxa"/>
            <w:tcBorders>
              <w:top w:val="nil"/>
              <w:left w:val="nil"/>
              <w:bottom w:val="single" w:sz="4" w:space="0" w:color="auto"/>
              <w:right w:val="single" w:sz="4" w:space="0" w:color="auto"/>
            </w:tcBorders>
            <w:shd w:val="clear" w:color="000000" w:fill="FFFFFF"/>
            <w:noWrap/>
            <w:vAlign w:val="bottom"/>
            <w:hideMark/>
          </w:tcPr>
          <w:p w14:paraId="03DEE0B1" w14:textId="77777777" w:rsidR="00E95260" w:rsidRDefault="00E95260">
            <w:pPr>
              <w:jc w:val="right"/>
              <w:rPr>
                <w:rFonts w:ascii="Arial Narrow" w:hAnsi="Arial Narrow" w:cs="Calibri"/>
                <w:sz w:val="18"/>
                <w:szCs w:val="18"/>
              </w:rPr>
            </w:pPr>
            <w:r>
              <w:rPr>
                <w:rFonts w:ascii="Arial Narrow" w:hAnsi="Arial Narrow" w:cs="Calibri"/>
                <w:sz w:val="18"/>
                <w:szCs w:val="18"/>
              </w:rPr>
              <w:t>1 440 761,13</w:t>
            </w:r>
          </w:p>
        </w:tc>
        <w:tc>
          <w:tcPr>
            <w:tcW w:w="1220" w:type="dxa"/>
            <w:tcBorders>
              <w:top w:val="nil"/>
              <w:left w:val="nil"/>
              <w:bottom w:val="single" w:sz="4" w:space="0" w:color="auto"/>
              <w:right w:val="single" w:sz="8" w:space="0" w:color="auto"/>
            </w:tcBorders>
            <w:shd w:val="clear" w:color="000000" w:fill="FFFFFF"/>
            <w:noWrap/>
            <w:vAlign w:val="bottom"/>
            <w:hideMark/>
          </w:tcPr>
          <w:p w14:paraId="185E8879"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23102983"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6C92A860" w14:textId="77777777" w:rsidR="00E95260" w:rsidRPr="00E95260" w:rsidRDefault="00E95260">
            <w:pPr>
              <w:rPr>
                <w:rFonts w:ascii="Arial Narrow" w:hAnsi="Arial Narrow" w:cs="Calibri"/>
                <w:b/>
                <w:bCs/>
                <w:sz w:val="20"/>
                <w:szCs w:val="20"/>
              </w:rPr>
            </w:pPr>
            <w:r w:rsidRPr="00E95260">
              <w:rPr>
                <w:rFonts w:ascii="Arial Narrow" w:hAnsi="Arial Narrow" w:cs="Calibri"/>
                <w:b/>
                <w:bCs/>
                <w:sz w:val="20"/>
                <w:szCs w:val="20"/>
              </w:rPr>
              <w:t>Total Otros Equipos de Seguridad</w:t>
            </w:r>
          </w:p>
        </w:tc>
        <w:tc>
          <w:tcPr>
            <w:tcW w:w="987" w:type="dxa"/>
            <w:tcBorders>
              <w:top w:val="nil"/>
              <w:left w:val="nil"/>
              <w:bottom w:val="single" w:sz="4" w:space="0" w:color="auto"/>
              <w:right w:val="single" w:sz="4" w:space="0" w:color="auto"/>
            </w:tcBorders>
            <w:shd w:val="clear" w:color="000000" w:fill="FFFFFF"/>
            <w:noWrap/>
            <w:vAlign w:val="bottom"/>
            <w:hideMark/>
          </w:tcPr>
          <w:p w14:paraId="515255CC"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1673" w:type="dxa"/>
            <w:tcBorders>
              <w:top w:val="nil"/>
              <w:left w:val="nil"/>
              <w:bottom w:val="single" w:sz="4" w:space="0" w:color="auto"/>
              <w:right w:val="single" w:sz="4" w:space="0" w:color="auto"/>
            </w:tcBorders>
            <w:shd w:val="clear" w:color="000000" w:fill="FFFFFF"/>
            <w:noWrap/>
            <w:vAlign w:val="bottom"/>
            <w:hideMark/>
          </w:tcPr>
          <w:p w14:paraId="5EB254BD" w14:textId="77777777" w:rsidR="00E95260" w:rsidRDefault="00E95260">
            <w:pPr>
              <w:jc w:val="right"/>
              <w:rPr>
                <w:rFonts w:ascii="Arial Narrow" w:hAnsi="Arial Narrow" w:cs="Calibri"/>
                <w:sz w:val="18"/>
                <w:szCs w:val="18"/>
              </w:rPr>
            </w:pPr>
            <w:r>
              <w:rPr>
                <w:rFonts w:ascii="Arial Narrow" w:hAnsi="Arial Narrow" w:cs="Calibri"/>
                <w:sz w:val="18"/>
                <w:szCs w:val="18"/>
              </w:rPr>
              <w:t>203 400,32</w:t>
            </w:r>
          </w:p>
        </w:tc>
        <w:tc>
          <w:tcPr>
            <w:tcW w:w="1701" w:type="dxa"/>
            <w:tcBorders>
              <w:top w:val="nil"/>
              <w:left w:val="nil"/>
              <w:bottom w:val="single" w:sz="4" w:space="0" w:color="auto"/>
              <w:right w:val="single" w:sz="4" w:space="0" w:color="auto"/>
            </w:tcBorders>
            <w:shd w:val="clear" w:color="000000" w:fill="FFFFFF"/>
            <w:noWrap/>
            <w:vAlign w:val="bottom"/>
            <w:hideMark/>
          </w:tcPr>
          <w:p w14:paraId="7A69CA7F" w14:textId="77777777" w:rsidR="00E95260" w:rsidRDefault="00E95260">
            <w:pPr>
              <w:jc w:val="right"/>
              <w:rPr>
                <w:rFonts w:ascii="Arial Narrow" w:hAnsi="Arial Narrow" w:cs="Calibri"/>
                <w:sz w:val="18"/>
                <w:szCs w:val="18"/>
              </w:rPr>
            </w:pPr>
            <w:r>
              <w:rPr>
                <w:rFonts w:ascii="Arial Narrow" w:hAnsi="Arial Narrow" w:cs="Calibri"/>
                <w:sz w:val="18"/>
                <w:szCs w:val="18"/>
              </w:rPr>
              <w:t>203 400,32</w:t>
            </w:r>
          </w:p>
        </w:tc>
        <w:tc>
          <w:tcPr>
            <w:tcW w:w="1220" w:type="dxa"/>
            <w:tcBorders>
              <w:top w:val="nil"/>
              <w:left w:val="nil"/>
              <w:bottom w:val="single" w:sz="4" w:space="0" w:color="auto"/>
              <w:right w:val="single" w:sz="8" w:space="0" w:color="auto"/>
            </w:tcBorders>
            <w:shd w:val="clear" w:color="000000" w:fill="FFFFFF"/>
            <w:noWrap/>
            <w:vAlign w:val="bottom"/>
            <w:hideMark/>
          </w:tcPr>
          <w:p w14:paraId="478A634C"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74F1E0CB"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3E154455" w14:textId="77777777" w:rsidR="00E95260" w:rsidRDefault="00E95260">
            <w:pPr>
              <w:rPr>
                <w:rFonts w:ascii="Arial Narrow" w:hAnsi="Arial Narrow" w:cs="Calibri"/>
                <w:b/>
                <w:bCs/>
                <w:sz w:val="20"/>
                <w:szCs w:val="20"/>
              </w:rPr>
            </w:pPr>
            <w:r>
              <w:rPr>
                <w:rFonts w:ascii="Arial Narrow" w:hAnsi="Arial Narrow" w:cs="Calibri"/>
                <w:b/>
                <w:bCs/>
                <w:sz w:val="20"/>
                <w:szCs w:val="20"/>
              </w:rPr>
              <w:t>Total Equipo Doméstico</w:t>
            </w:r>
          </w:p>
        </w:tc>
        <w:tc>
          <w:tcPr>
            <w:tcW w:w="987" w:type="dxa"/>
            <w:tcBorders>
              <w:top w:val="nil"/>
              <w:left w:val="nil"/>
              <w:bottom w:val="single" w:sz="4" w:space="0" w:color="auto"/>
              <w:right w:val="single" w:sz="4" w:space="0" w:color="auto"/>
            </w:tcBorders>
            <w:shd w:val="clear" w:color="000000" w:fill="FFFFFF"/>
            <w:noWrap/>
            <w:vAlign w:val="bottom"/>
            <w:hideMark/>
          </w:tcPr>
          <w:p w14:paraId="50EB3E21"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673" w:type="dxa"/>
            <w:tcBorders>
              <w:top w:val="nil"/>
              <w:left w:val="nil"/>
              <w:bottom w:val="single" w:sz="4" w:space="0" w:color="auto"/>
              <w:right w:val="single" w:sz="4" w:space="0" w:color="auto"/>
            </w:tcBorders>
            <w:shd w:val="clear" w:color="000000" w:fill="FFFFFF"/>
            <w:noWrap/>
            <w:vAlign w:val="bottom"/>
            <w:hideMark/>
          </w:tcPr>
          <w:p w14:paraId="6BBB5C3D" w14:textId="77777777" w:rsidR="00E95260" w:rsidRDefault="00E95260">
            <w:pPr>
              <w:jc w:val="right"/>
              <w:rPr>
                <w:rFonts w:ascii="Arial Narrow" w:hAnsi="Arial Narrow" w:cs="Calibri"/>
                <w:sz w:val="18"/>
                <w:szCs w:val="18"/>
              </w:rPr>
            </w:pPr>
            <w:r>
              <w:rPr>
                <w:rFonts w:ascii="Arial Narrow" w:hAnsi="Arial Narrow" w:cs="Calibri"/>
                <w:sz w:val="18"/>
                <w:szCs w:val="18"/>
              </w:rPr>
              <w:t>243 060,00</w:t>
            </w:r>
          </w:p>
        </w:tc>
        <w:tc>
          <w:tcPr>
            <w:tcW w:w="1701" w:type="dxa"/>
            <w:tcBorders>
              <w:top w:val="nil"/>
              <w:left w:val="nil"/>
              <w:bottom w:val="single" w:sz="4" w:space="0" w:color="auto"/>
              <w:right w:val="single" w:sz="4" w:space="0" w:color="auto"/>
            </w:tcBorders>
            <w:shd w:val="clear" w:color="000000" w:fill="FFFFFF"/>
            <w:noWrap/>
            <w:vAlign w:val="bottom"/>
            <w:hideMark/>
          </w:tcPr>
          <w:p w14:paraId="0DCE91B7" w14:textId="77777777" w:rsidR="00E95260" w:rsidRDefault="00E95260">
            <w:pPr>
              <w:jc w:val="right"/>
              <w:rPr>
                <w:rFonts w:ascii="Arial Narrow" w:hAnsi="Arial Narrow" w:cs="Calibri"/>
                <w:sz w:val="18"/>
                <w:szCs w:val="18"/>
              </w:rPr>
            </w:pPr>
            <w:r>
              <w:rPr>
                <w:rFonts w:ascii="Arial Narrow" w:hAnsi="Arial Narrow" w:cs="Calibri"/>
                <w:sz w:val="18"/>
                <w:szCs w:val="18"/>
              </w:rPr>
              <w:t>243 060,00</w:t>
            </w:r>
          </w:p>
        </w:tc>
        <w:tc>
          <w:tcPr>
            <w:tcW w:w="1220" w:type="dxa"/>
            <w:tcBorders>
              <w:top w:val="nil"/>
              <w:left w:val="nil"/>
              <w:bottom w:val="single" w:sz="4" w:space="0" w:color="auto"/>
              <w:right w:val="single" w:sz="8" w:space="0" w:color="auto"/>
            </w:tcBorders>
            <w:shd w:val="clear" w:color="000000" w:fill="FFFFFF"/>
            <w:noWrap/>
            <w:vAlign w:val="bottom"/>
            <w:hideMark/>
          </w:tcPr>
          <w:p w14:paraId="48B8CF34"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53E26DA8" w14:textId="77777777" w:rsidTr="00E95260">
        <w:trPr>
          <w:trHeight w:val="290"/>
        </w:trPr>
        <w:tc>
          <w:tcPr>
            <w:tcW w:w="3000" w:type="dxa"/>
            <w:tcBorders>
              <w:top w:val="nil"/>
              <w:left w:val="single" w:sz="8" w:space="0" w:color="auto"/>
              <w:bottom w:val="single" w:sz="4" w:space="0" w:color="auto"/>
              <w:right w:val="single" w:sz="4" w:space="0" w:color="auto"/>
            </w:tcBorders>
            <w:shd w:val="clear" w:color="000000" w:fill="FFFFFF"/>
            <w:vAlign w:val="center"/>
            <w:hideMark/>
          </w:tcPr>
          <w:p w14:paraId="7E49C2F4" w14:textId="77777777" w:rsidR="00E95260" w:rsidRDefault="00E95260">
            <w:pPr>
              <w:rPr>
                <w:rFonts w:ascii="Arial Narrow" w:hAnsi="Arial Narrow" w:cs="Calibri"/>
                <w:b/>
                <w:bCs/>
                <w:sz w:val="20"/>
                <w:szCs w:val="20"/>
              </w:rPr>
            </w:pPr>
            <w:r>
              <w:rPr>
                <w:rFonts w:ascii="Arial Narrow" w:hAnsi="Arial Narrow" w:cs="Calibri"/>
                <w:b/>
                <w:bCs/>
                <w:sz w:val="20"/>
                <w:szCs w:val="20"/>
              </w:rPr>
              <w:t>Total Equipo Fotográfico</w:t>
            </w:r>
          </w:p>
        </w:tc>
        <w:tc>
          <w:tcPr>
            <w:tcW w:w="987" w:type="dxa"/>
            <w:tcBorders>
              <w:top w:val="nil"/>
              <w:left w:val="nil"/>
              <w:bottom w:val="single" w:sz="4" w:space="0" w:color="auto"/>
              <w:right w:val="single" w:sz="4" w:space="0" w:color="auto"/>
            </w:tcBorders>
            <w:shd w:val="clear" w:color="000000" w:fill="FFFFFF"/>
            <w:noWrap/>
            <w:vAlign w:val="bottom"/>
            <w:hideMark/>
          </w:tcPr>
          <w:p w14:paraId="6EC90A8A" w14:textId="77777777" w:rsidR="00E95260" w:rsidRDefault="00E95260">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673" w:type="dxa"/>
            <w:tcBorders>
              <w:top w:val="nil"/>
              <w:left w:val="nil"/>
              <w:bottom w:val="single" w:sz="4" w:space="0" w:color="auto"/>
              <w:right w:val="single" w:sz="4" w:space="0" w:color="auto"/>
            </w:tcBorders>
            <w:shd w:val="clear" w:color="000000" w:fill="FFFFFF"/>
            <w:noWrap/>
            <w:vAlign w:val="bottom"/>
            <w:hideMark/>
          </w:tcPr>
          <w:p w14:paraId="31A652BC" w14:textId="77777777" w:rsidR="00E95260" w:rsidRDefault="00E95260">
            <w:pPr>
              <w:jc w:val="right"/>
              <w:rPr>
                <w:rFonts w:ascii="Arial Narrow" w:hAnsi="Arial Narrow" w:cs="Calibri"/>
                <w:sz w:val="18"/>
                <w:szCs w:val="18"/>
              </w:rPr>
            </w:pPr>
            <w:r>
              <w:rPr>
                <w:rFonts w:ascii="Arial Narrow" w:hAnsi="Arial Narrow" w:cs="Calibri"/>
                <w:sz w:val="18"/>
                <w:szCs w:val="18"/>
              </w:rPr>
              <w:t>442 062,50</w:t>
            </w:r>
          </w:p>
        </w:tc>
        <w:tc>
          <w:tcPr>
            <w:tcW w:w="1701" w:type="dxa"/>
            <w:tcBorders>
              <w:top w:val="nil"/>
              <w:left w:val="nil"/>
              <w:bottom w:val="single" w:sz="4" w:space="0" w:color="auto"/>
              <w:right w:val="single" w:sz="4" w:space="0" w:color="auto"/>
            </w:tcBorders>
            <w:shd w:val="clear" w:color="000000" w:fill="FFFFFF"/>
            <w:noWrap/>
            <w:vAlign w:val="bottom"/>
            <w:hideMark/>
          </w:tcPr>
          <w:p w14:paraId="54C0C0D9" w14:textId="77777777" w:rsidR="00E95260" w:rsidRDefault="00E95260">
            <w:pPr>
              <w:jc w:val="right"/>
              <w:rPr>
                <w:rFonts w:ascii="Arial Narrow" w:hAnsi="Arial Narrow" w:cs="Calibri"/>
                <w:sz w:val="18"/>
                <w:szCs w:val="18"/>
              </w:rPr>
            </w:pPr>
            <w:r>
              <w:rPr>
                <w:rFonts w:ascii="Arial Narrow" w:hAnsi="Arial Narrow" w:cs="Calibri"/>
                <w:sz w:val="18"/>
                <w:szCs w:val="18"/>
              </w:rPr>
              <w:t>442 062,50</w:t>
            </w:r>
          </w:p>
        </w:tc>
        <w:tc>
          <w:tcPr>
            <w:tcW w:w="1220" w:type="dxa"/>
            <w:tcBorders>
              <w:top w:val="nil"/>
              <w:left w:val="nil"/>
              <w:bottom w:val="single" w:sz="4" w:space="0" w:color="auto"/>
              <w:right w:val="single" w:sz="8" w:space="0" w:color="auto"/>
            </w:tcBorders>
            <w:shd w:val="clear" w:color="000000" w:fill="FFFFFF"/>
            <w:noWrap/>
            <w:vAlign w:val="bottom"/>
            <w:hideMark/>
          </w:tcPr>
          <w:p w14:paraId="01B33AC6" w14:textId="77777777" w:rsidR="00E95260" w:rsidRDefault="00E95260">
            <w:pPr>
              <w:jc w:val="right"/>
              <w:rPr>
                <w:rFonts w:ascii="Arial Narrow" w:hAnsi="Arial Narrow" w:cs="Calibri"/>
                <w:sz w:val="18"/>
                <w:szCs w:val="18"/>
              </w:rPr>
            </w:pPr>
            <w:r>
              <w:rPr>
                <w:rFonts w:ascii="Arial Narrow" w:hAnsi="Arial Narrow" w:cs="Calibri"/>
                <w:sz w:val="18"/>
                <w:szCs w:val="18"/>
              </w:rPr>
              <w:t>0,00</w:t>
            </w:r>
          </w:p>
        </w:tc>
      </w:tr>
      <w:tr w:rsidR="00E95260" w14:paraId="7B37C3D9" w14:textId="77777777" w:rsidTr="00E95260">
        <w:trPr>
          <w:trHeight w:val="300"/>
        </w:trPr>
        <w:tc>
          <w:tcPr>
            <w:tcW w:w="3000" w:type="dxa"/>
            <w:tcBorders>
              <w:top w:val="nil"/>
              <w:left w:val="single" w:sz="8" w:space="0" w:color="auto"/>
              <w:bottom w:val="single" w:sz="8" w:space="0" w:color="auto"/>
              <w:right w:val="single" w:sz="4" w:space="0" w:color="auto"/>
            </w:tcBorders>
            <w:shd w:val="clear" w:color="000000" w:fill="FFFFFF"/>
            <w:vAlign w:val="center"/>
            <w:hideMark/>
          </w:tcPr>
          <w:p w14:paraId="3095BAEC" w14:textId="77777777" w:rsidR="00E95260" w:rsidRDefault="00E95260">
            <w:pPr>
              <w:jc w:val="center"/>
              <w:rPr>
                <w:rFonts w:ascii="Arial Narrow" w:hAnsi="Arial Narrow" w:cs="Calibri"/>
                <w:b/>
                <w:bCs/>
                <w:sz w:val="20"/>
                <w:szCs w:val="20"/>
              </w:rPr>
            </w:pPr>
            <w:r>
              <w:rPr>
                <w:rFonts w:ascii="Arial Narrow" w:hAnsi="Arial Narrow" w:cs="Calibri"/>
                <w:b/>
                <w:bCs/>
                <w:sz w:val="20"/>
                <w:szCs w:val="20"/>
              </w:rPr>
              <w:t>GRAN TOTAL</w:t>
            </w:r>
          </w:p>
        </w:tc>
        <w:tc>
          <w:tcPr>
            <w:tcW w:w="987" w:type="dxa"/>
            <w:tcBorders>
              <w:top w:val="nil"/>
              <w:left w:val="nil"/>
              <w:bottom w:val="single" w:sz="8" w:space="0" w:color="auto"/>
              <w:right w:val="single" w:sz="4" w:space="0" w:color="auto"/>
            </w:tcBorders>
            <w:shd w:val="clear" w:color="000000" w:fill="FFFFFF"/>
            <w:noWrap/>
            <w:vAlign w:val="bottom"/>
            <w:hideMark/>
          </w:tcPr>
          <w:p w14:paraId="7B30C7FF" w14:textId="77777777" w:rsidR="00E95260" w:rsidRDefault="00E95260">
            <w:pPr>
              <w:jc w:val="center"/>
              <w:rPr>
                <w:rFonts w:ascii="Arial Narrow" w:hAnsi="Arial Narrow" w:cs="Calibri"/>
                <w:b/>
                <w:bCs/>
                <w:color w:val="000000"/>
                <w:sz w:val="20"/>
                <w:szCs w:val="20"/>
              </w:rPr>
            </w:pPr>
            <w:r>
              <w:rPr>
                <w:rFonts w:ascii="Arial Narrow" w:hAnsi="Arial Narrow" w:cs="Calibri"/>
                <w:b/>
                <w:bCs/>
                <w:color w:val="000000"/>
                <w:sz w:val="20"/>
                <w:szCs w:val="20"/>
              </w:rPr>
              <w:t>324</w:t>
            </w:r>
          </w:p>
        </w:tc>
        <w:tc>
          <w:tcPr>
            <w:tcW w:w="1673" w:type="dxa"/>
            <w:tcBorders>
              <w:top w:val="nil"/>
              <w:left w:val="nil"/>
              <w:bottom w:val="single" w:sz="8" w:space="0" w:color="auto"/>
              <w:right w:val="single" w:sz="4" w:space="0" w:color="auto"/>
            </w:tcBorders>
            <w:shd w:val="clear" w:color="000000" w:fill="FFFFFF"/>
            <w:noWrap/>
            <w:vAlign w:val="bottom"/>
            <w:hideMark/>
          </w:tcPr>
          <w:p w14:paraId="197580CB" w14:textId="77777777" w:rsidR="00E95260" w:rsidRDefault="00E95260">
            <w:pPr>
              <w:jc w:val="right"/>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1 042 464 281,75</w:t>
            </w:r>
          </w:p>
        </w:tc>
        <w:tc>
          <w:tcPr>
            <w:tcW w:w="1701" w:type="dxa"/>
            <w:tcBorders>
              <w:top w:val="nil"/>
              <w:left w:val="nil"/>
              <w:bottom w:val="single" w:sz="8" w:space="0" w:color="auto"/>
              <w:right w:val="single" w:sz="4" w:space="0" w:color="auto"/>
            </w:tcBorders>
            <w:shd w:val="clear" w:color="000000" w:fill="FFFFFF"/>
            <w:noWrap/>
            <w:vAlign w:val="bottom"/>
            <w:hideMark/>
          </w:tcPr>
          <w:p w14:paraId="4BDAA8AA" w14:textId="77777777" w:rsidR="00E95260" w:rsidRDefault="00E95260">
            <w:pPr>
              <w:jc w:val="right"/>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1 042 464 281,75</w:t>
            </w:r>
          </w:p>
        </w:tc>
        <w:tc>
          <w:tcPr>
            <w:tcW w:w="1220" w:type="dxa"/>
            <w:tcBorders>
              <w:top w:val="nil"/>
              <w:left w:val="nil"/>
              <w:bottom w:val="single" w:sz="8" w:space="0" w:color="auto"/>
              <w:right w:val="single" w:sz="8" w:space="0" w:color="auto"/>
            </w:tcBorders>
            <w:shd w:val="clear" w:color="000000" w:fill="FFFFFF"/>
            <w:noWrap/>
            <w:vAlign w:val="bottom"/>
            <w:hideMark/>
          </w:tcPr>
          <w:p w14:paraId="1E854F16" w14:textId="77777777" w:rsidR="00E95260" w:rsidRDefault="00E95260">
            <w:pPr>
              <w:jc w:val="right"/>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0,00</w:t>
            </w:r>
          </w:p>
        </w:tc>
      </w:tr>
    </w:tbl>
    <w:p w14:paraId="7305ACA5" w14:textId="77777777" w:rsidR="00873ED5" w:rsidRPr="00873ED5" w:rsidRDefault="00873ED5" w:rsidP="00A20221"/>
    <w:p w14:paraId="2E21D040" w14:textId="77777777" w:rsidR="000554C0" w:rsidRDefault="000554C0" w:rsidP="00A20221"/>
    <w:p w14:paraId="25E0239E" w14:textId="77777777" w:rsidR="000554C0" w:rsidRDefault="000554C0" w:rsidP="00A20221"/>
    <w:p w14:paraId="2135F92D" w14:textId="455F0C2D" w:rsidR="00DF4D09" w:rsidRPr="00DF4D09" w:rsidRDefault="00A20221" w:rsidP="00A20221">
      <w:pPr>
        <w:rPr>
          <w:rFonts w:ascii="Arial Narrow" w:hAnsi="Arial Narrow"/>
          <w:sz w:val="22"/>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BS!R40C1:R42C6" </w:instrText>
      </w:r>
      <w:r w:rsidRPr="00A91674">
        <w:instrText xml:space="preserve">\a \f 4 \h </w:instrText>
      </w:r>
      <w:r w:rsidR="00C20673" w:rsidRPr="00A91674">
        <w:instrText xml:space="preserve"> \* MERGEFORMAT </w:instrText>
      </w:r>
      <w:r w:rsidRPr="00A91674">
        <w:fldChar w:fldCharType="separate"/>
      </w:r>
    </w:p>
    <w:tbl>
      <w:tblPr>
        <w:tblW w:w="8568" w:type="dxa"/>
        <w:tblLook w:val="04A0" w:firstRow="1" w:lastRow="0" w:firstColumn="1" w:lastColumn="0" w:noHBand="0" w:noVBand="1"/>
      </w:tblPr>
      <w:tblGrid>
        <w:gridCol w:w="974"/>
        <w:gridCol w:w="2977"/>
        <w:gridCol w:w="570"/>
        <w:gridCol w:w="1349"/>
        <w:gridCol w:w="1501"/>
        <w:gridCol w:w="1197"/>
      </w:tblGrid>
      <w:tr w:rsidR="00DF4D09" w:rsidRPr="00DF4D09" w14:paraId="7F200FF4" w14:textId="77777777" w:rsidTr="00BD53FF">
        <w:trPr>
          <w:divId w:val="393236124"/>
          <w:trHeight w:val="253"/>
        </w:trPr>
        <w:tc>
          <w:tcPr>
            <w:tcW w:w="9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4E239" w14:textId="43E41CE9"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477242"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57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F727B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34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BC6EBB"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F0B315"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197" w:type="dxa"/>
            <w:tcBorders>
              <w:top w:val="single" w:sz="8" w:space="0" w:color="auto"/>
              <w:left w:val="nil"/>
              <w:bottom w:val="single" w:sz="8" w:space="0" w:color="auto"/>
              <w:right w:val="single" w:sz="8" w:space="0" w:color="auto"/>
            </w:tcBorders>
            <w:shd w:val="clear" w:color="000000" w:fill="366092"/>
            <w:noWrap/>
            <w:vAlign w:val="center"/>
            <w:hideMark/>
          </w:tcPr>
          <w:p w14:paraId="7C12FA7A"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4FAF3975" w14:textId="77777777" w:rsidTr="00BD53FF">
        <w:trPr>
          <w:divId w:val="393236124"/>
          <w:trHeight w:val="253"/>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0C110ABD" w14:textId="77777777" w:rsidR="00DF4D09" w:rsidRPr="00DF4D09" w:rsidRDefault="00DF4D09" w:rsidP="00DF4D09">
            <w:pPr>
              <w:rPr>
                <w:rFonts w:ascii="Arial Narrow" w:hAnsi="Arial Narrow" w:cs="Calibri"/>
                <w:b/>
                <w:bCs/>
                <w:color w:val="FFFFFF"/>
                <w:sz w:val="18"/>
                <w:szCs w:val="1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04D5BB52" w14:textId="77777777" w:rsidR="00DF4D09" w:rsidRPr="00DF4D09" w:rsidRDefault="00DF4D09" w:rsidP="00DF4D09">
            <w:pPr>
              <w:rPr>
                <w:rFonts w:ascii="Arial Narrow" w:hAnsi="Arial Narrow" w:cs="Calibri"/>
                <w:b/>
                <w:bCs/>
                <w:color w:val="FFFFFF"/>
                <w:sz w:val="18"/>
                <w:szCs w:val="18"/>
              </w:rPr>
            </w:pPr>
          </w:p>
        </w:tc>
        <w:tc>
          <w:tcPr>
            <w:tcW w:w="570" w:type="dxa"/>
            <w:vMerge/>
            <w:tcBorders>
              <w:top w:val="single" w:sz="8" w:space="0" w:color="auto"/>
              <w:left w:val="single" w:sz="8" w:space="0" w:color="auto"/>
              <w:bottom w:val="single" w:sz="8" w:space="0" w:color="000000"/>
              <w:right w:val="single" w:sz="8" w:space="0" w:color="auto"/>
            </w:tcBorders>
            <w:vAlign w:val="center"/>
            <w:hideMark/>
          </w:tcPr>
          <w:p w14:paraId="167FF748" w14:textId="77777777" w:rsidR="00DF4D09" w:rsidRPr="00DF4D09" w:rsidRDefault="00DF4D09" w:rsidP="00DF4D09">
            <w:pPr>
              <w:rPr>
                <w:rFonts w:ascii="Arial Narrow" w:hAnsi="Arial Narrow" w:cs="Calibri"/>
                <w:b/>
                <w:bCs/>
                <w:color w:val="FFFFFF"/>
                <w:sz w:val="18"/>
                <w:szCs w:val="18"/>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14:paraId="463E4B5D" w14:textId="77777777" w:rsidR="00DF4D09" w:rsidRPr="00DF4D09" w:rsidRDefault="00DF4D09" w:rsidP="00DF4D09">
            <w:pPr>
              <w:rPr>
                <w:rFonts w:ascii="Arial Narrow" w:hAnsi="Arial Narrow" w:cs="Calibri"/>
                <w:b/>
                <w:bCs/>
                <w:color w:val="FFFFFF"/>
                <w:sz w:val="18"/>
                <w:szCs w:val="18"/>
              </w:rPr>
            </w:pPr>
          </w:p>
        </w:tc>
        <w:tc>
          <w:tcPr>
            <w:tcW w:w="1501" w:type="dxa"/>
            <w:vMerge/>
            <w:tcBorders>
              <w:top w:val="single" w:sz="8" w:space="0" w:color="auto"/>
              <w:left w:val="single" w:sz="8" w:space="0" w:color="auto"/>
              <w:bottom w:val="single" w:sz="8" w:space="0" w:color="000000"/>
              <w:right w:val="single" w:sz="8" w:space="0" w:color="auto"/>
            </w:tcBorders>
            <w:vAlign w:val="center"/>
            <w:hideMark/>
          </w:tcPr>
          <w:p w14:paraId="5EDE1031" w14:textId="77777777" w:rsidR="00DF4D09" w:rsidRPr="00DF4D09" w:rsidRDefault="00DF4D09" w:rsidP="00DF4D09">
            <w:pPr>
              <w:rPr>
                <w:rFonts w:ascii="Arial Narrow" w:hAnsi="Arial Narrow" w:cs="Calibri"/>
                <w:b/>
                <w:bCs/>
                <w:color w:val="FFFFFF"/>
                <w:sz w:val="18"/>
                <w:szCs w:val="18"/>
              </w:rPr>
            </w:pPr>
          </w:p>
        </w:tc>
        <w:tc>
          <w:tcPr>
            <w:tcW w:w="1197" w:type="dxa"/>
            <w:tcBorders>
              <w:top w:val="nil"/>
              <w:left w:val="nil"/>
              <w:bottom w:val="single" w:sz="8" w:space="0" w:color="auto"/>
              <w:right w:val="single" w:sz="8" w:space="0" w:color="auto"/>
            </w:tcBorders>
            <w:shd w:val="clear" w:color="000000" w:fill="366092"/>
            <w:noWrap/>
            <w:vAlign w:val="center"/>
            <w:hideMark/>
          </w:tcPr>
          <w:p w14:paraId="082006BD"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723F36D1" w14:textId="77777777" w:rsidTr="00BD53FF">
        <w:trPr>
          <w:divId w:val="393236124"/>
          <w:trHeight w:val="253"/>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103C0B3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1.2.5.02.</w:t>
            </w:r>
          </w:p>
        </w:tc>
        <w:tc>
          <w:tcPr>
            <w:tcW w:w="2977" w:type="dxa"/>
            <w:tcBorders>
              <w:top w:val="nil"/>
              <w:left w:val="nil"/>
              <w:bottom w:val="single" w:sz="8" w:space="0" w:color="auto"/>
              <w:right w:val="single" w:sz="8" w:space="0" w:color="auto"/>
            </w:tcBorders>
            <w:shd w:val="clear" w:color="auto" w:fill="auto"/>
            <w:vAlign w:val="center"/>
            <w:hideMark/>
          </w:tcPr>
          <w:p w14:paraId="6A86B197"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Propiedades de inversión</w:t>
            </w:r>
          </w:p>
        </w:tc>
        <w:tc>
          <w:tcPr>
            <w:tcW w:w="570" w:type="dxa"/>
            <w:tcBorders>
              <w:top w:val="nil"/>
              <w:left w:val="nil"/>
              <w:bottom w:val="single" w:sz="8" w:space="0" w:color="auto"/>
              <w:right w:val="single" w:sz="8" w:space="0" w:color="auto"/>
            </w:tcBorders>
            <w:shd w:val="clear" w:color="auto" w:fill="auto"/>
            <w:noWrap/>
            <w:vAlign w:val="center"/>
            <w:hideMark/>
          </w:tcPr>
          <w:p w14:paraId="4C57D6A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10</w:t>
            </w:r>
          </w:p>
        </w:tc>
        <w:tc>
          <w:tcPr>
            <w:tcW w:w="1349" w:type="dxa"/>
            <w:tcBorders>
              <w:top w:val="nil"/>
              <w:left w:val="nil"/>
              <w:bottom w:val="single" w:sz="8" w:space="0" w:color="auto"/>
              <w:right w:val="single" w:sz="8" w:space="0" w:color="auto"/>
            </w:tcBorders>
            <w:shd w:val="clear" w:color="auto" w:fill="auto"/>
            <w:noWrap/>
            <w:vAlign w:val="center"/>
            <w:hideMark/>
          </w:tcPr>
          <w:p w14:paraId="60D3AF78" w14:textId="3240F4FF"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501" w:type="dxa"/>
            <w:tcBorders>
              <w:top w:val="nil"/>
              <w:left w:val="nil"/>
              <w:bottom w:val="single" w:sz="8" w:space="0" w:color="auto"/>
              <w:right w:val="single" w:sz="8" w:space="0" w:color="auto"/>
            </w:tcBorders>
            <w:shd w:val="clear" w:color="auto" w:fill="auto"/>
            <w:noWrap/>
            <w:vAlign w:val="center"/>
            <w:hideMark/>
          </w:tcPr>
          <w:p w14:paraId="33FF7BC4" w14:textId="0321A12C"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197" w:type="dxa"/>
            <w:tcBorders>
              <w:top w:val="nil"/>
              <w:left w:val="nil"/>
              <w:bottom w:val="single" w:sz="8" w:space="0" w:color="auto"/>
              <w:right w:val="single" w:sz="8" w:space="0" w:color="auto"/>
            </w:tcBorders>
            <w:shd w:val="clear" w:color="auto" w:fill="auto"/>
            <w:noWrap/>
            <w:vAlign w:val="center"/>
            <w:hideMark/>
          </w:tcPr>
          <w:p w14:paraId="6B3BDAA1"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4D6AAAD0" w14:textId="77777777" w:rsidR="00A20221" w:rsidRPr="00A91674" w:rsidRDefault="00A20221" w:rsidP="00A20221">
      <w:pPr>
        <w:rPr>
          <w:rFonts w:ascii="Arial Narrow" w:hAnsi="Arial Narrow"/>
        </w:rPr>
      </w:pPr>
      <w:r w:rsidRPr="00A91674">
        <w:rPr>
          <w:rFonts w:ascii="Arial Narrow" w:hAnsi="Arial Narrow"/>
        </w:rPr>
        <w:fldChar w:fldCharType="end"/>
      </w:r>
    </w:p>
    <w:p w14:paraId="52C7AA60" w14:textId="77777777" w:rsidR="00C245EA" w:rsidRDefault="00C245EA" w:rsidP="00A20221">
      <w:pPr>
        <w:rPr>
          <w:rFonts w:ascii="Arial Narrow" w:hAnsi="Arial Narrow"/>
        </w:rPr>
      </w:pPr>
    </w:p>
    <w:p w14:paraId="35A45E88" w14:textId="75302350" w:rsidR="00692DC8" w:rsidRPr="00C245EA" w:rsidRDefault="00692DC8" w:rsidP="00A20221">
      <w:pPr>
        <w:rPr>
          <w:rFonts w:ascii="Arial Narrow" w:hAnsi="Arial Narrow"/>
        </w:rPr>
      </w:pPr>
      <w:r w:rsidRPr="00C245EA">
        <w:rPr>
          <w:rFonts w:ascii="Arial Narrow" w:hAnsi="Arial Narrow"/>
        </w:rPr>
        <w:t>Base Contable</w:t>
      </w:r>
    </w:p>
    <w:p w14:paraId="52849B38" w14:textId="77777777" w:rsidR="006836C5" w:rsidRPr="00C245EA" w:rsidRDefault="006836C5" w:rsidP="00A20221">
      <w:pPr>
        <w:rPr>
          <w:rFonts w:ascii="Arial Narrow" w:hAnsi="Arial Narrow"/>
        </w:rPr>
      </w:pPr>
    </w:p>
    <w:p w14:paraId="7C9E13BB" w14:textId="5A2B29C2" w:rsidR="00692DC8" w:rsidRPr="00C245EA" w:rsidRDefault="00692DC8" w:rsidP="0011777B">
      <w:pPr>
        <w:rPr>
          <w:rFonts w:ascii="Arial Narrow" w:hAnsi="Arial Narrow"/>
        </w:rPr>
      </w:pPr>
      <w:r w:rsidRPr="00C245EA">
        <w:rPr>
          <w:rFonts w:ascii="Arial Narrow" w:hAnsi="Arial Narrow"/>
        </w:rPr>
        <w:t>Marque con 1, si cumple</w:t>
      </w:r>
    </w:p>
    <w:p w14:paraId="44EDCB52" w14:textId="77777777" w:rsidR="006836C5" w:rsidRPr="00C245EA" w:rsidRDefault="006836C5" w:rsidP="0011777B">
      <w:pPr>
        <w:rPr>
          <w:rFonts w:ascii="Arial Narrow" w:hAnsi="Arial Narrow"/>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3F26D1"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3F26D1"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3F26D1"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3F26D1"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bl>
    <w:p w14:paraId="2F8679D5" w14:textId="77777777" w:rsidR="006836C5" w:rsidRPr="00A91674" w:rsidRDefault="00692DC8" w:rsidP="00C75039">
      <w:pPr>
        <w:spacing w:before="240"/>
        <w:rPr>
          <w:rFonts w:ascii="Arial Narrow" w:hAnsi="Arial Narrow"/>
          <w:b/>
          <w:lang w:val="es-ES"/>
        </w:rPr>
      </w:pPr>
      <w:r w:rsidRPr="00A91674">
        <w:rPr>
          <w:rFonts w:ascii="Arial Narrow" w:hAnsi="Arial Narrow"/>
          <w:b/>
          <w:lang w:val="es-ES"/>
        </w:rPr>
        <w:t>Revelación:</w:t>
      </w:r>
    </w:p>
    <w:p w14:paraId="70ADC0A0" w14:textId="38CD1AB6" w:rsidR="00C75039" w:rsidRPr="00A91674" w:rsidRDefault="00654C21" w:rsidP="00C75039">
      <w:pPr>
        <w:spacing w:before="240"/>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E000486" w14:textId="44438A09" w:rsidR="00C75039" w:rsidRPr="00A91674" w:rsidRDefault="00C75039" w:rsidP="006836C5">
      <w:pPr>
        <w:jc w:val="both"/>
        <w:rPr>
          <w:rFonts w:ascii="Arial Narrow" w:hAnsi="Arial Narrow" w:cs="Calibri"/>
          <w:color w:val="000000"/>
          <w:lang w:eastAsia="es-CR"/>
        </w:rPr>
      </w:pPr>
      <w:r w:rsidRPr="00A91674">
        <w:rPr>
          <w:rFonts w:ascii="Arial Narrow" w:hAnsi="Arial Narrow" w:cs="Calibri"/>
          <w:color w:val="000000"/>
          <w:lang w:eastAsia="es-CR"/>
        </w:rPr>
        <w:t>La cuenta Propiedades de inversión, representa el 0,00% del total del Activo, que comparado al periodo anterior genera una variación absoluta de 0 000,00 que corresponde a un Aumento del 0,00% de recursos disponibles.</w:t>
      </w:r>
    </w:p>
    <w:p w14:paraId="6E135B2D" w14:textId="77777777" w:rsidR="006836C5" w:rsidRPr="00A91674" w:rsidRDefault="006836C5" w:rsidP="006836C5">
      <w:pPr>
        <w:jc w:val="both"/>
        <w:rPr>
          <w:rFonts w:ascii="Arial Narrow" w:hAnsi="Arial Narrow" w:cs="Calibri"/>
          <w:color w:val="000000"/>
          <w:lang w:eastAsia="es-CR"/>
        </w:rPr>
      </w:pPr>
    </w:p>
    <w:p w14:paraId="79038D13" w14:textId="77777777" w:rsidR="006836C5" w:rsidRPr="00A91674" w:rsidRDefault="00654C21" w:rsidP="00C245EA">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37B7E655" w14:textId="77777777" w:rsidR="000554C0" w:rsidRDefault="000554C0" w:rsidP="00A20221">
      <w:pPr>
        <w:rPr>
          <w:rFonts w:ascii="Arial Narrow" w:hAnsi="Arial Narrow"/>
          <w:lang w:val="es-ES"/>
        </w:rPr>
      </w:pPr>
    </w:p>
    <w:p w14:paraId="5A600140" w14:textId="77777777" w:rsidR="000554C0" w:rsidRDefault="000554C0" w:rsidP="00A20221">
      <w:pPr>
        <w:rPr>
          <w:rFonts w:ascii="Arial Narrow" w:hAnsi="Arial Narrow"/>
          <w:lang w:val="es-ES"/>
        </w:rPr>
      </w:pPr>
    </w:p>
    <w:p w14:paraId="60DB0352" w14:textId="77777777" w:rsidR="000554C0" w:rsidRDefault="000554C0" w:rsidP="00A20221">
      <w:pPr>
        <w:rPr>
          <w:rFonts w:ascii="Arial Narrow" w:hAnsi="Arial Narrow"/>
          <w:lang w:val="es-ES"/>
        </w:rPr>
      </w:pPr>
    </w:p>
    <w:p w14:paraId="2BCCBFD2" w14:textId="77777777" w:rsidR="000554C0" w:rsidRDefault="000554C0" w:rsidP="00A20221">
      <w:pPr>
        <w:rPr>
          <w:rFonts w:ascii="Arial Narrow" w:hAnsi="Arial Narrow"/>
          <w:lang w:val="es-ES"/>
        </w:rPr>
      </w:pPr>
    </w:p>
    <w:p w14:paraId="1AFA31BA" w14:textId="77777777" w:rsidR="000554C0" w:rsidRDefault="000554C0" w:rsidP="00A20221">
      <w:pPr>
        <w:rPr>
          <w:rFonts w:ascii="Arial Narrow" w:hAnsi="Arial Narrow"/>
          <w:lang w:val="es-ES"/>
        </w:rPr>
      </w:pPr>
    </w:p>
    <w:p w14:paraId="3951F2F3" w14:textId="68E7AD8F" w:rsidR="00C75039" w:rsidRPr="00A91674" w:rsidRDefault="00654C21" w:rsidP="00A20221">
      <w:pPr>
        <w:rPr>
          <w:rFonts w:ascii="Arial Narrow" w:hAnsi="Arial Narrow"/>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9" w:type="dxa"/>
        <w:tblCellMar>
          <w:left w:w="70" w:type="dxa"/>
          <w:right w:w="70" w:type="dxa"/>
        </w:tblCellMar>
        <w:tblLook w:val="04A0" w:firstRow="1" w:lastRow="0" w:firstColumn="1" w:lastColumn="0" w:noHBand="0" w:noVBand="1"/>
      </w:tblPr>
      <w:tblGrid>
        <w:gridCol w:w="715"/>
        <w:gridCol w:w="3285"/>
        <w:gridCol w:w="500"/>
        <w:gridCol w:w="1586"/>
        <w:gridCol w:w="1843"/>
        <w:gridCol w:w="1060"/>
      </w:tblGrid>
      <w:tr w:rsidR="00C75039" w:rsidRPr="00A91674" w14:paraId="30C0235C" w14:textId="77777777" w:rsidTr="00C245EA">
        <w:trPr>
          <w:divId w:val="414134411"/>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5A2CB" w14:textId="22E153A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lastRenderedPageBreak/>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0326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E5236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8BBBB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AC8B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48300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1F6EB4A" w14:textId="77777777" w:rsidTr="00C245EA">
        <w:trPr>
          <w:divId w:val="414134411"/>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6194BF3"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38386B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7D3E15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679802E"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3744E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95BCDE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677F43A" w14:textId="77777777" w:rsidTr="00C245EA">
        <w:trPr>
          <w:divId w:val="414134411"/>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18AD3D9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1.2.5.03.</w:t>
            </w:r>
          </w:p>
        </w:tc>
        <w:tc>
          <w:tcPr>
            <w:tcW w:w="3285" w:type="dxa"/>
            <w:tcBorders>
              <w:top w:val="nil"/>
              <w:left w:val="nil"/>
              <w:bottom w:val="single" w:sz="8" w:space="0" w:color="auto"/>
              <w:right w:val="single" w:sz="8" w:space="0" w:color="auto"/>
            </w:tcBorders>
            <w:shd w:val="clear" w:color="auto" w:fill="auto"/>
            <w:vAlign w:val="center"/>
            <w:hideMark/>
          </w:tcPr>
          <w:p w14:paraId="49209D2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Activos biológicos no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33AA0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586" w:type="dxa"/>
            <w:tcBorders>
              <w:top w:val="nil"/>
              <w:left w:val="nil"/>
              <w:bottom w:val="single" w:sz="8" w:space="0" w:color="auto"/>
              <w:right w:val="single" w:sz="8" w:space="0" w:color="auto"/>
            </w:tcBorders>
            <w:shd w:val="clear" w:color="auto" w:fill="auto"/>
            <w:noWrap/>
            <w:vAlign w:val="center"/>
            <w:hideMark/>
          </w:tcPr>
          <w:p w14:paraId="7B2F812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687A3C7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46D76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861E5EB" w14:textId="352C6394" w:rsidR="006836C5" w:rsidRPr="00A91674" w:rsidRDefault="00654C21" w:rsidP="00C75039">
      <w:pPr>
        <w:spacing w:before="240"/>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5767411A" w14:textId="723F7B16" w:rsidR="00C75039" w:rsidRPr="00A91674" w:rsidRDefault="00654C21" w:rsidP="00436591">
      <w:pPr>
        <w:rPr>
          <w:rFonts w:ascii="Arial Narrow" w:hAnsi="Arial Narrow"/>
          <w:b/>
          <w:sz w:val="20"/>
          <w:szCs w:val="20"/>
          <w:lang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NOTAS_POR_CUENTA!F46C8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0A6F596F" w14:textId="77777777" w:rsidR="00C75039" w:rsidRPr="00A91674" w:rsidRDefault="00C75039" w:rsidP="006836C5">
      <w:pPr>
        <w:jc w:val="both"/>
        <w:rPr>
          <w:rFonts w:ascii="Arial Narrow" w:hAnsi="Arial Narrow" w:cs="Calibri"/>
          <w:color w:val="000000"/>
          <w:lang w:eastAsia="es-CR"/>
        </w:rPr>
      </w:pPr>
      <w:r w:rsidRPr="00A91674">
        <w:rPr>
          <w:rFonts w:ascii="Arial Narrow" w:hAnsi="Arial Narrow" w:cs="Calibri"/>
          <w:color w:val="000000"/>
          <w:lang w:eastAsia="es-CR"/>
        </w:rPr>
        <w:t>La cuenta Activos biológicos no concesionados, representa el 0,00% del total del Activo, que comparado al periodo anterior genera una variación absoluta de 0 000,00 que corresponde a un Aumento del 0,00% de recursos disponibles.</w:t>
      </w:r>
    </w:p>
    <w:p w14:paraId="1A65995A" w14:textId="77777777" w:rsidR="006836C5" w:rsidRPr="00A91674" w:rsidRDefault="00654C21" w:rsidP="006836C5">
      <w:pPr>
        <w:spacing w:before="240"/>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p>
    <w:p w14:paraId="714CE8C3" w14:textId="77777777" w:rsidR="000554C0" w:rsidRDefault="00692DC8" w:rsidP="006836C5">
      <w:pPr>
        <w:rPr>
          <w:rFonts w:ascii="Arial Narrow" w:hAnsi="Arial Narrow"/>
          <w:lang w:eastAsia="es-CR"/>
        </w:rPr>
      </w:pPr>
      <w:r w:rsidRPr="00A91674">
        <w:rPr>
          <w:rFonts w:ascii="Arial Narrow" w:hAnsi="Arial Narrow"/>
          <w:lang w:eastAsia="es-CR"/>
        </w:rPr>
        <w:t xml:space="preserve"> </w:t>
      </w:r>
    </w:p>
    <w:p w14:paraId="11F87B28" w14:textId="77777777" w:rsidR="000554C0" w:rsidRDefault="000554C0" w:rsidP="006836C5">
      <w:pPr>
        <w:rPr>
          <w:rFonts w:ascii="Arial Narrow" w:hAnsi="Arial Narrow"/>
          <w:lang w:val="es-ES" w:eastAsia="es-CR"/>
        </w:rPr>
      </w:pPr>
    </w:p>
    <w:p w14:paraId="6084BF53" w14:textId="37195006" w:rsidR="00DF4D09" w:rsidRPr="00DF4D09" w:rsidRDefault="00A20221" w:rsidP="006836C5">
      <w:pPr>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3F26D1">
        <w:rPr>
          <w:rFonts w:ascii="Arial Narrow" w:hAnsi="Arial Narrow"/>
          <w:lang w:val="es-ES"/>
        </w:rPr>
        <w:instrText xml:space="preserve">Excel.SheetMacroEnabled.12 "C:\\Users\\arges\\OneDrive\\Desktop\\Municipalidades\\Buenos Aires\\Cierre Abril 2024\\15603_P1_2023_ Notas_Contables_Instituciones_Vinculadas.xlsm" "Notas BS!R48C1:R50C6" </w:instrText>
      </w:r>
      <w:r w:rsidRPr="00A91674">
        <w:rPr>
          <w:rFonts w:ascii="Arial Narrow" w:hAnsi="Arial Narrow"/>
          <w:lang w:val="es-ES"/>
        </w:rPr>
        <w:instrText xml:space="preserve">\a \f 4 \h </w:instrText>
      </w:r>
      <w:r w:rsidR="006836C5"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9020" w:type="dxa"/>
        <w:tblLook w:val="04A0" w:firstRow="1" w:lastRow="0" w:firstColumn="1" w:lastColumn="0" w:noHBand="0" w:noVBand="1"/>
      </w:tblPr>
      <w:tblGrid>
        <w:gridCol w:w="1026"/>
        <w:gridCol w:w="3134"/>
        <w:gridCol w:w="600"/>
        <w:gridCol w:w="1609"/>
        <w:gridCol w:w="1391"/>
        <w:gridCol w:w="1260"/>
      </w:tblGrid>
      <w:tr w:rsidR="00DF4D09" w:rsidRPr="00DF4D09" w14:paraId="1DBBFB4B" w14:textId="77777777" w:rsidTr="00DF4D09">
        <w:trPr>
          <w:divId w:val="2098554993"/>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3946AF" w14:textId="05D1E682"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599951"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B87ED"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7A5E39"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7D835A"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24FAF2"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A456D79" w14:textId="77777777" w:rsidTr="00DF4D09">
        <w:trPr>
          <w:divId w:val="2098554993"/>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4FA43CDE" w14:textId="77777777" w:rsidR="00DF4D09" w:rsidRPr="00DF4D09" w:rsidRDefault="00DF4D09" w:rsidP="00DF4D09">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6ABFFB92"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222F198" w14:textId="77777777" w:rsidR="00DF4D09" w:rsidRPr="00DF4D09" w:rsidRDefault="00DF4D09" w:rsidP="00DF4D09">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719B4116" w14:textId="77777777" w:rsidR="00DF4D09" w:rsidRPr="00DF4D09" w:rsidRDefault="00DF4D09" w:rsidP="00DF4D09">
            <w:pPr>
              <w:rPr>
                <w:rFonts w:ascii="Arial Narrow" w:hAnsi="Arial Narrow" w:cs="Calibri"/>
                <w:b/>
                <w:bCs/>
                <w:color w:val="FFFFFF"/>
                <w:sz w:val="18"/>
                <w:szCs w:val="18"/>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6C1CE645"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BAD9E2"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03F12838" w14:textId="77777777" w:rsidTr="00DF4D09">
        <w:trPr>
          <w:divId w:val="2098554993"/>
          <w:trHeight w:val="47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1485818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1.2.5.04.</w:t>
            </w:r>
          </w:p>
        </w:tc>
        <w:tc>
          <w:tcPr>
            <w:tcW w:w="3134" w:type="dxa"/>
            <w:tcBorders>
              <w:top w:val="nil"/>
              <w:left w:val="nil"/>
              <w:bottom w:val="single" w:sz="8" w:space="0" w:color="auto"/>
              <w:right w:val="single" w:sz="8" w:space="0" w:color="auto"/>
            </w:tcBorders>
            <w:shd w:val="clear" w:color="auto" w:fill="auto"/>
            <w:vAlign w:val="center"/>
            <w:hideMark/>
          </w:tcPr>
          <w:p w14:paraId="60C7690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5D14AF2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10</w:t>
            </w:r>
          </w:p>
        </w:tc>
        <w:tc>
          <w:tcPr>
            <w:tcW w:w="1609" w:type="dxa"/>
            <w:tcBorders>
              <w:top w:val="nil"/>
              <w:left w:val="nil"/>
              <w:bottom w:val="single" w:sz="8" w:space="0" w:color="auto"/>
              <w:right w:val="single" w:sz="8" w:space="0" w:color="auto"/>
            </w:tcBorders>
            <w:shd w:val="clear" w:color="auto" w:fill="auto"/>
            <w:noWrap/>
            <w:vAlign w:val="center"/>
            <w:hideMark/>
          </w:tcPr>
          <w:p w14:paraId="7D8FFF78" w14:textId="5C826082" w:rsidR="00DF4D09" w:rsidRPr="00DF4D09" w:rsidRDefault="00DF4D09" w:rsidP="00DF4D09">
            <w:pPr>
              <w:rPr>
                <w:rFonts w:ascii="Arial Narrow" w:hAnsi="Arial Narrow" w:cs="Calibri"/>
                <w:b/>
                <w:bCs/>
                <w:color w:val="000000"/>
                <w:sz w:val="18"/>
                <w:szCs w:val="18"/>
              </w:rPr>
            </w:pPr>
            <w:r w:rsidRPr="00DF4D09">
              <w:rPr>
                <w:rFonts w:ascii="Arial Narrow" w:hAnsi="Arial Narrow" w:cs="Arial"/>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160 765 498,08 </w:t>
            </w:r>
          </w:p>
        </w:tc>
        <w:tc>
          <w:tcPr>
            <w:tcW w:w="1391" w:type="dxa"/>
            <w:tcBorders>
              <w:top w:val="nil"/>
              <w:left w:val="nil"/>
              <w:bottom w:val="single" w:sz="8" w:space="0" w:color="auto"/>
              <w:right w:val="single" w:sz="8" w:space="0" w:color="auto"/>
            </w:tcBorders>
            <w:shd w:val="clear" w:color="auto" w:fill="auto"/>
            <w:noWrap/>
            <w:vAlign w:val="center"/>
            <w:hideMark/>
          </w:tcPr>
          <w:p w14:paraId="1848A76A" w14:textId="08E5EBEC"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364B5B0F"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18794B89" w14:textId="77777777" w:rsidR="006836C5" w:rsidRDefault="00A20221" w:rsidP="006836C5">
      <w:pPr>
        <w:rPr>
          <w:rFonts w:ascii="Arial Narrow" w:hAnsi="Arial Narrow"/>
          <w:b/>
          <w:bCs/>
          <w:lang w:val="es-ES"/>
        </w:rPr>
      </w:pPr>
      <w:r w:rsidRPr="00A91674">
        <w:rPr>
          <w:rFonts w:ascii="Arial Narrow" w:hAnsi="Arial Narrow"/>
          <w:b/>
          <w:bCs/>
          <w:lang w:val="es-ES"/>
        </w:rPr>
        <w:fldChar w:fldCharType="end"/>
      </w:r>
    </w:p>
    <w:p w14:paraId="042E765B" w14:textId="77777777" w:rsidR="00E95260" w:rsidRPr="00E95260" w:rsidRDefault="00E95260" w:rsidP="00E95260">
      <w:pPr>
        <w:jc w:val="both"/>
        <w:rPr>
          <w:rFonts w:ascii="Arial Narrow" w:eastAsiaTheme="minorHAnsi" w:hAnsi="Arial Narrow" w:cstheme="minorBidi"/>
          <w:b/>
          <w:bCs/>
          <w:szCs w:val="22"/>
          <w:lang w:val="es-ES"/>
        </w:rPr>
      </w:pPr>
      <w:r w:rsidRPr="00E95260">
        <w:rPr>
          <w:rFonts w:ascii="Arial Narrow" w:eastAsiaTheme="minorHAnsi" w:hAnsi="Arial Narrow" w:cstheme="minorBidi"/>
          <w:b/>
          <w:bCs/>
          <w:szCs w:val="22"/>
          <w:lang w:val="es-ES"/>
        </w:rPr>
        <w:t>Explique el Proceso de Revaluación: Método de Costo:</w:t>
      </w:r>
    </w:p>
    <w:p w14:paraId="057F227B" w14:textId="77777777" w:rsidR="00E95260" w:rsidRPr="00E95260" w:rsidRDefault="00E95260" w:rsidP="00E95260">
      <w:pPr>
        <w:jc w:val="both"/>
        <w:rPr>
          <w:rFonts w:ascii="Arial Narrow" w:eastAsiaTheme="minorHAnsi" w:hAnsi="Arial Narrow" w:cstheme="minorBidi"/>
          <w:b/>
          <w:bCs/>
          <w:szCs w:val="22"/>
          <w:lang w:val="es-ES"/>
        </w:rPr>
      </w:pPr>
    </w:p>
    <w:p w14:paraId="795A7C9B" w14:textId="77777777" w:rsidR="00E95260" w:rsidRPr="00E95260" w:rsidRDefault="00E95260" w:rsidP="00E95260">
      <w:pPr>
        <w:jc w:val="both"/>
        <w:rPr>
          <w:rFonts w:ascii="Arial Narrow" w:eastAsiaTheme="minorHAnsi" w:hAnsi="Arial Narrow" w:cstheme="minorBidi"/>
          <w:szCs w:val="22"/>
          <w:lang w:val="es-ES"/>
        </w:rPr>
      </w:pPr>
      <w:r w:rsidRPr="00E95260">
        <w:rPr>
          <w:rFonts w:ascii="Arial Narrow" w:eastAsiaTheme="minorHAnsi" w:hAnsi="Arial Narrow" w:cstheme="minorBidi"/>
          <w:szCs w:val="22"/>
          <w:lang w:val="es-ES"/>
        </w:rPr>
        <w:t>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1F6B41CB" w14:textId="77777777" w:rsidR="00E95260" w:rsidRPr="00E95260" w:rsidRDefault="00E95260" w:rsidP="00E95260">
      <w:pPr>
        <w:jc w:val="both"/>
        <w:rPr>
          <w:rFonts w:ascii="Arial Narrow" w:eastAsiaTheme="minorHAnsi" w:hAnsi="Arial Narrow" w:cstheme="minorBidi"/>
          <w:szCs w:val="22"/>
          <w:lang w:val="es-ES"/>
        </w:rPr>
      </w:pPr>
    </w:p>
    <w:p w14:paraId="25C1CC9C" w14:textId="25CFDCF9" w:rsidR="00E95260" w:rsidRPr="00E95260" w:rsidRDefault="00E95260" w:rsidP="00E95260">
      <w:pPr>
        <w:jc w:val="both"/>
        <w:rPr>
          <w:rFonts w:ascii="Arial Narrow" w:eastAsiaTheme="minorHAnsi" w:hAnsi="Arial Narrow" w:cs="Arial"/>
          <w:szCs w:val="22"/>
          <w:lang w:val="es-ES" w:eastAsia="es-CR"/>
        </w:rPr>
      </w:pPr>
      <w:r w:rsidRPr="00E95260">
        <w:rPr>
          <w:rFonts w:ascii="Arial Narrow" w:eastAsiaTheme="minorHAnsi" w:hAnsi="Arial Narrow" w:cs="Arial"/>
          <w:szCs w:val="22"/>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442C36F4" w14:textId="77777777" w:rsidR="00E95260" w:rsidRPr="00A91674" w:rsidRDefault="00E95260" w:rsidP="006836C5">
      <w:pPr>
        <w:rPr>
          <w:rFonts w:ascii="Arial Narrow" w:hAnsi="Arial Narrow"/>
          <w:b/>
          <w:bCs/>
          <w:lang w:val="es-ES"/>
        </w:rPr>
      </w:pPr>
    </w:p>
    <w:p w14:paraId="37243151" w14:textId="2034D4AE" w:rsidR="00E95260" w:rsidRPr="00E95260" w:rsidRDefault="00692DC8" w:rsidP="00E95260">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NOTAS_POR_CUENTA!F50C8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16953D0D" w14:textId="34B132DF" w:rsidR="00DF4D09" w:rsidRDefault="00654C21" w:rsidP="00654C21">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E95260">
        <w:rPr>
          <w:rFonts w:ascii="Arial Narrow" w:hAnsi="Arial Narrow" w:cs="Calibri"/>
          <w:color w:val="000000"/>
          <w:lang w:eastAsia="es-CR"/>
        </w:rPr>
        <w:fldChar w:fldCharType="begin"/>
      </w:r>
      <w:r w:rsidR="00E95260" w:rsidRPr="00520DF7">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AnalisisBS!R68C15 </w:instrText>
      </w:r>
      <w:r w:rsidR="00E95260" w:rsidRPr="00520DF7">
        <w:rPr>
          <w:rFonts w:ascii="Arial Narrow" w:hAnsi="Arial Narrow" w:cs="Calibri"/>
          <w:color w:val="000000"/>
          <w:lang w:eastAsia="es-CR"/>
        </w:rPr>
        <w:instrText xml:space="preserve">\a \f 5 \h  \* MERGEFORMAT </w:instrText>
      </w:r>
      <w:r w:rsidR="00E95260">
        <w:rPr>
          <w:rFonts w:ascii="Arial Narrow" w:hAnsi="Arial Narrow" w:cs="Calibri"/>
          <w:color w:val="000000"/>
          <w:lang w:eastAsia="es-CR"/>
        </w:rPr>
        <w:fldChar w:fldCharType="separate"/>
      </w:r>
    </w:p>
    <w:p w14:paraId="1592C3E6"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Bienes de infraestructura y de beneficio y uso público en servicio, representa el 95,24 % del total de Activo, que comparado al periodo anterior genera una variación absoluta de ¢0,00 que corresponde a un(a) Aumento del 0 % de recursos disponibles.</w:t>
      </w:r>
    </w:p>
    <w:p w14:paraId="3077227A" w14:textId="325CF40E" w:rsidR="00E95260" w:rsidRPr="00A91674" w:rsidRDefault="00E95260" w:rsidP="00654C21">
      <w:pPr>
        <w:rPr>
          <w:rFonts w:ascii="Arial Narrow" w:hAnsi="Arial Narrow" w:cs="Calibri"/>
          <w:color w:val="000000"/>
          <w:lang w:eastAsia="es-CR"/>
        </w:rPr>
      </w:pPr>
      <w:r>
        <w:rPr>
          <w:rFonts w:ascii="Arial Narrow" w:hAnsi="Arial Narrow" w:cs="Calibri"/>
          <w:color w:val="000000"/>
          <w:lang w:eastAsia="es-CR"/>
        </w:rPr>
        <w:fldChar w:fldCharType="end"/>
      </w:r>
    </w:p>
    <w:p w14:paraId="1310AAA8" w14:textId="1B6EA0E5" w:rsidR="00692DC8" w:rsidRPr="00A91674" w:rsidRDefault="00692DC8" w:rsidP="006836C5">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CD5A2C4" w14:textId="77777777" w:rsidR="00436591" w:rsidRPr="00A91674" w:rsidRDefault="00436591" w:rsidP="006836C5">
      <w:pPr>
        <w:rPr>
          <w:rFonts w:ascii="Arial Narrow" w:hAnsi="Arial Narrow"/>
          <w:lang w:val="es-ES"/>
        </w:rPr>
      </w:pPr>
    </w:p>
    <w:p w14:paraId="45C96BA7" w14:textId="77777777" w:rsidR="00E70220" w:rsidRDefault="00E70220" w:rsidP="00E70220">
      <w:pPr>
        <w:jc w:val="both"/>
        <w:rPr>
          <w:rFonts w:ascii="Arial Narrow" w:hAnsi="Arial Narrow"/>
          <w:lang w:val="es-ES"/>
        </w:rPr>
      </w:pPr>
      <w:r w:rsidRPr="00E70220">
        <w:rPr>
          <w:rFonts w:ascii="Arial Narrow" w:hAnsi="Arial Narrow"/>
          <w:lang w:val="es-ES"/>
        </w:rPr>
        <w:t xml:space="preserve">Al respecto, debe señalarse que los bienes de infraestructura vial se registraron en setiembre de 2021, con base en los resultados del levantamiento, actualización y valoración de activos viales cantonales, realizada en el año 2020 por la empresa Ileana Aguilar Ingeniería y Administración S.A. (IAA), según informe presentado en enero 2021, por lo que se midieron y reconocieron al valor razonable atribuido </w:t>
      </w:r>
      <w:r w:rsidRPr="00E70220">
        <w:rPr>
          <w:rFonts w:ascii="Arial Narrow" w:hAnsi="Arial Narrow"/>
          <w:lang w:val="es-ES"/>
        </w:rPr>
        <w:lastRenderedPageBreak/>
        <w:t>según dicho informe. No obstante, dicho informe no contenía información sobre estimación de vida útil por lo que no pudo registrar la depreciación periódica de los activos en mención.</w:t>
      </w:r>
    </w:p>
    <w:p w14:paraId="25FAD955" w14:textId="77777777" w:rsidR="00E70220" w:rsidRDefault="00E70220" w:rsidP="00E70220">
      <w:pPr>
        <w:jc w:val="both"/>
        <w:rPr>
          <w:rFonts w:ascii="Arial Narrow" w:hAnsi="Arial Narrow"/>
          <w:lang w:val="es-ES"/>
        </w:rPr>
      </w:pPr>
    </w:p>
    <w:p w14:paraId="6A77B935" w14:textId="404E4D46" w:rsidR="00E70220" w:rsidRPr="00E70220" w:rsidRDefault="00E70220" w:rsidP="00E70220">
      <w:pPr>
        <w:spacing w:after="120"/>
        <w:jc w:val="both"/>
        <w:rPr>
          <w:rFonts w:ascii="Arial Narrow" w:hAnsi="Arial Narrow"/>
          <w:bCs/>
          <w:lang w:val="es-ES"/>
        </w:rPr>
      </w:pPr>
      <w:r w:rsidRPr="00E70220">
        <w:rPr>
          <w:rFonts w:ascii="Arial Narrow" w:hAnsi="Arial Narrow"/>
          <w:bCs/>
          <w:lang w:val="es-ES"/>
        </w:rPr>
        <w:t>El detalle comparativo de los saldos que presentan los diferentes tipos de activos que componen los “</w:t>
      </w:r>
      <w:r w:rsidRPr="00E70220">
        <w:rPr>
          <w:rFonts w:ascii="Arial Narrow" w:hAnsi="Arial Narrow" w:cs="Calibri"/>
          <w:color w:val="000000"/>
          <w:lang w:eastAsia="es-CR"/>
        </w:rPr>
        <w:t>Bienes de infraestructura y de beneficio y uso público en servicio”</w:t>
      </w:r>
      <w:r w:rsidRPr="00E70220">
        <w:rPr>
          <w:rFonts w:ascii="Arial Narrow" w:hAnsi="Arial Narrow"/>
          <w:bCs/>
          <w:lang w:val="es-ES"/>
        </w:rPr>
        <w:t xml:space="preserve"> entre el 3</w:t>
      </w:r>
      <w:r>
        <w:rPr>
          <w:rFonts w:ascii="Arial Narrow" w:hAnsi="Arial Narrow"/>
          <w:bCs/>
          <w:lang w:val="es-ES"/>
        </w:rPr>
        <w:t>0</w:t>
      </w:r>
      <w:r w:rsidRPr="00E70220">
        <w:rPr>
          <w:rFonts w:ascii="Arial Narrow" w:hAnsi="Arial Narrow"/>
          <w:bCs/>
          <w:lang w:val="es-ES"/>
        </w:rPr>
        <w:t xml:space="preserve"> de </w:t>
      </w:r>
      <w:r>
        <w:rPr>
          <w:rFonts w:ascii="Arial Narrow" w:hAnsi="Arial Narrow"/>
          <w:bCs/>
          <w:lang w:val="es-ES"/>
        </w:rPr>
        <w:t>abril</w:t>
      </w:r>
      <w:r w:rsidRPr="00E70220">
        <w:rPr>
          <w:rFonts w:ascii="Arial Narrow" w:hAnsi="Arial Narrow"/>
          <w:bCs/>
          <w:lang w:val="es-ES"/>
        </w:rPr>
        <w:t xml:space="preserve"> de 2023 y el de 2024, se presenta en el siguiente detalle:</w:t>
      </w:r>
    </w:p>
    <w:p w14:paraId="4915BD4F" w14:textId="77777777" w:rsidR="00436591" w:rsidRDefault="00436591" w:rsidP="00436591">
      <w:pPr>
        <w:jc w:val="both"/>
        <w:rPr>
          <w:rFonts w:ascii="Arial Narrow" w:hAnsi="Arial Narrow"/>
          <w:lang w:val="es-ES"/>
        </w:rPr>
      </w:pPr>
    </w:p>
    <w:p w14:paraId="4F900353" w14:textId="0CA1A794" w:rsidR="00E70220" w:rsidRDefault="00E70220" w:rsidP="00436591">
      <w:pPr>
        <w:jc w:val="both"/>
        <w:rPr>
          <w:rFonts w:ascii="Arial Narrow" w:hAnsi="Arial Narrow"/>
          <w:lang w:val="es-ES"/>
        </w:rPr>
      </w:pPr>
      <w:r w:rsidRPr="00E42D44">
        <w:rPr>
          <w:noProof/>
          <w:lang w:eastAsia="es-CR"/>
        </w:rPr>
        <w:drawing>
          <wp:inline distT="0" distB="0" distL="0" distR="0" wp14:anchorId="30A68978" wp14:editId="68DB21FD">
            <wp:extent cx="5612130" cy="1890917"/>
            <wp:effectExtent l="0" t="0" r="7620" b="0"/>
            <wp:docPr id="27465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890917"/>
                    </a:xfrm>
                    <a:prstGeom prst="rect">
                      <a:avLst/>
                    </a:prstGeom>
                    <a:noFill/>
                    <a:ln>
                      <a:noFill/>
                    </a:ln>
                  </pic:spPr>
                </pic:pic>
              </a:graphicData>
            </a:graphic>
          </wp:inline>
        </w:drawing>
      </w:r>
    </w:p>
    <w:p w14:paraId="3D64AC38" w14:textId="77777777" w:rsidR="00E70220" w:rsidRDefault="00E70220" w:rsidP="00436591">
      <w:pPr>
        <w:jc w:val="both"/>
        <w:rPr>
          <w:rFonts w:ascii="Arial Narrow" w:hAnsi="Arial Narrow"/>
          <w:lang w:val="es-ES"/>
        </w:rPr>
      </w:pPr>
    </w:p>
    <w:p w14:paraId="05E40BCB" w14:textId="77777777" w:rsidR="00941C92" w:rsidRPr="00941C92" w:rsidRDefault="00941C92" w:rsidP="00941C92">
      <w:pPr>
        <w:jc w:val="both"/>
        <w:rPr>
          <w:rFonts w:ascii="Arial Narrow" w:eastAsiaTheme="minorHAnsi" w:hAnsi="Arial Narrow" w:cstheme="minorBidi"/>
          <w:szCs w:val="22"/>
        </w:rPr>
      </w:pPr>
      <w:r w:rsidRPr="00941C92">
        <w:rPr>
          <w:rFonts w:ascii="Arial Narrow" w:eastAsiaTheme="minorHAnsi" w:hAnsi="Arial Narrow" w:cs="Calibri"/>
          <w:color w:val="000000"/>
          <w:szCs w:val="22"/>
          <w:lang w:eastAsia="es-CR"/>
        </w:rPr>
        <w:t>Como se observa en el</w:t>
      </w:r>
      <w:r w:rsidRPr="00941C92">
        <w:rPr>
          <w:rFonts w:ascii="Arial Narrow" w:eastAsiaTheme="minorHAnsi" w:hAnsi="Arial Narrow" w:cstheme="minorBidi"/>
          <w:szCs w:val="22"/>
        </w:rPr>
        <w:t xml:space="preserve"> detalle presentado anteriormente los </w:t>
      </w:r>
      <w:r w:rsidRPr="00941C92">
        <w:rPr>
          <w:rFonts w:ascii="Arial" w:eastAsiaTheme="minorHAnsi" w:hAnsi="Arial" w:cs="Arial"/>
          <w:szCs w:val="22"/>
        </w:rPr>
        <w:t>₡</w:t>
      </w:r>
      <w:r w:rsidRPr="00941C92">
        <w:rPr>
          <w:rFonts w:ascii="Arial Narrow" w:eastAsiaTheme="minorHAnsi" w:hAnsi="Arial Narrow" w:cstheme="minorBidi"/>
          <w:szCs w:val="22"/>
        </w:rPr>
        <w:t>160 765 498,08 corresponden fundamentalmente a 756 carreteras, que medían 1 943,65 Km de longitud de superficie y a 99 puentes, activos que han sido verificados mediante el inventario físico que llevó a cabo la consultora Ileana Aguilar Ingeniera y Administración S.A., según su informe de enero de 2021. Además, se evidencia que los diferentes activos de infraestructura vial no han sido depreciados desde que fueron registrados. Esto debido a que como se indicó antes, no se dispone de datos confiables sobre su vida útil.</w:t>
      </w:r>
    </w:p>
    <w:p w14:paraId="18A52378" w14:textId="77777777" w:rsidR="00941C92" w:rsidRPr="00941C92" w:rsidRDefault="00941C92" w:rsidP="00941C92">
      <w:pPr>
        <w:jc w:val="both"/>
        <w:rPr>
          <w:rFonts w:ascii="Arial Narrow" w:eastAsiaTheme="minorHAnsi" w:hAnsi="Arial Narrow" w:cstheme="minorBidi"/>
          <w:szCs w:val="22"/>
        </w:rPr>
      </w:pPr>
      <w:r w:rsidRPr="00941C92">
        <w:rPr>
          <w:rFonts w:ascii="Arial Narrow" w:eastAsiaTheme="minorHAnsi" w:hAnsi="Arial Narrow" w:cstheme="minorBidi"/>
          <w:szCs w:val="22"/>
        </w:rPr>
        <w:t xml:space="preserve"> </w:t>
      </w:r>
    </w:p>
    <w:p w14:paraId="124E7954" w14:textId="24DDC521" w:rsidR="00941C92" w:rsidRPr="00941C92" w:rsidRDefault="00941C92" w:rsidP="00941C92">
      <w:pPr>
        <w:jc w:val="both"/>
        <w:rPr>
          <w:rFonts w:ascii="Arial Narrow" w:eastAsiaTheme="minorHAnsi" w:hAnsi="Arial Narrow" w:cstheme="minorBidi"/>
          <w:szCs w:val="22"/>
        </w:rPr>
      </w:pPr>
      <w:r>
        <w:rPr>
          <w:rFonts w:ascii="Arial Narrow" w:eastAsiaTheme="minorHAnsi" w:hAnsi="Arial Narrow" w:cstheme="minorBidi"/>
          <w:szCs w:val="22"/>
        </w:rPr>
        <w:t xml:space="preserve">Debido a lo comentado (el periodo transcurrido desde el informe de </w:t>
      </w:r>
      <w:r w:rsidRPr="00E70220">
        <w:rPr>
          <w:rFonts w:ascii="Arial Narrow" w:hAnsi="Arial Narrow"/>
          <w:lang w:val="es-ES"/>
        </w:rPr>
        <w:t>la empresa Ileana Aguilar Ingeniería y Administración S.A.</w:t>
      </w:r>
      <w:r>
        <w:rPr>
          <w:rFonts w:ascii="Arial Narrow" w:hAnsi="Arial Narrow"/>
          <w:lang w:val="es-ES"/>
        </w:rPr>
        <w:t>)</w:t>
      </w:r>
      <w:r w:rsidRPr="00E70220">
        <w:rPr>
          <w:rFonts w:ascii="Arial Narrow" w:hAnsi="Arial Narrow"/>
          <w:lang w:val="es-ES"/>
        </w:rPr>
        <w:t>,</w:t>
      </w:r>
      <w:r>
        <w:rPr>
          <w:rFonts w:ascii="Arial Narrow" w:hAnsi="Arial Narrow"/>
          <w:lang w:val="es-ES"/>
        </w:rPr>
        <w:t xml:space="preserve"> el inventario y por consiguiente</w:t>
      </w:r>
      <w:r w:rsidRPr="00E70220">
        <w:rPr>
          <w:rFonts w:ascii="Arial Narrow" w:hAnsi="Arial Narrow"/>
          <w:lang w:val="es-ES"/>
        </w:rPr>
        <w:t xml:space="preserve"> </w:t>
      </w:r>
      <w:r>
        <w:rPr>
          <w:rFonts w:ascii="Arial Narrow" w:eastAsiaTheme="minorHAnsi" w:hAnsi="Arial Narrow" w:cstheme="minorBidi"/>
          <w:szCs w:val="22"/>
        </w:rPr>
        <w:t>el valor de los bienes en comentario se encuentra desactualizado, p</w:t>
      </w:r>
      <w:r w:rsidRPr="00941C92">
        <w:rPr>
          <w:rFonts w:ascii="Arial Narrow" w:eastAsiaTheme="minorHAnsi" w:hAnsi="Arial Narrow" w:cstheme="minorBidi"/>
          <w:szCs w:val="22"/>
        </w:rPr>
        <w:t xml:space="preserve">or lo </w:t>
      </w:r>
      <w:r>
        <w:rPr>
          <w:rFonts w:ascii="Arial Narrow" w:eastAsiaTheme="minorHAnsi" w:hAnsi="Arial Narrow" w:cstheme="minorBidi"/>
          <w:szCs w:val="22"/>
        </w:rPr>
        <w:t>que</w:t>
      </w:r>
      <w:r w:rsidRPr="00941C92">
        <w:rPr>
          <w:rFonts w:ascii="Arial Narrow" w:eastAsiaTheme="minorHAnsi" w:hAnsi="Arial Narrow" w:cstheme="minorBidi"/>
          <w:szCs w:val="22"/>
        </w:rPr>
        <w:t>, la Unidad Técnica de Gestión Vial de la Municipalidad tuvo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2DF269A0" w14:textId="0D237630" w:rsidR="00A53B4D" w:rsidRPr="00445CB9" w:rsidRDefault="00EB74AE" w:rsidP="00A53B4D">
      <w:pPr>
        <w:spacing w:before="100" w:beforeAutospacing="1" w:after="100" w:afterAutospacing="1"/>
        <w:rPr>
          <w:rFonts w:ascii="Arial Narrow" w:hAnsi="Arial Narrow" w:cs="Arial"/>
          <w:sz w:val="20"/>
          <w:szCs w:val="20"/>
        </w:rPr>
      </w:pPr>
      <w:r>
        <w:rPr>
          <w:rFonts w:ascii="Arial Narrow" w:eastAsiaTheme="minorHAnsi" w:hAnsi="Arial Narrow" w:cstheme="minorBidi"/>
          <w:szCs w:val="22"/>
        </w:rPr>
        <w:t>En relación con el proceso de actualización del inventario vial</w:t>
      </w:r>
      <w:r w:rsidR="00453D0C">
        <w:rPr>
          <w:rFonts w:ascii="Arial Narrow" w:hAnsi="Arial Narrow" w:cs="Calibri"/>
          <w:color w:val="000000"/>
        </w:rPr>
        <w:t>, indica la Unidad de Gestión Vial que s</w:t>
      </w:r>
      <w:r w:rsidR="00A53B4D" w:rsidRPr="00445CB9">
        <w:rPr>
          <w:rFonts w:ascii="Arial Narrow" w:hAnsi="Arial Narrow" w:cs="Calibri"/>
          <w:color w:val="000000"/>
        </w:rPr>
        <w:t>e mantiene lo dispuesto en el Oficio GV-MBA-199-2024</w:t>
      </w:r>
      <w:r w:rsidR="00453D0C">
        <w:rPr>
          <w:rFonts w:ascii="Arial Narrow" w:hAnsi="Arial Narrow" w:cs="Calibri"/>
          <w:color w:val="000000"/>
        </w:rPr>
        <w:t>, el cual señala lo siguiente:</w:t>
      </w:r>
    </w:p>
    <w:p w14:paraId="39B08CF7" w14:textId="3E7C79D5" w:rsidR="00A53B4D" w:rsidRPr="00445CB9" w:rsidRDefault="00A53B4D" w:rsidP="00453D0C">
      <w:pPr>
        <w:spacing w:before="100" w:beforeAutospacing="1" w:after="100" w:afterAutospacing="1"/>
        <w:jc w:val="both"/>
        <w:rPr>
          <w:rFonts w:ascii="Arial Narrow" w:hAnsi="Arial Narrow" w:cs="Arial"/>
          <w:sz w:val="20"/>
          <w:szCs w:val="20"/>
        </w:rPr>
      </w:pPr>
      <w:r w:rsidRPr="00445CB9">
        <w:rPr>
          <w:rFonts w:ascii="Arial Narrow" w:hAnsi="Arial Narrow" w:cs="Calibri"/>
          <w:i/>
          <w:iCs/>
          <w:color w:val="000000"/>
        </w:rPr>
        <w:t>“A su vez, sobre el tema del inventario de la Red Vial Cantonal, se les indica que, en diciembre de 2023, se culminó con la revisión del inventario de la Red Vial Cantonal con la consultoría de LANAME pagada por el MOPT.</w:t>
      </w:r>
      <w:r w:rsidR="00453D0C">
        <w:rPr>
          <w:rFonts w:ascii="Arial Narrow" w:hAnsi="Arial Narrow" w:cs="Calibri"/>
          <w:i/>
          <w:iCs/>
          <w:color w:val="000000"/>
        </w:rPr>
        <w:t xml:space="preserve"> // </w:t>
      </w:r>
      <w:r w:rsidRPr="00445CB9">
        <w:rPr>
          <w:rFonts w:ascii="Arial Narrow" w:hAnsi="Arial Narrow" w:cs="Calibri"/>
          <w:i/>
          <w:iCs/>
          <w:color w:val="000000"/>
        </w:rPr>
        <w:t xml:space="preserve">De la red vial actual se deben revisar en campo 206 caminos de los 760 que la compone, esto para validar su legalidad en temas de si son o no públicos, su traza y su longitud, una vez revisados en campo, se debe hacer sesiones en las comunidades para determinar y validar </w:t>
      </w:r>
      <w:r w:rsidRPr="00445CB9">
        <w:rPr>
          <w:rFonts w:ascii="Arial Narrow" w:hAnsi="Arial Narrow" w:cs="Calibri"/>
          <w:i/>
          <w:iCs/>
          <w:color w:val="000000"/>
        </w:rPr>
        <w:lastRenderedPageBreak/>
        <w:t>los caminos, este proceso quizás nos va a llevar todo el año.</w:t>
      </w:r>
      <w:r w:rsidR="00453D0C">
        <w:rPr>
          <w:rFonts w:ascii="Arial Narrow" w:hAnsi="Arial Narrow" w:cs="Calibri"/>
          <w:i/>
          <w:iCs/>
          <w:color w:val="000000"/>
        </w:rPr>
        <w:t xml:space="preserve"> // </w:t>
      </w:r>
      <w:r w:rsidRPr="00445CB9">
        <w:rPr>
          <w:rFonts w:ascii="Arial Narrow" w:hAnsi="Arial Narrow" w:cs="Calibri"/>
          <w:i/>
          <w:iCs/>
          <w:color w:val="000000"/>
        </w:rPr>
        <w:t>En el momento que se cuente con mayor información, se le estará brindando de manera oportuna.”</w:t>
      </w:r>
    </w:p>
    <w:p w14:paraId="707EEDED" w14:textId="77777777" w:rsidR="00EB74AE" w:rsidRDefault="00EB74AE" w:rsidP="006836C5">
      <w:pPr>
        <w:rPr>
          <w:rFonts w:ascii="Arial Narrow" w:hAnsi="Arial Narrow"/>
          <w:lang w:val="es-ES"/>
        </w:rPr>
      </w:pPr>
    </w:p>
    <w:p w14:paraId="613D7D90" w14:textId="2479D220" w:rsidR="00C75039" w:rsidRPr="00A91674" w:rsidRDefault="00654C21" w:rsidP="006836C5">
      <w:pPr>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NOTAS_POR_CUENTA!F52C1:F54C6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5CE566A" w14:textId="77777777" w:rsidTr="00C245EA">
        <w:trPr>
          <w:divId w:val="9791409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EFFEF" w14:textId="0FFFBE8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4D4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1116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44C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613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BB8A63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B60217F" w14:textId="77777777" w:rsidTr="00C245EA">
        <w:trPr>
          <w:divId w:val="9791409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7D5FBB2"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725B7A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D0443C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7A94AFD"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AEA5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02897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A30DFA0" w14:textId="77777777" w:rsidTr="00C245EA">
        <w:trPr>
          <w:divId w:val="9791409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31F1F6B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1.2.5.05.</w:t>
            </w:r>
          </w:p>
        </w:tc>
        <w:tc>
          <w:tcPr>
            <w:tcW w:w="3285" w:type="dxa"/>
            <w:tcBorders>
              <w:top w:val="nil"/>
              <w:left w:val="nil"/>
              <w:bottom w:val="single" w:sz="8" w:space="0" w:color="auto"/>
              <w:right w:val="single" w:sz="8" w:space="0" w:color="auto"/>
            </w:tcBorders>
            <w:shd w:val="clear" w:color="auto" w:fill="auto"/>
            <w:vAlign w:val="center"/>
            <w:hideMark/>
          </w:tcPr>
          <w:p w14:paraId="2A93257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históricos y culturales</w:t>
            </w:r>
          </w:p>
        </w:tc>
        <w:tc>
          <w:tcPr>
            <w:tcW w:w="500" w:type="dxa"/>
            <w:tcBorders>
              <w:top w:val="nil"/>
              <w:left w:val="nil"/>
              <w:bottom w:val="single" w:sz="8" w:space="0" w:color="auto"/>
              <w:right w:val="single" w:sz="8" w:space="0" w:color="auto"/>
            </w:tcBorders>
            <w:shd w:val="clear" w:color="auto" w:fill="auto"/>
            <w:noWrap/>
            <w:vAlign w:val="center"/>
            <w:hideMark/>
          </w:tcPr>
          <w:p w14:paraId="6A1250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5BA736C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8EC9E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893D3C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5E9FF87" w14:textId="77777777" w:rsidR="006836C5" w:rsidRPr="00A91674" w:rsidRDefault="00654C21" w:rsidP="00C75039">
      <w:pPr>
        <w:spacing w:before="240"/>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41A0F2DC" w14:textId="4E0D0E4A" w:rsidR="00C75039" w:rsidRPr="00A91674" w:rsidRDefault="00654C21" w:rsidP="00436591">
      <w:pPr>
        <w:jc w:val="both"/>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59ACAD9" w14:textId="77777777" w:rsidR="00C75039" w:rsidRPr="00A91674" w:rsidRDefault="00C75039" w:rsidP="00436591">
      <w:pPr>
        <w:jc w:val="both"/>
        <w:rPr>
          <w:rFonts w:ascii="Arial Narrow" w:hAnsi="Arial Narrow" w:cs="Calibri"/>
          <w:color w:val="000000"/>
          <w:lang w:eastAsia="es-CR"/>
        </w:rPr>
      </w:pPr>
      <w:r w:rsidRPr="00A91674">
        <w:rPr>
          <w:rFonts w:ascii="Arial Narrow" w:hAnsi="Arial Narrow" w:cs="Calibri"/>
          <w:color w:val="000000"/>
          <w:lang w:eastAsia="es-CR"/>
        </w:rPr>
        <w:t>La cuenta Bienes históricos y culturales, representa el 0,00% del total del Activo, que comparado al periodo anterior genera una variación absoluta de 0 000,00 que corresponde a un Aumento del 0,00% de recursos disponibles.</w:t>
      </w:r>
    </w:p>
    <w:p w14:paraId="4D7DC1AF" w14:textId="77777777" w:rsidR="006836C5" w:rsidRPr="00A91674" w:rsidRDefault="00654C21" w:rsidP="00436591">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A0266C8" w14:textId="73548464" w:rsidR="00C75039" w:rsidRPr="00A91674" w:rsidRDefault="00654C21" w:rsidP="00ED0775">
      <w:pPr>
        <w:spacing w:before="240"/>
        <w:rPr>
          <w:rFonts w:ascii="Arial Narrow" w:hAnsi="Arial Narrow"/>
          <w:sz w:val="22"/>
        </w:rPr>
      </w:pPr>
      <w:r w:rsidRPr="00A91674">
        <w:rPr>
          <w:rFonts w:ascii="Arial Narrow" w:eastAsiaTheme="minorHAnsi"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eastAsiaTheme="minorHAnsi" w:hAnsi="Arial Narrow"/>
          <w:lang w:val="es-ES" w:eastAsia="es-CR"/>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52955F2C" w14:textId="77777777" w:rsidTr="00C245EA">
        <w:trPr>
          <w:divId w:val="92006736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5A690" w14:textId="7203E20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3924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1E2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E51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380B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3139DB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8A892E6" w14:textId="77777777" w:rsidTr="00C245EA">
        <w:trPr>
          <w:divId w:val="92006736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710D1A"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57106A6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CF921E"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5255D6B"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57DA78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903E0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1AC81FF" w14:textId="77777777" w:rsidTr="00C245EA">
        <w:trPr>
          <w:divId w:val="92006736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6183AC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1.2.5.06.</w:t>
            </w:r>
          </w:p>
        </w:tc>
        <w:tc>
          <w:tcPr>
            <w:tcW w:w="3285" w:type="dxa"/>
            <w:tcBorders>
              <w:top w:val="nil"/>
              <w:left w:val="nil"/>
              <w:bottom w:val="single" w:sz="8" w:space="0" w:color="auto"/>
              <w:right w:val="single" w:sz="8" w:space="0" w:color="auto"/>
            </w:tcBorders>
            <w:shd w:val="clear" w:color="auto" w:fill="auto"/>
            <w:vAlign w:val="center"/>
            <w:hideMark/>
          </w:tcPr>
          <w:p w14:paraId="2A949B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en explotación</w:t>
            </w:r>
          </w:p>
        </w:tc>
        <w:tc>
          <w:tcPr>
            <w:tcW w:w="500" w:type="dxa"/>
            <w:tcBorders>
              <w:top w:val="nil"/>
              <w:left w:val="nil"/>
              <w:bottom w:val="single" w:sz="8" w:space="0" w:color="auto"/>
              <w:right w:val="single" w:sz="8" w:space="0" w:color="auto"/>
            </w:tcBorders>
            <w:shd w:val="clear" w:color="auto" w:fill="auto"/>
            <w:noWrap/>
            <w:vAlign w:val="center"/>
            <w:hideMark/>
          </w:tcPr>
          <w:p w14:paraId="2222F1B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31A0A4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ACE99A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E90D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CD963DA" w14:textId="77777777" w:rsidR="00941C92" w:rsidRDefault="00654C21" w:rsidP="00C809D2">
      <w:pPr>
        <w:rPr>
          <w:rFonts w:ascii="Arial Narrow" w:hAnsi="Arial Narrow"/>
          <w:b/>
          <w:bCs/>
          <w:sz w:val="22"/>
          <w:lang w:val="es-ES" w:eastAsia="es-CR"/>
        </w:rPr>
      </w:pPr>
      <w:r w:rsidRPr="00A91674">
        <w:rPr>
          <w:rFonts w:ascii="Arial Narrow" w:hAnsi="Arial Narrow"/>
          <w:b/>
          <w:bCs/>
          <w:sz w:val="22"/>
          <w:lang w:val="es-ES" w:eastAsia="es-CR"/>
        </w:rPr>
        <w:fldChar w:fldCharType="end"/>
      </w:r>
    </w:p>
    <w:p w14:paraId="20F324C3" w14:textId="550E3378" w:rsidR="006836C5" w:rsidRPr="00A91674" w:rsidRDefault="00692DC8" w:rsidP="00C75039">
      <w:pPr>
        <w:spacing w:before="240"/>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6468B6C4" w14:textId="74EF71F1" w:rsidR="00C75039" w:rsidRPr="00A91674" w:rsidRDefault="00654C21" w:rsidP="00436591">
      <w:pPr>
        <w:jc w:val="both"/>
        <w:rPr>
          <w:rFonts w:ascii="Arial Narrow" w:hAnsi="Arial Narrow"/>
          <w:b/>
          <w:bCs/>
          <w:lang w:val="es-ES"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NOTAS_POR_CUENTA!F58C8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F09EB9C" w14:textId="77777777" w:rsidR="00C75039" w:rsidRPr="00A91674" w:rsidRDefault="00C75039" w:rsidP="00436591">
      <w:pPr>
        <w:jc w:val="both"/>
        <w:rPr>
          <w:rFonts w:ascii="Arial Narrow" w:hAnsi="Arial Narrow" w:cs="Calibri"/>
          <w:color w:val="000000"/>
          <w:lang w:eastAsia="es-CR"/>
        </w:rPr>
      </w:pPr>
      <w:r w:rsidRPr="00A91674">
        <w:rPr>
          <w:rFonts w:ascii="Arial Narrow" w:hAnsi="Arial Narrow" w:cs="Calibri"/>
          <w:color w:val="000000"/>
          <w:lang w:eastAsia="es-CR"/>
        </w:rPr>
        <w:t>La cuenta Recursos naturales en explotación, representa el 0,00% del total del Activo, que comparado al periodo anterior genera una variación absoluta de 0 000,00 que corresponde a un Aumento del 0,00% de recursos disponibles.</w:t>
      </w:r>
    </w:p>
    <w:p w14:paraId="19235E63" w14:textId="77777777" w:rsidR="006836C5" w:rsidRPr="00A91674" w:rsidRDefault="00654C21" w:rsidP="00436591">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F1D584B" w14:textId="6BAE4F41" w:rsidR="00692DC8" w:rsidRPr="00A91674" w:rsidRDefault="00692DC8" w:rsidP="00436591">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6B47D019" w14:textId="0C67E37F" w:rsidR="00C75039" w:rsidRPr="00A91674" w:rsidRDefault="00654C21"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NOTAS_POR_CUENTA!F60C1:F62C6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F4371C" w14:textId="77777777" w:rsidTr="00C245EA">
        <w:trPr>
          <w:divId w:val="1555586029"/>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01ECB1" w14:textId="795C76D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E213B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C71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0E58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E291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F13E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AF282DC" w14:textId="77777777" w:rsidTr="00C245EA">
        <w:trPr>
          <w:divId w:val="1555586029"/>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8F30C68"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F2FC67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6DD0D5B"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4956455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AEAF9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192E1F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1F4DA04" w14:textId="77777777" w:rsidTr="00C245EA">
        <w:trPr>
          <w:divId w:val="1555586029"/>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49327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1.2.5.07.</w:t>
            </w:r>
          </w:p>
        </w:tc>
        <w:tc>
          <w:tcPr>
            <w:tcW w:w="3285" w:type="dxa"/>
            <w:tcBorders>
              <w:top w:val="nil"/>
              <w:left w:val="nil"/>
              <w:bottom w:val="single" w:sz="8" w:space="0" w:color="auto"/>
              <w:right w:val="single" w:sz="8" w:space="0" w:color="auto"/>
            </w:tcBorders>
            <w:shd w:val="clear" w:color="auto" w:fill="auto"/>
            <w:vAlign w:val="center"/>
            <w:hideMark/>
          </w:tcPr>
          <w:p w14:paraId="5C5EA54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en conservación</w:t>
            </w:r>
          </w:p>
        </w:tc>
        <w:tc>
          <w:tcPr>
            <w:tcW w:w="500" w:type="dxa"/>
            <w:tcBorders>
              <w:top w:val="nil"/>
              <w:left w:val="nil"/>
              <w:bottom w:val="single" w:sz="8" w:space="0" w:color="auto"/>
              <w:right w:val="single" w:sz="8" w:space="0" w:color="auto"/>
            </w:tcBorders>
            <w:shd w:val="clear" w:color="auto" w:fill="auto"/>
            <w:noWrap/>
            <w:vAlign w:val="center"/>
            <w:hideMark/>
          </w:tcPr>
          <w:p w14:paraId="35F757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6CE3D6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BA833D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EDA261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52FC34" w14:textId="77777777" w:rsidR="00C809D2" w:rsidRDefault="00654C21" w:rsidP="00C809D2">
      <w:pPr>
        <w:rPr>
          <w:rFonts w:ascii="Arial Narrow" w:hAnsi="Arial Narrow"/>
          <w:b/>
          <w:bCs/>
          <w:lang w:val="es-ES"/>
        </w:rPr>
      </w:pPr>
      <w:r w:rsidRPr="00A91674">
        <w:rPr>
          <w:rFonts w:ascii="Arial Narrow" w:hAnsi="Arial Narrow"/>
          <w:b/>
          <w:bCs/>
          <w:lang w:val="es-ES"/>
        </w:rPr>
        <w:fldChar w:fldCharType="end"/>
      </w:r>
    </w:p>
    <w:p w14:paraId="096B34BD" w14:textId="16F5588E" w:rsidR="006836C5" w:rsidRPr="00A91674" w:rsidRDefault="00692DC8" w:rsidP="00C75039">
      <w:pPr>
        <w:spacing w:before="240"/>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16095F9" w14:textId="63031C8D" w:rsidR="00C75039" w:rsidRPr="00A91674" w:rsidRDefault="00692DC8" w:rsidP="006836C5">
      <w:pPr>
        <w:rPr>
          <w:rFonts w:ascii="Arial Narrow" w:hAnsi="Arial Narrow"/>
          <w:b/>
          <w:bCs/>
          <w:lang w:val="es-ES"/>
        </w:rPr>
      </w:pPr>
      <w:r w:rsidRPr="00A91674">
        <w:rPr>
          <w:rFonts w:ascii="Arial Narrow" w:hAnsi="Arial Narrow"/>
          <w:lang w:val="es-ES"/>
        </w:rPr>
        <w:t xml:space="preserve"> </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NOTAS_POR_CUENTA!F62C8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00D6099B" w14:textId="77777777" w:rsidR="00C75039" w:rsidRPr="00A91674" w:rsidRDefault="00C75039" w:rsidP="006836C5">
      <w:pPr>
        <w:jc w:val="both"/>
        <w:rPr>
          <w:rFonts w:ascii="Arial Narrow" w:hAnsi="Arial Narrow" w:cs="Calibri"/>
          <w:color w:val="000000"/>
          <w:lang w:eastAsia="es-CR"/>
        </w:rPr>
      </w:pPr>
      <w:r w:rsidRPr="00A91674">
        <w:rPr>
          <w:rFonts w:ascii="Arial Narrow" w:hAnsi="Arial Narrow" w:cs="Calibri"/>
          <w:color w:val="000000"/>
          <w:lang w:eastAsia="es-CR"/>
        </w:rPr>
        <w:t>La cuenta Recursos naturales en conservación, representa el 0,00% del total del Activo, que comparado al periodo anterior genera una variación absoluta de 0 000,00 que corresponde a un Aumento del 0,00% de recursos disponibles.</w:t>
      </w:r>
    </w:p>
    <w:p w14:paraId="517A4869" w14:textId="77777777" w:rsidR="006836C5" w:rsidRPr="00A91674" w:rsidRDefault="00654C21" w:rsidP="006836C5">
      <w:pPr>
        <w:spacing w:before="240"/>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378AC7BD" w14:textId="1C28B833" w:rsidR="00DF4D09" w:rsidRPr="00DF4D09" w:rsidRDefault="002A1307" w:rsidP="00DF4D09">
      <w:pPr>
        <w:spacing w:before="240"/>
        <w:jc w:val="both"/>
        <w:rPr>
          <w:rFonts w:ascii="Arial Narrow" w:hAnsi="Arial Narrow"/>
          <w:sz w:val="22"/>
        </w:rPr>
      </w:pPr>
      <w:r w:rsidRPr="00A91674">
        <w:rPr>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BS!R64C1:R66C6"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026"/>
        <w:gridCol w:w="3134"/>
        <w:gridCol w:w="600"/>
        <w:gridCol w:w="1420"/>
        <w:gridCol w:w="1580"/>
        <w:gridCol w:w="1260"/>
      </w:tblGrid>
      <w:tr w:rsidR="00DF4D09" w:rsidRPr="00DF4D09" w14:paraId="0F33282C" w14:textId="77777777" w:rsidTr="00DF4D09">
        <w:trPr>
          <w:divId w:val="717440354"/>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D6FB9" w14:textId="52984B3A"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lastRenderedPageBreak/>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040AD7"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08C89"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BC209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3BED66"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40F04AD"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1C96B851" w14:textId="77777777" w:rsidTr="00DF4D09">
        <w:trPr>
          <w:divId w:val="717440354"/>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3898E78B" w14:textId="77777777" w:rsidR="00DF4D09" w:rsidRPr="00DF4D09" w:rsidRDefault="00DF4D09" w:rsidP="00DF4D09">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5CF784E1"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B18D39"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C838340"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4EE2EC"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9646C2B"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718A5666" w14:textId="77777777" w:rsidTr="00DF4D09">
        <w:trPr>
          <w:divId w:val="717440354"/>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5D29B74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1.2.5.08.</w:t>
            </w:r>
          </w:p>
        </w:tc>
        <w:tc>
          <w:tcPr>
            <w:tcW w:w="3134" w:type="dxa"/>
            <w:tcBorders>
              <w:top w:val="nil"/>
              <w:left w:val="nil"/>
              <w:bottom w:val="single" w:sz="8" w:space="0" w:color="auto"/>
              <w:right w:val="single" w:sz="8" w:space="0" w:color="auto"/>
            </w:tcBorders>
            <w:shd w:val="clear" w:color="auto" w:fill="auto"/>
            <w:vAlign w:val="center"/>
            <w:hideMark/>
          </w:tcPr>
          <w:p w14:paraId="2469971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1D6BF0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66A34D3" w14:textId="0E0415B1"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3 007,24 </w:t>
            </w:r>
          </w:p>
        </w:tc>
        <w:tc>
          <w:tcPr>
            <w:tcW w:w="1580" w:type="dxa"/>
            <w:tcBorders>
              <w:top w:val="nil"/>
              <w:left w:val="nil"/>
              <w:bottom w:val="single" w:sz="8" w:space="0" w:color="auto"/>
              <w:right w:val="single" w:sz="8" w:space="0" w:color="auto"/>
            </w:tcBorders>
            <w:shd w:val="clear" w:color="auto" w:fill="auto"/>
            <w:noWrap/>
            <w:vAlign w:val="center"/>
            <w:hideMark/>
          </w:tcPr>
          <w:p w14:paraId="5379439E" w14:textId="565EE393"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7 987,29 </w:t>
            </w:r>
          </w:p>
        </w:tc>
        <w:tc>
          <w:tcPr>
            <w:tcW w:w="1260" w:type="dxa"/>
            <w:tcBorders>
              <w:top w:val="nil"/>
              <w:left w:val="nil"/>
              <w:bottom w:val="single" w:sz="8" w:space="0" w:color="auto"/>
              <w:right w:val="single" w:sz="8" w:space="0" w:color="auto"/>
            </w:tcBorders>
            <w:shd w:val="clear" w:color="auto" w:fill="auto"/>
            <w:noWrap/>
            <w:vAlign w:val="center"/>
            <w:hideMark/>
          </w:tcPr>
          <w:p w14:paraId="6E23E162"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-62,35%</w:t>
            </w:r>
          </w:p>
        </w:tc>
      </w:tr>
    </w:tbl>
    <w:p w14:paraId="74551B49" w14:textId="77777777" w:rsidR="00D850DA" w:rsidRDefault="002A1307" w:rsidP="00C75039">
      <w:pPr>
        <w:spacing w:before="240"/>
        <w:rPr>
          <w:rFonts w:ascii="Arial Narrow" w:hAnsi="Arial Narrow"/>
          <w:b/>
          <w:lang w:val="es-ES"/>
        </w:rPr>
      </w:pPr>
      <w:r w:rsidRPr="00A91674">
        <w:rPr>
          <w:rFonts w:ascii="Arial Narrow" w:hAnsi="Arial Narrow"/>
          <w:b/>
          <w:lang w:val="es-ES"/>
        </w:rPr>
        <w:fldChar w:fldCharType="end"/>
      </w:r>
    </w:p>
    <w:p w14:paraId="0F0A56D0" w14:textId="77777777" w:rsidR="00D850DA" w:rsidRPr="00D850DA" w:rsidRDefault="00D850DA" w:rsidP="00D850DA">
      <w:pPr>
        <w:spacing w:after="120" w:line="360" w:lineRule="auto"/>
        <w:jc w:val="both"/>
        <w:rPr>
          <w:rFonts w:ascii="Arial Narrow" w:eastAsiaTheme="minorHAnsi" w:hAnsi="Arial Narrow" w:cstheme="minorBidi"/>
          <w:b/>
          <w:szCs w:val="22"/>
          <w:lang w:val="es-ES"/>
        </w:rPr>
      </w:pPr>
      <w:r w:rsidRPr="00D850DA">
        <w:rPr>
          <w:rFonts w:ascii="Arial Narrow" w:eastAsiaTheme="minorHAnsi" w:hAnsi="Arial Narrow" w:cstheme="minorBidi"/>
          <w:b/>
          <w:szCs w:val="22"/>
          <w:lang w:val="es-ES"/>
        </w:rPr>
        <w:t>Reconocimiento de los activos</w:t>
      </w:r>
    </w:p>
    <w:p w14:paraId="1AB1310C" w14:textId="77777777" w:rsidR="00D850DA" w:rsidRPr="00D850DA" w:rsidRDefault="00D850DA" w:rsidP="00D850DA">
      <w:pPr>
        <w:spacing w:after="120"/>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Los activos que se reconocen como activos intangibles son aquellos adquiridos de los cuales se espera fluya un potencial de servicio en la operativa normal de la Municipalidad.</w:t>
      </w:r>
    </w:p>
    <w:p w14:paraId="1AB357C7" w14:textId="77777777" w:rsidR="00D850DA" w:rsidRPr="00D850DA" w:rsidRDefault="00D850DA" w:rsidP="00D850DA">
      <w:pPr>
        <w:jc w:val="both"/>
        <w:rPr>
          <w:rFonts w:ascii="Arial Narrow" w:eastAsiaTheme="minorHAnsi" w:hAnsi="Arial Narrow" w:cstheme="minorBidi"/>
          <w:szCs w:val="22"/>
          <w:lang w:val="es-ES"/>
        </w:rPr>
      </w:pPr>
    </w:p>
    <w:p w14:paraId="6D3B2C88" w14:textId="77777777" w:rsidR="00D850DA" w:rsidRPr="00D850DA" w:rsidRDefault="00D850DA" w:rsidP="00D850DA">
      <w:pPr>
        <w:spacing w:after="120" w:line="360" w:lineRule="auto"/>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Costo:</w:t>
      </w:r>
    </w:p>
    <w:p w14:paraId="122842F0"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w:t>
      </w:r>
    </w:p>
    <w:p w14:paraId="2D9CA976"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 xml:space="preserve"> </w:t>
      </w:r>
    </w:p>
    <w:p w14:paraId="6E1DD726"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09D3D15B" w14:textId="77777777" w:rsidR="00D850DA" w:rsidRPr="00D850DA" w:rsidRDefault="00D850DA" w:rsidP="00D850DA">
      <w:pPr>
        <w:jc w:val="both"/>
        <w:rPr>
          <w:rFonts w:ascii="Arial Narrow" w:eastAsiaTheme="minorHAnsi" w:hAnsi="Arial Narrow" w:cs="Arial"/>
          <w:szCs w:val="22"/>
          <w:lang w:val="es-ES" w:eastAsia="es-CR"/>
        </w:rPr>
      </w:pPr>
    </w:p>
    <w:p w14:paraId="1E134FFA"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Depreciación</w:t>
      </w:r>
    </w:p>
    <w:p w14:paraId="65EFDAF9" w14:textId="77777777" w:rsidR="00D850DA" w:rsidRPr="00D850DA" w:rsidRDefault="00D850DA" w:rsidP="00D850DA">
      <w:pPr>
        <w:jc w:val="both"/>
        <w:rPr>
          <w:rFonts w:ascii="Arial Narrow" w:eastAsiaTheme="minorHAnsi" w:hAnsi="Arial Narrow" w:cstheme="minorBidi"/>
          <w:b/>
          <w:bCs/>
          <w:szCs w:val="22"/>
          <w:lang w:val="es-ES"/>
        </w:rPr>
      </w:pPr>
    </w:p>
    <w:p w14:paraId="3DB0624A"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intangibles se clasifican en activos de vida indefinida y activos de vida definida, los activos de vida indefinida no son objeto de amortización, los de vida definida se amortizan por el método de Línea Recta, según lo establece la Dirección General de contabilidad Nacional (DGCN), distribuyendo su costo durante su vida útil, la cual se establece conforme lo establecido por la NICSP 31 y la DGCN.</w:t>
      </w:r>
    </w:p>
    <w:p w14:paraId="32B796F0" w14:textId="77777777" w:rsidR="00D850DA" w:rsidRPr="00D850DA" w:rsidRDefault="00D850DA" w:rsidP="00D850DA">
      <w:pPr>
        <w:jc w:val="both"/>
        <w:rPr>
          <w:rFonts w:ascii="Arial Narrow" w:eastAsiaTheme="minorHAnsi" w:hAnsi="Arial Narrow" w:cs="Arial"/>
          <w:szCs w:val="22"/>
          <w:lang w:val="es-ES" w:eastAsia="es-CR"/>
        </w:rPr>
      </w:pPr>
    </w:p>
    <w:p w14:paraId="482637CC"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Deterioro de los activos</w:t>
      </w:r>
    </w:p>
    <w:p w14:paraId="7D37794D" w14:textId="77777777" w:rsidR="00D850DA" w:rsidRPr="00D850DA" w:rsidRDefault="00D850DA" w:rsidP="00D850DA">
      <w:pPr>
        <w:jc w:val="both"/>
        <w:rPr>
          <w:rFonts w:ascii="Arial Narrow" w:eastAsiaTheme="minorHAnsi" w:hAnsi="Arial Narrow" w:cstheme="minorBidi"/>
          <w:b/>
          <w:bCs/>
          <w:szCs w:val="22"/>
          <w:lang w:val="es-ES"/>
        </w:rPr>
      </w:pPr>
    </w:p>
    <w:p w14:paraId="50BD73A5" w14:textId="2BF10BE6" w:rsidR="00D850DA" w:rsidRDefault="00D850DA" w:rsidP="00D850DA">
      <w:pPr>
        <w:jc w:val="both"/>
        <w:rPr>
          <w:rFonts w:ascii="Arial Narrow" w:eastAsiaTheme="minorEastAsia" w:hAnsi="Arial Narrow" w:cs="Arial Narrow"/>
          <w:color w:val="000000"/>
          <w:szCs w:val="22"/>
          <w:lang w:eastAsia="es-CR"/>
        </w:rPr>
      </w:pPr>
      <w:r w:rsidRPr="00D850DA">
        <w:rPr>
          <w:rFonts w:ascii="Arial Narrow" w:eastAsiaTheme="minorEastAsia" w:hAnsi="Arial Narrow" w:cs="Arial Narrow"/>
          <w:b/>
          <w:bCs/>
          <w:color w:val="000000"/>
          <w:sz w:val="22"/>
          <w:szCs w:val="22"/>
          <w:lang w:eastAsia="es-CR"/>
        </w:rPr>
        <w:t xml:space="preserve"> </w:t>
      </w:r>
      <w:r w:rsidRPr="00D850DA">
        <w:rPr>
          <w:rFonts w:ascii="Arial Narrow" w:eastAsiaTheme="minorEastAsia" w:hAnsi="Arial Narrow" w:cs="Arial Narrow"/>
          <w:color w:val="000000"/>
          <w:szCs w:val="22"/>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2A293615" w14:textId="77777777" w:rsidR="00D850DA" w:rsidRPr="00D850DA" w:rsidRDefault="00D850DA" w:rsidP="00D850DA">
      <w:pPr>
        <w:jc w:val="both"/>
        <w:rPr>
          <w:rFonts w:ascii="Arial Narrow" w:eastAsiaTheme="minorEastAsia" w:hAnsi="Arial Narrow" w:cs="Arial Narrow"/>
          <w:color w:val="000000"/>
          <w:szCs w:val="22"/>
          <w:lang w:eastAsia="es-CR"/>
        </w:rPr>
      </w:pPr>
    </w:p>
    <w:p w14:paraId="7D4A5B64" w14:textId="2C78085A" w:rsidR="00C75039" w:rsidRPr="00A91674" w:rsidRDefault="00692DC8" w:rsidP="004C54FF">
      <w:pPr>
        <w:rPr>
          <w:rFonts w:ascii="Arial Narrow" w:hAnsi="Arial Narrow"/>
          <w:b/>
          <w:lang w:val="es-ES"/>
        </w:rPr>
      </w:pPr>
      <w:r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NOTAS_POR_CUENTA!F66C8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2A7B686B" w14:textId="6E27D5E3" w:rsidR="009D7F1B" w:rsidRDefault="00D850DA" w:rsidP="00D850DA">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AnalisisBS!R72C15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6C0357B" w14:textId="77777777" w:rsidR="009D7F1B" w:rsidRPr="009D7F1B" w:rsidRDefault="009D7F1B" w:rsidP="009D7F1B">
      <w:pPr>
        <w:jc w:val="both"/>
        <w:rPr>
          <w:rFonts w:ascii="Arial Narrow" w:hAnsi="Arial Narrow" w:cs="Calibri"/>
          <w:color w:val="000000"/>
          <w:lang w:eastAsia="es-CR"/>
        </w:rPr>
      </w:pPr>
      <w:r w:rsidRPr="009D7F1B">
        <w:rPr>
          <w:rFonts w:ascii="Arial Narrow" w:hAnsi="Arial Narrow" w:cs="Calibri"/>
          <w:color w:val="000000"/>
          <w:lang w:eastAsia="es-CR"/>
        </w:rPr>
        <w:t>La cuenta Bienes intangibles no concesionados, representa el 0 % del total de Activo, que comparado al periodo anterior genera una variación absoluta de ¢-4 980,06 que corresponde a un(a) Disminución del -62,35 % de recursos disponibles.</w:t>
      </w:r>
    </w:p>
    <w:p w14:paraId="6CAFFDEC" w14:textId="520DF4EE" w:rsidR="004C54FF" w:rsidRPr="00A91674" w:rsidRDefault="00D850DA" w:rsidP="00D850DA">
      <w:pPr>
        <w:jc w:val="both"/>
        <w:rPr>
          <w:rFonts w:ascii="Arial Narrow" w:hAnsi="Arial Narrow" w:cs="Calibri"/>
          <w:color w:val="000000"/>
          <w:lang w:eastAsia="es-CR"/>
        </w:rPr>
      </w:pPr>
      <w:r>
        <w:rPr>
          <w:rFonts w:ascii="Arial Narrow" w:hAnsi="Arial Narrow" w:cs="Calibri"/>
          <w:color w:val="000000"/>
          <w:lang w:eastAsia="es-CR"/>
        </w:rPr>
        <w:lastRenderedPageBreak/>
        <w:fldChar w:fldCharType="end"/>
      </w:r>
    </w:p>
    <w:p w14:paraId="6B01845D" w14:textId="16378B76" w:rsidR="00692DC8" w:rsidRPr="00A91674" w:rsidRDefault="00654C21" w:rsidP="004C54FF">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6BEDEDEE" w14:textId="21CDA8EB" w:rsidR="00381D70" w:rsidRPr="00A91674" w:rsidRDefault="00381D70" w:rsidP="004C54FF">
      <w:pPr>
        <w:jc w:val="both"/>
        <w:rPr>
          <w:rFonts w:ascii="Arial Narrow" w:hAnsi="Arial Narrow"/>
        </w:rPr>
      </w:pPr>
    </w:p>
    <w:p w14:paraId="5B88EBDB" w14:textId="0AEB4072" w:rsidR="00D850DA" w:rsidRDefault="00D850DA" w:rsidP="00381D70">
      <w:pPr>
        <w:jc w:val="both"/>
        <w:rPr>
          <w:rFonts w:ascii="Arial Narrow" w:hAnsi="Arial Narrow"/>
        </w:rPr>
      </w:pPr>
      <w:bookmarkStart w:id="104" w:name="_Hlk127365985"/>
      <w:r>
        <w:rPr>
          <w:rFonts w:ascii="Arial Narrow" w:hAnsi="Arial Narrow"/>
        </w:rPr>
        <w:t>El detalle por Bienes Intangibles no concesionados por clases que la Municipalidad mantenía al 30 de abril de 2024 comparado con el mismo mes del año 202</w:t>
      </w:r>
      <w:r w:rsidR="00EB74AE">
        <w:rPr>
          <w:rFonts w:ascii="Arial Narrow" w:hAnsi="Arial Narrow"/>
        </w:rPr>
        <w:t>3</w:t>
      </w:r>
      <w:r>
        <w:rPr>
          <w:rFonts w:ascii="Arial Narrow" w:hAnsi="Arial Narrow"/>
        </w:rPr>
        <w:t>, es el siguiente:</w:t>
      </w:r>
    </w:p>
    <w:p w14:paraId="04D96C85" w14:textId="77777777" w:rsidR="00D850DA" w:rsidRDefault="00D850DA" w:rsidP="00381D70">
      <w:pPr>
        <w:jc w:val="both"/>
        <w:rPr>
          <w:rFonts w:ascii="Arial Narrow" w:hAnsi="Arial Narrow"/>
        </w:rPr>
      </w:pPr>
    </w:p>
    <w:p w14:paraId="32BA04D0" w14:textId="01A958DF" w:rsidR="00D850DA" w:rsidRDefault="00D850DA" w:rsidP="00381D70">
      <w:pPr>
        <w:jc w:val="both"/>
        <w:rPr>
          <w:rFonts w:ascii="Arial Narrow" w:hAnsi="Arial Narrow"/>
        </w:rPr>
      </w:pPr>
      <w:r w:rsidRPr="00D850DA">
        <w:rPr>
          <w:noProof/>
          <w:lang w:eastAsia="es-CR"/>
        </w:rPr>
        <w:drawing>
          <wp:inline distT="0" distB="0" distL="0" distR="0" wp14:anchorId="1F6EF904" wp14:editId="2BCB97EC">
            <wp:extent cx="5612130" cy="977900"/>
            <wp:effectExtent l="0" t="0" r="7620" b="0"/>
            <wp:docPr id="1134642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977900"/>
                    </a:xfrm>
                    <a:prstGeom prst="rect">
                      <a:avLst/>
                    </a:prstGeom>
                    <a:noFill/>
                    <a:ln>
                      <a:noFill/>
                    </a:ln>
                  </pic:spPr>
                </pic:pic>
              </a:graphicData>
            </a:graphic>
          </wp:inline>
        </w:drawing>
      </w:r>
    </w:p>
    <w:p w14:paraId="0CCF68D0" w14:textId="77777777" w:rsidR="00D850DA" w:rsidRDefault="00D850DA" w:rsidP="00381D70">
      <w:pPr>
        <w:jc w:val="both"/>
        <w:rPr>
          <w:rFonts w:ascii="Arial Narrow" w:hAnsi="Arial Narrow"/>
        </w:rPr>
      </w:pPr>
    </w:p>
    <w:p w14:paraId="4E9F73EE" w14:textId="77777777" w:rsidR="00D850DA" w:rsidRDefault="00D850DA" w:rsidP="00381D70">
      <w:pPr>
        <w:jc w:val="both"/>
        <w:rPr>
          <w:rFonts w:ascii="Arial Narrow" w:hAnsi="Arial Narrow"/>
        </w:rPr>
      </w:pPr>
    </w:p>
    <w:bookmarkEnd w:id="104"/>
    <w:p w14:paraId="39F358D1" w14:textId="77777777" w:rsidR="00D850DA" w:rsidRPr="00D850DA" w:rsidRDefault="00D850DA" w:rsidP="00D850DA">
      <w:pPr>
        <w:contextualSpacing/>
        <w:jc w:val="both"/>
        <w:rPr>
          <w:rFonts w:ascii="Arial Narrow" w:eastAsiaTheme="minorHAnsi" w:hAnsi="Arial Narrow" w:cstheme="minorBidi"/>
          <w:szCs w:val="22"/>
        </w:rPr>
      </w:pPr>
      <w:r w:rsidRPr="00D850DA">
        <w:rPr>
          <w:rFonts w:ascii="Arial Narrow" w:eastAsiaTheme="minorHAnsi" w:hAnsi="Arial Narrow" w:cstheme="minorBidi"/>
          <w:szCs w:val="22"/>
        </w:rPr>
        <w:t>Conforme lo indicado por la Encargada del Departamento de TIC de la Municipalidad, el detalle de esos activos intangibles al cierre de estos estados financieros es el que se muestra a continuación:</w:t>
      </w:r>
    </w:p>
    <w:p w14:paraId="47A32BEF" w14:textId="77777777" w:rsidR="00D850DA" w:rsidRPr="00D850DA" w:rsidRDefault="00D850DA" w:rsidP="00D850DA">
      <w:pPr>
        <w:contextualSpacing/>
        <w:jc w:val="both"/>
        <w:rPr>
          <w:rFonts w:ascii="Arial Narrow" w:eastAsiaTheme="minorHAnsi" w:hAnsi="Arial Narrow" w:cstheme="minorBidi"/>
          <w:szCs w:val="22"/>
        </w:rPr>
      </w:pPr>
    </w:p>
    <w:tbl>
      <w:tblPr>
        <w:tblW w:w="8917" w:type="dxa"/>
        <w:tblLook w:val="04A0" w:firstRow="1" w:lastRow="0" w:firstColumn="1" w:lastColumn="0" w:noHBand="0" w:noVBand="1"/>
      </w:tblPr>
      <w:tblGrid>
        <w:gridCol w:w="1124"/>
        <w:gridCol w:w="6622"/>
        <w:gridCol w:w="9"/>
        <w:gridCol w:w="1153"/>
        <w:gridCol w:w="9"/>
      </w:tblGrid>
      <w:tr w:rsidR="00D850DA" w:rsidRPr="00D850DA" w14:paraId="7D8A6BD8" w14:textId="77777777" w:rsidTr="004A1B45">
        <w:trPr>
          <w:trHeight w:val="640"/>
        </w:trPr>
        <w:tc>
          <w:tcPr>
            <w:tcW w:w="8917" w:type="dxa"/>
            <w:gridSpan w:val="5"/>
            <w:tcBorders>
              <w:top w:val="single" w:sz="8" w:space="0" w:color="auto"/>
              <w:left w:val="single" w:sz="8" w:space="0" w:color="auto"/>
              <w:bottom w:val="nil"/>
              <w:right w:val="single" w:sz="8" w:space="0" w:color="000000"/>
            </w:tcBorders>
            <w:shd w:val="clear" w:color="000000" w:fill="305496"/>
            <w:vAlign w:val="center"/>
            <w:hideMark/>
          </w:tcPr>
          <w:p w14:paraId="59D939C7"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DETALLE DE INTANGIBLES</w:t>
            </w:r>
          </w:p>
        </w:tc>
      </w:tr>
      <w:tr w:rsidR="00D850DA" w:rsidRPr="00D850DA" w14:paraId="4CE41102" w14:textId="77777777" w:rsidTr="004A1B45">
        <w:trPr>
          <w:trHeight w:val="300"/>
        </w:trPr>
        <w:tc>
          <w:tcPr>
            <w:tcW w:w="8917" w:type="dxa"/>
            <w:gridSpan w:val="5"/>
            <w:tcBorders>
              <w:top w:val="nil"/>
              <w:left w:val="single" w:sz="8" w:space="0" w:color="auto"/>
              <w:bottom w:val="single" w:sz="8" w:space="0" w:color="auto"/>
              <w:right w:val="single" w:sz="8" w:space="0" w:color="000000"/>
            </w:tcBorders>
            <w:shd w:val="clear" w:color="000000" w:fill="305496"/>
            <w:vAlign w:val="center"/>
            <w:hideMark/>
          </w:tcPr>
          <w:p w14:paraId="42583488" w14:textId="0C0545AA"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AL 3</w:t>
            </w:r>
            <w:r w:rsidR="00743A3D">
              <w:rPr>
                <w:rFonts w:ascii="Arial Narrow" w:hAnsi="Arial Narrow" w:cs="Calibri"/>
                <w:b/>
                <w:bCs/>
                <w:color w:val="FFFFFF"/>
                <w:sz w:val="20"/>
                <w:szCs w:val="20"/>
              </w:rPr>
              <w:t>0</w:t>
            </w:r>
            <w:r w:rsidRPr="00D850DA">
              <w:rPr>
                <w:rFonts w:ascii="Arial Narrow" w:hAnsi="Arial Narrow" w:cs="Calibri"/>
                <w:b/>
                <w:bCs/>
                <w:color w:val="FFFFFF"/>
                <w:sz w:val="20"/>
                <w:szCs w:val="20"/>
              </w:rPr>
              <w:t xml:space="preserve"> DE </w:t>
            </w:r>
            <w:r w:rsidR="00743A3D">
              <w:rPr>
                <w:rFonts w:ascii="Arial Narrow" w:hAnsi="Arial Narrow" w:cs="Calibri"/>
                <w:b/>
                <w:bCs/>
                <w:color w:val="FFFFFF"/>
                <w:sz w:val="20"/>
                <w:szCs w:val="20"/>
              </w:rPr>
              <w:t>ABRIL</w:t>
            </w:r>
            <w:r w:rsidRPr="00D850DA">
              <w:rPr>
                <w:rFonts w:ascii="Arial Narrow" w:hAnsi="Arial Narrow" w:cs="Calibri"/>
                <w:b/>
                <w:bCs/>
                <w:color w:val="FFFFFF"/>
                <w:sz w:val="20"/>
                <w:szCs w:val="20"/>
              </w:rPr>
              <w:t xml:space="preserve"> DE 2024</w:t>
            </w:r>
          </w:p>
        </w:tc>
      </w:tr>
      <w:tr w:rsidR="00D850DA" w:rsidRPr="00D850DA" w14:paraId="33245206" w14:textId="77777777" w:rsidTr="004A1B45">
        <w:trPr>
          <w:gridAfter w:val="1"/>
          <w:wAfter w:w="9" w:type="dxa"/>
          <w:trHeight w:val="260"/>
        </w:trPr>
        <w:tc>
          <w:tcPr>
            <w:tcW w:w="1124" w:type="dxa"/>
            <w:tcBorders>
              <w:top w:val="nil"/>
              <w:left w:val="single" w:sz="8" w:space="0" w:color="auto"/>
              <w:bottom w:val="single" w:sz="8" w:space="0" w:color="auto"/>
              <w:right w:val="single" w:sz="8" w:space="0" w:color="auto"/>
            </w:tcBorders>
            <w:shd w:val="clear" w:color="000000" w:fill="305496"/>
            <w:vAlign w:val="center"/>
            <w:hideMark/>
          </w:tcPr>
          <w:p w14:paraId="646D5E21"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Fecha Recibido</w:t>
            </w:r>
          </w:p>
        </w:tc>
        <w:tc>
          <w:tcPr>
            <w:tcW w:w="6622" w:type="dxa"/>
            <w:tcBorders>
              <w:top w:val="nil"/>
              <w:left w:val="nil"/>
              <w:bottom w:val="single" w:sz="8" w:space="0" w:color="auto"/>
              <w:right w:val="single" w:sz="8" w:space="0" w:color="auto"/>
            </w:tcBorders>
            <w:shd w:val="clear" w:color="000000" w:fill="305496"/>
            <w:noWrap/>
            <w:vAlign w:val="center"/>
            <w:hideMark/>
          </w:tcPr>
          <w:p w14:paraId="52C1011D"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Detalle de Activo</w:t>
            </w:r>
          </w:p>
        </w:tc>
        <w:tc>
          <w:tcPr>
            <w:tcW w:w="1162" w:type="dxa"/>
            <w:gridSpan w:val="2"/>
            <w:tcBorders>
              <w:top w:val="nil"/>
              <w:left w:val="nil"/>
              <w:bottom w:val="single" w:sz="8" w:space="0" w:color="auto"/>
              <w:right w:val="single" w:sz="8" w:space="0" w:color="auto"/>
            </w:tcBorders>
            <w:shd w:val="clear" w:color="000000" w:fill="305496"/>
            <w:noWrap/>
            <w:vAlign w:val="center"/>
            <w:hideMark/>
          </w:tcPr>
          <w:p w14:paraId="5154894E"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Monto</w:t>
            </w:r>
          </w:p>
        </w:tc>
      </w:tr>
      <w:tr w:rsidR="00D850DA" w:rsidRPr="00D850DA" w14:paraId="2CD40576" w14:textId="77777777" w:rsidTr="004A1B45">
        <w:trPr>
          <w:gridAfter w:val="1"/>
          <w:wAfter w:w="9" w:type="dxa"/>
          <w:trHeight w:val="260"/>
        </w:trPr>
        <w:tc>
          <w:tcPr>
            <w:tcW w:w="112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36B7E1C"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17/6/2022</w:t>
            </w:r>
          </w:p>
        </w:tc>
        <w:tc>
          <w:tcPr>
            <w:tcW w:w="6622" w:type="dxa"/>
            <w:tcBorders>
              <w:top w:val="single" w:sz="4" w:space="0" w:color="auto"/>
              <w:left w:val="nil"/>
              <w:bottom w:val="single" w:sz="4" w:space="0" w:color="auto"/>
              <w:right w:val="single" w:sz="4" w:space="0" w:color="auto"/>
            </w:tcBorders>
            <w:shd w:val="clear" w:color="000000" w:fill="FFFFFF"/>
            <w:vAlign w:val="center"/>
            <w:hideMark/>
          </w:tcPr>
          <w:p w14:paraId="1DD1A80E"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LICENCIA DE SOFTWARE ADOBE CREATIVE CLOUD VIP, ALL APPS, VIGENCIA UN AÑO, ÚLTIMA VERSIÓN Marca Creative Cloud Modelo for Teams</w:t>
            </w:r>
          </w:p>
        </w:tc>
        <w:tc>
          <w:tcPr>
            <w:tcW w:w="1162"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28D730" w14:textId="77777777" w:rsidR="00D850DA" w:rsidRPr="00D850DA" w:rsidRDefault="00D850DA" w:rsidP="00D850DA">
            <w:pPr>
              <w:jc w:val="right"/>
              <w:rPr>
                <w:rFonts w:ascii="Arial Narrow" w:hAnsi="Arial Narrow" w:cs="Calibri"/>
                <w:color w:val="000000"/>
                <w:sz w:val="20"/>
                <w:szCs w:val="20"/>
              </w:rPr>
            </w:pPr>
            <w:r w:rsidRPr="00D850DA">
              <w:rPr>
                <w:rFonts w:ascii="Arial" w:hAnsi="Arial" w:cs="Arial"/>
                <w:color w:val="000000"/>
                <w:sz w:val="20"/>
                <w:szCs w:val="20"/>
              </w:rPr>
              <w:t>₡</w:t>
            </w:r>
            <w:r w:rsidRPr="00D850DA">
              <w:rPr>
                <w:rFonts w:ascii="Arial Narrow" w:hAnsi="Arial Narrow" w:cs="Calibri"/>
                <w:color w:val="000000"/>
                <w:sz w:val="20"/>
                <w:szCs w:val="20"/>
              </w:rPr>
              <w:t>630,23</w:t>
            </w:r>
          </w:p>
        </w:tc>
      </w:tr>
      <w:tr w:rsidR="00D850DA" w:rsidRPr="00D850DA" w14:paraId="521DA431" w14:textId="77777777" w:rsidTr="004A1B45">
        <w:trPr>
          <w:gridAfter w:val="1"/>
          <w:wAfter w:w="9" w:type="dxa"/>
          <w:trHeight w:val="520"/>
        </w:trPr>
        <w:tc>
          <w:tcPr>
            <w:tcW w:w="1124" w:type="dxa"/>
            <w:tcBorders>
              <w:top w:val="nil"/>
              <w:left w:val="single" w:sz="8" w:space="0" w:color="auto"/>
              <w:bottom w:val="single" w:sz="4" w:space="0" w:color="auto"/>
              <w:right w:val="single" w:sz="4" w:space="0" w:color="auto"/>
            </w:tcBorders>
            <w:shd w:val="clear" w:color="000000" w:fill="FFFFFF"/>
            <w:vAlign w:val="center"/>
            <w:hideMark/>
          </w:tcPr>
          <w:p w14:paraId="5CE23C1C"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24/9/2023</w:t>
            </w:r>
          </w:p>
        </w:tc>
        <w:tc>
          <w:tcPr>
            <w:tcW w:w="6622" w:type="dxa"/>
            <w:tcBorders>
              <w:top w:val="nil"/>
              <w:left w:val="nil"/>
              <w:bottom w:val="single" w:sz="4" w:space="0" w:color="auto"/>
              <w:right w:val="single" w:sz="4" w:space="0" w:color="auto"/>
            </w:tcBorders>
            <w:shd w:val="clear" w:color="000000" w:fill="FFFFFF"/>
            <w:vAlign w:val="center"/>
            <w:hideMark/>
          </w:tcPr>
          <w:p w14:paraId="6E28D982"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LICENCIA DE SOFTWARE ADOBE CREATIVE CLOUD VIP, ALL APPS, Marca Creative Cloud Modelo for Teams</w:t>
            </w:r>
          </w:p>
        </w:tc>
        <w:tc>
          <w:tcPr>
            <w:tcW w:w="1162" w:type="dxa"/>
            <w:gridSpan w:val="2"/>
            <w:tcBorders>
              <w:top w:val="nil"/>
              <w:left w:val="nil"/>
              <w:bottom w:val="single" w:sz="4" w:space="0" w:color="auto"/>
              <w:right w:val="single" w:sz="8" w:space="0" w:color="auto"/>
            </w:tcBorders>
            <w:shd w:val="clear" w:color="auto" w:fill="auto"/>
            <w:noWrap/>
            <w:vAlign w:val="bottom"/>
            <w:hideMark/>
          </w:tcPr>
          <w:p w14:paraId="302D3A2D" w14:textId="77777777" w:rsidR="00D850DA" w:rsidRPr="00D850DA" w:rsidRDefault="00D850DA" w:rsidP="00D850DA">
            <w:pPr>
              <w:jc w:val="right"/>
              <w:rPr>
                <w:rFonts w:ascii="Arial Narrow" w:hAnsi="Arial Narrow" w:cs="Calibri"/>
                <w:color w:val="000000"/>
                <w:sz w:val="20"/>
                <w:szCs w:val="20"/>
              </w:rPr>
            </w:pPr>
            <w:r w:rsidRPr="00D850DA">
              <w:rPr>
                <w:rFonts w:ascii="Arial Narrow" w:hAnsi="Arial Narrow" w:cs="Calibri"/>
                <w:color w:val="000000"/>
                <w:sz w:val="20"/>
                <w:szCs w:val="20"/>
              </w:rPr>
              <w:t>615,96</w:t>
            </w:r>
          </w:p>
        </w:tc>
      </w:tr>
      <w:tr w:rsidR="00D850DA" w:rsidRPr="00D850DA" w14:paraId="65C2425D" w14:textId="77777777" w:rsidTr="004A1B45">
        <w:trPr>
          <w:gridAfter w:val="1"/>
          <w:wAfter w:w="9" w:type="dxa"/>
          <w:trHeight w:val="290"/>
        </w:trPr>
        <w:tc>
          <w:tcPr>
            <w:tcW w:w="1124" w:type="dxa"/>
            <w:tcBorders>
              <w:top w:val="nil"/>
              <w:left w:val="single" w:sz="8" w:space="0" w:color="auto"/>
              <w:bottom w:val="single" w:sz="4" w:space="0" w:color="auto"/>
              <w:right w:val="single" w:sz="4" w:space="0" w:color="auto"/>
            </w:tcBorders>
            <w:shd w:val="clear" w:color="000000" w:fill="FFFFFF"/>
            <w:vAlign w:val="center"/>
            <w:hideMark/>
          </w:tcPr>
          <w:p w14:paraId="5630CF74" w14:textId="7C8F9585" w:rsidR="00D850DA" w:rsidRPr="00D850DA" w:rsidRDefault="004A1B45" w:rsidP="00D850DA">
            <w:pPr>
              <w:jc w:val="both"/>
              <w:rPr>
                <w:rFonts w:ascii="Arial Narrow" w:hAnsi="Arial Narrow" w:cs="Calibri"/>
                <w:color w:val="000000"/>
                <w:sz w:val="20"/>
                <w:szCs w:val="20"/>
              </w:rPr>
            </w:pPr>
            <w:r>
              <w:rPr>
                <w:rFonts w:ascii="Arial Narrow" w:hAnsi="Arial Narrow" w:cs="Calibri"/>
                <w:color w:val="000000"/>
                <w:sz w:val="20"/>
                <w:szCs w:val="20"/>
              </w:rPr>
              <w:t>0</w:t>
            </w:r>
            <w:r w:rsidR="00D850DA" w:rsidRPr="00D850DA">
              <w:rPr>
                <w:rFonts w:ascii="Arial Narrow" w:hAnsi="Arial Narrow" w:cs="Calibri"/>
                <w:color w:val="000000"/>
                <w:sz w:val="20"/>
                <w:szCs w:val="20"/>
              </w:rPr>
              <w:t>2/11/2023</w:t>
            </w:r>
          </w:p>
        </w:tc>
        <w:tc>
          <w:tcPr>
            <w:tcW w:w="6622" w:type="dxa"/>
            <w:tcBorders>
              <w:top w:val="nil"/>
              <w:left w:val="nil"/>
              <w:bottom w:val="single" w:sz="4" w:space="0" w:color="auto"/>
              <w:right w:val="single" w:sz="4" w:space="0" w:color="auto"/>
            </w:tcBorders>
            <w:shd w:val="clear" w:color="000000" w:fill="FFFFFF"/>
            <w:vAlign w:val="center"/>
            <w:hideMark/>
          </w:tcPr>
          <w:p w14:paraId="2993854F"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LICENCIA MICROSOFT PROJECT ONLINE, 3 licencias</w:t>
            </w:r>
          </w:p>
        </w:tc>
        <w:tc>
          <w:tcPr>
            <w:tcW w:w="1162" w:type="dxa"/>
            <w:gridSpan w:val="2"/>
            <w:tcBorders>
              <w:top w:val="nil"/>
              <w:left w:val="nil"/>
              <w:bottom w:val="single" w:sz="4" w:space="0" w:color="auto"/>
              <w:right w:val="single" w:sz="8" w:space="0" w:color="auto"/>
            </w:tcBorders>
            <w:shd w:val="clear" w:color="auto" w:fill="auto"/>
            <w:noWrap/>
            <w:vAlign w:val="bottom"/>
            <w:hideMark/>
          </w:tcPr>
          <w:p w14:paraId="1B6DFE52" w14:textId="77777777" w:rsidR="00D850DA" w:rsidRPr="00D850DA" w:rsidRDefault="00D850DA" w:rsidP="00D850DA">
            <w:pPr>
              <w:jc w:val="right"/>
              <w:rPr>
                <w:rFonts w:ascii="Arial Narrow" w:hAnsi="Arial Narrow" w:cs="Calibri"/>
                <w:color w:val="000000"/>
                <w:sz w:val="20"/>
                <w:szCs w:val="20"/>
              </w:rPr>
            </w:pPr>
            <w:r w:rsidRPr="00D850DA">
              <w:rPr>
                <w:rFonts w:ascii="Arial Narrow" w:hAnsi="Arial Narrow" w:cs="Calibri"/>
                <w:color w:val="000000"/>
                <w:sz w:val="20"/>
                <w:szCs w:val="20"/>
              </w:rPr>
              <w:t>630,00</w:t>
            </w:r>
          </w:p>
        </w:tc>
      </w:tr>
      <w:tr w:rsidR="00D850DA" w:rsidRPr="00D850DA" w14:paraId="77F37CC8"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hideMark/>
          </w:tcPr>
          <w:p w14:paraId="6878DAED"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Pendiente</w:t>
            </w:r>
          </w:p>
        </w:tc>
        <w:tc>
          <w:tcPr>
            <w:tcW w:w="6622" w:type="dxa"/>
            <w:tcBorders>
              <w:top w:val="nil"/>
              <w:left w:val="nil"/>
              <w:bottom w:val="single" w:sz="8" w:space="0" w:color="auto"/>
              <w:right w:val="single" w:sz="4" w:space="0" w:color="auto"/>
            </w:tcBorders>
            <w:shd w:val="clear" w:color="000000" w:fill="FFFFFF"/>
            <w:vAlign w:val="center"/>
            <w:hideMark/>
          </w:tcPr>
          <w:p w14:paraId="7F739A93"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SOFTWARE TIPO CAD 2017 O ÚLTIMA VERSIÓN LIBERADA, R2 Marca GstarCAD Modelo 2018</w:t>
            </w:r>
          </w:p>
        </w:tc>
        <w:tc>
          <w:tcPr>
            <w:tcW w:w="1162" w:type="dxa"/>
            <w:gridSpan w:val="2"/>
            <w:tcBorders>
              <w:top w:val="nil"/>
              <w:left w:val="nil"/>
              <w:bottom w:val="single" w:sz="8" w:space="0" w:color="auto"/>
              <w:right w:val="single" w:sz="8" w:space="0" w:color="auto"/>
            </w:tcBorders>
            <w:shd w:val="clear" w:color="auto" w:fill="auto"/>
            <w:noWrap/>
            <w:vAlign w:val="bottom"/>
            <w:hideMark/>
          </w:tcPr>
          <w:p w14:paraId="10FDE980" w14:textId="77777777" w:rsidR="00D850DA" w:rsidRPr="00D850DA" w:rsidRDefault="00D850DA" w:rsidP="00D850DA">
            <w:pPr>
              <w:jc w:val="right"/>
              <w:rPr>
                <w:rFonts w:ascii="Arial Narrow" w:hAnsi="Arial Narrow" w:cs="Calibri"/>
                <w:color w:val="000000"/>
                <w:sz w:val="20"/>
                <w:szCs w:val="20"/>
              </w:rPr>
            </w:pPr>
            <w:r w:rsidRPr="00D850DA">
              <w:rPr>
                <w:rFonts w:ascii="Arial Narrow" w:hAnsi="Arial Narrow" w:cs="Calibri"/>
                <w:color w:val="000000"/>
                <w:sz w:val="20"/>
                <w:szCs w:val="20"/>
              </w:rPr>
              <w:t>601,28</w:t>
            </w:r>
          </w:p>
        </w:tc>
      </w:tr>
      <w:tr w:rsidR="00D850DA" w:rsidRPr="00D850DA" w14:paraId="2CF4AEE9"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tcPr>
          <w:p w14:paraId="7960F38A" w14:textId="7AB4939B" w:rsidR="00D850DA" w:rsidRPr="00D850DA" w:rsidRDefault="004A1B45" w:rsidP="00D850DA">
            <w:pPr>
              <w:jc w:val="both"/>
              <w:rPr>
                <w:rFonts w:ascii="Arial Narrow" w:hAnsi="Arial Narrow" w:cs="Calibri"/>
                <w:color w:val="000000"/>
                <w:sz w:val="20"/>
                <w:szCs w:val="20"/>
              </w:rPr>
            </w:pPr>
            <w:r>
              <w:rPr>
                <w:rFonts w:ascii="Arial Narrow" w:hAnsi="Arial Narrow" w:cs="Calibri"/>
                <w:color w:val="000000"/>
                <w:sz w:val="20"/>
                <w:szCs w:val="20"/>
              </w:rPr>
              <w:t>02/04/2024</w:t>
            </w:r>
          </w:p>
        </w:tc>
        <w:tc>
          <w:tcPr>
            <w:tcW w:w="6622" w:type="dxa"/>
            <w:tcBorders>
              <w:top w:val="nil"/>
              <w:left w:val="nil"/>
              <w:bottom w:val="single" w:sz="8" w:space="0" w:color="auto"/>
              <w:right w:val="single" w:sz="4" w:space="0" w:color="auto"/>
            </w:tcBorders>
            <w:shd w:val="clear" w:color="000000" w:fill="FFFFFF"/>
            <w:vAlign w:val="center"/>
          </w:tcPr>
          <w:p w14:paraId="176BEED2" w14:textId="29284C0F" w:rsidR="00D850DA" w:rsidRPr="00D850DA" w:rsidRDefault="004A1B45" w:rsidP="00D850DA">
            <w:pPr>
              <w:jc w:val="both"/>
              <w:rPr>
                <w:rFonts w:ascii="Arial Narrow" w:hAnsi="Arial Narrow" w:cs="Calibri"/>
                <w:color w:val="000000"/>
                <w:sz w:val="20"/>
                <w:szCs w:val="20"/>
              </w:rPr>
            </w:pPr>
            <w:r w:rsidRPr="004A1B45">
              <w:rPr>
                <w:rFonts w:ascii="Arial Narrow" w:hAnsi="Arial Narrow" w:cs="Calibri"/>
                <w:color w:val="000000"/>
                <w:sz w:val="20"/>
                <w:szCs w:val="20"/>
              </w:rPr>
              <w:t>LICENCIA ENVATO, VIGENCIA ANUAL, VERSIÓN ACTUAL Marca Envato Modelo Elements Individual</w:t>
            </w:r>
          </w:p>
        </w:tc>
        <w:tc>
          <w:tcPr>
            <w:tcW w:w="1162" w:type="dxa"/>
            <w:gridSpan w:val="2"/>
            <w:tcBorders>
              <w:top w:val="nil"/>
              <w:left w:val="nil"/>
              <w:bottom w:val="single" w:sz="8" w:space="0" w:color="auto"/>
              <w:right w:val="single" w:sz="8" w:space="0" w:color="auto"/>
            </w:tcBorders>
            <w:shd w:val="clear" w:color="auto" w:fill="auto"/>
            <w:noWrap/>
            <w:vAlign w:val="bottom"/>
          </w:tcPr>
          <w:p w14:paraId="725BF3DE" w14:textId="77777777" w:rsidR="00D850DA" w:rsidRDefault="004A1B45" w:rsidP="00D850DA">
            <w:pPr>
              <w:jc w:val="right"/>
              <w:rPr>
                <w:rFonts w:ascii="Arial Narrow" w:hAnsi="Arial Narrow" w:cs="Calibri"/>
                <w:color w:val="000000"/>
                <w:sz w:val="20"/>
                <w:szCs w:val="20"/>
              </w:rPr>
            </w:pPr>
            <w:r>
              <w:rPr>
                <w:rFonts w:ascii="Arial Narrow" w:hAnsi="Arial Narrow" w:cs="Calibri"/>
                <w:color w:val="000000"/>
                <w:sz w:val="20"/>
                <w:szCs w:val="20"/>
              </w:rPr>
              <w:t>139,86</w:t>
            </w:r>
          </w:p>
          <w:p w14:paraId="22B5A12B" w14:textId="6DAE8D28" w:rsidR="004A1B45" w:rsidRPr="004A1B45" w:rsidRDefault="004A1B45" w:rsidP="00D850DA">
            <w:pPr>
              <w:jc w:val="right"/>
              <w:rPr>
                <w:rFonts w:ascii="Arial Narrow" w:hAnsi="Arial Narrow" w:cs="Calibri"/>
                <w:color w:val="000000"/>
                <w:sz w:val="20"/>
                <w:szCs w:val="20"/>
              </w:rPr>
            </w:pPr>
          </w:p>
        </w:tc>
      </w:tr>
      <w:tr w:rsidR="004A1B45" w:rsidRPr="00D850DA" w14:paraId="2E61165B"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tcPr>
          <w:p w14:paraId="51CB6B51" w14:textId="188C2F92" w:rsidR="004A1B45" w:rsidRPr="00D850DA" w:rsidRDefault="004A1B45" w:rsidP="004A1B45">
            <w:pPr>
              <w:jc w:val="both"/>
              <w:rPr>
                <w:rFonts w:ascii="Arial Narrow" w:hAnsi="Arial Narrow" w:cs="Calibri"/>
                <w:color w:val="000000"/>
                <w:sz w:val="20"/>
                <w:szCs w:val="20"/>
              </w:rPr>
            </w:pPr>
            <w:r>
              <w:rPr>
                <w:rFonts w:ascii="Arial Narrow" w:hAnsi="Arial Narrow" w:cs="Calibri"/>
                <w:color w:val="000000"/>
                <w:sz w:val="20"/>
                <w:szCs w:val="20"/>
              </w:rPr>
              <w:t>02/04/2024</w:t>
            </w:r>
          </w:p>
        </w:tc>
        <w:tc>
          <w:tcPr>
            <w:tcW w:w="6622" w:type="dxa"/>
            <w:tcBorders>
              <w:top w:val="nil"/>
              <w:left w:val="nil"/>
              <w:bottom w:val="single" w:sz="8" w:space="0" w:color="auto"/>
              <w:right w:val="single" w:sz="4" w:space="0" w:color="auto"/>
            </w:tcBorders>
            <w:shd w:val="clear" w:color="000000" w:fill="FFFFFF"/>
            <w:vAlign w:val="center"/>
          </w:tcPr>
          <w:p w14:paraId="03E0D6B9" w14:textId="5D183E26" w:rsidR="004A1B45" w:rsidRPr="004A1B45" w:rsidRDefault="004A1B45" w:rsidP="004A1B45">
            <w:pPr>
              <w:jc w:val="both"/>
              <w:rPr>
                <w:rFonts w:ascii="Arial Narrow" w:hAnsi="Arial Narrow" w:cs="Calibri"/>
                <w:color w:val="000000"/>
                <w:sz w:val="20"/>
                <w:szCs w:val="20"/>
              </w:rPr>
            </w:pPr>
            <w:r>
              <w:rPr>
                <w:rFonts w:ascii="Arial Narrow" w:hAnsi="Arial Narrow" w:cs="Calibri"/>
                <w:color w:val="000000"/>
                <w:sz w:val="20"/>
                <w:szCs w:val="20"/>
              </w:rPr>
              <w:t xml:space="preserve">6 </w:t>
            </w:r>
            <w:r w:rsidRPr="004A1B45">
              <w:rPr>
                <w:rFonts w:ascii="Arial Narrow" w:hAnsi="Arial Narrow" w:cs="Calibri"/>
                <w:color w:val="000000"/>
                <w:sz w:val="20"/>
                <w:szCs w:val="20"/>
              </w:rPr>
              <w:t>LICENCIA</w:t>
            </w:r>
            <w:r>
              <w:rPr>
                <w:rFonts w:ascii="Arial Narrow" w:hAnsi="Arial Narrow" w:cs="Calibri"/>
                <w:color w:val="000000"/>
                <w:sz w:val="20"/>
                <w:szCs w:val="20"/>
              </w:rPr>
              <w:t>S</w:t>
            </w:r>
            <w:r w:rsidRPr="004A1B45">
              <w:rPr>
                <w:rFonts w:ascii="Arial Narrow" w:hAnsi="Arial Narrow" w:cs="Calibri"/>
                <w:color w:val="000000"/>
                <w:sz w:val="20"/>
                <w:szCs w:val="20"/>
              </w:rPr>
              <w:t xml:space="preserve"> DE OFFICE 365 EMPRESA Marca Microsoft Modelo Office 365 Empresa</w:t>
            </w:r>
          </w:p>
        </w:tc>
        <w:tc>
          <w:tcPr>
            <w:tcW w:w="1162" w:type="dxa"/>
            <w:gridSpan w:val="2"/>
            <w:tcBorders>
              <w:top w:val="nil"/>
              <w:left w:val="nil"/>
              <w:bottom w:val="single" w:sz="8" w:space="0" w:color="auto"/>
              <w:right w:val="single" w:sz="8" w:space="0" w:color="auto"/>
            </w:tcBorders>
            <w:shd w:val="clear" w:color="auto" w:fill="auto"/>
            <w:noWrap/>
            <w:vAlign w:val="bottom"/>
          </w:tcPr>
          <w:p w14:paraId="639A37F1" w14:textId="2FC4BB40" w:rsidR="004A1B45" w:rsidRDefault="004A1B45" w:rsidP="004A1B45">
            <w:pPr>
              <w:jc w:val="right"/>
              <w:rPr>
                <w:rFonts w:ascii="Arial Narrow" w:hAnsi="Arial Narrow" w:cs="Calibri"/>
                <w:color w:val="000000"/>
                <w:sz w:val="20"/>
                <w:szCs w:val="20"/>
              </w:rPr>
            </w:pPr>
            <w:r>
              <w:rPr>
                <w:rFonts w:ascii="Arial Narrow" w:hAnsi="Arial Narrow" w:cs="Calibri"/>
                <w:color w:val="000000"/>
                <w:sz w:val="20"/>
                <w:szCs w:val="20"/>
              </w:rPr>
              <w:t>389,91</w:t>
            </w:r>
          </w:p>
        </w:tc>
      </w:tr>
      <w:tr w:rsidR="004A1B45" w:rsidRPr="00D850DA" w14:paraId="26EB52A6" w14:textId="77777777" w:rsidTr="004A1B45">
        <w:trPr>
          <w:trHeight w:val="300"/>
        </w:trPr>
        <w:tc>
          <w:tcPr>
            <w:tcW w:w="7755"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53070814" w14:textId="77777777" w:rsidR="004A1B45" w:rsidRPr="00D850DA" w:rsidRDefault="004A1B45" w:rsidP="004A1B45">
            <w:pPr>
              <w:jc w:val="center"/>
              <w:rPr>
                <w:rFonts w:ascii="Arial Narrow" w:hAnsi="Arial Narrow" w:cs="Calibri"/>
                <w:b/>
                <w:bCs/>
                <w:color w:val="000000"/>
                <w:sz w:val="20"/>
                <w:szCs w:val="20"/>
              </w:rPr>
            </w:pPr>
            <w:r w:rsidRPr="00D850DA">
              <w:rPr>
                <w:rFonts w:ascii="Arial Narrow" w:hAnsi="Arial Narrow" w:cs="Calibri"/>
                <w:b/>
                <w:bCs/>
                <w:color w:val="000000"/>
                <w:sz w:val="20"/>
                <w:szCs w:val="20"/>
              </w:rPr>
              <w:t>TOTAL</w:t>
            </w:r>
          </w:p>
        </w:tc>
        <w:tc>
          <w:tcPr>
            <w:tcW w:w="1162" w:type="dxa"/>
            <w:gridSpan w:val="2"/>
            <w:tcBorders>
              <w:top w:val="nil"/>
              <w:left w:val="single" w:sz="4" w:space="0" w:color="auto"/>
              <w:bottom w:val="single" w:sz="8" w:space="0" w:color="auto"/>
              <w:right w:val="single" w:sz="8" w:space="0" w:color="auto"/>
            </w:tcBorders>
            <w:shd w:val="clear" w:color="auto" w:fill="auto"/>
            <w:noWrap/>
            <w:vAlign w:val="bottom"/>
            <w:hideMark/>
          </w:tcPr>
          <w:p w14:paraId="4FCDD82F" w14:textId="51F2246C" w:rsidR="004A1B45" w:rsidRPr="00D850DA" w:rsidRDefault="004A1B45" w:rsidP="004A1B45">
            <w:pPr>
              <w:jc w:val="right"/>
              <w:rPr>
                <w:rFonts w:ascii="Arial Narrow" w:hAnsi="Arial Narrow" w:cs="Calibri"/>
                <w:b/>
                <w:bCs/>
                <w:color w:val="000000"/>
                <w:sz w:val="20"/>
                <w:szCs w:val="20"/>
              </w:rPr>
            </w:pPr>
            <w:r w:rsidRPr="00D850DA">
              <w:rPr>
                <w:rFonts w:ascii="Arial" w:hAnsi="Arial" w:cs="Arial"/>
                <w:b/>
                <w:bCs/>
                <w:color w:val="000000"/>
                <w:sz w:val="20"/>
                <w:szCs w:val="20"/>
              </w:rPr>
              <w:t>₡</w:t>
            </w:r>
            <w:r>
              <w:rPr>
                <w:rFonts w:ascii="Arial Narrow" w:hAnsi="Arial Narrow" w:cs="Calibri"/>
                <w:b/>
                <w:bCs/>
                <w:color w:val="000000"/>
                <w:sz w:val="20"/>
                <w:szCs w:val="20"/>
              </w:rPr>
              <w:t>3 007</w:t>
            </w:r>
            <w:r w:rsidRPr="00D850DA">
              <w:rPr>
                <w:rFonts w:ascii="Arial Narrow" w:hAnsi="Arial Narrow" w:cs="Calibri"/>
                <w:b/>
                <w:bCs/>
                <w:color w:val="000000"/>
                <w:sz w:val="20"/>
                <w:szCs w:val="20"/>
              </w:rPr>
              <w:t>,</w:t>
            </w:r>
            <w:r>
              <w:rPr>
                <w:rFonts w:ascii="Arial Narrow" w:hAnsi="Arial Narrow" w:cs="Calibri"/>
                <w:b/>
                <w:bCs/>
                <w:color w:val="000000"/>
                <w:sz w:val="20"/>
                <w:szCs w:val="20"/>
              </w:rPr>
              <w:t>24</w:t>
            </w:r>
          </w:p>
        </w:tc>
      </w:tr>
    </w:tbl>
    <w:p w14:paraId="2CCE8066" w14:textId="0B415A78" w:rsidR="00D850DA" w:rsidRPr="00D850DA" w:rsidRDefault="00D850DA" w:rsidP="00D850DA">
      <w:pPr>
        <w:spacing w:before="240" w:after="160"/>
        <w:jc w:val="both"/>
        <w:rPr>
          <w:rFonts w:ascii="Arial Narrow" w:eastAsiaTheme="minorHAnsi" w:hAnsi="Arial Narrow" w:cstheme="minorBidi"/>
          <w:szCs w:val="22"/>
        </w:rPr>
      </w:pPr>
      <w:r w:rsidRPr="00D850DA">
        <w:rPr>
          <w:rFonts w:ascii="Arial Narrow" w:eastAsiaTheme="minorHAnsi" w:hAnsi="Arial Narrow" w:cstheme="minorBidi"/>
          <w:szCs w:val="22"/>
        </w:rPr>
        <w:t>Cabe señalar</w:t>
      </w:r>
      <w:r w:rsidR="004A1B45">
        <w:rPr>
          <w:rFonts w:ascii="Arial Narrow" w:eastAsiaTheme="minorHAnsi" w:hAnsi="Arial Narrow" w:cstheme="minorBidi"/>
          <w:szCs w:val="22"/>
        </w:rPr>
        <w:t>,</w:t>
      </w:r>
      <w:r w:rsidRPr="00D850DA">
        <w:rPr>
          <w:rFonts w:ascii="Arial Narrow" w:eastAsiaTheme="minorHAnsi" w:hAnsi="Arial Narrow" w:cstheme="minorBidi"/>
          <w:szCs w:val="22"/>
        </w:rPr>
        <w:t xml:space="preserve"> que </w:t>
      </w:r>
      <w:r w:rsidR="004A1B45">
        <w:rPr>
          <w:rFonts w:ascii="Arial Narrow" w:eastAsiaTheme="minorHAnsi" w:hAnsi="Arial Narrow" w:cstheme="minorBidi"/>
          <w:szCs w:val="22"/>
        </w:rPr>
        <w:t>la Municipalidad tiene como políticas registrara como activos intangibles aquellos que cumplan con las características definidas en la NICSP 31 para su registro. T</w:t>
      </w:r>
      <w:r w:rsidRPr="00D850DA">
        <w:rPr>
          <w:rFonts w:ascii="Arial Narrow" w:eastAsiaTheme="minorHAnsi" w:hAnsi="Arial Narrow" w:cstheme="minorBidi"/>
          <w:szCs w:val="22"/>
        </w:rPr>
        <w:t>odos los activos</w:t>
      </w:r>
      <w:r w:rsidR="004A1B45">
        <w:rPr>
          <w:rFonts w:ascii="Arial Narrow" w:eastAsiaTheme="minorHAnsi" w:hAnsi="Arial Narrow" w:cstheme="minorBidi"/>
          <w:szCs w:val="22"/>
        </w:rPr>
        <w:t xml:space="preserve"> consignados en el detalle anterior</w:t>
      </w:r>
      <w:r w:rsidRPr="00D850DA">
        <w:rPr>
          <w:rFonts w:ascii="Arial Narrow" w:eastAsiaTheme="minorHAnsi" w:hAnsi="Arial Narrow" w:cstheme="minorBidi"/>
          <w:szCs w:val="22"/>
        </w:rPr>
        <w:t xml:space="preserve"> son de vida útil indefinida</w:t>
      </w:r>
      <w:r w:rsidR="009069CA">
        <w:rPr>
          <w:rFonts w:ascii="Arial Narrow" w:eastAsiaTheme="minorHAnsi" w:hAnsi="Arial Narrow" w:cstheme="minorBidi"/>
          <w:szCs w:val="22"/>
        </w:rPr>
        <w:t>,</w:t>
      </w:r>
      <w:r w:rsidRPr="00D850DA">
        <w:rPr>
          <w:rFonts w:ascii="Arial Narrow" w:eastAsiaTheme="minorHAnsi" w:hAnsi="Arial Narrow" w:cstheme="minorBidi"/>
          <w:szCs w:val="22"/>
        </w:rPr>
        <w:t xml:space="preserve"> por lo que no se deprecian de acuerdo con lo establecido en la </w:t>
      </w:r>
      <w:r w:rsidR="009069CA">
        <w:rPr>
          <w:rFonts w:ascii="Arial Narrow" w:eastAsiaTheme="minorHAnsi" w:hAnsi="Arial Narrow" w:cstheme="minorBidi"/>
          <w:szCs w:val="22"/>
        </w:rPr>
        <w:t xml:space="preserve">citada </w:t>
      </w:r>
      <w:r w:rsidRPr="00D850DA">
        <w:rPr>
          <w:rFonts w:ascii="Arial Narrow" w:eastAsiaTheme="minorHAnsi" w:hAnsi="Arial Narrow" w:cstheme="minorBidi"/>
          <w:szCs w:val="22"/>
        </w:rPr>
        <w:t>NICSP 31.</w:t>
      </w:r>
    </w:p>
    <w:p w14:paraId="63E7AA81" w14:textId="77777777" w:rsidR="00EB74AE" w:rsidRDefault="00EB74AE" w:rsidP="00ED0775">
      <w:pPr>
        <w:spacing w:before="240"/>
        <w:rPr>
          <w:rFonts w:ascii="Arial Narrow" w:hAnsi="Arial Narrow"/>
          <w:lang w:val="es-ES"/>
        </w:rPr>
      </w:pPr>
    </w:p>
    <w:p w14:paraId="0E5D60AF" w14:textId="77777777" w:rsidR="00EB74AE" w:rsidRDefault="00EB74AE" w:rsidP="00ED0775">
      <w:pPr>
        <w:spacing w:before="240"/>
        <w:rPr>
          <w:rFonts w:ascii="Arial Narrow" w:hAnsi="Arial Narrow"/>
          <w:lang w:val="es-ES"/>
        </w:rPr>
      </w:pPr>
    </w:p>
    <w:p w14:paraId="45E86F7C" w14:textId="4984FFFD" w:rsidR="00C75039" w:rsidRPr="00A91674" w:rsidRDefault="00654C21"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NOTAS_POR_CUENTA!F68C1:F70C6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2E40D191" w14:textId="35BA80DD" w:rsidR="009069CA" w:rsidRDefault="009069CA" w:rsidP="004C54FF">
      <w:pPr>
        <w:spacing w:before="240"/>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BS!R68C1:R70C6"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9069CA" w:rsidRPr="009069CA" w14:paraId="6580BB2E" w14:textId="77777777" w:rsidTr="009069CA">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3F4C6C" w14:textId="1389F320" w:rsidR="009069CA" w:rsidRPr="009069CA" w:rsidRDefault="009069CA" w:rsidP="009069CA">
            <w:pPr>
              <w:jc w:val="both"/>
              <w:rPr>
                <w:rFonts w:ascii="Arial Narrow" w:hAnsi="Arial Narrow" w:cs="Calibri"/>
                <w:b/>
                <w:bCs/>
                <w:color w:val="FFFFFF"/>
                <w:sz w:val="18"/>
                <w:szCs w:val="18"/>
              </w:rPr>
            </w:pPr>
            <w:r w:rsidRPr="009069CA">
              <w:rPr>
                <w:rFonts w:ascii="Arial Narrow" w:hAnsi="Arial Narrow" w:cs="Calibri"/>
                <w:b/>
                <w:bCs/>
                <w:color w:val="FFFFFF"/>
                <w:sz w:val="18"/>
                <w:szCs w:val="18"/>
              </w:rPr>
              <w:lastRenderedPageBreak/>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63A48D" w14:textId="77777777" w:rsidR="009069CA" w:rsidRPr="009069CA" w:rsidRDefault="009069CA" w:rsidP="009069CA">
            <w:pPr>
              <w:jc w:val="center"/>
              <w:rPr>
                <w:rFonts w:ascii="Arial Narrow" w:hAnsi="Arial Narrow" w:cs="Calibri"/>
                <w:b/>
                <w:bCs/>
                <w:color w:val="FFFFFF"/>
                <w:sz w:val="18"/>
                <w:szCs w:val="18"/>
              </w:rPr>
            </w:pPr>
            <w:r w:rsidRPr="009069CA">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C7C7A" w14:textId="77777777" w:rsidR="009069CA" w:rsidRPr="009069CA" w:rsidRDefault="009069CA" w:rsidP="009069CA">
            <w:pPr>
              <w:jc w:val="center"/>
              <w:rPr>
                <w:rFonts w:ascii="Arial Narrow" w:hAnsi="Arial Narrow" w:cs="Calibri"/>
                <w:b/>
                <w:bCs/>
                <w:color w:val="FFFFFF"/>
                <w:sz w:val="18"/>
                <w:szCs w:val="18"/>
              </w:rPr>
            </w:pPr>
            <w:r w:rsidRPr="009069CA">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04A8F" w14:textId="77777777" w:rsidR="009069CA" w:rsidRPr="009069CA" w:rsidRDefault="009069CA" w:rsidP="009069CA">
            <w:pPr>
              <w:jc w:val="center"/>
              <w:rPr>
                <w:rFonts w:ascii="Arial Narrow" w:hAnsi="Arial Narrow" w:cs="Calibri"/>
                <w:b/>
                <w:bCs/>
                <w:color w:val="FFFFFF"/>
                <w:sz w:val="18"/>
                <w:szCs w:val="18"/>
              </w:rPr>
            </w:pPr>
            <w:r w:rsidRPr="009069CA">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A91BB3" w14:textId="77777777" w:rsidR="009069CA" w:rsidRPr="009069CA" w:rsidRDefault="009069CA" w:rsidP="009069CA">
            <w:pPr>
              <w:jc w:val="center"/>
              <w:rPr>
                <w:rFonts w:ascii="Arial Narrow" w:hAnsi="Arial Narrow" w:cs="Calibri"/>
                <w:b/>
                <w:bCs/>
                <w:color w:val="FFFFFF"/>
                <w:sz w:val="18"/>
                <w:szCs w:val="18"/>
              </w:rPr>
            </w:pPr>
            <w:r w:rsidRPr="009069CA">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198945E" w14:textId="77777777" w:rsidR="009069CA" w:rsidRPr="009069CA" w:rsidRDefault="009069CA" w:rsidP="009069CA">
            <w:pPr>
              <w:jc w:val="center"/>
              <w:rPr>
                <w:rFonts w:ascii="Arial Narrow" w:hAnsi="Arial Narrow" w:cs="Calibri"/>
                <w:b/>
                <w:bCs/>
                <w:color w:val="FFFFFF"/>
                <w:sz w:val="18"/>
                <w:szCs w:val="18"/>
              </w:rPr>
            </w:pPr>
            <w:r w:rsidRPr="009069CA">
              <w:rPr>
                <w:rFonts w:ascii="Arial Narrow" w:hAnsi="Arial Narrow" w:cs="Calibri"/>
                <w:b/>
                <w:bCs/>
                <w:color w:val="FFFFFF"/>
                <w:sz w:val="18"/>
                <w:szCs w:val="18"/>
              </w:rPr>
              <w:t xml:space="preserve">Diferencia </w:t>
            </w:r>
          </w:p>
        </w:tc>
      </w:tr>
      <w:tr w:rsidR="009069CA" w:rsidRPr="009069CA" w14:paraId="0E709C86" w14:textId="77777777" w:rsidTr="009069CA">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699B62B" w14:textId="77777777" w:rsidR="009069CA" w:rsidRPr="009069CA" w:rsidRDefault="009069CA" w:rsidP="009069CA">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EE5D06" w14:textId="77777777" w:rsidR="009069CA" w:rsidRPr="009069CA" w:rsidRDefault="009069CA" w:rsidP="009069CA">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0737B02" w14:textId="77777777" w:rsidR="009069CA" w:rsidRPr="009069CA" w:rsidRDefault="009069CA" w:rsidP="009069CA">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42CEAB" w14:textId="77777777" w:rsidR="009069CA" w:rsidRPr="009069CA" w:rsidRDefault="009069CA" w:rsidP="009069CA">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2FF7940" w14:textId="77777777" w:rsidR="009069CA" w:rsidRPr="009069CA" w:rsidRDefault="009069CA" w:rsidP="009069CA">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DB3AEE" w14:textId="77777777" w:rsidR="009069CA" w:rsidRPr="009069CA" w:rsidRDefault="009069CA" w:rsidP="009069CA">
            <w:pPr>
              <w:jc w:val="center"/>
              <w:rPr>
                <w:rFonts w:ascii="Arial Narrow" w:hAnsi="Arial Narrow" w:cs="Calibri"/>
                <w:color w:val="FFFFFF"/>
                <w:sz w:val="18"/>
                <w:szCs w:val="18"/>
              </w:rPr>
            </w:pPr>
            <w:r w:rsidRPr="009069CA">
              <w:rPr>
                <w:rFonts w:ascii="Arial Narrow" w:hAnsi="Arial Narrow" w:cs="Calibri"/>
                <w:color w:val="FFFFFF"/>
                <w:sz w:val="18"/>
                <w:szCs w:val="18"/>
              </w:rPr>
              <w:t>%</w:t>
            </w:r>
          </w:p>
        </w:tc>
      </w:tr>
      <w:tr w:rsidR="009069CA" w:rsidRPr="009069CA" w14:paraId="0F4CD5A7" w14:textId="77777777" w:rsidTr="009069CA">
        <w:trPr>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1316F10" w14:textId="77777777" w:rsidR="009069CA" w:rsidRPr="009069CA" w:rsidRDefault="009069CA" w:rsidP="009069CA">
            <w:pPr>
              <w:rPr>
                <w:rFonts w:ascii="Arial Narrow" w:hAnsi="Arial Narrow" w:cs="Calibri"/>
                <w:b/>
                <w:bCs/>
                <w:color w:val="000000"/>
                <w:sz w:val="18"/>
                <w:szCs w:val="18"/>
              </w:rPr>
            </w:pPr>
            <w:r w:rsidRPr="009069CA">
              <w:rPr>
                <w:rFonts w:ascii="Arial Narrow" w:hAnsi="Arial Narrow" w:cs="Calibri"/>
                <w:b/>
                <w:bCs/>
                <w:color w:val="000000"/>
                <w:sz w:val="18"/>
                <w:szCs w:val="18"/>
              </w:rPr>
              <w:t>1.2.5.99.</w:t>
            </w:r>
          </w:p>
        </w:tc>
        <w:tc>
          <w:tcPr>
            <w:tcW w:w="3380" w:type="dxa"/>
            <w:tcBorders>
              <w:top w:val="nil"/>
              <w:left w:val="nil"/>
              <w:bottom w:val="single" w:sz="8" w:space="0" w:color="auto"/>
              <w:right w:val="single" w:sz="8" w:space="0" w:color="auto"/>
            </w:tcBorders>
            <w:shd w:val="clear" w:color="auto" w:fill="auto"/>
            <w:vAlign w:val="center"/>
            <w:hideMark/>
          </w:tcPr>
          <w:p w14:paraId="307E7D00" w14:textId="77777777" w:rsidR="009069CA" w:rsidRPr="009069CA" w:rsidRDefault="009069CA" w:rsidP="009069CA">
            <w:pPr>
              <w:rPr>
                <w:rFonts w:ascii="Arial Narrow" w:hAnsi="Arial Narrow" w:cs="Calibri"/>
                <w:b/>
                <w:bCs/>
                <w:color w:val="000000"/>
                <w:sz w:val="18"/>
                <w:szCs w:val="18"/>
              </w:rPr>
            </w:pPr>
            <w:r w:rsidRPr="009069CA">
              <w:rPr>
                <w:rFonts w:ascii="Arial Narrow" w:hAnsi="Arial Narrow" w:cs="Calibri"/>
                <w:b/>
                <w:bCs/>
                <w:color w:val="000000"/>
                <w:sz w:val="18"/>
                <w:szCs w:val="18"/>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7F8E27B6" w14:textId="77777777" w:rsidR="009069CA" w:rsidRPr="009069CA" w:rsidRDefault="009069CA" w:rsidP="009069CA">
            <w:pPr>
              <w:rPr>
                <w:rFonts w:ascii="Arial Narrow" w:hAnsi="Arial Narrow" w:cs="Calibri"/>
                <w:b/>
                <w:bCs/>
                <w:color w:val="000000"/>
                <w:sz w:val="18"/>
                <w:szCs w:val="18"/>
              </w:rPr>
            </w:pPr>
            <w:r w:rsidRPr="009069CA">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0B967299" w14:textId="31D476C4" w:rsidR="009069CA" w:rsidRPr="009069CA" w:rsidRDefault="009069CA" w:rsidP="009069CA">
            <w:pPr>
              <w:rPr>
                <w:rFonts w:ascii="Arial Narrow" w:hAnsi="Arial Narrow" w:cs="Calibri"/>
                <w:b/>
                <w:bCs/>
                <w:color w:val="000000"/>
                <w:sz w:val="18"/>
                <w:szCs w:val="18"/>
              </w:rPr>
            </w:pPr>
            <w:r w:rsidRPr="009069CA">
              <w:rPr>
                <w:rFonts w:ascii="Arial Narrow" w:hAnsi="Arial Narrow" w:cs="Calibri"/>
                <w:b/>
                <w:bCs/>
                <w:color w:val="000000"/>
                <w:sz w:val="18"/>
                <w:szCs w:val="18"/>
              </w:rPr>
              <w:t xml:space="preserve"> </w:t>
            </w:r>
            <w:r w:rsidRPr="009069CA">
              <w:rPr>
                <w:rFonts w:ascii="Arial" w:hAnsi="Arial" w:cs="Arial"/>
                <w:b/>
                <w:bCs/>
                <w:color w:val="000000"/>
                <w:sz w:val="18"/>
                <w:szCs w:val="18"/>
              </w:rPr>
              <w:t>₡</w:t>
            </w:r>
            <w:r w:rsidRPr="009069CA">
              <w:rPr>
                <w:rFonts w:ascii="Arial Narrow" w:hAnsi="Arial Narrow" w:cs="Calibri"/>
                <w:b/>
                <w:bCs/>
                <w:color w:val="000000"/>
                <w:sz w:val="18"/>
                <w:szCs w:val="18"/>
              </w:rPr>
              <w:t xml:space="preserve">77 580,96 </w:t>
            </w:r>
          </w:p>
        </w:tc>
        <w:tc>
          <w:tcPr>
            <w:tcW w:w="1580" w:type="dxa"/>
            <w:tcBorders>
              <w:top w:val="nil"/>
              <w:left w:val="nil"/>
              <w:bottom w:val="single" w:sz="8" w:space="0" w:color="auto"/>
              <w:right w:val="single" w:sz="8" w:space="0" w:color="auto"/>
            </w:tcBorders>
            <w:shd w:val="clear" w:color="auto" w:fill="auto"/>
            <w:noWrap/>
            <w:vAlign w:val="center"/>
            <w:hideMark/>
          </w:tcPr>
          <w:p w14:paraId="25B70644" w14:textId="473A3F7F" w:rsidR="009069CA" w:rsidRPr="009069CA" w:rsidRDefault="009069CA" w:rsidP="009069CA">
            <w:pPr>
              <w:rPr>
                <w:rFonts w:ascii="Arial Narrow" w:hAnsi="Arial Narrow" w:cs="Calibri"/>
                <w:b/>
                <w:bCs/>
                <w:color w:val="000000"/>
                <w:sz w:val="18"/>
                <w:szCs w:val="18"/>
              </w:rPr>
            </w:pPr>
            <w:r w:rsidRPr="009069CA">
              <w:rPr>
                <w:rFonts w:ascii="Arial Narrow" w:hAnsi="Arial Narrow" w:cs="Calibri"/>
                <w:b/>
                <w:bCs/>
                <w:color w:val="000000"/>
                <w:sz w:val="18"/>
                <w:szCs w:val="18"/>
              </w:rPr>
              <w:t xml:space="preserve"> </w:t>
            </w:r>
            <w:r w:rsidRPr="009069CA">
              <w:rPr>
                <w:rFonts w:ascii="Arial" w:hAnsi="Arial" w:cs="Arial"/>
                <w:b/>
                <w:bCs/>
                <w:color w:val="000000"/>
                <w:sz w:val="18"/>
                <w:szCs w:val="18"/>
              </w:rPr>
              <w:t>₡</w:t>
            </w:r>
            <w:r w:rsidRPr="009069CA">
              <w:rPr>
                <w:rFonts w:ascii="Arial Narrow" w:hAnsi="Arial Narrow" w:cs="Calibri"/>
                <w:b/>
                <w:bCs/>
                <w:color w:val="000000"/>
                <w:sz w:val="18"/>
                <w:szCs w:val="18"/>
              </w:rPr>
              <w:t xml:space="preserve">25 070,90 </w:t>
            </w:r>
          </w:p>
        </w:tc>
        <w:tc>
          <w:tcPr>
            <w:tcW w:w="1260" w:type="dxa"/>
            <w:tcBorders>
              <w:top w:val="nil"/>
              <w:left w:val="nil"/>
              <w:bottom w:val="single" w:sz="8" w:space="0" w:color="auto"/>
              <w:right w:val="single" w:sz="8" w:space="0" w:color="auto"/>
            </w:tcBorders>
            <w:shd w:val="clear" w:color="auto" w:fill="auto"/>
            <w:noWrap/>
            <w:vAlign w:val="center"/>
            <w:hideMark/>
          </w:tcPr>
          <w:p w14:paraId="79781865" w14:textId="77777777" w:rsidR="009069CA" w:rsidRPr="009069CA" w:rsidRDefault="009069CA" w:rsidP="009069CA">
            <w:pPr>
              <w:jc w:val="right"/>
              <w:rPr>
                <w:rFonts w:ascii="Arial Narrow" w:hAnsi="Arial Narrow" w:cs="Calibri"/>
                <w:b/>
                <w:bCs/>
                <w:color w:val="000000"/>
                <w:sz w:val="18"/>
                <w:szCs w:val="18"/>
              </w:rPr>
            </w:pPr>
            <w:r w:rsidRPr="009069CA">
              <w:rPr>
                <w:rFonts w:ascii="Arial Narrow" w:hAnsi="Arial Narrow" w:cs="Calibri"/>
                <w:b/>
                <w:bCs/>
                <w:color w:val="000000"/>
                <w:sz w:val="18"/>
                <w:szCs w:val="18"/>
              </w:rPr>
              <w:t>209,45%</w:t>
            </w:r>
          </w:p>
        </w:tc>
      </w:tr>
    </w:tbl>
    <w:p w14:paraId="1E376301" w14:textId="11AD1DFE" w:rsidR="009069CA" w:rsidRDefault="009069CA" w:rsidP="009069CA">
      <w:pPr>
        <w:jc w:val="both"/>
        <w:rPr>
          <w:rFonts w:ascii="Arial Narrow" w:hAnsi="Arial Narrow"/>
          <w:b/>
          <w:bCs/>
          <w:lang w:val="es-ES"/>
        </w:rPr>
      </w:pPr>
      <w:r>
        <w:rPr>
          <w:rFonts w:ascii="Arial Narrow" w:hAnsi="Arial Narrow"/>
          <w:b/>
          <w:bCs/>
          <w:lang w:val="es-ES"/>
        </w:rPr>
        <w:fldChar w:fldCharType="end"/>
      </w:r>
    </w:p>
    <w:p w14:paraId="266F0016" w14:textId="5D5149FD" w:rsidR="00C75039" w:rsidRPr="009069CA" w:rsidRDefault="00654C21" w:rsidP="00EB74AE">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E3FF859" w14:textId="74454818" w:rsidR="009D7F1B" w:rsidRDefault="009069CA" w:rsidP="009069CA">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AnalisisBS!R73C15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718B72B" w14:textId="77777777" w:rsidR="009D7F1B" w:rsidRPr="009D7F1B" w:rsidRDefault="009D7F1B" w:rsidP="009D7F1B">
      <w:pPr>
        <w:jc w:val="both"/>
        <w:rPr>
          <w:rFonts w:ascii="Arial Narrow" w:hAnsi="Arial Narrow" w:cs="Calibri"/>
          <w:color w:val="000000"/>
          <w:lang w:eastAsia="es-CR"/>
        </w:rPr>
      </w:pPr>
      <w:r w:rsidRPr="009D7F1B">
        <w:rPr>
          <w:rFonts w:ascii="Arial Narrow" w:hAnsi="Arial Narrow" w:cs="Calibri"/>
          <w:color w:val="000000"/>
          <w:lang w:eastAsia="es-CR"/>
        </w:rPr>
        <w:t>La cuenta Bienes no concesionados en proceso de producción, representa el 0,05 % del total de Activo, que comparado al periodo anterior genera una variación absoluta de ¢52 510,06 que corresponde a un(a) Aumento del 209,45 % de recursos disponibles.</w:t>
      </w:r>
    </w:p>
    <w:p w14:paraId="0F9DB7CD" w14:textId="74638736" w:rsidR="004C54FF" w:rsidRPr="00A91674" w:rsidRDefault="009069CA" w:rsidP="009069C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90BDB69" w14:textId="77777777" w:rsidR="00C245EA" w:rsidRDefault="00654C21" w:rsidP="004C54FF">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rPr>
      </w:pPr>
    </w:p>
    <w:p w14:paraId="40D4361D" w14:textId="14838093" w:rsidR="009069CA" w:rsidRDefault="009069CA" w:rsidP="009069CA">
      <w:pPr>
        <w:jc w:val="both"/>
        <w:rPr>
          <w:rFonts w:ascii="Arial Narrow" w:hAnsi="Arial Narrow"/>
        </w:rPr>
      </w:pPr>
      <w:r w:rsidRPr="009069CA">
        <w:rPr>
          <w:rFonts w:ascii="Arial Narrow" w:hAnsi="Arial Narrow"/>
        </w:rPr>
        <w:t>Los pagos realizados a la empresa NETSOFT DE COSTA RICA S.A. por desarrollo de un sistema informático denominado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0332020000800326 y Nro 0492020000400337, respectivamente.</w:t>
      </w:r>
    </w:p>
    <w:p w14:paraId="51452469" w14:textId="77777777" w:rsidR="000D5760" w:rsidRDefault="000D5760" w:rsidP="009069CA">
      <w:pPr>
        <w:jc w:val="both"/>
        <w:rPr>
          <w:rFonts w:ascii="Arial Narrow" w:eastAsiaTheme="minorHAnsi" w:hAnsi="Arial Narrow" w:cstheme="minorBidi"/>
          <w:szCs w:val="22"/>
        </w:rPr>
      </w:pPr>
    </w:p>
    <w:p w14:paraId="58629F21" w14:textId="583A57BF" w:rsidR="009069CA" w:rsidRPr="009069CA" w:rsidRDefault="009069CA" w:rsidP="009069CA">
      <w:pPr>
        <w:jc w:val="both"/>
        <w:rPr>
          <w:rFonts w:ascii="Arial Narrow" w:eastAsiaTheme="minorHAnsi" w:hAnsi="Arial Narrow" w:cstheme="minorBidi"/>
          <w:szCs w:val="22"/>
        </w:rPr>
      </w:pPr>
      <w:r w:rsidRPr="009069CA">
        <w:rPr>
          <w:rFonts w:ascii="Arial Narrow" w:eastAsiaTheme="minorHAnsi" w:hAnsi="Arial Narrow" w:cstheme="minorBidi"/>
          <w:szCs w:val="22"/>
        </w:rPr>
        <w:t>El detalle de los pagos realizados a la empresa NETSOFT DE COSTA RICA S.A. es el siguiente:</w:t>
      </w:r>
    </w:p>
    <w:p w14:paraId="5A7FAC1F" w14:textId="77777777" w:rsidR="009069CA" w:rsidRPr="009069CA" w:rsidRDefault="009069CA" w:rsidP="009069CA">
      <w:pPr>
        <w:jc w:val="both"/>
        <w:rPr>
          <w:rFonts w:ascii="Arial Narrow" w:eastAsiaTheme="minorHAnsi" w:hAnsi="Arial Narrow" w:cstheme="minorBidi"/>
          <w:szCs w:val="22"/>
        </w:rPr>
      </w:pPr>
      <w:r w:rsidRPr="009069CA">
        <w:rPr>
          <w:rFonts w:ascii="Arial Narrow" w:eastAsiaTheme="minorHAnsi" w:hAnsi="Arial Narrow" w:cstheme="minorBidi"/>
          <w:szCs w:val="22"/>
        </w:rPr>
        <w:t xml:space="preserve">  </w:t>
      </w:r>
    </w:p>
    <w:tbl>
      <w:tblPr>
        <w:tblW w:w="7083" w:type="dxa"/>
        <w:tblLook w:val="04A0" w:firstRow="1" w:lastRow="0" w:firstColumn="1" w:lastColumn="0" w:noHBand="0" w:noVBand="1"/>
      </w:tblPr>
      <w:tblGrid>
        <w:gridCol w:w="5200"/>
        <w:gridCol w:w="1883"/>
      </w:tblGrid>
      <w:tr w:rsidR="009069CA" w:rsidRPr="009069CA" w14:paraId="748B2505" w14:textId="77777777" w:rsidTr="00B117B1">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EFB1A1E" w14:textId="77777777" w:rsidR="009069CA" w:rsidRPr="009069CA" w:rsidRDefault="009069CA" w:rsidP="009069CA">
            <w:pPr>
              <w:spacing w:after="160" w:line="360" w:lineRule="auto"/>
              <w:jc w:val="center"/>
              <w:rPr>
                <w:rFonts w:ascii="Arial Narrow" w:eastAsiaTheme="minorHAnsi" w:hAnsi="Arial Narrow" w:cs="Calibri"/>
                <w:b/>
                <w:bCs/>
                <w:color w:val="FFFFFF" w:themeColor="background1"/>
                <w:sz w:val="20"/>
                <w:szCs w:val="20"/>
              </w:rPr>
            </w:pPr>
            <w:r w:rsidRPr="009069CA">
              <w:rPr>
                <w:rFonts w:ascii="Arial Narrow" w:eastAsiaTheme="minorHAnsi" w:hAnsi="Arial Narrow" w:cs="Calibri"/>
                <w:b/>
                <w:bCs/>
                <w:color w:val="FFFFFF" w:themeColor="background1"/>
                <w:sz w:val="20"/>
                <w:szCs w:val="20"/>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3225F094" w14:textId="77777777" w:rsidR="009069CA" w:rsidRPr="009069CA" w:rsidRDefault="009069CA" w:rsidP="009069CA">
            <w:pPr>
              <w:spacing w:after="160" w:line="360" w:lineRule="auto"/>
              <w:jc w:val="center"/>
              <w:rPr>
                <w:rFonts w:ascii="Arial Narrow" w:eastAsiaTheme="minorHAnsi" w:hAnsi="Arial Narrow" w:cs="Calibri"/>
                <w:b/>
                <w:bCs/>
                <w:color w:val="FFFFFF" w:themeColor="background1"/>
                <w:sz w:val="20"/>
                <w:szCs w:val="20"/>
              </w:rPr>
            </w:pPr>
            <w:r w:rsidRPr="009069CA">
              <w:rPr>
                <w:rFonts w:ascii="Arial Narrow" w:eastAsiaTheme="minorHAnsi" w:hAnsi="Arial Narrow" w:cs="Calibri"/>
                <w:b/>
                <w:bCs/>
                <w:color w:val="FFFFFF" w:themeColor="background1"/>
                <w:sz w:val="20"/>
                <w:szCs w:val="20"/>
              </w:rPr>
              <w:t>Monto</w:t>
            </w:r>
          </w:p>
        </w:tc>
      </w:tr>
      <w:tr w:rsidR="009069CA" w:rsidRPr="009069CA" w14:paraId="472F7715" w14:textId="77777777" w:rsidTr="00B117B1">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918270E" w14:textId="77777777" w:rsidR="009069CA" w:rsidRPr="009069CA" w:rsidRDefault="009069CA" w:rsidP="009069CA">
            <w:pPr>
              <w:spacing w:after="120"/>
              <w:jc w:val="both"/>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E9F0FD6" w14:textId="72335445" w:rsidR="009069CA" w:rsidRPr="009069CA" w:rsidRDefault="009069CA" w:rsidP="009069CA">
            <w:pPr>
              <w:spacing w:after="120"/>
              <w:jc w:val="right"/>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 xml:space="preserve">      </w:t>
            </w:r>
            <w:r w:rsidRPr="00D850DA">
              <w:rPr>
                <w:rFonts w:ascii="Arial" w:hAnsi="Arial" w:cs="Arial"/>
                <w:color w:val="000000"/>
                <w:sz w:val="20"/>
                <w:szCs w:val="20"/>
              </w:rPr>
              <w:t>₡</w:t>
            </w:r>
            <w:r w:rsidRPr="009069CA">
              <w:rPr>
                <w:rFonts w:ascii="Arial Narrow" w:eastAsiaTheme="minorHAnsi" w:hAnsi="Arial Narrow" w:cs="Calibri"/>
                <w:color w:val="000000"/>
                <w:sz w:val="20"/>
                <w:szCs w:val="20"/>
              </w:rPr>
              <w:t xml:space="preserve">10 925 838,63 </w:t>
            </w:r>
          </w:p>
        </w:tc>
      </w:tr>
      <w:tr w:rsidR="009069CA" w:rsidRPr="009069CA" w14:paraId="6347EED1" w14:textId="77777777" w:rsidTr="00B117B1">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2F84184" w14:textId="77777777" w:rsidR="009069CA" w:rsidRPr="009069CA" w:rsidRDefault="009069CA" w:rsidP="009069CA">
            <w:pPr>
              <w:spacing w:after="120"/>
              <w:jc w:val="both"/>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8F6131D" w14:textId="77777777" w:rsidR="009069CA" w:rsidRPr="009069CA" w:rsidRDefault="009069CA" w:rsidP="009069CA">
            <w:pPr>
              <w:spacing w:after="120"/>
              <w:jc w:val="right"/>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 xml:space="preserve">      14 145 058,94 </w:t>
            </w:r>
          </w:p>
        </w:tc>
      </w:tr>
      <w:tr w:rsidR="009069CA" w:rsidRPr="009069CA" w14:paraId="63DDE28C" w14:textId="77777777" w:rsidTr="00B117B1">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9A1A9FF" w14:textId="77777777" w:rsidR="009069CA" w:rsidRPr="009069CA" w:rsidRDefault="009069CA" w:rsidP="009069CA">
            <w:pPr>
              <w:spacing w:after="120"/>
              <w:jc w:val="both"/>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A0383A4" w14:textId="77777777" w:rsidR="009069CA" w:rsidRPr="009069CA" w:rsidRDefault="009069CA" w:rsidP="009069CA">
            <w:pPr>
              <w:spacing w:after="120"/>
              <w:jc w:val="right"/>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 xml:space="preserve">      23 510 063,48 </w:t>
            </w:r>
          </w:p>
        </w:tc>
      </w:tr>
      <w:tr w:rsidR="009069CA" w:rsidRPr="009069CA" w14:paraId="126A4E0B" w14:textId="77777777" w:rsidTr="00B117B1">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524908FF" w14:textId="77777777" w:rsidR="009069CA" w:rsidRPr="009069CA" w:rsidRDefault="009069CA" w:rsidP="009069CA">
            <w:pPr>
              <w:spacing w:after="120"/>
              <w:jc w:val="both"/>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56EB0D4E" w14:textId="77777777" w:rsidR="009069CA" w:rsidRPr="009069CA" w:rsidRDefault="009069CA" w:rsidP="009069CA">
            <w:pPr>
              <w:spacing w:after="120"/>
              <w:jc w:val="right"/>
              <w:rPr>
                <w:rFonts w:ascii="Arial Narrow" w:eastAsiaTheme="minorHAnsi" w:hAnsi="Arial Narrow" w:cs="Calibri"/>
                <w:color w:val="000000"/>
                <w:sz w:val="20"/>
                <w:szCs w:val="20"/>
              </w:rPr>
            </w:pPr>
            <w:r w:rsidRPr="009069CA">
              <w:rPr>
                <w:rFonts w:ascii="Arial Narrow" w:eastAsiaTheme="minorHAnsi" w:hAnsi="Arial Narrow" w:cs="Calibri"/>
                <w:color w:val="000000"/>
                <w:sz w:val="20"/>
                <w:szCs w:val="20"/>
              </w:rPr>
              <w:t xml:space="preserve">      29 000 000,00 </w:t>
            </w:r>
          </w:p>
        </w:tc>
      </w:tr>
      <w:tr w:rsidR="009069CA" w:rsidRPr="009069CA" w14:paraId="0F0C20E2" w14:textId="77777777" w:rsidTr="00B117B1">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340B445" w14:textId="77777777" w:rsidR="009069CA" w:rsidRPr="009069CA" w:rsidRDefault="009069CA" w:rsidP="009069CA">
            <w:pPr>
              <w:spacing w:after="120"/>
              <w:jc w:val="center"/>
              <w:rPr>
                <w:rFonts w:ascii="Arial Narrow" w:eastAsiaTheme="minorHAnsi" w:hAnsi="Arial Narrow" w:cs="Calibri"/>
                <w:b/>
                <w:bCs/>
                <w:color w:val="000000"/>
                <w:sz w:val="20"/>
                <w:szCs w:val="20"/>
              </w:rPr>
            </w:pPr>
            <w:r w:rsidRPr="009069CA">
              <w:rPr>
                <w:rFonts w:ascii="Arial Narrow" w:eastAsiaTheme="minorHAnsi" w:hAnsi="Arial Narrow" w:cs="Calibri"/>
                <w:b/>
                <w:bCs/>
                <w:color w:val="000000"/>
                <w:sz w:val="20"/>
                <w:szCs w:val="20"/>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4507E5A" w14:textId="424F016E" w:rsidR="009069CA" w:rsidRPr="009069CA" w:rsidRDefault="009069CA" w:rsidP="009069CA">
            <w:pPr>
              <w:spacing w:after="120"/>
              <w:jc w:val="right"/>
              <w:rPr>
                <w:rFonts w:ascii="Arial Narrow" w:eastAsiaTheme="minorHAnsi" w:hAnsi="Arial Narrow" w:cs="Calibri"/>
                <w:b/>
                <w:bCs/>
                <w:color w:val="000000"/>
                <w:sz w:val="20"/>
                <w:szCs w:val="20"/>
              </w:rPr>
            </w:pPr>
            <w:r w:rsidRPr="009069CA">
              <w:rPr>
                <w:rFonts w:ascii="Arial Narrow" w:eastAsiaTheme="minorHAnsi" w:hAnsi="Arial Narrow" w:cs="Calibri"/>
                <w:b/>
                <w:bCs/>
                <w:color w:val="000000"/>
                <w:sz w:val="20"/>
                <w:szCs w:val="20"/>
              </w:rPr>
              <w:t xml:space="preserve">     </w:t>
            </w:r>
            <w:r w:rsidRPr="00D850DA">
              <w:rPr>
                <w:rFonts w:ascii="Arial" w:hAnsi="Arial" w:cs="Arial"/>
                <w:b/>
                <w:bCs/>
                <w:color w:val="000000"/>
                <w:sz w:val="20"/>
                <w:szCs w:val="20"/>
              </w:rPr>
              <w:t>₡</w:t>
            </w:r>
            <w:r w:rsidRPr="009069CA">
              <w:rPr>
                <w:rFonts w:ascii="Arial Narrow" w:eastAsiaTheme="minorHAnsi" w:hAnsi="Arial Narrow" w:cs="Calibri"/>
                <w:b/>
                <w:bCs/>
                <w:color w:val="000000"/>
                <w:sz w:val="20"/>
                <w:szCs w:val="20"/>
              </w:rPr>
              <w:t xml:space="preserve">77 580 961,05 </w:t>
            </w:r>
          </w:p>
        </w:tc>
      </w:tr>
    </w:tbl>
    <w:p w14:paraId="795FA6B9" w14:textId="0A7066ED" w:rsidR="003421AB" w:rsidRPr="00A91674" w:rsidRDefault="003421AB" w:rsidP="004C54FF">
      <w:pPr>
        <w:jc w:val="both"/>
        <w:rPr>
          <w:rFonts w:ascii="Arial Narrow" w:hAnsi="Arial Narrow" w:cs="Calibri"/>
          <w:color w:val="000000"/>
          <w:lang w:eastAsia="es-CR"/>
        </w:rPr>
      </w:pPr>
    </w:p>
    <w:p w14:paraId="3245025B" w14:textId="77777777" w:rsidR="00741772" w:rsidRPr="00A91674" w:rsidRDefault="00741772" w:rsidP="001E78C3">
      <w:pPr>
        <w:rPr>
          <w:rFonts w:ascii="Arial Narrow" w:hAnsi="Arial Narrow" w:cs="Calibri"/>
          <w:color w:val="000000"/>
          <w:lang w:eastAsia="es-CR"/>
        </w:rPr>
      </w:pPr>
    </w:p>
    <w:p w14:paraId="0C7A3B1B" w14:textId="77777777" w:rsidR="00692DC8" w:rsidRPr="00A91674" w:rsidRDefault="00692DC8" w:rsidP="001E78C3">
      <w:pPr>
        <w:pStyle w:val="Ttulo4"/>
        <w:spacing w:after="240"/>
        <w:rPr>
          <w:rFonts w:ascii="Arial Narrow" w:eastAsia="Times New Roman" w:hAnsi="Arial Narrow"/>
        </w:rPr>
      </w:pPr>
      <w:bookmarkStart w:id="105" w:name="_Toc13041091"/>
      <w:bookmarkStart w:id="106" w:name="_Toc14345090"/>
      <w:bookmarkStart w:id="107" w:name="_Toc33601222"/>
      <w:bookmarkStart w:id="108" w:name="_Toc82768923"/>
      <w:bookmarkStart w:id="109" w:name="_Toc128061090"/>
      <w:r w:rsidRPr="00A91674">
        <w:rPr>
          <w:rFonts w:ascii="Arial Narrow" w:eastAsia="Times New Roman" w:hAnsi="Arial Narrow"/>
        </w:rPr>
        <w:t>NOTA N° 11</w:t>
      </w:r>
      <w:bookmarkStart w:id="110" w:name="_Toc13041092"/>
      <w:bookmarkStart w:id="111" w:name="_Toc14345091"/>
      <w:bookmarkEnd w:id="105"/>
      <w:bookmarkEnd w:id="106"/>
      <w:bookmarkEnd w:id="107"/>
      <w:bookmarkEnd w:id="108"/>
      <w:bookmarkEnd w:id="109"/>
    </w:p>
    <w:p w14:paraId="410AB209" w14:textId="77777777" w:rsidR="00381D70" w:rsidRPr="00A91674" w:rsidRDefault="00692DC8" w:rsidP="00ED0775">
      <w:pPr>
        <w:spacing w:before="240"/>
        <w:rPr>
          <w:rFonts w:ascii="Arial Narrow" w:hAnsi="Arial Narrow"/>
        </w:rPr>
      </w:pPr>
      <w:bookmarkStart w:id="112" w:name="_Toc33601223"/>
      <w:bookmarkStart w:id="113" w:name="_Toc82768924"/>
      <w:r w:rsidRPr="00A91674">
        <w:rPr>
          <w:rFonts w:ascii="Arial Narrow" w:hAnsi="Arial Narrow"/>
        </w:rPr>
        <w:t>Bienes concesionados</w:t>
      </w:r>
      <w:bookmarkEnd w:id="110"/>
      <w:bookmarkEnd w:id="111"/>
      <w:bookmarkEnd w:id="112"/>
      <w:bookmarkEnd w:id="113"/>
    </w:p>
    <w:p w14:paraId="0B634BB9" w14:textId="70626B4F" w:rsidR="00C75039" w:rsidRPr="00A91674" w:rsidRDefault="00692DC8" w:rsidP="00381D70">
      <w:pPr>
        <w:jc w:val="both"/>
        <w:rPr>
          <w:rFonts w:ascii="Arial Narrow" w:hAnsi="Arial Narrow"/>
        </w:rPr>
      </w:pPr>
      <w:r w:rsidRPr="00A91674">
        <w:rPr>
          <w:rFonts w:ascii="Arial Narrow" w:hAnsi="Arial Narrow"/>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tbl>
      <w:tblPr>
        <w:tblW w:w="8879" w:type="dxa"/>
        <w:tblCellMar>
          <w:left w:w="70" w:type="dxa"/>
          <w:right w:w="70" w:type="dxa"/>
        </w:tblCellMar>
        <w:tblLook w:val="04A0" w:firstRow="1" w:lastRow="0" w:firstColumn="1" w:lastColumn="0" w:noHBand="0" w:noVBand="1"/>
      </w:tblPr>
      <w:tblGrid>
        <w:gridCol w:w="1334"/>
        <w:gridCol w:w="2556"/>
        <w:gridCol w:w="578"/>
        <w:gridCol w:w="1618"/>
        <w:gridCol w:w="1701"/>
        <w:gridCol w:w="1092"/>
      </w:tblGrid>
      <w:tr w:rsidR="00C75039" w:rsidRPr="00C245EA" w14:paraId="099457C4" w14:textId="77777777" w:rsidTr="00C245EA">
        <w:trPr>
          <w:divId w:val="1388187868"/>
          <w:trHeight w:val="324"/>
        </w:trPr>
        <w:tc>
          <w:tcPr>
            <w:tcW w:w="13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E8D0D0" w14:textId="14EE0C8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Cuenta </w:t>
            </w:r>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9F9B8C"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Descripción</w:t>
            </w:r>
          </w:p>
        </w:tc>
        <w:tc>
          <w:tcPr>
            <w:tcW w:w="5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F177D"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Nota</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4D0C7"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A4F3C"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 Periodo Anterior </w:t>
            </w:r>
          </w:p>
        </w:tc>
        <w:tc>
          <w:tcPr>
            <w:tcW w:w="1092" w:type="dxa"/>
            <w:tcBorders>
              <w:top w:val="single" w:sz="8" w:space="0" w:color="auto"/>
              <w:left w:val="nil"/>
              <w:bottom w:val="single" w:sz="8" w:space="0" w:color="auto"/>
              <w:right w:val="single" w:sz="8" w:space="0" w:color="auto"/>
            </w:tcBorders>
            <w:shd w:val="clear" w:color="000000" w:fill="366092"/>
            <w:noWrap/>
            <w:vAlign w:val="center"/>
            <w:hideMark/>
          </w:tcPr>
          <w:p w14:paraId="5E9EB50B"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Diferencia </w:t>
            </w:r>
          </w:p>
        </w:tc>
      </w:tr>
      <w:tr w:rsidR="00C75039" w:rsidRPr="00A91674" w14:paraId="4CD83B6E" w14:textId="77777777" w:rsidTr="00C245EA">
        <w:trPr>
          <w:divId w:val="1388187868"/>
          <w:trHeight w:val="324"/>
        </w:trPr>
        <w:tc>
          <w:tcPr>
            <w:tcW w:w="1334" w:type="dxa"/>
            <w:vMerge/>
            <w:tcBorders>
              <w:top w:val="single" w:sz="8" w:space="0" w:color="auto"/>
              <w:left w:val="single" w:sz="8" w:space="0" w:color="auto"/>
              <w:bottom w:val="single" w:sz="8" w:space="0" w:color="000000"/>
              <w:right w:val="single" w:sz="8" w:space="0" w:color="auto"/>
            </w:tcBorders>
            <w:vAlign w:val="center"/>
            <w:hideMark/>
          </w:tcPr>
          <w:p w14:paraId="1AF7BBD8" w14:textId="77777777" w:rsidR="00C75039" w:rsidRPr="00A91674" w:rsidRDefault="00C75039" w:rsidP="00381D70">
            <w:pPr>
              <w:jc w:val="both"/>
              <w:rPr>
                <w:rFonts w:ascii="Arial Narrow" w:hAnsi="Arial Narrow" w:cs="Calibri"/>
                <w:b/>
                <w:bCs/>
                <w:color w:val="FFFFFF"/>
                <w:lang w:eastAsia="es-CR"/>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2CEE0571" w14:textId="77777777" w:rsidR="00C75039" w:rsidRPr="00A91674" w:rsidRDefault="00C75039" w:rsidP="00381D70">
            <w:pPr>
              <w:jc w:val="both"/>
              <w:rPr>
                <w:rFonts w:ascii="Arial Narrow" w:hAnsi="Arial Narrow" w:cs="Calibri"/>
                <w:b/>
                <w:bCs/>
                <w:color w:val="FFFFFF"/>
                <w:lang w:eastAsia="es-CR"/>
              </w:rPr>
            </w:pPr>
          </w:p>
        </w:tc>
        <w:tc>
          <w:tcPr>
            <w:tcW w:w="578" w:type="dxa"/>
            <w:vMerge/>
            <w:tcBorders>
              <w:top w:val="single" w:sz="8" w:space="0" w:color="auto"/>
              <w:left w:val="single" w:sz="8" w:space="0" w:color="auto"/>
              <w:bottom w:val="single" w:sz="8" w:space="0" w:color="000000"/>
              <w:right w:val="single" w:sz="8" w:space="0" w:color="auto"/>
            </w:tcBorders>
            <w:vAlign w:val="center"/>
            <w:hideMark/>
          </w:tcPr>
          <w:p w14:paraId="42538DD4" w14:textId="77777777" w:rsidR="00C75039" w:rsidRPr="00A91674" w:rsidRDefault="00C75039" w:rsidP="00381D70">
            <w:pPr>
              <w:jc w:val="both"/>
              <w:rPr>
                <w:rFonts w:ascii="Arial Narrow" w:hAnsi="Arial Narrow" w:cs="Calibri"/>
                <w:b/>
                <w:bCs/>
                <w:color w:val="FFFFFF"/>
                <w:lang w:eastAsia="es-CR"/>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14:paraId="1A74C653" w14:textId="77777777" w:rsidR="00C75039" w:rsidRPr="00A91674" w:rsidRDefault="00C75039" w:rsidP="00381D70">
            <w:pPr>
              <w:jc w:val="both"/>
              <w:rPr>
                <w:rFonts w:ascii="Arial Narrow" w:hAnsi="Arial Narrow" w:cs="Calibri"/>
                <w:b/>
                <w:bCs/>
                <w:color w:val="FFFFFF"/>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CE91C7F" w14:textId="77777777" w:rsidR="00C75039" w:rsidRPr="00A91674" w:rsidRDefault="00C75039" w:rsidP="00381D70">
            <w:pPr>
              <w:jc w:val="both"/>
              <w:rPr>
                <w:rFonts w:ascii="Arial Narrow" w:hAnsi="Arial Narrow" w:cs="Calibri"/>
                <w:b/>
                <w:bCs/>
                <w:color w:val="FFFFFF"/>
                <w:lang w:eastAsia="es-CR"/>
              </w:rPr>
            </w:pPr>
          </w:p>
        </w:tc>
        <w:tc>
          <w:tcPr>
            <w:tcW w:w="1092" w:type="dxa"/>
            <w:tcBorders>
              <w:top w:val="nil"/>
              <w:left w:val="nil"/>
              <w:bottom w:val="single" w:sz="8" w:space="0" w:color="auto"/>
              <w:right w:val="single" w:sz="8" w:space="0" w:color="auto"/>
            </w:tcBorders>
            <w:shd w:val="clear" w:color="000000" w:fill="366092"/>
            <w:noWrap/>
            <w:vAlign w:val="center"/>
            <w:hideMark/>
          </w:tcPr>
          <w:p w14:paraId="65F6EC68" w14:textId="77777777" w:rsidR="00C75039" w:rsidRPr="00A91674" w:rsidRDefault="00C75039" w:rsidP="00381D70">
            <w:pPr>
              <w:jc w:val="both"/>
              <w:rPr>
                <w:rFonts w:ascii="Arial Narrow" w:hAnsi="Arial Narrow" w:cs="Calibri"/>
                <w:color w:val="FFFFFF"/>
                <w:lang w:eastAsia="es-CR"/>
              </w:rPr>
            </w:pPr>
            <w:r w:rsidRPr="00A91674">
              <w:rPr>
                <w:rFonts w:ascii="Arial Narrow" w:hAnsi="Arial Narrow" w:cs="Calibri"/>
                <w:color w:val="FFFFFF"/>
                <w:lang w:eastAsia="es-CR"/>
              </w:rPr>
              <w:t>%</w:t>
            </w:r>
          </w:p>
        </w:tc>
      </w:tr>
      <w:tr w:rsidR="00C75039" w:rsidRPr="00C245EA" w14:paraId="0190392C" w14:textId="77777777" w:rsidTr="00C245EA">
        <w:trPr>
          <w:divId w:val="1388187868"/>
          <w:trHeight w:val="324"/>
        </w:trPr>
        <w:tc>
          <w:tcPr>
            <w:tcW w:w="1334" w:type="dxa"/>
            <w:tcBorders>
              <w:top w:val="nil"/>
              <w:left w:val="single" w:sz="8" w:space="0" w:color="auto"/>
              <w:bottom w:val="single" w:sz="8" w:space="0" w:color="auto"/>
              <w:right w:val="single" w:sz="8" w:space="0" w:color="auto"/>
            </w:tcBorders>
            <w:shd w:val="clear" w:color="auto" w:fill="auto"/>
            <w:noWrap/>
            <w:vAlign w:val="center"/>
            <w:hideMark/>
          </w:tcPr>
          <w:p w14:paraId="1E6CC92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1.2.6.</w:t>
            </w:r>
          </w:p>
        </w:tc>
        <w:tc>
          <w:tcPr>
            <w:tcW w:w="2556" w:type="dxa"/>
            <w:tcBorders>
              <w:top w:val="nil"/>
              <w:left w:val="nil"/>
              <w:bottom w:val="single" w:sz="8" w:space="0" w:color="auto"/>
              <w:right w:val="single" w:sz="8" w:space="0" w:color="auto"/>
            </w:tcBorders>
            <w:shd w:val="clear" w:color="auto" w:fill="auto"/>
            <w:vAlign w:val="center"/>
            <w:hideMark/>
          </w:tcPr>
          <w:p w14:paraId="4E6D76A5"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Bienes concesionados</w:t>
            </w:r>
          </w:p>
        </w:tc>
        <w:tc>
          <w:tcPr>
            <w:tcW w:w="578" w:type="dxa"/>
            <w:tcBorders>
              <w:top w:val="nil"/>
              <w:left w:val="nil"/>
              <w:bottom w:val="single" w:sz="8" w:space="0" w:color="auto"/>
              <w:right w:val="single" w:sz="8" w:space="0" w:color="auto"/>
            </w:tcBorders>
            <w:shd w:val="clear" w:color="auto" w:fill="auto"/>
            <w:noWrap/>
            <w:vAlign w:val="center"/>
            <w:hideMark/>
          </w:tcPr>
          <w:p w14:paraId="586D687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11</w:t>
            </w:r>
          </w:p>
        </w:tc>
        <w:tc>
          <w:tcPr>
            <w:tcW w:w="1618" w:type="dxa"/>
            <w:tcBorders>
              <w:top w:val="nil"/>
              <w:left w:val="nil"/>
              <w:bottom w:val="single" w:sz="8" w:space="0" w:color="auto"/>
              <w:right w:val="single" w:sz="8" w:space="0" w:color="auto"/>
            </w:tcBorders>
            <w:shd w:val="clear" w:color="auto" w:fill="auto"/>
            <w:noWrap/>
            <w:vAlign w:val="center"/>
            <w:hideMark/>
          </w:tcPr>
          <w:p w14:paraId="784E675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2E0407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092" w:type="dxa"/>
            <w:tcBorders>
              <w:top w:val="nil"/>
              <w:left w:val="nil"/>
              <w:bottom w:val="single" w:sz="8" w:space="0" w:color="auto"/>
              <w:right w:val="single" w:sz="8" w:space="0" w:color="auto"/>
            </w:tcBorders>
            <w:shd w:val="clear" w:color="auto" w:fill="auto"/>
            <w:noWrap/>
            <w:vAlign w:val="center"/>
            <w:hideMark/>
          </w:tcPr>
          <w:p w14:paraId="2015DB71"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0,00%</w:t>
            </w:r>
          </w:p>
        </w:tc>
      </w:tr>
    </w:tbl>
    <w:p w14:paraId="3D6FAE2E" w14:textId="77777777" w:rsidR="00381D70" w:rsidRPr="00A91674" w:rsidRDefault="00747D23" w:rsidP="00381D70">
      <w:pPr>
        <w:spacing w:before="240"/>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10DC73CB" w14:textId="7E8B34A6" w:rsidR="00C75039" w:rsidRPr="00A91674" w:rsidRDefault="00747D23" w:rsidP="00381D70">
      <w:pPr>
        <w:jc w:val="both"/>
        <w:rPr>
          <w:rFonts w:ascii="Arial Narrow" w:hAnsi="Arial Narrow"/>
          <w:b/>
          <w:bCs/>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1E5866DD" w14:textId="1F7F2C76"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Bienes concesionados, representa el 0,00% del total del Activo, que comparado al periodo anterior genera una variación absoluta de 0 000,00 que corresponde a un Aumento del 0,00% de recursos disponibles.</w:t>
      </w:r>
    </w:p>
    <w:p w14:paraId="6CD97DE3" w14:textId="77777777" w:rsidR="00381D70" w:rsidRPr="00A91674" w:rsidRDefault="00381D70" w:rsidP="00381D70">
      <w:pPr>
        <w:jc w:val="both"/>
        <w:rPr>
          <w:rFonts w:ascii="Arial Narrow" w:hAnsi="Arial Narrow" w:cs="Calibri"/>
          <w:color w:val="000000"/>
          <w:lang w:eastAsia="es-CR"/>
        </w:rPr>
      </w:pPr>
    </w:p>
    <w:p w14:paraId="2AFA9CB1" w14:textId="6492AACE" w:rsidR="00C245EA" w:rsidRPr="00A91674" w:rsidRDefault="00747D23" w:rsidP="00381D70">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bookmarkStart w:id="114" w:name="_Toc13041099"/>
      <w:bookmarkStart w:id="115" w:name="_Toc14345098"/>
      <w:bookmarkStart w:id="116" w:name="_Toc33601224"/>
    </w:p>
    <w:p w14:paraId="746E9B8B" w14:textId="77777777" w:rsidR="00381D70" w:rsidRPr="00A91674" w:rsidRDefault="00381D70" w:rsidP="00381D70">
      <w:pPr>
        <w:jc w:val="both"/>
        <w:rPr>
          <w:rFonts w:ascii="Arial Narrow" w:eastAsiaTheme="minorEastAsia" w:hAnsi="Arial Narrow" w:cs="Arial Narrow"/>
          <w:color w:val="000000"/>
          <w:lang w:eastAsia="es-CR"/>
        </w:rPr>
      </w:pPr>
    </w:p>
    <w:p w14:paraId="4FBDBCC3" w14:textId="189F14DE" w:rsidR="00C75039" w:rsidRPr="00A91674" w:rsidRDefault="00747D23" w:rsidP="002A1307">
      <w:pPr>
        <w:rPr>
          <w:rFonts w:ascii="Arial Narrow" w:eastAsiaTheme="minorEastAsia" w:hAnsi="Arial Narrow" w:cs="Arial Narrow"/>
          <w:color w:val="000000"/>
          <w:lang w:eastAsia="es-CR"/>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NOTAS_POR_CUENTA!F76C1:F78C6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369D0AAF" w14:textId="77777777" w:rsidTr="00325730">
        <w:trPr>
          <w:divId w:val="2023972876"/>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ED980" w14:textId="7EBDBB0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AEE0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CB27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4CE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E638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EEC9F0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9BA0F34" w14:textId="77777777" w:rsidTr="00325730">
        <w:trPr>
          <w:divId w:val="2023972876"/>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1AFB830"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D39D06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DFC8D0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CBC2E2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A443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5174B8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8A3CB5F" w14:textId="77777777" w:rsidTr="00325730">
        <w:trPr>
          <w:divId w:val="2023972876"/>
          <w:trHeight w:val="540"/>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01E6137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1.2.6.01.</w:t>
            </w:r>
          </w:p>
        </w:tc>
        <w:tc>
          <w:tcPr>
            <w:tcW w:w="3285" w:type="dxa"/>
            <w:tcBorders>
              <w:top w:val="nil"/>
              <w:left w:val="nil"/>
              <w:bottom w:val="single" w:sz="8" w:space="0" w:color="auto"/>
              <w:right w:val="single" w:sz="8" w:space="0" w:color="auto"/>
            </w:tcBorders>
            <w:shd w:val="clear" w:color="auto" w:fill="auto"/>
            <w:vAlign w:val="center"/>
            <w:hideMark/>
          </w:tcPr>
          <w:p w14:paraId="728559F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Propiedades, planta y equipos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0D9A9F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395905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73F4F8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2D9CD3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10E8B5" w14:textId="77777777" w:rsidR="00381D70" w:rsidRPr="00A91674" w:rsidRDefault="00747D23" w:rsidP="00381D70">
      <w:pPr>
        <w:rPr>
          <w:rFonts w:ascii="Arial Narrow" w:hAnsi="Arial Narrow"/>
          <w:b/>
          <w:lang w:val="es-ES" w:eastAsia="es-CR"/>
        </w:rPr>
      </w:pPr>
      <w:r w:rsidRPr="00A91674">
        <w:rPr>
          <w:rFonts w:ascii="Arial Narrow" w:hAnsi="Arial Narrow"/>
          <w:b/>
          <w:lang w:val="es-ES" w:eastAsia="es-CR"/>
        </w:rPr>
        <w:fldChar w:fldCharType="end"/>
      </w:r>
    </w:p>
    <w:p w14:paraId="7E460D3E" w14:textId="52521C34" w:rsidR="00C75039" w:rsidRPr="00A91674" w:rsidRDefault="00692DC8" w:rsidP="00381D70">
      <w:pPr>
        <w:spacing w:before="240"/>
        <w:jc w:val="both"/>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12ABDBB7" w14:textId="77777777" w:rsidR="00381D70" w:rsidRPr="00A91674" w:rsidRDefault="00381D70" w:rsidP="00381D70">
      <w:pPr>
        <w:jc w:val="both"/>
        <w:rPr>
          <w:rFonts w:ascii="Arial Narrow" w:hAnsi="Arial Narrow" w:cs="Calibri"/>
          <w:color w:val="000000"/>
          <w:lang w:eastAsia="es-CR"/>
        </w:rPr>
      </w:pPr>
    </w:p>
    <w:p w14:paraId="6CCA78BC" w14:textId="5049D55B"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Propiedades, planta y equipos concesionados, representa el 0,00% del total del Activo, que comparado al periodo anterior genera una variación absoluta de 0 000,00 que corresponde a un Aumento del 0,00% de recursos disponibles.</w:t>
      </w:r>
    </w:p>
    <w:p w14:paraId="3B8AD86E" w14:textId="77777777" w:rsidR="00381D70" w:rsidRPr="00A91674" w:rsidRDefault="00381D70" w:rsidP="00381D70">
      <w:pPr>
        <w:jc w:val="both"/>
        <w:rPr>
          <w:rFonts w:ascii="Arial Narrow" w:hAnsi="Arial Narrow" w:cs="Calibri"/>
          <w:color w:val="000000"/>
          <w:lang w:eastAsia="es-CR"/>
        </w:rPr>
      </w:pPr>
    </w:p>
    <w:p w14:paraId="55779410" w14:textId="24659CD9" w:rsidR="00E276CE" w:rsidRPr="00A91674" w:rsidRDefault="00747D23" w:rsidP="00381D70">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 xml:space="preserve"> Las variaciones de la cuenta son producto de (Indicar la razón de las variaciones de un periodo a otro):</w:t>
      </w:r>
      <w:r w:rsidR="00692DC8" w:rsidRPr="00A91674">
        <w:rPr>
          <w:rFonts w:ascii="Arial Narrow" w:hAnsi="Arial Narrow"/>
          <w:lang w:eastAsia="es-CR"/>
        </w:rPr>
        <w:t xml:space="preserve"> </w:t>
      </w:r>
    </w:p>
    <w:p w14:paraId="6FC00E7D" w14:textId="1ED0B717" w:rsidR="00692DC8" w:rsidRPr="00A91674" w:rsidRDefault="00692DC8" w:rsidP="00E276CE">
      <w:pPr>
        <w:rPr>
          <w:rFonts w:ascii="Arial Narrow" w:hAnsi="Arial Narrow"/>
          <w:lang w:eastAsia="es-CR"/>
        </w:rPr>
      </w:pPr>
    </w:p>
    <w:p w14:paraId="369A5AC9" w14:textId="29F053CE" w:rsidR="00C75039" w:rsidRPr="00A91674" w:rsidRDefault="00C82B66"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76293146" w14:textId="77777777" w:rsidTr="00325730">
        <w:trPr>
          <w:divId w:val="199224430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EB52" w14:textId="4355333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5858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471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21C0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9C8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C438A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B9C33BD" w14:textId="77777777" w:rsidTr="00325730">
        <w:trPr>
          <w:divId w:val="199224430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25544A0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DA8FBA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CA50D0"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A8B2908"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B2003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2BEC5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FDE6F00" w14:textId="77777777" w:rsidTr="00325730">
        <w:trPr>
          <w:divId w:val="199224430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5279A39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1.2.6.03.</w:t>
            </w:r>
          </w:p>
        </w:tc>
        <w:tc>
          <w:tcPr>
            <w:tcW w:w="3285" w:type="dxa"/>
            <w:tcBorders>
              <w:top w:val="nil"/>
              <w:left w:val="nil"/>
              <w:bottom w:val="single" w:sz="8" w:space="0" w:color="auto"/>
              <w:right w:val="single" w:sz="8" w:space="0" w:color="auto"/>
            </w:tcBorders>
            <w:shd w:val="clear" w:color="auto" w:fill="auto"/>
            <w:vAlign w:val="center"/>
            <w:hideMark/>
          </w:tcPr>
          <w:p w14:paraId="1F86A2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Activos biológicos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B184B8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3E17521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FB5FFF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429BA5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AD6E530" w14:textId="77777777" w:rsidR="00381D70" w:rsidRPr="00A91674" w:rsidRDefault="00C82B66" w:rsidP="00381D70">
      <w:pPr>
        <w:rPr>
          <w:rFonts w:ascii="Arial Narrow" w:hAnsi="Arial Narrow"/>
          <w:b/>
          <w:bCs/>
          <w:lang w:val="es-ES"/>
        </w:rPr>
      </w:pPr>
      <w:r w:rsidRPr="00A91674">
        <w:rPr>
          <w:rFonts w:ascii="Arial Narrow" w:hAnsi="Arial Narrow"/>
          <w:b/>
          <w:bCs/>
          <w:lang w:val="es-ES"/>
        </w:rPr>
        <w:fldChar w:fldCharType="end"/>
      </w:r>
    </w:p>
    <w:p w14:paraId="75C1F931" w14:textId="79375578" w:rsidR="00C75039" w:rsidRPr="00A91674" w:rsidRDefault="00692DC8" w:rsidP="00381D70">
      <w:pPr>
        <w:spacing w:before="240"/>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82B66" w:rsidRPr="00A91674">
        <w:rPr>
          <w:rFonts w:ascii="Arial Narrow" w:hAnsi="Arial Narrow" w:cs="Calibri"/>
          <w:color w:val="000000"/>
          <w:lang w:eastAsia="es-CR"/>
        </w:rPr>
        <w:fldChar w:fldCharType="begin"/>
      </w:r>
      <w:r w:rsidR="00C82B66"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NOTAS_POR_CUENTA!F82C8 </w:instrText>
      </w:r>
      <w:r w:rsidR="00C82B66" w:rsidRPr="00A91674">
        <w:rPr>
          <w:rFonts w:ascii="Arial Narrow" w:hAnsi="Arial Narrow" w:cs="Calibri"/>
          <w:color w:val="000000"/>
          <w:lang w:eastAsia="es-CR"/>
        </w:rPr>
        <w:instrText xml:space="preserve">\a \f 5 \h  \* MERGEFORMAT </w:instrText>
      </w:r>
      <w:r w:rsidR="00C82B66" w:rsidRPr="00A91674">
        <w:rPr>
          <w:rFonts w:ascii="Arial Narrow" w:hAnsi="Arial Narrow" w:cs="Calibri"/>
          <w:color w:val="000000"/>
          <w:lang w:eastAsia="es-CR"/>
        </w:rPr>
        <w:fldChar w:fldCharType="separate"/>
      </w:r>
    </w:p>
    <w:p w14:paraId="408FB8AC" w14:textId="77777777" w:rsidR="00381D70" w:rsidRPr="00A91674" w:rsidRDefault="00381D70" w:rsidP="00381D70">
      <w:pPr>
        <w:jc w:val="both"/>
        <w:rPr>
          <w:rFonts w:ascii="Arial Narrow" w:hAnsi="Arial Narrow" w:cs="Calibri"/>
          <w:color w:val="000000"/>
          <w:lang w:eastAsia="es-CR"/>
        </w:rPr>
      </w:pPr>
    </w:p>
    <w:p w14:paraId="67D8ECEC" w14:textId="01234160"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Activos biológicos concesionados, representa el 0,00% del total del Activo, que comparado al periodo anterior genera una variación absoluta de 0 000,00 que corresponde a un Aumento del 0,00% de recursos disponibles.</w:t>
      </w:r>
    </w:p>
    <w:p w14:paraId="45BF3A3D" w14:textId="77777777" w:rsidR="00381D70" w:rsidRPr="00A91674" w:rsidRDefault="00C82B66" w:rsidP="00381D7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3A066689" w14:textId="77777777" w:rsidR="00381D70" w:rsidRPr="00A91674" w:rsidRDefault="00381D70" w:rsidP="00381D70">
      <w:pPr>
        <w:jc w:val="both"/>
        <w:rPr>
          <w:rFonts w:ascii="Arial Narrow" w:hAnsi="Arial Narrow"/>
        </w:rPr>
      </w:pPr>
    </w:p>
    <w:p w14:paraId="544D7198" w14:textId="03CBC06F" w:rsidR="00C75039" w:rsidRPr="00A91674" w:rsidRDefault="00186411" w:rsidP="002A1307">
      <w:pPr>
        <w:rPr>
          <w:rFonts w:ascii="Arial Narrow" w:eastAsiaTheme="minorEastAsia" w:hAnsi="Arial Narrow" w:cs="Arial Narrow"/>
          <w:color w:val="000000"/>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NOTAS_POR_CUENTA!F84C1:F86C6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DE4CFC" w14:textId="77777777" w:rsidTr="00325730">
        <w:trPr>
          <w:divId w:val="1879707863"/>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6C8BB" w14:textId="51736DF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AF773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D452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EB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FE55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628E4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EA79271" w14:textId="77777777" w:rsidTr="00325730">
        <w:trPr>
          <w:divId w:val="1879707863"/>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103C4873"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3B422A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0A1D6A0"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BB3AB71"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6C4D66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86325A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65F4F7" w14:textId="77777777" w:rsidTr="00325730">
        <w:trPr>
          <w:divId w:val="1879707863"/>
          <w:trHeight w:val="540"/>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DA9C3C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1.2.6.04.</w:t>
            </w:r>
          </w:p>
        </w:tc>
        <w:tc>
          <w:tcPr>
            <w:tcW w:w="3285" w:type="dxa"/>
            <w:tcBorders>
              <w:top w:val="nil"/>
              <w:left w:val="nil"/>
              <w:bottom w:val="single" w:sz="8" w:space="0" w:color="auto"/>
              <w:right w:val="single" w:sz="8" w:space="0" w:color="auto"/>
            </w:tcBorders>
            <w:shd w:val="clear" w:color="auto" w:fill="auto"/>
            <w:vAlign w:val="center"/>
            <w:hideMark/>
          </w:tcPr>
          <w:p w14:paraId="04C7A0A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de infraestructura y de beneficio y uso público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969E7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6EF531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F69467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4C096C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9D4C45"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06A24DB1" w14:textId="2298590F" w:rsidR="00C75039" w:rsidRPr="00A91674" w:rsidRDefault="00692DC8" w:rsidP="00381D70">
      <w:pPr>
        <w:spacing w:before="240"/>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NOTAS_POR_CUENTA!F86C8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10C923A7" w14:textId="77777777" w:rsidR="00381D70" w:rsidRPr="00A91674" w:rsidRDefault="00381D70" w:rsidP="00381D70">
      <w:pPr>
        <w:jc w:val="both"/>
        <w:rPr>
          <w:rFonts w:ascii="Arial Narrow" w:hAnsi="Arial Narrow" w:cs="Calibri"/>
          <w:color w:val="000000"/>
          <w:lang w:eastAsia="es-CR"/>
        </w:rPr>
      </w:pPr>
    </w:p>
    <w:p w14:paraId="376F6AEB" w14:textId="6E3F6316"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lastRenderedPageBreak/>
        <w:t>La cuenta Bienes de infraestructura y de beneficio y uso público concesionados, representa el 0,00% del total del Activo, que comparado al periodo anterior genera una variación absoluta de 0 000,00 que corresponde a un Aumento del 0,00% de recursos disponibles.</w:t>
      </w:r>
    </w:p>
    <w:p w14:paraId="5CFDD4E7" w14:textId="77777777" w:rsidR="00381D70" w:rsidRPr="00A91674" w:rsidRDefault="00186411" w:rsidP="00381D7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2AF1DC7" w14:textId="0F697D6F" w:rsidR="002A1307" w:rsidRPr="00A91674" w:rsidRDefault="00692DC8" w:rsidP="00381D70">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F09C0E4" w14:textId="77777777" w:rsidR="00EB74AE" w:rsidRDefault="00EB74AE" w:rsidP="002A1307">
      <w:pPr>
        <w:rPr>
          <w:rFonts w:ascii="Arial Narrow" w:hAnsi="Arial Narrow"/>
          <w:lang w:val="es-ES"/>
        </w:rPr>
      </w:pPr>
    </w:p>
    <w:p w14:paraId="4529BD97" w14:textId="77777777" w:rsidR="00EB74AE" w:rsidRDefault="00EB74AE" w:rsidP="002A1307">
      <w:pPr>
        <w:rPr>
          <w:rFonts w:ascii="Arial Narrow" w:hAnsi="Arial Narrow"/>
          <w:lang w:val="es-ES"/>
        </w:rPr>
      </w:pPr>
    </w:p>
    <w:p w14:paraId="5D2CA14F" w14:textId="5439B6E1" w:rsidR="00C75039" w:rsidRPr="00A91674" w:rsidRDefault="00186411" w:rsidP="002A1307">
      <w:pPr>
        <w:rPr>
          <w:rFonts w:ascii="Arial Narrow" w:eastAsiaTheme="minorEastAsia" w:hAnsi="Arial Narrow" w:cs="Arial Narrow"/>
          <w:color w:val="000000"/>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1B7A440B" w14:textId="77777777" w:rsidTr="00325730">
        <w:trPr>
          <w:divId w:val="1249925794"/>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D6D455" w14:textId="00872F4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9C77B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9F2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8B4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DB28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05C59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8AFC757" w14:textId="77777777" w:rsidTr="00325730">
        <w:trPr>
          <w:divId w:val="1249925794"/>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C911C2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5F2134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2DA887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4B16EB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5F0E1C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51383B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9044F" w14:textId="77777777" w:rsidTr="00325730">
        <w:trPr>
          <w:divId w:val="1249925794"/>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A7F04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1.2.6.06.</w:t>
            </w:r>
          </w:p>
        </w:tc>
        <w:tc>
          <w:tcPr>
            <w:tcW w:w="3285" w:type="dxa"/>
            <w:tcBorders>
              <w:top w:val="nil"/>
              <w:left w:val="nil"/>
              <w:bottom w:val="single" w:sz="8" w:space="0" w:color="auto"/>
              <w:right w:val="single" w:sz="8" w:space="0" w:color="auto"/>
            </w:tcBorders>
            <w:shd w:val="clear" w:color="auto" w:fill="auto"/>
            <w:vAlign w:val="center"/>
            <w:hideMark/>
          </w:tcPr>
          <w:p w14:paraId="65D345E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52D4DE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6613D1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15F731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CF681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6B4D9E"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665FA617" w14:textId="3950020C" w:rsidR="00C75039" w:rsidRPr="00A91674" w:rsidRDefault="00692DC8" w:rsidP="00381D70">
      <w:pPr>
        <w:spacing w:before="240"/>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3D7B7592" w14:textId="77777777" w:rsidR="00381D70" w:rsidRPr="00A91674" w:rsidRDefault="00381D70" w:rsidP="00381D70">
      <w:pPr>
        <w:jc w:val="both"/>
        <w:rPr>
          <w:rFonts w:ascii="Arial Narrow" w:hAnsi="Arial Narrow" w:cs="Calibri"/>
          <w:color w:val="000000"/>
          <w:lang w:eastAsia="es-CR"/>
        </w:rPr>
      </w:pPr>
    </w:p>
    <w:p w14:paraId="09578BDE" w14:textId="7077C2DC"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Recursos naturales concesionados, representa el 0,00% del total del Activo, que comparado al periodo anterior genera una variación absoluta de 0 000,00 que corresponde a un Aumento del 0,00% de recursos disponibles.</w:t>
      </w:r>
    </w:p>
    <w:p w14:paraId="558CAED7" w14:textId="77777777" w:rsidR="00381D70" w:rsidRPr="00A91674" w:rsidRDefault="00186411" w:rsidP="00381D7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0859C89" w14:textId="77777777" w:rsidR="000D5760" w:rsidRDefault="000D5760" w:rsidP="00381D70">
      <w:pPr>
        <w:jc w:val="both"/>
        <w:rPr>
          <w:rFonts w:ascii="Arial Narrow" w:hAnsi="Arial Narrow"/>
        </w:rPr>
      </w:pPr>
    </w:p>
    <w:p w14:paraId="64DEBA7D" w14:textId="77777777" w:rsidR="000D5760" w:rsidRPr="00A91674" w:rsidRDefault="000D5760" w:rsidP="00381D70">
      <w:pPr>
        <w:jc w:val="both"/>
        <w:rPr>
          <w:rFonts w:ascii="Arial Narrow" w:hAnsi="Arial Narrow"/>
        </w:rPr>
      </w:pPr>
    </w:p>
    <w:p w14:paraId="6AD1789E" w14:textId="776A684C" w:rsidR="00C75039" w:rsidRPr="00A91674" w:rsidRDefault="00186411" w:rsidP="002A1307">
      <w:pPr>
        <w:rPr>
          <w:rFonts w:ascii="Arial Narrow" w:hAnsi="Arial Narrow"/>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NOTAS_POR_CUENTA!F92C1:F94C6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4AF54C45" w14:textId="77777777" w:rsidTr="00325730">
        <w:trPr>
          <w:divId w:val="942540860"/>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ECFFC" w14:textId="2B4AACB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4DF86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F32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703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3B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0A73D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087ED8D" w14:textId="77777777" w:rsidTr="00325730">
        <w:trPr>
          <w:divId w:val="942540860"/>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F7BBEAB"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94E8A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251FCE"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C41F59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97817F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F3D5F8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B8C955C" w14:textId="77777777" w:rsidTr="00325730">
        <w:trPr>
          <w:divId w:val="942540860"/>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9B13D2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1.2.6.08.</w:t>
            </w:r>
          </w:p>
        </w:tc>
        <w:tc>
          <w:tcPr>
            <w:tcW w:w="3285" w:type="dxa"/>
            <w:tcBorders>
              <w:top w:val="nil"/>
              <w:left w:val="nil"/>
              <w:bottom w:val="single" w:sz="8" w:space="0" w:color="auto"/>
              <w:right w:val="single" w:sz="8" w:space="0" w:color="auto"/>
            </w:tcBorders>
            <w:shd w:val="clear" w:color="auto" w:fill="auto"/>
            <w:vAlign w:val="center"/>
            <w:hideMark/>
          </w:tcPr>
          <w:p w14:paraId="0F82B4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intangibles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245AA96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452138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91762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56F57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856FB0C" w14:textId="77777777" w:rsidR="00177F08" w:rsidRPr="00A91674" w:rsidRDefault="00186411" w:rsidP="00177F08">
      <w:pPr>
        <w:rPr>
          <w:rFonts w:ascii="Arial Narrow" w:hAnsi="Arial Narrow"/>
          <w:b/>
          <w:bCs/>
          <w:lang w:val="es-ES"/>
        </w:rPr>
      </w:pPr>
      <w:r w:rsidRPr="00A91674">
        <w:rPr>
          <w:rFonts w:ascii="Arial Narrow" w:hAnsi="Arial Narrow"/>
          <w:b/>
          <w:bCs/>
          <w:lang w:val="es-ES"/>
        </w:rPr>
        <w:fldChar w:fldCharType="end"/>
      </w:r>
    </w:p>
    <w:p w14:paraId="7A4430A3" w14:textId="51F11246" w:rsidR="00C75039" w:rsidRPr="00A91674" w:rsidRDefault="00692DC8" w:rsidP="00177F08">
      <w:pPr>
        <w:spacing w:before="240"/>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NOTAS_POR_CUENTA!F94C8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4074A770" w14:textId="77777777" w:rsidR="00177F08" w:rsidRPr="00A91674" w:rsidRDefault="00177F08" w:rsidP="00177F08">
      <w:pPr>
        <w:jc w:val="both"/>
        <w:rPr>
          <w:rFonts w:ascii="Arial Narrow" w:hAnsi="Arial Narrow" w:cs="Calibri"/>
          <w:color w:val="000000"/>
          <w:lang w:eastAsia="es-CR"/>
        </w:rPr>
      </w:pPr>
    </w:p>
    <w:p w14:paraId="49F7295C" w14:textId="2BE9B940"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Bienes intangibles concesionados, representa el 0,00% del total del Activo, que comparado al periodo anterior genera una variación absoluta de 0 000,00 que corresponde a un Aumento del 0,00% de recursos disponibles.</w:t>
      </w:r>
    </w:p>
    <w:p w14:paraId="2F2661F7" w14:textId="77777777" w:rsidR="00177F08" w:rsidRPr="00A91674" w:rsidRDefault="00186411"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48E22C9" w14:textId="56484FB3" w:rsidR="002A1307"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B0B05A1" w14:textId="77777777" w:rsidR="00EB74AE" w:rsidRDefault="00EB74AE" w:rsidP="00DF4D09">
      <w:pPr>
        <w:spacing w:before="240"/>
        <w:rPr>
          <w:lang w:val="es-ES"/>
        </w:rPr>
      </w:pPr>
    </w:p>
    <w:p w14:paraId="159A5FAE" w14:textId="44D88463" w:rsidR="00DF4D09" w:rsidRPr="00DF4D09" w:rsidRDefault="002A1307" w:rsidP="00DF4D09">
      <w:pPr>
        <w:spacing w:before="240"/>
        <w:rPr>
          <w:rFonts w:ascii="Arial Narrow" w:hAnsi="Arial Narrow"/>
          <w:sz w:val="22"/>
        </w:rPr>
      </w:pPr>
      <w:r w:rsidRPr="00A91674">
        <w:rPr>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BS!R96C1:R98C6"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F4D09" w:rsidRPr="00DF4D09" w14:paraId="2E148EDE" w14:textId="77777777" w:rsidTr="00DF4D09">
        <w:trPr>
          <w:divId w:val="48936592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05A69E" w14:textId="6C3A59F8"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D5D32D"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134A5B"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1832D7"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633B46"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DE5A5C0"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658F96F" w14:textId="77777777" w:rsidTr="00DF4D09">
        <w:trPr>
          <w:divId w:val="48936592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5B9A580" w14:textId="77777777" w:rsidR="00DF4D09" w:rsidRPr="00DF4D09" w:rsidRDefault="00DF4D09" w:rsidP="00DF4D0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0F0AF3"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23D1E3"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337C17C"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D06B1F3"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4E59384"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19336207" w14:textId="77777777" w:rsidTr="00DF4D09">
        <w:trPr>
          <w:divId w:val="489365925"/>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65DFEF"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1.2.6.99.</w:t>
            </w:r>
          </w:p>
        </w:tc>
        <w:tc>
          <w:tcPr>
            <w:tcW w:w="3380" w:type="dxa"/>
            <w:tcBorders>
              <w:top w:val="nil"/>
              <w:left w:val="nil"/>
              <w:bottom w:val="single" w:sz="8" w:space="0" w:color="auto"/>
              <w:right w:val="single" w:sz="8" w:space="0" w:color="auto"/>
            </w:tcBorders>
            <w:shd w:val="clear" w:color="auto" w:fill="auto"/>
            <w:vAlign w:val="center"/>
            <w:hideMark/>
          </w:tcPr>
          <w:p w14:paraId="754C87A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13FDC60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9A1B2DD" w14:textId="50FE848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B5778FE" w14:textId="5B99CA95"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C95E4D"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26C80221" w14:textId="77777777" w:rsidR="00177F08" w:rsidRPr="00A91674" w:rsidRDefault="002A1307" w:rsidP="00177F08">
      <w:pPr>
        <w:rPr>
          <w:rFonts w:ascii="Arial Narrow" w:hAnsi="Arial Narrow"/>
          <w:b/>
          <w:lang w:val="es-ES"/>
        </w:rPr>
      </w:pPr>
      <w:r w:rsidRPr="00A91674">
        <w:rPr>
          <w:rFonts w:ascii="Arial Narrow" w:hAnsi="Arial Narrow"/>
          <w:b/>
          <w:lang w:val="es-ES"/>
        </w:rPr>
        <w:fldChar w:fldCharType="end"/>
      </w:r>
    </w:p>
    <w:p w14:paraId="20CEE6B5" w14:textId="0D3E36C6" w:rsidR="00C75039" w:rsidRPr="00A91674" w:rsidRDefault="00692DC8" w:rsidP="00177F08">
      <w:pPr>
        <w:spacing w:before="240"/>
        <w:jc w:val="both"/>
        <w:rPr>
          <w:rFonts w:ascii="Arial Narrow" w:hAnsi="Arial Narrow"/>
          <w:b/>
          <w:lang w:val="es-ES"/>
        </w:rPr>
      </w:pPr>
      <w:r w:rsidRPr="00A91674">
        <w:rPr>
          <w:rFonts w:ascii="Arial Narrow" w:hAnsi="Arial Narrow"/>
          <w:b/>
          <w:lang w:val="es-ES"/>
        </w:rPr>
        <w:t xml:space="preserve">Revelación: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NOTAS_POR_CUENTA!F98C8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2ADC5AA5" w14:textId="77777777" w:rsidR="00177F08" w:rsidRPr="00A91674" w:rsidRDefault="00177F08" w:rsidP="00177F08">
      <w:pPr>
        <w:jc w:val="both"/>
        <w:rPr>
          <w:rFonts w:ascii="Arial Narrow" w:hAnsi="Arial Narrow" w:cs="Calibri"/>
          <w:color w:val="000000"/>
          <w:lang w:eastAsia="es-CR"/>
        </w:rPr>
      </w:pPr>
    </w:p>
    <w:p w14:paraId="25BC9F0F" w14:textId="6206684E"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Bienes concesionados en proceso de producción, representa el 0,00% del total del Activo, que comparado al periodo anterior genera una variación absoluta de 0 000,00 que corresponde a un Aumento del 0,00% de recursos disponibles.</w:t>
      </w:r>
    </w:p>
    <w:p w14:paraId="6037F9C5" w14:textId="67C728AC" w:rsidR="00692DC8" w:rsidRPr="00A91674" w:rsidRDefault="00186411"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692DC8" w:rsidRPr="00A91674">
        <w:rPr>
          <w:rFonts w:ascii="Arial Narrow" w:hAnsi="Arial Narrow" w:cs="Calibri"/>
          <w:color w:val="000000"/>
          <w:lang w:eastAsia="es-CR"/>
        </w:rPr>
        <w:t>.</w:t>
      </w:r>
    </w:p>
    <w:p w14:paraId="6911EF12" w14:textId="2F087B06" w:rsidR="00692DC8" w:rsidRPr="00A91674" w:rsidRDefault="00692DC8" w:rsidP="00177F08">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73646C78" w14:textId="77777777" w:rsidR="00177F08" w:rsidRDefault="00177F08" w:rsidP="00177F08">
      <w:pPr>
        <w:jc w:val="both"/>
        <w:rPr>
          <w:rFonts w:ascii="Arial Narrow" w:hAnsi="Arial Narrow"/>
          <w:lang w:eastAsia="es-CR"/>
        </w:rPr>
      </w:pPr>
    </w:p>
    <w:p w14:paraId="5BB6ECB2" w14:textId="77777777" w:rsidR="00EB74AE" w:rsidRPr="00A91674" w:rsidRDefault="00EB74AE" w:rsidP="00177F08">
      <w:pPr>
        <w:jc w:val="both"/>
        <w:rPr>
          <w:rFonts w:ascii="Arial Narrow" w:hAnsi="Arial Narrow"/>
          <w:lang w:eastAsia="es-CR"/>
        </w:rPr>
      </w:pPr>
    </w:p>
    <w:p w14:paraId="700D8597" w14:textId="77777777" w:rsidR="00692DC8" w:rsidRPr="00A91674" w:rsidRDefault="00692DC8" w:rsidP="00E276CE">
      <w:pPr>
        <w:rPr>
          <w:rFonts w:ascii="Arial Narrow" w:hAnsi="Arial Narrow"/>
          <w:i/>
        </w:rPr>
      </w:pPr>
    </w:p>
    <w:p w14:paraId="51CADBF4" w14:textId="77777777" w:rsidR="00692DC8" w:rsidRPr="00A91674" w:rsidRDefault="00692DC8" w:rsidP="00E276CE">
      <w:pPr>
        <w:pStyle w:val="Ttulo4"/>
        <w:spacing w:after="240"/>
        <w:rPr>
          <w:rFonts w:ascii="Arial Narrow" w:eastAsia="Times New Roman" w:hAnsi="Arial Narrow"/>
        </w:rPr>
      </w:pPr>
      <w:bookmarkStart w:id="117" w:name="_Toc82768925"/>
      <w:bookmarkStart w:id="118" w:name="_Toc128061091"/>
      <w:r w:rsidRPr="00A91674">
        <w:rPr>
          <w:rFonts w:ascii="Arial Narrow" w:eastAsia="Times New Roman" w:hAnsi="Arial Narrow"/>
        </w:rPr>
        <w:t>NOTA N° 12</w:t>
      </w:r>
      <w:bookmarkEnd w:id="114"/>
      <w:bookmarkEnd w:id="115"/>
      <w:bookmarkEnd w:id="116"/>
      <w:bookmarkEnd w:id="117"/>
      <w:bookmarkEnd w:id="118"/>
    </w:p>
    <w:p w14:paraId="5E075884" w14:textId="77777777" w:rsidR="00177F08" w:rsidRPr="00A91674" w:rsidRDefault="00692DC8" w:rsidP="00ED0775">
      <w:pPr>
        <w:spacing w:before="240"/>
        <w:rPr>
          <w:rFonts w:ascii="Arial Narrow" w:hAnsi="Arial Narrow"/>
        </w:rPr>
      </w:pPr>
      <w:bookmarkStart w:id="119" w:name="_Toc13041100"/>
      <w:bookmarkStart w:id="120" w:name="_Toc14345099"/>
      <w:bookmarkStart w:id="121" w:name="_Toc33601225"/>
      <w:bookmarkStart w:id="122" w:name="_Toc82768926"/>
      <w:r w:rsidRPr="00A91674">
        <w:rPr>
          <w:rFonts w:ascii="Arial Narrow" w:hAnsi="Arial Narrow"/>
        </w:rPr>
        <w:t>Inversiones patrimoniales - Método de participación</w:t>
      </w:r>
      <w:bookmarkEnd w:id="119"/>
      <w:bookmarkEnd w:id="120"/>
      <w:bookmarkEnd w:id="121"/>
      <w:bookmarkEnd w:id="122"/>
    </w:p>
    <w:p w14:paraId="7AFDB476" w14:textId="78E5B523" w:rsidR="00C75039" w:rsidRPr="00A91674" w:rsidRDefault="00822997" w:rsidP="00177F0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NOTAS_POR_CUENTA!F100C1:F102C6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6" w:type="dxa"/>
        <w:tblCellMar>
          <w:left w:w="70" w:type="dxa"/>
          <w:right w:w="70" w:type="dxa"/>
        </w:tblCellMar>
        <w:tblLook w:val="04A0" w:firstRow="1" w:lastRow="0" w:firstColumn="1" w:lastColumn="0" w:noHBand="0" w:noVBand="1"/>
      </w:tblPr>
      <w:tblGrid>
        <w:gridCol w:w="1626"/>
        <w:gridCol w:w="2374"/>
        <w:gridCol w:w="500"/>
        <w:gridCol w:w="1586"/>
        <w:gridCol w:w="1560"/>
        <w:gridCol w:w="1060"/>
      </w:tblGrid>
      <w:tr w:rsidR="00C75039" w:rsidRPr="00A91674" w14:paraId="15485A1C" w14:textId="77777777" w:rsidTr="00325730">
        <w:trPr>
          <w:divId w:val="573930808"/>
          <w:trHeight w:val="324"/>
        </w:trPr>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E6340" w14:textId="63F64D3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37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324E9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FEB7F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59F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5B7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81E810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B2B657B" w14:textId="77777777" w:rsidTr="00325730">
        <w:trPr>
          <w:divId w:val="573930808"/>
          <w:trHeight w:val="324"/>
        </w:trPr>
        <w:tc>
          <w:tcPr>
            <w:tcW w:w="1626" w:type="dxa"/>
            <w:vMerge/>
            <w:tcBorders>
              <w:top w:val="single" w:sz="8" w:space="0" w:color="auto"/>
              <w:left w:val="single" w:sz="8" w:space="0" w:color="auto"/>
              <w:bottom w:val="single" w:sz="8" w:space="0" w:color="000000"/>
              <w:right w:val="single" w:sz="8" w:space="0" w:color="auto"/>
            </w:tcBorders>
            <w:vAlign w:val="center"/>
            <w:hideMark/>
          </w:tcPr>
          <w:p w14:paraId="13B5ADFB" w14:textId="77777777" w:rsidR="00C75039" w:rsidRPr="00A91674" w:rsidRDefault="00C75039" w:rsidP="00C75039">
            <w:pPr>
              <w:rPr>
                <w:rFonts w:ascii="Arial Narrow" w:hAnsi="Arial Narrow" w:cs="Calibri"/>
                <w:b/>
                <w:bCs/>
                <w:color w:val="FFFFFF"/>
                <w:sz w:val="18"/>
                <w:szCs w:val="18"/>
                <w:lang w:eastAsia="es-CR"/>
              </w:rPr>
            </w:pPr>
          </w:p>
        </w:tc>
        <w:tc>
          <w:tcPr>
            <w:tcW w:w="2374" w:type="dxa"/>
            <w:vMerge/>
            <w:tcBorders>
              <w:top w:val="single" w:sz="8" w:space="0" w:color="auto"/>
              <w:left w:val="single" w:sz="8" w:space="0" w:color="auto"/>
              <w:bottom w:val="single" w:sz="8" w:space="0" w:color="000000"/>
              <w:right w:val="single" w:sz="8" w:space="0" w:color="auto"/>
            </w:tcBorders>
            <w:vAlign w:val="center"/>
            <w:hideMark/>
          </w:tcPr>
          <w:p w14:paraId="3BE0267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12F6FA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33DA3E4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6939B2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7B523C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E10576A" w14:textId="77777777" w:rsidTr="00325730">
        <w:trPr>
          <w:divId w:val="573930808"/>
          <w:trHeight w:val="540"/>
        </w:trPr>
        <w:tc>
          <w:tcPr>
            <w:tcW w:w="1626" w:type="dxa"/>
            <w:tcBorders>
              <w:top w:val="nil"/>
              <w:left w:val="single" w:sz="8" w:space="0" w:color="auto"/>
              <w:bottom w:val="single" w:sz="8" w:space="0" w:color="auto"/>
              <w:right w:val="single" w:sz="8" w:space="0" w:color="auto"/>
            </w:tcBorders>
            <w:shd w:val="clear" w:color="auto" w:fill="auto"/>
            <w:noWrap/>
            <w:vAlign w:val="center"/>
            <w:hideMark/>
          </w:tcPr>
          <w:p w14:paraId="4AE123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1.2.7.</w:t>
            </w:r>
          </w:p>
        </w:tc>
        <w:tc>
          <w:tcPr>
            <w:tcW w:w="2374" w:type="dxa"/>
            <w:tcBorders>
              <w:top w:val="nil"/>
              <w:left w:val="nil"/>
              <w:bottom w:val="single" w:sz="8" w:space="0" w:color="auto"/>
              <w:right w:val="single" w:sz="8" w:space="0" w:color="auto"/>
            </w:tcBorders>
            <w:shd w:val="clear" w:color="auto" w:fill="auto"/>
            <w:vAlign w:val="center"/>
            <w:hideMark/>
          </w:tcPr>
          <w:p w14:paraId="3A0F938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Inversiones patrimoniales - Método de participación</w:t>
            </w:r>
          </w:p>
        </w:tc>
        <w:tc>
          <w:tcPr>
            <w:tcW w:w="500" w:type="dxa"/>
            <w:tcBorders>
              <w:top w:val="nil"/>
              <w:left w:val="nil"/>
              <w:bottom w:val="single" w:sz="8" w:space="0" w:color="auto"/>
              <w:right w:val="single" w:sz="8" w:space="0" w:color="auto"/>
            </w:tcBorders>
            <w:shd w:val="clear" w:color="auto" w:fill="auto"/>
            <w:noWrap/>
            <w:vAlign w:val="center"/>
            <w:hideMark/>
          </w:tcPr>
          <w:p w14:paraId="029B402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w:t>
            </w:r>
          </w:p>
        </w:tc>
        <w:tc>
          <w:tcPr>
            <w:tcW w:w="1586" w:type="dxa"/>
            <w:tcBorders>
              <w:top w:val="nil"/>
              <w:left w:val="nil"/>
              <w:bottom w:val="single" w:sz="8" w:space="0" w:color="auto"/>
              <w:right w:val="single" w:sz="8" w:space="0" w:color="auto"/>
            </w:tcBorders>
            <w:shd w:val="clear" w:color="auto" w:fill="auto"/>
            <w:noWrap/>
            <w:vAlign w:val="center"/>
            <w:hideMark/>
          </w:tcPr>
          <w:p w14:paraId="18F965D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2C5007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AAF9C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242570"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FEC5DD9" w14:textId="5CC560EC" w:rsidR="00C75039" w:rsidRPr="00A91674" w:rsidRDefault="00692DC8" w:rsidP="00177F08">
      <w:pPr>
        <w:spacing w:before="240"/>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NOTAS_POR_CUENTA!F102C8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1CD61A8D" w14:textId="77777777" w:rsidR="00177F08" w:rsidRPr="00A91674" w:rsidRDefault="00177F08" w:rsidP="00177F08">
      <w:pPr>
        <w:jc w:val="both"/>
        <w:rPr>
          <w:rFonts w:ascii="Arial Narrow" w:hAnsi="Arial Narrow" w:cs="Calibri"/>
          <w:color w:val="000000"/>
          <w:lang w:eastAsia="es-CR"/>
        </w:rPr>
      </w:pPr>
    </w:p>
    <w:p w14:paraId="73B6766D" w14:textId="0CBF2AB5"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Inversiones patrimoniales - Método de participación, representa el 0,00% del total del Activo, que comparado al periodo anterior genera una variación absoluta de 0 000,00 que corresponde a un Aumento del 0,00% de recursos disponibles.</w:t>
      </w:r>
    </w:p>
    <w:p w14:paraId="6A1CEAC7" w14:textId="77777777" w:rsidR="00177F08" w:rsidRPr="00A91674" w:rsidRDefault="00822997"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eastAsia="es-CR"/>
        </w:rPr>
      </w:pPr>
    </w:p>
    <w:p w14:paraId="45D68405" w14:textId="77777777" w:rsidR="00692DC8" w:rsidRPr="00A91674" w:rsidRDefault="00692DC8" w:rsidP="00E276CE">
      <w:pPr>
        <w:rPr>
          <w:rFonts w:ascii="Arial Narrow" w:hAnsi="Arial Narrow"/>
        </w:rPr>
      </w:pPr>
    </w:p>
    <w:p w14:paraId="51939C1E" w14:textId="77777777" w:rsidR="00692DC8" w:rsidRPr="00A91674" w:rsidRDefault="00692DC8" w:rsidP="00E276CE">
      <w:pPr>
        <w:pStyle w:val="Ttulo4"/>
        <w:spacing w:after="240"/>
        <w:rPr>
          <w:rFonts w:ascii="Arial Narrow" w:eastAsia="Times New Roman" w:hAnsi="Arial Narrow"/>
        </w:rPr>
      </w:pPr>
      <w:bookmarkStart w:id="123" w:name="_Toc13041105"/>
      <w:bookmarkStart w:id="124" w:name="_Toc14345104"/>
      <w:bookmarkStart w:id="125" w:name="_Toc33601226"/>
      <w:bookmarkStart w:id="126" w:name="_Toc82768927"/>
      <w:bookmarkStart w:id="127" w:name="_Toc128061092"/>
      <w:r w:rsidRPr="00A91674">
        <w:rPr>
          <w:rFonts w:ascii="Arial Narrow" w:eastAsia="Times New Roman" w:hAnsi="Arial Narrow"/>
        </w:rPr>
        <w:t>NOTA N° 13</w:t>
      </w:r>
      <w:bookmarkEnd w:id="123"/>
      <w:bookmarkEnd w:id="124"/>
      <w:bookmarkEnd w:id="125"/>
      <w:bookmarkEnd w:id="126"/>
      <w:bookmarkEnd w:id="127"/>
    </w:p>
    <w:p w14:paraId="40696F21" w14:textId="77777777" w:rsidR="00177F08" w:rsidRPr="00A91674" w:rsidRDefault="00692DC8" w:rsidP="00ED0775">
      <w:pPr>
        <w:spacing w:before="240"/>
        <w:rPr>
          <w:rFonts w:ascii="Arial Narrow" w:hAnsi="Arial Narrow"/>
        </w:rPr>
      </w:pPr>
      <w:bookmarkStart w:id="128" w:name="_Toc13041106"/>
      <w:bookmarkStart w:id="129" w:name="_Toc14345105"/>
      <w:bookmarkStart w:id="130" w:name="_Toc33601227"/>
      <w:bookmarkStart w:id="131" w:name="_Toc82768928"/>
      <w:r w:rsidRPr="00A91674">
        <w:rPr>
          <w:rFonts w:ascii="Arial Narrow" w:hAnsi="Arial Narrow"/>
        </w:rPr>
        <w:t>Otros activos a largo plazo</w:t>
      </w:r>
      <w:bookmarkEnd w:id="128"/>
      <w:bookmarkEnd w:id="129"/>
      <w:bookmarkEnd w:id="130"/>
      <w:bookmarkEnd w:id="131"/>
    </w:p>
    <w:p w14:paraId="61835E34" w14:textId="1F62F80D" w:rsidR="00C75039" w:rsidRPr="00A91674" w:rsidRDefault="00822997" w:rsidP="00177F0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586"/>
        <w:gridCol w:w="1701"/>
        <w:gridCol w:w="1060"/>
      </w:tblGrid>
      <w:tr w:rsidR="00C75039" w:rsidRPr="00A91674" w14:paraId="1D33EC19" w14:textId="77777777" w:rsidTr="00325730">
        <w:trPr>
          <w:divId w:val="1659844512"/>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00901" w14:textId="2C9B6BC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C6186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A2B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E8EC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5DC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7D3A37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5825195" w14:textId="77777777" w:rsidTr="00325730">
        <w:trPr>
          <w:divId w:val="1659844512"/>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6BF52DF5"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37F0F6A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2335F2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D71A8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20F34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219CA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EBDA623" w14:textId="77777777" w:rsidTr="00325730">
        <w:trPr>
          <w:divId w:val="1659844512"/>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380A8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w:t>
            </w:r>
          </w:p>
        </w:tc>
        <w:tc>
          <w:tcPr>
            <w:tcW w:w="3009" w:type="dxa"/>
            <w:tcBorders>
              <w:top w:val="nil"/>
              <w:left w:val="nil"/>
              <w:bottom w:val="single" w:sz="8" w:space="0" w:color="auto"/>
              <w:right w:val="single" w:sz="8" w:space="0" w:color="auto"/>
            </w:tcBorders>
            <w:shd w:val="clear" w:color="auto" w:fill="auto"/>
            <w:vAlign w:val="center"/>
            <w:hideMark/>
          </w:tcPr>
          <w:p w14:paraId="69CB56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activos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38C1C5E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7CD266F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EC4099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1B097D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2A28BF"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9312030" w14:textId="1832C7DD" w:rsidR="00C75039" w:rsidRPr="00A91674"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EE2A18">
        <w:rPr>
          <w:rFonts w:ascii="Arial Narrow" w:hAnsi="Arial Narrow" w:cs="Calibri"/>
          <w:color w:val="000000"/>
          <w:lang w:eastAsia="es-CR"/>
        </w:rPr>
        <w:instrText xml:space="preserve"> LINK </w:instrText>
      </w:r>
      <w:r w:rsidR="00C75039" w:rsidRPr="00EE2A1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NOTAS_POR_CUENTA!F106C8 </w:instrText>
      </w:r>
      <w:r w:rsidR="00822997" w:rsidRPr="00EE2A18">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264FF619" w14:textId="77777777" w:rsidR="00177F08" w:rsidRPr="00EE2A18" w:rsidRDefault="00177F08" w:rsidP="00177F08">
      <w:pPr>
        <w:jc w:val="both"/>
        <w:rPr>
          <w:rFonts w:ascii="Arial Narrow" w:hAnsi="Arial Narrow" w:cs="Calibri"/>
          <w:color w:val="000000"/>
          <w:lang w:eastAsia="es-CR"/>
        </w:rPr>
      </w:pPr>
    </w:p>
    <w:p w14:paraId="70FB4BAF" w14:textId="7C92C9AD"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Otros activos a largo plazo, representa el 0,00% del total del Activo, que comparado al periodo anterior genera una variación absoluta de 0 000,00 que corresponde a un Aumento del 0,00% de recursos disponibles.</w:t>
      </w:r>
    </w:p>
    <w:p w14:paraId="0BDD680D" w14:textId="77777777" w:rsidR="00177F08" w:rsidRPr="00A91674" w:rsidRDefault="00822997"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AC7CEAF" w14:textId="77777777" w:rsidR="00EB74AE" w:rsidRPr="003F26D1" w:rsidRDefault="00EB74AE" w:rsidP="00E276CE">
      <w:pPr>
        <w:spacing w:before="240"/>
        <w:rPr>
          <w:rFonts w:ascii="Arial Narrow" w:hAnsi="Arial Narrow"/>
        </w:rPr>
      </w:pPr>
    </w:p>
    <w:p w14:paraId="1BF8922F" w14:textId="13A34CD9" w:rsidR="00177F08" w:rsidRPr="00A91674" w:rsidRDefault="00692DC8" w:rsidP="00E276CE">
      <w:pPr>
        <w:spacing w:before="240"/>
        <w:rPr>
          <w:rFonts w:ascii="Arial Narrow" w:hAnsi="Arial Narrow"/>
        </w:rPr>
      </w:pPr>
      <w:r w:rsidRPr="00A91674">
        <w:rPr>
          <w:rFonts w:ascii="Arial Narrow" w:hAnsi="Arial Narrow"/>
        </w:rPr>
        <w:lastRenderedPageBreak/>
        <w:t>Detalle cuenta:</w:t>
      </w:r>
    </w:p>
    <w:p w14:paraId="2F629336" w14:textId="32D2D9C6" w:rsidR="00C75039" w:rsidRPr="00A91674" w:rsidRDefault="00822997" w:rsidP="00177F08">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7" w:type="dxa"/>
        <w:tblCellMar>
          <w:left w:w="70" w:type="dxa"/>
          <w:right w:w="70" w:type="dxa"/>
        </w:tblCellMar>
        <w:tblLook w:val="04A0" w:firstRow="1" w:lastRow="0" w:firstColumn="1" w:lastColumn="0" w:noHBand="0" w:noVBand="1"/>
      </w:tblPr>
      <w:tblGrid>
        <w:gridCol w:w="1166"/>
        <w:gridCol w:w="2834"/>
        <w:gridCol w:w="500"/>
        <w:gridCol w:w="1586"/>
        <w:gridCol w:w="1701"/>
        <w:gridCol w:w="1060"/>
      </w:tblGrid>
      <w:tr w:rsidR="00C75039" w:rsidRPr="00A91674" w14:paraId="65E51A1B" w14:textId="77777777" w:rsidTr="00325730">
        <w:trPr>
          <w:divId w:val="1447038742"/>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F7A82C" w14:textId="225EF17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FB75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84D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50EB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64B7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4F1A8C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910C2FA" w14:textId="77777777" w:rsidTr="00325730">
        <w:trPr>
          <w:divId w:val="1447038742"/>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277E03"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031A0AC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91BB43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6DE09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F257B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BF24A1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FADF8D" w14:textId="77777777" w:rsidTr="00325730">
        <w:trPr>
          <w:divId w:val="1447038742"/>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3149EE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1.2.9.01.</w:t>
            </w:r>
          </w:p>
        </w:tc>
        <w:tc>
          <w:tcPr>
            <w:tcW w:w="2834" w:type="dxa"/>
            <w:tcBorders>
              <w:top w:val="nil"/>
              <w:left w:val="nil"/>
              <w:bottom w:val="single" w:sz="8" w:space="0" w:color="auto"/>
              <w:right w:val="single" w:sz="8" w:space="0" w:color="auto"/>
            </w:tcBorders>
            <w:shd w:val="clear" w:color="auto" w:fill="auto"/>
            <w:vAlign w:val="center"/>
            <w:hideMark/>
          </w:tcPr>
          <w:p w14:paraId="3920D29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Gastos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3B3BE06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031D42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48C722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B050E1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516E752" w14:textId="77777777" w:rsidR="00177F08" w:rsidRPr="00A91674" w:rsidRDefault="00822997" w:rsidP="00177F08">
      <w:pPr>
        <w:rPr>
          <w:rFonts w:ascii="Arial Narrow" w:hAnsi="Arial Narrow"/>
        </w:rPr>
      </w:pPr>
      <w:r w:rsidRPr="00A91674">
        <w:rPr>
          <w:rFonts w:ascii="Arial Narrow" w:hAnsi="Arial Narrow"/>
        </w:rPr>
        <w:fldChar w:fldCharType="end"/>
      </w:r>
    </w:p>
    <w:p w14:paraId="2274C958" w14:textId="0E079CCC" w:rsidR="00692DC8" w:rsidRPr="00A91674" w:rsidRDefault="00692DC8" w:rsidP="00177F08">
      <w:pPr>
        <w:rPr>
          <w:rFonts w:ascii="Arial Narrow" w:hAnsi="Arial Narrow"/>
        </w:rPr>
      </w:pPr>
      <w:r w:rsidRPr="00A91674">
        <w:rPr>
          <w:rFonts w:ascii="Arial Narrow" w:hAnsi="Arial Narrow"/>
        </w:rPr>
        <w:t>Indicar el detalle de cómo está compuesta la cuenta:</w:t>
      </w:r>
    </w:p>
    <w:p w14:paraId="755CFD32" w14:textId="2E07AC89" w:rsidR="00692DC8" w:rsidRPr="00A91674" w:rsidRDefault="00692DC8" w:rsidP="00E276CE">
      <w:pPr>
        <w:rPr>
          <w:rFonts w:ascii="Arial Narrow" w:hAnsi="Arial Narrow"/>
        </w:rPr>
      </w:pPr>
      <w:r w:rsidRPr="00A91674">
        <w:rPr>
          <w:rFonts w:ascii="Arial Narrow" w:hAnsi="Arial Narrow"/>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2" w:name="_Hlk99305315"/>
    </w:p>
    <w:p w14:paraId="2F05B7B8" w14:textId="7772DB22" w:rsidR="00C75039" w:rsidRPr="00A91674" w:rsidRDefault="00692DC8" w:rsidP="00177F08">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bookmarkEnd w:id="132"/>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NOTAS_POR_CUENTA!F110C8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5E1D5BF1" w14:textId="77777777" w:rsidR="00177F08" w:rsidRPr="00A91674" w:rsidRDefault="00177F08" w:rsidP="00177F08">
      <w:pPr>
        <w:jc w:val="both"/>
        <w:rPr>
          <w:rFonts w:ascii="Arial Narrow" w:hAnsi="Arial Narrow" w:cs="Calibri"/>
          <w:color w:val="000000"/>
          <w:lang w:eastAsia="es-CR"/>
        </w:rPr>
      </w:pPr>
    </w:p>
    <w:p w14:paraId="16FED5FA" w14:textId="340FD2F9"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Gastos a devengar a largo plazo, representa el 0,00% del total del Activo, que comparado al periodo anterior genera una variación absoluta de 0 000,00 que corresponde a un Aumento del 0,00% de recursos disponibles.</w:t>
      </w:r>
    </w:p>
    <w:p w14:paraId="3B208A15" w14:textId="77777777" w:rsidR="00177F08" w:rsidRPr="00A91674" w:rsidRDefault="00822997"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447E382" w14:textId="338F2A92" w:rsidR="00177F08" w:rsidRPr="00A91674" w:rsidRDefault="00177F08" w:rsidP="00177F08">
      <w:pPr>
        <w:jc w:val="both"/>
        <w:rPr>
          <w:rFonts w:ascii="Arial Narrow" w:hAnsi="Arial Narrow"/>
        </w:rPr>
      </w:pPr>
    </w:p>
    <w:p w14:paraId="1660F217" w14:textId="2A27D6CC" w:rsidR="00177F08" w:rsidRPr="00A91674" w:rsidRDefault="00177F08" w:rsidP="00177F08">
      <w:pPr>
        <w:jc w:val="both"/>
        <w:rPr>
          <w:rFonts w:ascii="Arial Narrow" w:hAnsi="Arial Narrow"/>
        </w:rPr>
      </w:pPr>
    </w:p>
    <w:p w14:paraId="55682441" w14:textId="5E9D15EF" w:rsidR="00177F08" w:rsidRPr="00A91674" w:rsidRDefault="00177F08" w:rsidP="00177F08">
      <w:pPr>
        <w:jc w:val="both"/>
        <w:rPr>
          <w:rFonts w:ascii="Arial Narrow" w:hAnsi="Arial Narrow"/>
        </w:rPr>
      </w:pPr>
    </w:p>
    <w:p w14:paraId="47452E63" w14:textId="77777777" w:rsidR="00433916" w:rsidRDefault="00433916" w:rsidP="00177F08">
      <w:pPr>
        <w:jc w:val="both"/>
        <w:rPr>
          <w:rFonts w:ascii="Arial Narrow" w:hAnsi="Arial Narrow"/>
        </w:rPr>
      </w:pPr>
    </w:p>
    <w:p w14:paraId="1CE6CC18" w14:textId="77777777" w:rsidR="000D5760" w:rsidRPr="00A91674" w:rsidRDefault="000D5760" w:rsidP="00177F08">
      <w:pPr>
        <w:jc w:val="both"/>
        <w:rPr>
          <w:rFonts w:ascii="Arial Narrow" w:hAnsi="Arial Narrow"/>
        </w:rPr>
      </w:pPr>
    </w:p>
    <w:p w14:paraId="118BDFE1" w14:textId="0EED5299" w:rsidR="00692DC8" w:rsidRPr="00A91674" w:rsidRDefault="00E276CE" w:rsidP="00325730">
      <w:pPr>
        <w:pStyle w:val="Ttulo3"/>
        <w:spacing w:before="0"/>
        <w:rPr>
          <w:rFonts w:ascii="Arial Narrow" w:eastAsia="Times New Roman" w:hAnsi="Arial Narrow"/>
          <w:lang w:eastAsia="es-CR"/>
        </w:rPr>
      </w:pPr>
      <w:bookmarkStart w:id="133" w:name="_Toc13041110"/>
      <w:bookmarkStart w:id="134" w:name="_Toc14345109"/>
      <w:bookmarkStart w:id="135" w:name="_Toc33601228"/>
      <w:bookmarkStart w:id="136" w:name="_Toc82768929"/>
      <w:bookmarkStart w:id="137" w:name="_Toc128061093"/>
      <w:r w:rsidRPr="00A91674">
        <w:rPr>
          <w:rFonts w:ascii="Arial Narrow" w:eastAsia="Times New Roman" w:hAnsi="Arial Narrow"/>
          <w:lang w:eastAsia="es-CR"/>
        </w:rPr>
        <w:t xml:space="preserve">2. </w:t>
      </w:r>
      <w:r w:rsidR="00692DC8" w:rsidRPr="00A91674">
        <w:rPr>
          <w:rFonts w:ascii="Arial Narrow" w:eastAsia="Times New Roman" w:hAnsi="Arial Narrow"/>
          <w:lang w:eastAsia="es-CR"/>
        </w:rPr>
        <w:t>PASIVO</w:t>
      </w:r>
      <w:bookmarkStart w:id="138" w:name="_Toc54976715"/>
      <w:bookmarkStart w:id="139" w:name="_Toc54976995"/>
      <w:bookmarkStart w:id="140" w:name="_Toc54977274"/>
      <w:bookmarkStart w:id="141" w:name="_Toc54977555"/>
      <w:bookmarkStart w:id="142" w:name="_Toc54977836"/>
      <w:bookmarkStart w:id="143" w:name="_Toc54978117"/>
      <w:bookmarkStart w:id="144" w:name="_Toc54978426"/>
      <w:bookmarkStart w:id="145" w:name="_Toc54978735"/>
      <w:bookmarkStart w:id="146" w:name="_Toc54979045"/>
      <w:bookmarkStart w:id="147" w:name="_Toc55059332"/>
      <w:bookmarkStart w:id="148" w:name="_Toc55059643"/>
      <w:bookmarkStart w:id="149" w:name="_Toc55060310"/>
      <w:bookmarkStart w:id="150" w:name="_Toc55060695"/>
      <w:bookmarkStart w:id="151" w:name="_Toc55062686"/>
      <w:bookmarkStart w:id="152" w:name="_Toc55062956"/>
      <w:bookmarkStart w:id="153" w:name="_Toc55063207"/>
      <w:bookmarkStart w:id="154" w:name="_Toc55063460"/>
      <w:bookmarkStart w:id="155" w:name="_Toc55063714"/>
      <w:bookmarkStart w:id="156" w:name="_Toc55063984"/>
      <w:bookmarkStart w:id="157" w:name="_Toc55069787"/>
      <w:bookmarkStart w:id="158" w:name="_Toc55070055"/>
      <w:bookmarkStart w:id="159" w:name="_Toc55070322"/>
      <w:bookmarkStart w:id="160" w:name="_Toc55070590"/>
      <w:bookmarkStart w:id="161" w:name="_Toc55070857"/>
      <w:bookmarkStart w:id="162" w:name="_Toc55201380"/>
      <w:bookmarkStart w:id="163" w:name="_Toc55824610"/>
      <w:bookmarkStart w:id="164" w:name="_Toc55824995"/>
      <w:bookmarkStart w:id="165" w:name="_Toc55828929"/>
      <w:bookmarkStart w:id="166" w:name="_Toc56002183"/>
      <w:bookmarkStart w:id="167" w:name="_Toc56002459"/>
      <w:bookmarkStart w:id="168" w:name="_Toc56004653"/>
      <w:bookmarkStart w:id="169" w:name="_Toc56065330"/>
      <w:bookmarkStart w:id="170" w:name="_Toc71563811"/>
      <w:bookmarkStart w:id="171" w:name="_Toc54976717"/>
      <w:bookmarkStart w:id="172" w:name="_Toc54976997"/>
      <w:bookmarkStart w:id="173" w:name="_Toc54977276"/>
      <w:bookmarkStart w:id="174" w:name="_Toc54977557"/>
      <w:bookmarkStart w:id="175" w:name="_Toc54977838"/>
      <w:bookmarkStart w:id="176" w:name="_Toc54978119"/>
      <w:bookmarkStart w:id="177" w:name="_Toc54978428"/>
      <w:bookmarkStart w:id="178" w:name="_Toc54978737"/>
      <w:bookmarkStart w:id="179" w:name="_Toc54979047"/>
      <w:bookmarkStart w:id="180" w:name="_Toc55059334"/>
      <w:bookmarkStart w:id="181" w:name="_Toc55059645"/>
      <w:bookmarkStart w:id="182" w:name="_Toc55060312"/>
      <w:bookmarkStart w:id="183" w:name="_Toc55060697"/>
      <w:bookmarkStart w:id="184" w:name="_Toc55062688"/>
      <w:bookmarkStart w:id="185" w:name="_Toc55062958"/>
      <w:bookmarkStart w:id="186" w:name="_Toc55063209"/>
      <w:bookmarkStart w:id="187" w:name="_Toc55063462"/>
      <w:bookmarkStart w:id="188" w:name="_Toc55063716"/>
      <w:bookmarkStart w:id="189" w:name="_Toc55063986"/>
      <w:bookmarkStart w:id="190" w:name="_Toc55069789"/>
      <w:bookmarkStart w:id="191" w:name="_Toc55070057"/>
      <w:bookmarkStart w:id="192" w:name="_Toc55070324"/>
      <w:bookmarkStart w:id="193" w:name="_Toc55070592"/>
      <w:bookmarkStart w:id="194" w:name="_Toc55070859"/>
      <w:bookmarkStart w:id="195" w:name="_Toc55201382"/>
      <w:bookmarkStart w:id="196" w:name="_Toc55824612"/>
      <w:bookmarkStart w:id="197" w:name="_Toc55824997"/>
      <w:bookmarkStart w:id="198" w:name="_Toc55828931"/>
      <w:bookmarkStart w:id="199" w:name="_Toc56002185"/>
      <w:bookmarkStart w:id="200" w:name="_Toc56002461"/>
      <w:bookmarkStart w:id="201" w:name="_Toc56004655"/>
      <w:bookmarkStart w:id="202" w:name="_Toc56065332"/>
      <w:bookmarkStart w:id="203" w:name="_Toc71563813"/>
      <w:bookmarkStart w:id="204" w:name="_Toc13041111"/>
      <w:bookmarkStart w:id="205" w:name="_Toc1434511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1866643" w14:textId="77777777" w:rsidR="002615A3" w:rsidRPr="00A91674" w:rsidRDefault="002615A3" w:rsidP="00325730">
      <w:pPr>
        <w:rPr>
          <w:rFonts w:ascii="Arial Narrow" w:hAnsi="Arial Narrow"/>
          <w:lang w:eastAsia="es-CR"/>
        </w:rPr>
      </w:pPr>
    </w:p>
    <w:p w14:paraId="49E74A0D" w14:textId="784FD1CC" w:rsidR="00692DC8" w:rsidRPr="00A91674" w:rsidRDefault="00692DC8" w:rsidP="00325730">
      <w:pPr>
        <w:pStyle w:val="Ttulo3"/>
        <w:spacing w:before="0"/>
        <w:rPr>
          <w:rFonts w:ascii="Arial Narrow" w:eastAsia="Calibri" w:hAnsi="Arial Narrow"/>
          <w:lang w:eastAsia="es-CR"/>
        </w:rPr>
      </w:pPr>
      <w:bookmarkStart w:id="206" w:name="_Toc82768930"/>
      <w:bookmarkStart w:id="207" w:name="_Toc128061094"/>
      <w:bookmarkEnd w:id="204"/>
      <w:bookmarkEnd w:id="205"/>
      <w:r w:rsidRPr="00A91674">
        <w:rPr>
          <w:rFonts w:ascii="Arial Narrow" w:eastAsia="Calibri" w:hAnsi="Arial Narrow"/>
          <w:lang w:eastAsia="es-CR"/>
        </w:rPr>
        <w:t>2.1 PASIVO CORRIENTE</w:t>
      </w:r>
      <w:bookmarkEnd w:id="206"/>
      <w:bookmarkEnd w:id="207"/>
    </w:p>
    <w:p w14:paraId="2FDB0ECE" w14:textId="77777777" w:rsidR="002615A3" w:rsidRPr="00A91674" w:rsidRDefault="002615A3" w:rsidP="00325730">
      <w:pPr>
        <w:pStyle w:val="Ttulo4"/>
        <w:spacing w:before="0"/>
        <w:rPr>
          <w:rFonts w:ascii="Arial Narrow" w:eastAsia="Times New Roman" w:hAnsi="Arial Narrow"/>
        </w:rPr>
      </w:pPr>
      <w:bookmarkStart w:id="208" w:name="_Toc13041112"/>
      <w:bookmarkStart w:id="209" w:name="_Toc14345111"/>
      <w:bookmarkStart w:id="210" w:name="_Toc33601230"/>
      <w:bookmarkStart w:id="211" w:name="_Toc82768931"/>
      <w:bookmarkStart w:id="212" w:name="_Toc128061095"/>
    </w:p>
    <w:p w14:paraId="4910A0C6" w14:textId="5C0DF866" w:rsidR="00692DC8" w:rsidRPr="00A91674" w:rsidRDefault="00692DC8" w:rsidP="00325730">
      <w:pPr>
        <w:pStyle w:val="Ttulo4"/>
        <w:spacing w:before="0"/>
        <w:rPr>
          <w:rFonts w:ascii="Arial Narrow" w:eastAsia="Times New Roman" w:hAnsi="Arial Narrow"/>
        </w:rPr>
      </w:pPr>
      <w:r w:rsidRPr="00A91674">
        <w:rPr>
          <w:rFonts w:ascii="Arial Narrow" w:eastAsia="Times New Roman" w:hAnsi="Arial Narrow"/>
        </w:rPr>
        <w:t>NOTA N° 14</w:t>
      </w:r>
      <w:bookmarkEnd w:id="208"/>
      <w:bookmarkEnd w:id="209"/>
      <w:bookmarkEnd w:id="210"/>
      <w:bookmarkEnd w:id="211"/>
      <w:bookmarkEnd w:id="212"/>
    </w:p>
    <w:p w14:paraId="1EFF35A7" w14:textId="77777777" w:rsidR="002615A3" w:rsidRPr="00A91674" w:rsidRDefault="002615A3" w:rsidP="002615A3">
      <w:pPr>
        <w:rPr>
          <w:rFonts w:ascii="Arial Narrow" w:hAnsi="Arial Narrow"/>
        </w:rPr>
      </w:pPr>
    </w:p>
    <w:p w14:paraId="0E72E142" w14:textId="77777777" w:rsidR="00433916" w:rsidRPr="00A91674" w:rsidRDefault="00692DC8" w:rsidP="00C75039">
      <w:pPr>
        <w:spacing w:before="240"/>
        <w:rPr>
          <w:rFonts w:ascii="Arial Narrow" w:hAnsi="Arial Narrow"/>
        </w:rPr>
      </w:pPr>
      <w:bookmarkStart w:id="213" w:name="_Toc54546732"/>
      <w:bookmarkStart w:id="214" w:name="_Toc82768932"/>
      <w:r w:rsidRPr="00A91674">
        <w:rPr>
          <w:rFonts w:ascii="Arial Narrow" w:hAnsi="Arial Narrow"/>
        </w:rPr>
        <w:t>Deudas a corto plazo</w:t>
      </w:r>
      <w:bookmarkEnd w:id="213"/>
      <w:bookmarkEnd w:id="214"/>
    </w:p>
    <w:p w14:paraId="405B6152" w14:textId="0180F13A" w:rsidR="00DF4D09" w:rsidRPr="00DF4D09" w:rsidRDefault="002A1307" w:rsidP="00C20673">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BS!R115C1:R117C6"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001"/>
        <w:gridCol w:w="3159"/>
        <w:gridCol w:w="600"/>
        <w:gridCol w:w="1420"/>
        <w:gridCol w:w="1580"/>
        <w:gridCol w:w="1260"/>
      </w:tblGrid>
      <w:tr w:rsidR="00DF4D09" w:rsidRPr="00DF4D09" w14:paraId="389983B3" w14:textId="77777777" w:rsidTr="00DF4D09">
        <w:trPr>
          <w:divId w:val="1095132935"/>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0D45D2" w14:textId="327EAA63"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3C3891"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53041F"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1CCE3"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E0013"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145AA0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5A93D51" w14:textId="77777777" w:rsidTr="00DF4D09">
        <w:trPr>
          <w:divId w:val="1095132935"/>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745E2EBC" w14:textId="77777777" w:rsidR="00DF4D09" w:rsidRPr="00DF4D09" w:rsidRDefault="00DF4D09" w:rsidP="00DF4D09">
            <w:pPr>
              <w:rPr>
                <w:rFonts w:ascii="Arial Narrow" w:hAnsi="Arial Narrow" w:cs="Calibri"/>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5C33D1CA"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041703"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6F3A5C1"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2ACAE1"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B61DFD"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38E592FF" w14:textId="77777777" w:rsidTr="00DF4D09">
        <w:trPr>
          <w:divId w:val="1095132935"/>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8A20E1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2.1.1.</w:t>
            </w:r>
          </w:p>
        </w:tc>
        <w:tc>
          <w:tcPr>
            <w:tcW w:w="3159" w:type="dxa"/>
            <w:tcBorders>
              <w:top w:val="nil"/>
              <w:left w:val="nil"/>
              <w:bottom w:val="single" w:sz="8" w:space="0" w:color="auto"/>
              <w:right w:val="single" w:sz="8" w:space="0" w:color="auto"/>
            </w:tcBorders>
            <w:shd w:val="clear" w:color="auto" w:fill="auto"/>
            <w:vAlign w:val="center"/>
            <w:hideMark/>
          </w:tcPr>
          <w:p w14:paraId="3C025A2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149319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2FFFE970" w14:textId="245D60C4"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239 029,70 </w:t>
            </w:r>
          </w:p>
        </w:tc>
        <w:tc>
          <w:tcPr>
            <w:tcW w:w="1580" w:type="dxa"/>
            <w:tcBorders>
              <w:top w:val="nil"/>
              <w:left w:val="nil"/>
              <w:bottom w:val="single" w:sz="8" w:space="0" w:color="auto"/>
              <w:right w:val="single" w:sz="8" w:space="0" w:color="auto"/>
            </w:tcBorders>
            <w:shd w:val="clear" w:color="auto" w:fill="auto"/>
            <w:noWrap/>
            <w:vAlign w:val="center"/>
            <w:hideMark/>
          </w:tcPr>
          <w:p w14:paraId="07AB2C08" w14:textId="49854019"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340 728,01 </w:t>
            </w:r>
          </w:p>
        </w:tc>
        <w:tc>
          <w:tcPr>
            <w:tcW w:w="1260" w:type="dxa"/>
            <w:tcBorders>
              <w:top w:val="nil"/>
              <w:left w:val="nil"/>
              <w:bottom w:val="single" w:sz="8" w:space="0" w:color="auto"/>
              <w:right w:val="single" w:sz="8" w:space="0" w:color="auto"/>
            </w:tcBorders>
            <w:shd w:val="clear" w:color="auto" w:fill="auto"/>
            <w:noWrap/>
            <w:vAlign w:val="center"/>
            <w:hideMark/>
          </w:tcPr>
          <w:p w14:paraId="4CC4E72D"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-29,85%</w:t>
            </w:r>
          </w:p>
        </w:tc>
      </w:tr>
    </w:tbl>
    <w:p w14:paraId="24AA08FD" w14:textId="66E92A87" w:rsidR="00433916" w:rsidRPr="00A91674" w:rsidRDefault="002A1307" w:rsidP="00C20673">
      <w:pPr>
        <w:rPr>
          <w:rFonts w:ascii="Arial Narrow" w:hAnsi="Arial Narrow"/>
          <w:b/>
          <w:bCs/>
          <w:lang w:val="es-ES"/>
        </w:rPr>
      </w:pPr>
      <w:r w:rsidRPr="00A91674">
        <w:rPr>
          <w:rFonts w:ascii="Arial Narrow" w:hAnsi="Arial Narrow"/>
        </w:rPr>
        <w:fldChar w:fldCharType="end"/>
      </w:r>
    </w:p>
    <w:p w14:paraId="3C41C582" w14:textId="1AA99452" w:rsidR="00177F08" w:rsidRPr="009069CA"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148F0" w:rsidRPr="00A91674">
        <w:rPr>
          <w:rFonts w:ascii="Arial Narrow" w:hAnsi="Arial Narrow" w:cs="Calibri"/>
          <w:color w:val="000000"/>
          <w:lang w:eastAsia="es-CR"/>
        </w:rPr>
        <w:fldChar w:fldCharType="begin"/>
      </w:r>
      <w:r w:rsidR="006148F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NOTAS_POR_CUENTA!F117C8 </w:instrText>
      </w:r>
      <w:r w:rsidR="006148F0" w:rsidRPr="00A91674">
        <w:rPr>
          <w:rFonts w:ascii="Arial Narrow" w:hAnsi="Arial Narrow" w:cs="Calibri"/>
          <w:color w:val="000000"/>
          <w:lang w:eastAsia="es-CR"/>
        </w:rPr>
        <w:instrText xml:space="preserve">\a \f 5 \h  \* MERGEFORMAT </w:instrText>
      </w:r>
      <w:r w:rsidR="006148F0" w:rsidRPr="00A91674">
        <w:rPr>
          <w:rFonts w:ascii="Arial Narrow" w:hAnsi="Arial Narrow" w:cs="Calibri"/>
          <w:color w:val="000000"/>
          <w:lang w:eastAsia="es-CR"/>
        </w:rPr>
        <w:fldChar w:fldCharType="separate"/>
      </w:r>
    </w:p>
    <w:p w14:paraId="130F833F" w14:textId="60D809AA" w:rsidR="00DF4D09" w:rsidRDefault="006148F0" w:rsidP="009069C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9069CA">
        <w:rPr>
          <w:rFonts w:ascii="Arial Narrow" w:hAnsi="Arial Narrow" w:cs="Calibri"/>
          <w:color w:val="000000"/>
          <w:lang w:eastAsia="es-CR"/>
        </w:rPr>
        <w:fldChar w:fldCharType="begin"/>
      </w:r>
      <w:r w:rsidR="009069CA">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AnalisisBS!R95C15 </w:instrText>
      </w:r>
      <w:r w:rsidR="009069CA">
        <w:rPr>
          <w:rFonts w:ascii="Arial Narrow" w:hAnsi="Arial Narrow" w:cs="Calibri"/>
          <w:color w:val="000000"/>
          <w:lang w:eastAsia="es-CR"/>
        </w:rPr>
        <w:instrText xml:space="preserve">\a \f 5 \h  \* MERGEFORMAT </w:instrText>
      </w:r>
      <w:r w:rsidR="009069CA">
        <w:rPr>
          <w:rFonts w:ascii="Arial Narrow" w:hAnsi="Arial Narrow" w:cs="Calibri"/>
          <w:color w:val="000000"/>
          <w:lang w:eastAsia="es-CR"/>
        </w:rPr>
        <w:fldChar w:fldCharType="separate"/>
      </w:r>
    </w:p>
    <w:p w14:paraId="05E6DFDB"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Deudas a corto plazo, representa el 12,95 % del total de Pasivo, que comparado al periodo anterior genera una variación absoluta de ¢-101 698,31 que corresponde a un(a) Disminución del -29,85 % de recursos disponibles.</w:t>
      </w:r>
    </w:p>
    <w:p w14:paraId="11C9A457" w14:textId="1DCD0693" w:rsidR="00177F08" w:rsidRPr="00A91674" w:rsidRDefault="009069CA" w:rsidP="009069C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6AC867F" w14:textId="2A278C0E" w:rsidR="00177F08"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A34CD20" w14:textId="66AE2EDF" w:rsidR="00433916" w:rsidRDefault="00433916" w:rsidP="00177F08">
      <w:pPr>
        <w:jc w:val="both"/>
        <w:rPr>
          <w:rFonts w:ascii="Arial Narrow" w:hAnsi="Arial Narrow"/>
        </w:rPr>
      </w:pPr>
    </w:p>
    <w:p w14:paraId="35B21961" w14:textId="556F665C" w:rsidR="007239A7" w:rsidRPr="007239A7" w:rsidRDefault="007239A7" w:rsidP="007239A7">
      <w:pPr>
        <w:spacing w:after="160"/>
        <w:jc w:val="both"/>
        <w:rPr>
          <w:rFonts w:ascii="Arial Narrow" w:eastAsiaTheme="minorHAnsi" w:hAnsi="Arial Narrow" w:cstheme="minorBidi"/>
          <w:szCs w:val="22"/>
          <w:lang w:eastAsia="es-CR"/>
        </w:rPr>
      </w:pPr>
      <w:r w:rsidRPr="007239A7">
        <w:rPr>
          <w:rFonts w:ascii="Arial Narrow" w:eastAsiaTheme="minorHAnsi" w:hAnsi="Arial Narrow" w:cstheme="minorBidi"/>
          <w:szCs w:val="22"/>
        </w:rPr>
        <w:t>Como se puede observar en siguiente cuadro las Deudas a corto plazo al 3</w:t>
      </w:r>
      <w:r>
        <w:rPr>
          <w:rFonts w:ascii="Arial Narrow" w:eastAsiaTheme="minorHAnsi" w:hAnsi="Arial Narrow" w:cstheme="minorBidi"/>
          <w:szCs w:val="22"/>
        </w:rPr>
        <w:t>0</w:t>
      </w:r>
      <w:r w:rsidRPr="007239A7">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7239A7">
        <w:rPr>
          <w:rFonts w:ascii="Arial Narrow" w:eastAsiaTheme="minorHAnsi" w:hAnsi="Arial Narrow" w:cstheme="minorBidi"/>
          <w:szCs w:val="22"/>
        </w:rPr>
        <w:t xml:space="preserve"> </w:t>
      </w:r>
      <w:r>
        <w:rPr>
          <w:rFonts w:ascii="Arial Narrow" w:eastAsiaTheme="minorHAnsi" w:hAnsi="Arial Narrow" w:cstheme="minorBidi"/>
          <w:szCs w:val="22"/>
        </w:rPr>
        <w:t>de</w:t>
      </w:r>
      <w:r w:rsidRPr="007239A7">
        <w:rPr>
          <w:rFonts w:ascii="Arial Narrow" w:eastAsiaTheme="minorHAnsi" w:hAnsi="Arial Narrow" w:cstheme="minorBidi"/>
          <w:szCs w:val="22"/>
        </w:rPr>
        <w:t xml:space="preserve"> 2024</w:t>
      </w:r>
      <w:r>
        <w:rPr>
          <w:rFonts w:ascii="Arial Narrow" w:eastAsiaTheme="minorHAnsi" w:hAnsi="Arial Narrow" w:cstheme="minorBidi"/>
          <w:szCs w:val="22"/>
        </w:rPr>
        <w:t xml:space="preserve"> comparadas con las existentes al 30 de abril de 2023</w:t>
      </w:r>
      <w:r w:rsidRPr="007239A7">
        <w:rPr>
          <w:rFonts w:ascii="Arial Narrow" w:eastAsiaTheme="minorHAnsi" w:hAnsi="Arial Narrow" w:cstheme="minorBidi"/>
          <w:szCs w:val="22"/>
        </w:rPr>
        <w:t xml:space="preserve"> tenían la siguiente composición:</w:t>
      </w:r>
    </w:p>
    <w:tbl>
      <w:tblPr>
        <w:tblW w:w="8883" w:type="dxa"/>
        <w:tblLook w:val="04A0" w:firstRow="1" w:lastRow="0" w:firstColumn="1" w:lastColumn="0" w:noHBand="0" w:noVBand="1"/>
      </w:tblPr>
      <w:tblGrid>
        <w:gridCol w:w="855"/>
        <w:gridCol w:w="3246"/>
        <w:gridCol w:w="1276"/>
        <w:gridCol w:w="1276"/>
        <w:gridCol w:w="1275"/>
        <w:gridCol w:w="955"/>
      </w:tblGrid>
      <w:tr w:rsidR="007239A7" w14:paraId="1C640119" w14:textId="77777777" w:rsidTr="005D1E8B">
        <w:trPr>
          <w:trHeight w:val="520"/>
        </w:trPr>
        <w:tc>
          <w:tcPr>
            <w:tcW w:w="855" w:type="dxa"/>
            <w:tcBorders>
              <w:top w:val="single" w:sz="8" w:space="0" w:color="auto"/>
              <w:left w:val="single" w:sz="8" w:space="0" w:color="auto"/>
              <w:bottom w:val="nil"/>
              <w:right w:val="single" w:sz="12" w:space="0" w:color="auto"/>
            </w:tcBorders>
            <w:shd w:val="clear" w:color="000000" w:fill="002060"/>
            <w:noWrap/>
            <w:vAlign w:val="center"/>
            <w:hideMark/>
          </w:tcPr>
          <w:p w14:paraId="79D94707" w14:textId="77777777" w:rsidR="007239A7" w:rsidRDefault="007239A7">
            <w:pPr>
              <w:jc w:val="center"/>
              <w:rPr>
                <w:rFonts w:ascii="Arial Narrow" w:hAnsi="Arial Narrow" w:cs="Calibri"/>
                <w:b/>
                <w:bCs/>
                <w:color w:val="FFFFFF"/>
                <w:sz w:val="20"/>
                <w:szCs w:val="20"/>
              </w:rPr>
            </w:pPr>
            <w:r>
              <w:rPr>
                <w:rFonts w:ascii="Arial Narrow" w:hAnsi="Arial Narrow" w:cs="Calibri"/>
                <w:b/>
                <w:bCs/>
                <w:color w:val="FFFFFF"/>
                <w:sz w:val="20"/>
                <w:szCs w:val="20"/>
              </w:rPr>
              <w:lastRenderedPageBreak/>
              <w:t>Cuenta</w:t>
            </w:r>
          </w:p>
        </w:tc>
        <w:tc>
          <w:tcPr>
            <w:tcW w:w="3246" w:type="dxa"/>
            <w:tcBorders>
              <w:top w:val="single" w:sz="8" w:space="0" w:color="auto"/>
              <w:left w:val="nil"/>
              <w:bottom w:val="nil"/>
              <w:right w:val="single" w:sz="12" w:space="0" w:color="auto"/>
            </w:tcBorders>
            <w:shd w:val="clear" w:color="000000" w:fill="002060"/>
            <w:noWrap/>
            <w:vAlign w:val="center"/>
            <w:hideMark/>
          </w:tcPr>
          <w:p w14:paraId="1F86C89D" w14:textId="77777777" w:rsidR="007239A7" w:rsidRDefault="007239A7">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276" w:type="dxa"/>
            <w:tcBorders>
              <w:top w:val="single" w:sz="8" w:space="0" w:color="auto"/>
              <w:left w:val="nil"/>
              <w:bottom w:val="nil"/>
              <w:right w:val="single" w:sz="12" w:space="0" w:color="auto"/>
            </w:tcBorders>
            <w:shd w:val="clear" w:color="000000" w:fill="002060"/>
            <w:vAlign w:val="center"/>
            <w:hideMark/>
          </w:tcPr>
          <w:p w14:paraId="10CAE643" w14:textId="77777777" w:rsidR="007239A7" w:rsidRDefault="007239A7">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276" w:type="dxa"/>
            <w:tcBorders>
              <w:top w:val="single" w:sz="8" w:space="0" w:color="auto"/>
              <w:left w:val="nil"/>
              <w:bottom w:val="nil"/>
              <w:right w:val="single" w:sz="12" w:space="0" w:color="auto"/>
            </w:tcBorders>
            <w:shd w:val="clear" w:color="000000" w:fill="002060"/>
            <w:vAlign w:val="center"/>
            <w:hideMark/>
          </w:tcPr>
          <w:p w14:paraId="52F046CB" w14:textId="77777777" w:rsidR="007239A7" w:rsidRDefault="007239A7">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275" w:type="dxa"/>
            <w:tcBorders>
              <w:top w:val="single" w:sz="8" w:space="0" w:color="auto"/>
              <w:left w:val="nil"/>
              <w:bottom w:val="nil"/>
              <w:right w:val="single" w:sz="12" w:space="0" w:color="auto"/>
            </w:tcBorders>
            <w:shd w:val="clear" w:color="000000" w:fill="002060"/>
            <w:vAlign w:val="center"/>
            <w:hideMark/>
          </w:tcPr>
          <w:p w14:paraId="66D8CB43" w14:textId="77777777" w:rsidR="007239A7" w:rsidRDefault="007239A7">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25FAAA4D" w14:textId="77777777" w:rsidR="007239A7" w:rsidRDefault="007239A7">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7239A7" w14:paraId="21D17B26" w14:textId="77777777" w:rsidTr="005D1E8B">
        <w:trPr>
          <w:trHeight w:val="29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ED9B" w14:textId="77777777" w:rsidR="007239A7" w:rsidRDefault="007239A7">
            <w:pPr>
              <w:rPr>
                <w:rFonts w:ascii="Arial Narrow" w:hAnsi="Arial Narrow" w:cs="Calibri"/>
                <w:color w:val="000000"/>
                <w:sz w:val="20"/>
                <w:szCs w:val="20"/>
              </w:rPr>
            </w:pPr>
            <w:r>
              <w:rPr>
                <w:rFonts w:ascii="Arial Narrow" w:hAnsi="Arial Narrow" w:cs="Calibri"/>
                <w:color w:val="000000"/>
                <w:sz w:val="20"/>
                <w:szCs w:val="20"/>
              </w:rPr>
              <w:t>2.1.1.01.</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43CA1EC3" w14:textId="77777777" w:rsidR="007239A7" w:rsidRPr="007239A7" w:rsidRDefault="007239A7">
            <w:pPr>
              <w:rPr>
                <w:rFonts w:ascii="Arial Narrow" w:hAnsi="Arial Narrow" w:cs="Calibri"/>
                <w:sz w:val="20"/>
                <w:szCs w:val="20"/>
              </w:rPr>
            </w:pPr>
            <w:r w:rsidRPr="007239A7">
              <w:rPr>
                <w:rFonts w:ascii="Arial Narrow" w:hAnsi="Arial Narrow" w:cs="Calibri"/>
                <w:sz w:val="20"/>
                <w:szCs w:val="20"/>
              </w:rPr>
              <w:t>Deudas comerciales a corto plazo</w:t>
            </w:r>
          </w:p>
        </w:tc>
        <w:tc>
          <w:tcPr>
            <w:tcW w:w="1276" w:type="dxa"/>
            <w:tcBorders>
              <w:top w:val="single" w:sz="4" w:space="0" w:color="auto"/>
              <w:left w:val="nil"/>
              <w:bottom w:val="single" w:sz="4" w:space="0" w:color="auto"/>
              <w:right w:val="single" w:sz="4" w:space="0" w:color="auto"/>
            </w:tcBorders>
            <w:shd w:val="clear" w:color="FFFFFF" w:fill="FFFFFF"/>
            <w:noWrap/>
            <w:vAlign w:val="center"/>
            <w:hideMark/>
          </w:tcPr>
          <w:p w14:paraId="3C0AF54F" w14:textId="67B5C9D8" w:rsidR="007239A7" w:rsidRPr="005D1E8B" w:rsidRDefault="007239A7">
            <w:pPr>
              <w:jc w:val="right"/>
              <w:rPr>
                <w:rFonts w:ascii="Arial Narrow" w:hAnsi="Arial Narrow" w:cs="Calibri"/>
                <w:color w:val="000000"/>
                <w:sz w:val="20"/>
                <w:szCs w:val="20"/>
              </w:rPr>
            </w:pPr>
            <w:r w:rsidRPr="005D1E8B">
              <w:rPr>
                <w:rFonts w:ascii="Arial" w:hAnsi="Arial" w:cs="Arial"/>
                <w:color w:val="000000"/>
                <w:sz w:val="20"/>
                <w:szCs w:val="20"/>
              </w:rPr>
              <w:t>₡</w:t>
            </w:r>
            <w:r w:rsidRPr="005D1E8B">
              <w:rPr>
                <w:rFonts w:ascii="Arial Narrow" w:hAnsi="Arial Narrow" w:cs="Calibri"/>
                <w:color w:val="000000"/>
                <w:sz w:val="20"/>
                <w:szCs w:val="20"/>
              </w:rPr>
              <w:t>14</w:t>
            </w:r>
            <w:r w:rsidR="005D1E8B">
              <w:rPr>
                <w:rFonts w:ascii="Arial Narrow" w:hAnsi="Arial Narrow" w:cs="Calibri"/>
                <w:color w:val="000000"/>
                <w:sz w:val="20"/>
                <w:szCs w:val="20"/>
              </w:rPr>
              <w:t>0</w:t>
            </w:r>
            <w:r w:rsidRPr="005D1E8B">
              <w:rPr>
                <w:rFonts w:ascii="Arial Narrow" w:hAnsi="Arial Narrow" w:cs="Calibri"/>
                <w:color w:val="000000"/>
                <w:sz w:val="20"/>
                <w:szCs w:val="20"/>
              </w:rPr>
              <w:t xml:space="preserve"> 7</w:t>
            </w:r>
            <w:r w:rsidR="005D1E8B">
              <w:rPr>
                <w:rFonts w:ascii="Arial Narrow" w:hAnsi="Arial Narrow" w:cs="Calibri"/>
                <w:color w:val="000000"/>
                <w:sz w:val="20"/>
                <w:szCs w:val="20"/>
              </w:rPr>
              <w:t>41</w:t>
            </w:r>
            <w:r w:rsidRPr="005D1E8B">
              <w:rPr>
                <w:rFonts w:ascii="Arial Narrow" w:hAnsi="Arial Narrow" w:cs="Calibri"/>
                <w:color w:val="000000"/>
                <w:sz w:val="20"/>
                <w:szCs w:val="20"/>
              </w:rPr>
              <w:t>,</w:t>
            </w:r>
            <w:r w:rsidR="005D1E8B">
              <w:rPr>
                <w:rFonts w:ascii="Arial Narrow" w:hAnsi="Arial Narrow" w:cs="Calibri"/>
                <w:color w:val="000000"/>
                <w:sz w:val="20"/>
                <w:szCs w:val="20"/>
              </w:rPr>
              <w:t>74</w:t>
            </w:r>
          </w:p>
        </w:tc>
        <w:tc>
          <w:tcPr>
            <w:tcW w:w="1276" w:type="dxa"/>
            <w:tcBorders>
              <w:top w:val="single" w:sz="4" w:space="0" w:color="auto"/>
              <w:left w:val="nil"/>
              <w:bottom w:val="single" w:sz="4" w:space="0" w:color="auto"/>
              <w:right w:val="single" w:sz="4" w:space="0" w:color="auto"/>
            </w:tcBorders>
            <w:shd w:val="clear" w:color="FFFFFF" w:fill="FFFFFF"/>
            <w:noWrap/>
            <w:vAlign w:val="center"/>
            <w:hideMark/>
          </w:tcPr>
          <w:p w14:paraId="0B71A2B5" w14:textId="77777777" w:rsidR="007239A7" w:rsidRPr="005D1E8B" w:rsidRDefault="007239A7">
            <w:pPr>
              <w:jc w:val="right"/>
              <w:rPr>
                <w:rFonts w:ascii="Arial Narrow" w:hAnsi="Arial Narrow" w:cs="Calibri"/>
                <w:color w:val="000000"/>
                <w:sz w:val="20"/>
                <w:szCs w:val="20"/>
              </w:rPr>
            </w:pPr>
            <w:r w:rsidRPr="005D1E8B">
              <w:rPr>
                <w:rFonts w:ascii="Arial" w:hAnsi="Arial" w:cs="Arial"/>
                <w:color w:val="000000"/>
                <w:sz w:val="20"/>
                <w:szCs w:val="20"/>
              </w:rPr>
              <w:t>₡</w:t>
            </w:r>
            <w:r w:rsidRPr="005D1E8B">
              <w:rPr>
                <w:rFonts w:ascii="Arial Narrow" w:hAnsi="Arial Narrow" w:cs="Calibri"/>
                <w:color w:val="000000"/>
                <w:sz w:val="20"/>
                <w:szCs w:val="20"/>
              </w:rPr>
              <w:t>196 506,71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17BA66A" w14:textId="460C61D4" w:rsidR="007239A7" w:rsidRDefault="007239A7">
            <w:pPr>
              <w:jc w:val="right"/>
              <w:rPr>
                <w:rFonts w:ascii="Arial Narrow" w:hAnsi="Arial Narrow" w:cs="Calibri"/>
                <w:sz w:val="20"/>
                <w:szCs w:val="20"/>
              </w:rPr>
            </w:pPr>
            <w:r>
              <w:rPr>
                <w:rFonts w:ascii="Arial Narrow" w:hAnsi="Arial Narrow" w:cs="Calibri"/>
                <w:sz w:val="20"/>
                <w:szCs w:val="20"/>
              </w:rPr>
              <w:t>-</w:t>
            </w:r>
            <w:r>
              <w:rPr>
                <w:rFonts w:ascii="Arial" w:hAnsi="Arial" w:cs="Arial"/>
                <w:sz w:val="20"/>
                <w:szCs w:val="20"/>
              </w:rPr>
              <w:t>₡</w:t>
            </w:r>
            <w:r>
              <w:rPr>
                <w:rFonts w:ascii="Arial Narrow" w:hAnsi="Arial Narrow" w:cs="Calibri"/>
                <w:sz w:val="20"/>
                <w:szCs w:val="20"/>
              </w:rPr>
              <w:t>5</w:t>
            </w:r>
            <w:r w:rsidR="005D1E8B">
              <w:rPr>
                <w:rFonts w:ascii="Arial Narrow" w:hAnsi="Arial Narrow" w:cs="Calibri"/>
                <w:sz w:val="20"/>
                <w:szCs w:val="20"/>
              </w:rPr>
              <w:t>5</w:t>
            </w:r>
            <w:r>
              <w:rPr>
                <w:rFonts w:ascii="Arial Narrow" w:hAnsi="Arial Narrow" w:cs="Calibri"/>
                <w:sz w:val="20"/>
                <w:szCs w:val="20"/>
              </w:rPr>
              <w:t xml:space="preserve"> </w:t>
            </w:r>
            <w:r w:rsidR="005D1E8B">
              <w:rPr>
                <w:rFonts w:ascii="Arial Narrow" w:hAnsi="Arial Narrow" w:cs="Calibri"/>
                <w:sz w:val="20"/>
                <w:szCs w:val="20"/>
              </w:rPr>
              <w:t>764</w:t>
            </w:r>
            <w:r>
              <w:rPr>
                <w:rFonts w:ascii="Arial Narrow" w:hAnsi="Arial Narrow" w:cs="Calibri"/>
                <w:sz w:val="20"/>
                <w:szCs w:val="20"/>
              </w:rPr>
              <w:t>,</w:t>
            </w:r>
            <w:r w:rsidR="005D1E8B">
              <w:rPr>
                <w:rFonts w:ascii="Arial Narrow" w:hAnsi="Arial Narrow" w:cs="Calibri"/>
                <w:sz w:val="20"/>
                <w:szCs w:val="20"/>
              </w:rPr>
              <w:t>9</w:t>
            </w:r>
            <w:r>
              <w:rPr>
                <w:rFonts w:ascii="Arial Narrow" w:hAnsi="Arial Narrow" w:cs="Calibri"/>
                <w:sz w:val="20"/>
                <w:szCs w:val="20"/>
              </w:rPr>
              <w:t>7</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FABEDE0" w14:textId="587CFBE8" w:rsidR="007239A7" w:rsidRDefault="007239A7">
            <w:pPr>
              <w:jc w:val="right"/>
              <w:rPr>
                <w:rFonts w:ascii="Arial Narrow" w:hAnsi="Arial Narrow" w:cs="Calibri"/>
                <w:sz w:val="20"/>
                <w:szCs w:val="20"/>
              </w:rPr>
            </w:pPr>
            <w:r>
              <w:rPr>
                <w:rFonts w:ascii="Arial Narrow" w:hAnsi="Arial Narrow" w:cs="Calibri"/>
                <w:sz w:val="20"/>
                <w:szCs w:val="20"/>
              </w:rPr>
              <w:t>-2</w:t>
            </w:r>
            <w:r w:rsidR="005D1E8B">
              <w:rPr>
                <w:rFonts w:ascii="Arial Narrow" w:hAnsi="Arial Narrow" w:cs="Calibri"/>
                <w:sz w:val="20"/>
                <w:szCs w:val="20"/>
              </w:rPr>
              <w:t>8</w:t>
            </w:r>
            <w:r>
              <w:rPr>
                <w:rFonts w:ascii="Arial Narrow" w:hAnsi="Arial Narrow" w:cs="Calibri"/>
                <w:sz w:val="20"/>
                <w:szCs w:val="20"/>
              </w:rPr>
              <w:t>,</w:t>
            </w:r>
            <w:r w:rsidR="005D1E8B">
              <w:rPr>
                <w:rFonts w:ascii="Arial Narrow" w:hAnsi="Arial Narrow" w:cs="Calibri"/>
                <w:sz w:val="20"/>
                <w:szCs w:val="20"/>
              </w:rPr>
              <w:t>38</w:t>
            </w:r>
            <w:r>
              <w:rPr>
                <w:rFonts w:ascii="Arial Narrow" w:hAnsi="Arial Narrow" w:cs="Calibri"/>
                <w:sz w:val="20"/>
                <w:szCs w:val="20"/>
              </w:rPr>
              <w:t>%</w:t>
            </w:r>
          </w:p>
        </w:tc>
      </w:tr>
      <w:tr w:rsidR="007239A7" w14:paraId="38044339" w14:textId="77777777" w:rsidTr="005D1E8B">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C6E334C" w14:textId="77777777" w:rsidR="007239A7" w:rsidRDefault="007239A7">
            <w:pPr>
              <w:rPr>
                <w:rFonts w:ascii="Arial Narrow" w:hAnsi="Arial Narrow" w:cs="Calibri"/>
                <w:color w:val="000000"/>
                <w:sz w:val="20"/>
                <w:szCs w:val="20"/>
              </w:rPr>
            </w:pPr>
            <w:r>
              <w:rPr>
                <w:rFonts w:ascii="Arial Narrow" w:hAnsi="Arial Narrow" w:cs="Calibri"/>
                <w:color w:val="000000"/>
                <w:sz w:val="20"/>
                <w:szCs w:val="20"/>
              </w:rPr>
              <w:t>2.1.1.02.</w:t>
            </w:r>
          </w:p>
        </w:tc>
        <w:tc>
          <w:tcPr>
            <w:tcW w:w="3246" w:type="dxa"/>
            <w:tcBorders>
              <w:top w:val="nil"/>
              <w:left w:val="nil"/>
              <w:bottom w:val="single" w:sz="4" w:space="0" w:color="auto"/>
              <w:right w:val="single" w:sz="4" w:space="0" w:color="auto"/>
            </w:tcBorders>
            <w:shd w:val="clear" w:color="auto" w:fill="auto"/>
            <w:vAlign w:val="center"/>
            <w:hideMark/>
          </w:tcPr>
          <w:p w14:paraId="2AB2EA4A" w14:textId="77777777" w:rsidR="007239A7" w:rsidRPr="007239A7" w:rsidRDefault="007239A7">
            <w:pPr>
              <w:rPr>
                <w:rFonts w:ascii="Arial Narrow" w:hAnsi="Arial Narrow" w:cs="Calibri"/>
                <w:sz w:val="20"/>
                <w:szCs w:val="20"/>
              </w:rPr>
            </w:pPr>
            <w:r w:rsidRPr="007239A7">
              <w:rPr>
                <w:rFonts w:ascii="Arial Narrow" w:hAnsi="Arial Narrow" w:cs="Calibri"/>
                <w:sz w:val="20"/>
                <w:szCs w:val="20"/>
              </w:rPr>
              <w:t>Deudas sociales y fiscales a corto plazo</w:t>
            </w:r>
          </w:p>
        </w:tc>
        <w:tc>
          <w:tcPr>
            <w:tcW w:w="1276" w:type="dxa"/>
            <w:tcBorders>
              <w:top w:val="nil"/>
              <w:left w:val="nil"/>
              <w:bottom w:val="single" w:sz="4" w:space="0" w:color="auto"/>
              <w:right w:val="single" w:sz="4" w:space="0" w:color="auto"/>
            </w:tcBorders>
            <w:shd w:val="clear" w:color="auto" w:fill="auto"/>
            <w:noWrap/>
            <w:vAlign w:val="bottom"/>
            <w:hideMark/>
          </w:tcPr>
          <w:p w14:paraId="2CD2E024" w14:textId="77777777" w:rsidR="007239A7" w:rsidRDefault="007239A7">
            <w:pPr>
              <w:jc w:val="right"/>
              <w:rPr>
                <w:rFonts w:ascii="Arial Narrow" w:hAnsi="Arial Narrow" w:cs="Calibri"/>
                <w:color w:val="000000"/>
                <w:sz w:val="20"/>
                <w:szCs w:val="20"/>
              </w:rPr>
            </w:pPr>
            <w:r>
              <w:rPr>
                <w:rFonts w:ascii="Arial Narrow" w:hAnsi="Arial Narrow" w:cs="Calibri"/>
                <w:color w:val="000000"/>
                <w:sz w:val="20"/>
                <w:szCs w:val="20"/>
              </w:rPr>
              <w:t>72 095,47</w:t>
            </w:r>
          </w:p>
        </w:tc>
        <w:tc>
          <w:tcPr>
            <w:tcW w:w="1276" w:type="dxa"/>
            <w:tcBorders>
              <w:top w:val="nil"/>
              <w:left w:val="nil"/>
              <w:bottom w:val="single" w:sz="4" w:space="0" w:color="auto"/>
              <w:right w:val="single" w:sz="4" w:space="0" w:color="auto"/>
            </w:tcBorders>
            <w:shd w:val="clear" w:color="auto" w:fill="auto"/>
            <w:noWrap/>
            <w:vAlign w:val="bottom"/>
            <w:hideMark/>
          </w:tcPr>
          <w:p w14:paraId="30ED94F4" w14:textId="77777777" w:rsidR="007239A7" w:rsidRDefault="007239A7">
            <w:pPr>
              <w:jc w:val="right"/>
              <w:rPr>
                <w:rFonts w:ascii="Arial Narrow" w:hAnsi="Arial Narrow" w:cs="Calibri"/>
                <w:color w:val="000000"/>
                <w:sz w:val="20"/>
                <w:szCs w:val="20"/>
              </w:rPr>
            </w:pPr>
            <w:r>
              <w:rPr>
                <w:rFonts w:ascii="Arial Narrow" w:hAnsi="Arial Narrow" w:cs="Calibri"/>
                <w:color w:val="000000"/>
                <w:sz w:val="20"/>
                <w:szCs w:val="20"/>
              </w:rPr>
              <w:t>135 782,68</w:t>
            </w:r>
          </w:p>
        </w:tc>
        <w:tc>
          <w:tcPr>
            <w:tcW w:w="1275" w:type="dxa"/>
            <w:tcBorders>
              <w:top w:val="nil"/>
              <w:left w:val="nil"/>
              <w:bottom w:val="single" w:sz="4" w:space="0" w:color="auto"/>
              <w:right w:val="single" w:sz="4" w:space="0" w:color="auto"/>
            </w:tcBorders>
            <w:shd w:val="clear" w:color="auto" w:fill="auto"/>
            <w:noWrap/>
            <w:vAlign w:val="center"/>
            <w:hideMark/>
          </w:tcPr>
          <w:p w14:paraId="2578203F" w14:textId="77777777" w:rsidR="007239A7" w:rsidRDefault="007239A7">
            <w:pPr>
              <w:jc w:val="right"/>
              <w:rPr>
                <w:rFonts w:ascii="Arial Narrow" w:hAnsi="Arial Narrow" w:cs="Calibri"/>
                <w:sz w:val="20"/>
                <w:szCs w:val="20"/>
              </w:rPr>
            </w:pPr>
            <w:r>
              <w:rPr>
                <w:rFonts w:ascii="Arial Narrow" w:hAnsi="Arial Narrow" w:cs="Calibri"/>
                <w:sz w:val="20"/>
                <w:szCs w:val="20"/>
              </w:rPr>
              <w:t>-63 687,21</w:t>
            </w:r>
          </w:p>
        </w:tc>
        <w:tc>
          <w:tcPr>
            <w:tcW w:w="955" w:type="dxa"/>
            <w:tcBorders>
              <w:top w:val="nil"/>
              <w:left w:val="nil"/>
              <w:bottom w:val="single" w:sz="4" w:space="0" w:color="auto"/>
              <w:right w:val="single" w:sz="4" w:space="0" w:color="auto"/>
            </w:tcBorders>
            <w:shd w:val="clear" w:color="auto" w:fill="auto"/>
            <w:noWrap/>
            <w:vAlign w:val="center"/>
            <w:hideMark/>
          </w:tcPr>
          <w:p w14:paraId="0C79CEEE" w14:textId="77777777" w:rsidR="007239A7" w:rsidRDefault="007239A7">
            <w:pPr>
              <w:jc w:val="right"/>
              <w:rPr>
                <w:rFonts w:ascii="Arial Narrow" w:hAnsi="Arial Narrow" w:cs="Calibri"/>
                <w:sz w:val="20"/>
                <w:szCs w:val="20"/>
              </w:rPr>
            </w:pPr>
            <w:r>
              <w:rPr>
                <w:rFonts w:ascii="Arial Narrow" w:hAnsi="Arial Narrow" w:cs="Calibri"/>
                <w:sz w:val="20"/>
                <w:szCs w:val="20"/>
              </w:rPr>
              <w:t>-46,90%</w:t>
            </w:r>
          </w:p>
        </w:tc>
      </w:tr>
      <w:tr w:rsidR="007239A7" w14:paraId="76CD4C67" w14:textId="77777777" w:rsidTr="005D1E8B">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693B57B" w14:textId="77777777" w:rsidR="007239A7" w:rsidRDefault="007239A7">
            <w:pPr>
              <w:rPr>
                <w:rFonts w:ascii="Arial Narrow" w:hAnsi="Arial Narrow" w:cs="Calibri"/>
                <w:color w:val="000000"/>
                <w:sz w:val="20"/>
                <w:szCs w:val="20"/>
              </w:rPr>
            </w:pPr>
            <w:r>
              <w:rPr>
                <w:rFonts w:ascii="Arial Narrow" w:hAnsi="Arial Narrow" w:cs="Calibri"/>
                <w:color w:val="000000"/>
                <w:sz w:val="20"/>
                <w:szCs w:val="20"/>
              </w:rPr>
              <w:t>2.1.1.03.</w:t>
            </w:r>
          </w:p>
        </w:tc>
        <w:tc>
          <w:tcPr>
            <w:tcW w:w="3246" w:type="dxa"/>
            <w:tcBorders>
              <w:top w:val="nil"/>
              <w:left w:val="nil"/>
              <w:bottom w:val="single" w:sz="4" w:space="0" w:color="auto"/>
              <w:right w:val="single" w:sz="4" w:space="0" w:color="auto"/>
            </w:tcBorders>
            <w:shd w:val="clear" w:color="auto" w:fill="auto"/>
            <w:vAlign w:val="center"/>
            <w:hideMark/>
          </w:tcPr>
          <w:p w14:paraId="3BA5E602" w14:textId="77777777" w:rsidR="007239A7" w:rsidRPr="007239A7" w:rsidRDefault="007239A7">
            <w:pPr>
              <w:rPr>
                <w:rFonts w:ascii="Arial Narrow" w:hAnsi="Arial Narrow" w:cs="Calibri"/>
                <w:sz w:val="20"/>
                <w:szCs w:val="20"/>
              </w:rPr>
            </w:pPr>
            <w:r w:rsidRPr="007239A7">
              <w:rPr>
                <w:rFonts w:ascii="Arial Narrow" w:hAnsi="Arial Narrow" w:cs="Calibri"/>
                <w:sz w:val="20"/>
                <w:szCs w:val="20"/>
              </w:rPr>
              <w:t>Transferencias a pagar a corto plazo</w:t>
            </w:r>
          </w:p>
        </w:tc>
        <w:tc>
          <w:tcPr>
            <w:tcW w:w="1276" w:type="dxa"/>
            <w:tcBorders>
              <w:top w:val="nil"/>
              <w:left w:val="nil"/>
              <w:bottom w:val="single" w:sz="4" w:space="0" w:color="auto"/>
              <w:right w:val="single" w:sz="4" w:space="0" w:color="auto"/>
            </w:tcBorders>
            <w:shd w:val="clear" w:color="auto" w:fill="auto"/>
            <w:noWrap/>
            <w:vAlign w:val="bottom"/>
            <w:hideMark/>
          </w:tcPr>
          <w:p w14:paraId="6675A8A6" w14:textId="77777777" w:rsidR="007239A7" w:rsidRDefault="007239A7">
            <w:pPr>
              <w:jc w:val="right"/>
              <w:rPr>
                <w:rFonts w:ascii="Arial Narrow" w:hAnsi="Arial Narrow" w:cs="Calibri"/>
                <w:color w:val="000000"/>
                <w:sz w:val="20"/>
                <w:szCs w:val="20"/>
              </w:rPr>
            </w:pPr>
            <w:r>
              <w:rPr>
                <w:rFonts w:ascii="Arial Narrow" w:hAnsi="Arial Narrow" w:cs="Calibri"/>
                <w:color w:val="000000"/>
                <w:sz w:val="20"/>
                <w:szCs w:val="20"/>
              </w:rPr>
              <w:t>26 192,49</w:t>
            </w:r>
          </w:p>
        </w:tc>
        <w:tc>
          <w:tcPr>
            <w:tcW w:w="1276" w:type="dxa"/>
            <w:tcBorders>
              <w:top w:val="nil"/>
              <w:left w:val="nil"/>
              <w:bottom w:val="single" w:sz="4" w:space="0" w:color="auto"/>
              <w:right w:val="single" w:sz="4" w:space="0" w:color="auto"/>
            </w:tcBorders>
            <w:shd w:val="clear" w:color="auto" w:fill="auto"/>
            <w:noWrap/>
            <w:vAlign w:val="bottom"/>
            <w:hideMark/>
          </w:tcPr>
          <w:p w14:paraId="4AD3E4E9" w14:textId="77777777" w:rsidR="007239A7" w:rsidRDefault="007239A7" w:rsidP="005D1E8B">
            <w:pPr>
              <w:ind w:left="-110"/>
              <w:jc w:val="right"/>
              <w:rPr>
                <w:rFonts w:ascii="Arial Narrow" w:hAnsi="Arial Narrow" w:cs="Calibri"/>
                <w:color w:val="000000"/>
                <w:sz w:val="20"/>
                <w:szCs w:val="20"/>
              </w:rPr>
            </w:pPr>
            <w:r>
              <w:rPr>
                <w:rFonts w:ascii="Arial Narrow" w:hAnsi="Arial Narrow" w:cs="Calibri"/>
                <w:color w:val="000000"/>
                <w:sz w:val="20"/>
                <w:szCs w:val="20"/>
              </w:rPr>
              <w:t>8 438,63</w:t>
            </w:r>
          </w:p>
        </w:tc>
        <w:tc>
          <w:tcPr>
            <w:tcW w:w="1275" w:type="dxa"/>
            <w:tcBorders>
              <w:top w:val="nil"/>
              <w:left w:val="nil"/>
              <w:bottom w:val="single" w:sz="4" w:space="0" w:color="auto"/>
              <w:right w:val="single" w:sz="4" w:space="0" w:color="auto"/>
            </w:tcBorders>
            <w:shd w:val="clear" w:color="auto" w:fill="auto"/>
            <w:noWrap/>
            <w:vAlign w:val="center"/>
            <w:hideMark/>
          </w:tcPr>
          <w:p w14:paraId="3E019B1B" w14:textId="77777777" w:rsidR="007239A7" w:rsidRDefault="007239A7">
            <w:pPr>
              <w:jc w:val="right"/>
              <w:rPr>
                <w:rFonts w:ascii="Arial Narrow" w:hAnsi="Arial Narrow" w:cs="Calibri"/>
                <w:sz w:val="20"/>
                <w:szCs w:val="20"/>
              </w:rPr>
            </w:pPr>
            <w:r>
              <w:rPr>
                <w:rFonts w:ascii="Arial Narrow" w:hAnsi="Arial Narrow" w:cs="Calibri"/>
                <w:sz w:val="20"/>
                <w:szCs w:val="20"/>
              </w:rPr>
              <w:t>17 753,86</w:t>
            </w:r>
          </w:p>
        </w:tc>
        <w:tc>
          <w:tcPr>
            <w:tcW w:w="955" w:type="dxa"/>
            <w:tcBorders>
              <w:top w:val="nil"/>
              <w:left w:val="nil"/>
              <w:bottom w:val="single" w:sz="4" w:space="0" w:color="auto"/>
              <w:right w:val="single" w:sz="4" w:space="0" w:color="auto"/>
            </w:tcBorders>
            <w:shd w:val="clear" w:color="auto" w:fill="auto"/>
            <w:noWrap/>
            <w:vAlign w:val="center"/>
            <w:hideMark/>
          </w:tcPr>
          <w:p w14:paraId="5EA83A31" w14:textId="77777777" w:rsidR="007239A7" w:rsidRDefault="007239A7">
            <w:pPr>
              <w:jc w:val="right"/>
              <w:rPr>
                <w:rFonts w:ascii="Arial Narrow" w:hAnsi="Arial Narrow" w:cs="Calibri"/>
                <w:sz w:val="20"/>
                <w:szCs w:val="20"/>
              </w:rPr>
            </w:pPr>
            <w:r>
              <w:rPr>
                <w:rFonts w:ascii="Arial Narrow" w:hAnsi="Arial Narrow" w:cs="Calibri"/>
                <w:sz w:val="20"/>
                <w:szCs w:val="20"/>
              </w:rPr>
              <w:t>210,39%</w:t>
            </w:r>
          </w:p>
        </w:tc>
      </w:tr>
      <w:tr w:rsidR="007239A7" w14:paraId="0B7D0AAA" w14:textId="77777777" w:rsidTr="005D1E8B">
        <w:trPr>
          <w:trHeight w:val="300"/>
        </w:trPr>
        <w:tc>
          <w:tcPr>
            <w:tcW w:w="855" w:type="dxa"/>
            <w:tcBorders>
              <w:top w:val="nil"/>
              <w:left w:val="single" w:sz="4" w:space="0" w:color="auto"/>
              <w:bottom w:val="nil"/>
              <w:right w:val="single" w:sz="4" w:space="0" w:color="auto"/>
            </w:tcBorders>
            <w:shd w:val="clear" w:color="auto" w:fill="auto"/>
            <w:noWrap/>
            <w:vAlign w:val="center"/>
            <w:hideMark/>
          </w:tcPr>
          <w:p w14:paraId="3CF90D1F" w14:textId="77777777" w:rsidR="007239A7" w:rsidRDefault="007239A7">
            <w:pPr>
              <w:rPr>
                <w:rFonts w:ascii="Arial Narrow" w:hAnsi="Arial Narrow" w:cs="Calibri"/>
                <w:color w:val="000000"/>
                <w:sz w:val="20"/>
                <w:szCs w:val="20"/>
              </w:rPr>
            </w:pPr>
            <w:r>
              <w:rPr>
                <w:rFonts w:ascii="Arial Narrow" w:hAnsi="Arial Narrow" w:cs="Calibri"/>
                <w:color w:val="000000"/>
                <w:sz w:val="20"/>
                <w:szCs w:val="20"/>
              </w:rPr>
              <w:t>2.1.1.99</w:t>
            </w:r>
          </w:p>
        </w:tc>
        <w:tc>
          <w:tcPr>
            <w:tcW w:w="3246" w:type="dxa"/>
            <w:tcBorders>
              <w:top w:val="nil"/>
              <w:left w:val="nil"/>
              <w:bottom w:val="nil"/>
              <w:right w:val="nil"/>
            </w:tcBorders>
            <w:shd w:val="clear" w:color="auto" w:fill="auto"/>
            <w:noWrap/>
            <w:vAlign w:val="bottom"/>
            <w:hideMark/>
          </w:tcPr>
          <w:p w14:paraId="397921EC" w14:textId="77777777" w:rsidR="007239A7" w:rsidRPr="007239A7" w:rsidRDefault="007239A7">
            <w:pPr>
              <w:rPr>
                <w:rFonts w:ascii="Arial Narrow" w:hAnsi="Arial Narrow" w:cs="Calibri"/>
                <w:color w:val="000000"/>
                <w:sz w:val="20"/>
                <w:szCs w:val="20"/>
              </w:rPr>
            </w:pPr>
            <w:r w:rsidRPr="007239A7">
              <w:rPr>
                <w:rFonts w:ascii="Arial Narrow" w:hAnsi="Arial Narrow" w:cs="Calibri"/>
                <w:color w:val="000000"/>
                <w:sz w:val="20"/>
                <w:szCs w:val="20"/>
              </w:rPr>
              <w:t>Otras deudas a corto plazo</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7173565" w14:textId="77777777" w:rsidR="007239A7" w:rsidRDefault="007239A7">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50685BA7" w14:textId="77777777" w:rsidR="007239A7" w:rsidRDefault="007239A7">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4E90E82A" w14:textId="77777777" w:rsidR="007239A7" w:rsidRDefault="007239A7">
            <w:pPr>
              <w:jc w:val="right"/>
              <w:rPr>
                <w:rFonts w:ascii="Arial Narrow" w:hAnsi="Arial Narrow" w:cs="Calibri"/>
                <w:sz w:val="20"/>
                <w:szCs w:val="20"/>
              </w:rPr>
            </w:pPr>
            <w:r>
              <w:rPr>
                <w:rFonts w:ascii="Arial Narrow" w:hAnsi="Arial Narrow" w:cs="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14:paraId="28276C93" w14:textId="77777777" w:rsidR="007239A7" w:rsidRDefault="007239A7">
            <w:pPr>
              <w:jc w:val="right"/>
              <w:rPr>
                <w:rFonts w:ascii="Arial Narrow" w:hAnsi="Arial Narrow" w:cs="Calibri"/>
                <w:sz w:val="20"/>
                <w:szCs w:val="20"/>
              </w:rPr>
            </w:pPr>
            <w:r>
              <w:rPr>
                <w:rFonts w:ascii="Arial Narrow" w:hAnsi="Arial Narrow" w:cs="Calibri"/>
                <w:sz w:val="20"/>
                <w:szCs w:val="20"/>
              </w:rPr>
              <w:t>#DIV/0!</w:t>
            </w:r>
          </w:p>
        </w:tc>
      </w:tr>
      <w:tr w:rsidR="007239A7" w14:paraId="3D0A4791" w14:textId="77777777" w:rsidTr="005D1E8B">
        <w:trPr>
          <w:trHeight w:val="300"/>
        </w:trPr>
        <w:tc>
          <w:tcPr>
            <w:tcW w:w="855" w:type="dxa"/>
            <w:tcBorders>
              <w:top w:val="single" w:sz="8" w:space="0" w:color="auto"/>
              <w:left w:val="single" w:sz="8" w:space="0" w:color="auto"/>
              <w:bottom w:val="single" w:sz="8" w:space="0" w:color="auto"/>
              <w:right w:val="nil"/>
            </w:tcBorders>
            <w:shd w:val="clear" w:color="auto" w:fill="auto"/>
            <w:noWrap/>
            <w:vAlign w:val="bottom"/>
            <w:hideMark/>
          </w:tcPr>
          <w:p w14:paraId="570EC544" w14:textId="77777777" w:rsidR="007239A7" w:rsidRDefault="007239A7">
            <w:pPr>
              <w:rPr>
                <w:rFonts w:ascii="Calibri" w:hAnsi="Calibri" w:cs="Calibri"/>
                <w:color w:val="000000"/>
                <w:sz w:val="22"/>
                <w:szCs w:val="22"/>
              </w:rPr>
            </w:pPr>
            <w:r>
              <w:rPr>
                <w:rFonts w:ascii="Calibri" w:hAnsi="Calibri" w:cs="Calibri"/>
                <w:color w:val="000000"/>
                <w:sz w:val="22"/>
                <w:szCs w:val="22"/>
              </w:rPr>
              <w:t> </w:t>
            </w:r>
          </w:p>
        </w:tc>
        <w:tc>
          <w:tcPr>
            <w:tcW w:w="3246" w:type="dxa"/>
            <w:tcBorders>
              <w:top w:val="single" w:sz="8" w:space="0" w:color="auto"/>
              <w:left w:val="nil"/>
              <w:bottom w:val="single" w:sz="8" w:space="0" w:color="auto"/>
              <w:right w:val="nil"/>
            </w:tcBorders>
            <w:shd w:val="clear" w:color="auto" w:fill="auto"/>
            <w:noWrap/>
            <w:vAlign w:val="bottom"/>
            <w:hideMark/>
          </w:tcPr>
          <w:p w14:paraId="6CB2B3AB" w14:textId="77777777" w:rsidR="007239A7" w:rsidRDefault="007239A7">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A38B87" w14:textId="63D79302" w:rsidR="007239A7" w:rsidRDefault="007239A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w:t>
            </w:r>
            <w:r w:rsidR="005D1E8B">
              <w:rPr>
                <w:rFonts w:ascii="Arial Narrow" w:hAnsi="Arial Narrow" w:cs="Calibri"/>
                <w:b/>
                <w:bCs/>
                <w:color w:val="000000"/>
                <w:sz w:val="20"/>
                <w:szCs w:val="20"/>
              </w:rPr>
              <w:t>39</w:t>
            </w:r>
            <w:r>
              <w:rPr>
                <w:rFonts w:ascii="Arial Narrow" w:hAnsi="Arial Narrow" w:cs="Calibri"/>
                <w:b/>
                <w:bCs/>
                <w:color w:val="000000"/>
                <w:sz w:val="20"/>
                <w:szCs w:val="20"/>
              </w:rPr>
              <w:t xml:space="preserve"> </w:t>
            </w:r>
            <w:r w:rsidR="005D1E8B">
              <w:rPr>
                <w:rFonts w:ascii="Arial Narrow" w:hAnsi="Arial Narrow" w:cs="Calibri"/>
                <w:b/>
                <w:bCs/>
                <w:color w:val="000000"/>
                <w:sz w:val="20"/>
                <w:szCs w:val="20"/>
              </w:rPr>
              <w:t>029</w:t>
            </w:r>
            <w:r>
              <w:rPr>
                <w:rFonts w:ascii="Arial Narrow" w:hAnsi="Arial Narrow" w:cs="Calibri"/>
                <w:b/>
                <w:bCs/>
                <w:color w:val="000000"/>
                <w:sz w:val="20"/>
                <w:szCs w:val="20"/>
              </w:rPr>
              <w:t>,</w:t>
            </w:r>
            <w:r w:rsidR="005D1E8B">
              <w:rPr>
                <w:rFonts w:ascii="Arial Narrow" w:hAnsi="Arial Narrow" w:cs="Calibri"/>
                <w:b/>
                <w:bCs/>
                <w:color w:val="000000"/>
                <w:sz w:val="20"/>
                <w:szCs w:val="20"/>
              </w:rPr>
              <w:t>70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32C7CCF" w14:textId="77777777" w:rsidR="007239A7" w:rsidRDefault="007239A7" w:rsidP="005D1E8B">
            <w:pPr>
              <w:ind w:left="-110"/>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340 728,01</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5CBCBE9B" w14:textId="1A6ECC51" w:rsidR="007239A7" w:rsidRPr="005D1E8B" w:rsidRDefault="007239A7" w:rsidP="005D1E8B">
            <w:pPr>
              <w:rPr>
                <w:rFonts w:ascii="Arial Narrow" w:hAnsi="Arial Narrow" w:cs="Arial"/>
                <w:b/>
                <w:bCs/>
                <w:color w:val="000000"/>
                <w:sz w:val="20"/>
                <w:szCs w:val="20"/>
              </w:rPr>
            </w:pPr>
            <w:r w:rsidRPr="005D1E8B">
              <w:rPr>
                <w:rFonts w:ascii="Arial Narrow" w:hAnsi="Arial Narrow" w:cs="Arial"/>
                <w:b/>
                <w:bCs/>
                <w:color w:val="000000"/>
                <w:sz w:val="20"/>
                <w:szCs w:val="20"/>
              </w:rPr>
              <w:t>-</w:t>
            </w:r>
            <w:r w:rsidRPr="005D1E8B">
              <w:rPr>
                <w:rFonts w:ascii="Arial" w:hAnsi="Arial" w:cs="Arial"/>
                <w:b/>
                <w:bCs/>
                <w:color w:val="000000"/>
                <w:sz w:val="20"/>
                <w:szCs w:val="20"/>
              </w:rPr>
              <w:t>₡</w:t>
            </w:r>
            <w:r w:rsidR="005D1E8B" w:rsidRPr="005D1E8B">
              <w:rPr>
                <w:rFonts w:ascii="Arial Narrow" w:hAnsi="Arial Narrow" w:cs="Arial"/>
                <w:b/>
                <w:bCs/>
                <w:color w:val="000000"/>
                <w:sz w:val="20"/>
                <w:szCs w:val="20"/>
              </w:rPr>
              <w:t>101</w:t>
            </w:r>
            <w:r w:rsidR="005D1E8B">
              <w:rPr>
                <w:rFonts w:ascii="Arial Narrow" w:hAnsi="Arial Narrow" w:cs="Arial"/>
                <w:b/>
                <w:bCs/>
                <w:color w:val="000000"/>
                <w:sz w:val="20"/>
                <w:szCs w:val="20"/>
              </w:rPr>
              <w:t xml:space="preserve"> </w:t>
            </w:r>
            <w:r w:rsidRPr="005D1E8B">
              <w:rPr>
                <w:rFonts w:ascii="Arial Narrow" w:hAnsi="Arial Narrow" w:cs="Arial"/>
                <w:b/>
                <w:bCs/>
                <w:color w:val="000000"/>
                <w:sz w:val="20"/>
                <w:szCs w:val="20"/>
              </w:rPr>
              <w:t>6</w:t>
            </w:r>
            <w:r w:rsidR="005D1E8B" w:rsidRPr="005D1E8B">
              <w:rPr>
                <w:rFonts w:ascii="Arial Narrow" w:hAnsi="Arial Narrow" w:cs="Arial"/>
                <w:b/>
                <w:bCs/>
                <w:color w:val="000000"/>
                <w:sz w:val="20"/>
                <w:szCs w:val="20"/>
              </w:rPr>
              <w:t>98</w:t>
            </w:r>
            <w:r w:rsidRPr="005D1E8B">
              <w:rPr>
                <w:rFonts w:ascii="Arial Narrow" w:hAnsi="Arial Narrow" w:cs="Arial"/>
                <w:b/>
                <w:bCs/>
                <w:color w:val="000000"/>
                <w:sz w:val="20"/>
                <w:szCs w:val="20"/>
              </w:rPr>
              <w:t>,</w:t>
            </w:r>
            <w:r w:rsidR="005D1E8B" w:rsidRPr="005D1E8B">
              <w:rPr>
                <w:rFonts w:ascii="Arial Narrow" w:hAnsi="Arial Narrow" w:cs="Arial"/>
                <w:b/>
                <w:bCs/>
                <w:color w:val="000000"/>
                <w:sz w:val="20"/>
                <w:szCs w:val="20"/>
              </w:rPr>
              <w:t>3</w:t>
            </w:r>
            <w:r w:rsidRPr="005D1E8B">
              <w:rPr>
                <w:rFonts w:ascii="Arial Narrow" w:hAnsi="Arial Narrow" w:cs="Arial"/>
                <w:b/>
                <w:bCs/>
                <w:color w:val="000000"/>
                <w:sz w:val="20"/>
                <w:szCs w:val="20"/>
              </w:rPr>
              <w:t>1</w:t>
            </w:r>
          </w:p>
        </w:tc>
        <w:tc>
          <w:tcPr>
            <w:tcW w:w="95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FE91CFF" w14:textId="07B3359C" w:rsidR="007239A7" w:rsidRDefault="007239A7">
            <w:pPr>
              <w:jc w:val="right"/>
              <w:rPr>
                <w:rFonts w:ascii="Arial Narrow" w:hAnsi="Arial Narrow" w:cs="Calibri"/>
                <w:b/>
                <w:bCs/>
                <w:sz w:val="20"/>
                <w:szCs w:val="20"/>
              </w:rPr>
            </w:pPr>
            <w:r>
              <w:rPr>
                <w:rFonts w:ascii="Arial Narrow" w:hAnsi="Arial Narrow" w:cs="Calibri"/>
                <w:b/>
                <w:bCs/>
                <w:sz w:val="20"/>
                <w:szCs w:val="20"/>
              </w:rPr>
              <w:t>-2</w:t>
            </w:r>
            <w:r w:rsidR="005D1E8B">
              <w:rPr>
                <w:rFonts w:ascii="Arial Narrow" w:hAnsi="Arial Narrow" w:cs="Calibri"/>
                <w:b/>
                <w:bCs/>
                <w:sz w:val="20"/>
                <w:szCs w:val="20"/>
              </w:rPr>
              <w:t>9</w:t>
            </w:r>
            <w:r>
              <w:rPr>
                <w:rFonts w:ascii="Arial Narrow" w:hAnsi="Arial Narrow" w:cs="Calibri"/>
                <w:b/>
                <w:bCs/>
                <w:sz w:val="20"/>
                <w:szCs w:val="20"/>
              </w:rPr>
              <w:t>,</w:t>
            </w:r>
            <w:r w:rsidR="005D1E8B">
              <w:rPr>
                <w:rFonts w:ascii="Arial Narrow" w:hAnsi="Arial Narrow" w:cs="Calibri"/>
                <w:b/>
                <w:bCs/>
                <w:sz w:val="20"/>
                <w:szCs w:val="20"/>
              </w:rPr>
              <w:t>85</w:t>
            </w:r>
            <w:r>
              <w:rPr>
                <w:rFonts w:ascii="Arial Narrow" w:hAnsi="Arial Narrow" w:cs="Calibri"/>
                <w:b/>
                <w:bCs/>
                <w:sz w:val="20"/>
                <w:szCs w:val="20"/>
              </w:rPr>
              <w:t>%</w:t>
            </w:r>
          </w:p>
        </w:tc>
      </w:tr>
    </w:tbl>
    <w:p w14:paraId="3CE4CC4C" w14:textId="77777777" w:rsidR="00194608" w:rsidRDefault="00194608" w:rsidP="00E276CE">
      <w:pPr>
        <w:rPr>
          <w:rFonts w:ascii="Arial Narrow" w:eastAsiaTheme="minorEastAsia" w:hAnsi="Arial Narrow" w:cs="Arial Narrow"/>
          <w:color w:val="000000"/>
          <w:lang w:eastAsia="es-CR"/>
        </w:rPr>
      </w:pPr>
    </w:p>
    <w:p w14:paraId="4173AE29" w14:textId="1A94BBD3" w:rsidR="007239A7" w:rsidRPr="007239A7" w:rsidRDefault="007239A7" w:rsidP="000D5760">
      <w:pPr>
        <w:jc w:val="both"/>
        <w:rPr>
          <w:rFonts w:ascii="Arial Narrow" w:eastAsiaTheme="minorEastAsia" w:hAnsi="Arial Narrow" w:cs="Arial Narrow"/>
          <w:color w:val="000000"/>
          <w:szCs w:val="22"/>
          <w:lang w:eastAsia="es-CR"/>
        </w:rPr>
      </w:pPr>
      <w:r w:rsidRPr="007239A7">
        <w:rPr>
          <w:rFonts w:ascii="Arial Narrow" w:eastAsiaTheme="minorEastAsia" w:hAnsi="Arial Narrow" w:cs="Arial Narrow"/>
          <w:color w:val="000000"/>
          <w:szCs w:val="22"/>
          <w:lang w:eastAsia="es-CR"/>
        </w:rPr>
        <w:t>Como se observa en el detalle anterior, la variación (disminución) de -</w:t>
      </w:r>
      <w:r w:rsidRPr="007239A7">
        <w:rPr>
          <w:rFonts w:ascii="Arial" w:eastAsiaTheme="minorEastAsia" w:hAnsi="Arial" w:cs="Arial"/>
          <w:color w:val="000000"/>
          <w:szCs w:val="22"/>
          <w:lang w:eastAsia="es-CR"/>
        </w:rPr>
        <w:t>₡</w:t>
      </w:r>
      <w:r w:rsidR="005D1E8B">
        <w:rPr>
          <w:rFonts w:ascii="Arial Narrow" w:eastAsiaTheme="minorEastAsia" w:hAnsi="Arial Narrow" w:cs="Arial Narrow"/>
          <w:color w:val="000000"/>
          <w:szCs w:val="22"/>
          <w:lang w:eastAsia="es-CR"/>
        </w:rPr>
        <w:t>101</w:t>
      </w:r>
      <w:r w:rsidRPr="007239A7">
        <w:rPr>
          <w:rFonts w:ascii="Arial Narrow" w:eastAsiaTheme="minorEastAsia" w:hAnsi="Arial Narrow" w:cs="Arial Narrow"/>
          <w:color w:val="000000"/>
          <w:szCs w:val="22"/>
          <w:lang w:eastAsia="es-CR"/>
        </w:rPr>
        <w:t> </w:t>
      </w:r>
      <w:r>
        <w:rPr>
          <w:rFonts w:ascii="Arial Narrow" w:eastAsiaTheme="minorEastAsia" w:hAnsi="Arial Narrow" w:cs="Arial Narrow"/>
          <w:color w:val="000000"/>
          <w:szCs w:val="22"/>
          <w:lang w:eastAsia="es-CR"/>
        </w:rPr>
        <w:t>6</w:t>
      </w:r>
      <w:r w:rsidR="005D1E8B">
        <w:rPr>
          <w:rFonts w:ascii="Arial Narrow" w:eastAsiaTheme="minorEastAsia" w:hAnsi="Arial Narrow" w:cs="Arial Narrow"/>
          <w:color w:val="000000"/>
          <w:szCs w:val="22"/>
          <w:lang w:eastAsia="es-CR"/>
        </w:rPr>
        <w:t>98</w:t>
      </w:r>
      <w:r w:rsidRPr="007239A7">
        <w:rPr>
          <w:rFonts w:ascii="Arial Narrow" w:eastAsiaTheme="minorEastAsia" w:hAnsi="Arial Narrow" w:cs="Arial Narrow"/>
          <w:color w:val="000000"/>
          <w:szCs w:val="22"/>
          <w:lang w:eastAsia="es-CR"/>
        </w:rPr>
        <w:t>,</w:t>
      </w:r>
      <w:r w:rsidR="005D1E8B">
        <w:rPr>
          <w:rFonts w:ascii="Arial Narrow" w:eastAsiaTheme="minorEastAsia" w:hAnsi="Arial Narrow" w:cs="Arial Narrow"/>
          <w:color w:val="000000"/>
          <w:szCs w:val="22"/>
          <w:lang w:eastAsia="es-CR"/>
        </w:rPr>
        <w:t>3</w:t>
      </w:r>
      <w:r>
        <w:rPr>
          <w:rFonts w:ascii="Arial Narrow" w:eastAsiaTheme="minorEastAsia" w:hAnsi="Arial Narrow" w:cs="Arial Narrow"/>
          <w:color w:val="000000"/>
          <w:szCs w:val="22"/>
          <w:lang w:eastAsia="es-CR"/>
        </w:rPr>
        <w:t>1</w:t>
      </w:r>
      <w:r w:rsidRPr="007239A7">
        <w:rPr>
          <w:rFonts w:ascii="Arial Narrow" w:eastAsiaTheme="minorEastAsia" w:hAnsi="Arial Narrow" w:cs="Arial Narrow"/>
          <w:color w:val="000000"/>
          <w:szCs w:val="22"/>
          <w:lang w:eastAsia="es-CR"/>
        </w:rPr>
        <w:t xml:space="preserve"> miles, obedece fundamentalmente a la disminución de -</w:t>
      </w:r>
      <w:r w:rsidRPr="005D1E8B">
        <w:rPr>
          <w:rFonts w:ascii="Arial" w:eastAsiaTheme="minorEastAsia" w:hAnsi="Arial" w:cs="Arial"/>
          <w:color w:val="000000"/>
          <w:szCs w:val="22"/>
          <w:lang w:eastAsia="es-CR"/>
        </w:rPr>
        <w:t>₡</w:t>
      </w:r>
      <w:r w:rsidR="005D1E8B" w:rsidRPr="005D1E8B">
        <w:rPr>
          <w:rFonts w:ascii="Arial Narrow" w:eastAsiaTheme="minorEastAsia" w:hAnsi="Arial Narrow" w:cs="Arial Narrow"/>
          <w:color w:val="000000"/>
          <w:szCs w:val="22"/>
          <w:lang w:eastAsia="es-CR"/>
        </w:rPr>
        <w:t xml:space="preserve">55 764,97 </w:t>
      </w:r>
      <w:r w:rsidRPr="007239A7">
        <w:rPr>
          <w:rFonts w:ascii="Arial Narrow" w:eastAsiaTheme="minorEastAsia" w:hAnsi="Arial Narrow" w:cs="Arial Narrow"/>
          <w:color w:val="000000"/>
          <w:szCs w:val="22"/>
          <w:lang w:eastAsia="es-CR"/>
        </w:rPr>
        <w:t>miles en las “Deudas Comerciales a Corto Plazo”, de -</w:t>
      </w:r>
      <w:r w:rsidRPr="007239A7">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63</w:t>
      </w:r>
      <w:r w:rsidRPr="007239A7">
        <w:rPr>
          <w:rFonts w:ascii="Arial Narrow" w:eastAsiaTheme="minorEastAsia" w:hAnsi="Arial Narrow" w:cs="Arial Narrow"/>
          <w:color w:val="000000"/>
          <w:szCs w:val="22"/>
          <w:lang w:eastAsia="es-CR"/>
        </w:rPr>
        <w:t> </w:t>
      </w:r>
      <w:r>
        <w:rPr>
          <w:rFonts w:ascii="Arial Narrow" w:eastAsiaTheme="minorEastAsia" w:hAnsi="Arial Narrow" w:cs="Arial Narrow"/>
          <w:color w:val="000000"/>
          <w:szCs w:val="22"/>
          <w:lang w:eastAsia="es-CR"/>
        </w:rPr>
        <w:t>687</w:t>
      </w:r>
      <w:r w:rsidRPr="007239A7">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21</w:t>
      </w:r>
      <w:r w:rsidRPr="007239A7">
        <w:rPr>
          <w:rFonts w:ascii="Arial Narrow" w:eastAsiaTheme="minorEastAsia" w:hAnsi="Arial Narrow" w:cs="Arial Narrow"/>
          <w:color w:val="000000"/>
          <w:szCs w:val="22"/>
          <w:lang w:eastAsia="es-CR"/>
        </w:rPr>
        <w:t xml:space="preserve"> miles en la </w:t>
      </w:r>
      <w:r>
        <w:rPr>
          <w:rFonts w:ascii="Arial Narrow" w:eastAsiaTheme="minorEastAsia" w:hAnsi="Arial Narrow" w:cs="Arial Narrow"/>
          <w:color w:val="000000"/>
          <w:szCs w:val="22"/>
          <w:lang w:eastAsia="es-CR"/>
        </w:rPr>
        <w:t>c</w:t>
      </w:r>
      <w:r w:rsidRPr="007239A7">
        <w:rPr>
          <w:rFonts w:ascii="Arial Narrow" w:eastAsiaTheme="minorEastAsia" w:hAnsi="Arial Narrow" w:cs="Arial Narrow"/>
          <w:color w:val="000000"/>
          <w:szCs w:val="22"/>
          <w:lang w:eastAsia="es-CR"/>
        </w:rPr>
        <w:t xml:space="preserve">uenta “Deudas sociales y fiscales a corto plazo” y el aumento de </w:t>
      </w:r>
      <w:r w:rsidR="005D1E8B">
        <w:rPr>
          <w:rFonts w:ascii="Arial Narrow" w:eastAsiaTheme="minorEastAsia" w:hAnsi="Arial Narrow" w:cs="Arial Narrow"/>
          <w:color w:val="000000"/>
          <w:szCs w:val="22"/>
          <w:lang w:eastAsia="es-CR"/>
        </w:rPr>
        <w:t xml:space="preserve">             </w:t>
      </w:r>
      <w:r w:rsidRPr="007239A7">
        <w:rPr>
          <w:rFonts w:ascii="Arial" w:eastAsiaTheme="minorEastAsia" w:hAnsi="Arial" w:cs="Arial"/>
          <w:color w:val="000000"/>
          <w:szCs w:val="22"/>
          <w:lang w:eastAsia="es-CR"/>
        </w:rPr>
        <w:t>₡</w:t>
      </w:r>
      <w:r w:rsidRPr="007239A7">
        <w:rPr>
          <w:rFonts w:ascii="Arial Narrow" w:eastAsiaTheme="minorEastAsia" w:hAnsi="Arial Narrow" w:cs="Arial Narrow"/>
          <w:color w:val="000000"/>
          <w:szCs w:val="22"/>
          <w:lang w:eastAsia="es-CR"/>
        </w:rPr>
        <w:t>17 753,86 miles en las “Transferencias a pagar a corto plazo.</w:t>
      </w:r>
    </w:p>
    <w:p w14:paraId="6E8C041D" w14:textId="77777777" w:rsidR="007239A7" w:rsidRDefault="007239A7" w:rsidP="00E276CE">
      <w:pPr>
        <w:rPr>
          <w:rFonts w:ascii="Arial Narrow" w:eastAsiaTheme="minorEastAsia" w:hAnsi="Arial Narrow" w:cs="Arial Narrow"/>
          <w:color w:val="000000"/>
          <w:lang w:eastAsia="es-CR"/>
        </w:rPr>
      </w:pPr>
    </w:p>
    <w:p w14:paraId="7744686F" w14:textId="76419B3D" w:rsidR="007239A7" w:rsidRDefault="007239A7" w:rsidP="00194608">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En relación con las Deudas comerciales a corto plazo en el siguiente detalle se presenta </w:t>
      </w:r>
      <w:r w:rsidR="00194608">
        <w:rPr>
          <w:rFonts w:ascii="Arial Narrow" w:eastAsiaTheme="minorEastAsia" w:hAnsi="Arial Narrow" w:cs="Arial Narrow"/>
          <w:color w:val="000000"/>
          <w:lang w:eastAsia="es-CR"/>
        </w:rPr>
        <w:t>la composición de</w:t>
      </w:r>
      <w:r>
        <w:rPr>
          <w:rFonts w:ascii="Arial Narrow" w:eastAsiaTheme="minorEastAsia" w:hAnsi="Arial Narrow" w:cs="Arial Narrow"/>
          <w:color w:val="000000"/>
          <w:lang w:eastAsia="es-CR"/>
        </w:rPr>
        <w:t xml:space="preserve"> la diferencia (Disminución)</w:t>
      </w:r>
      <w:r w:rsidR="00194608">
        <w:rPr>
          <w:rFonts w:ascii="Arial Narrow" w:eastAsiaTheme="minorEastAsia" w:hAnsi="Arial Narrow" w:cs="Arial Narrow"/>
          <w:color w:val="000000"/>
          <w:lang w:eastAsia="es-CR"/>
        </w:rPr>
        <w:t>:</w:t>
      </w:r>
    </w:p>
    <w:p w14:paraId="460C13A4" w14:textId="77777777" w:rsidR="00194608" w:rsidRDefault="00194608" w:rsidP="00194608">
      <w:pPr>
        <w:jc w:val="both"/>
        <w:rPr>
          <w:rFonts w:ascii="Arial Narrow" w:eastAsiaTheme="minorEastAsia" w:hAnsi="Arial Narrow" w:cs="Arial Narrow"/>
          <w:color w:val="000000"/>
          <w:lang w:eastAsia="es-CR"/>
        </w:rPr>
      </w:pPr>
    </w:p>
    <w:tbl>
      <w:tblPr>
        <w:tblW w:w="9261" w:type="dxa"/>
        <w:tblLook w:val="04A0" w:firstRow="1" w:lastRow="0" w:firstColumn="1" w:lastColumn="0" w:noHBand="0" w:noVBand="1"/>
      </w:tblPr>
      <w:tblGrid>
        <w:gridCol w:w="1448"/>
        <w:gridCol w:w="3340"/>
        <w:gridCol w:w="1200"/>
        <w:gridCol w:w="1340"/>
        <w:gridCol w:w="1160"/>
        <w:gridCol w:w="955"/>
      </w:tblGrid>
      <w:tr w:rsidR="00194608" w14:paraId="24FB51A6" w14:textId="77777777" w:rsidTr="00194608">
        <w:trPr>
          <w:trHeight w:val="530"/>
        </w:trPr>
        <w:tc>
          <w:tcPr>
            <w:tcW w:w="1266" w:type="dxa"/>
            <w:tcBorders>
              <w:top w:val="single" w:sz="8" w:space="0" w:color="auto"/>
              <w:left w:val="single" w:sz="8" w:space="0" w:color="auto"/>
              <w:bottom w:val="nil"/>
              <w:right w:val="single" w:sz="12" w:space="0" w:color="auto"/>
            </w:tcBorders>
            <w:shd w:val="clear" w:color="000000" w:fill="002060"/>
            <w:noWrap/>
            <w:vAlign w:val="center"/>
            <w:hideMark/>
          </w:tcPr>
          <w:p w14:paraId="73F118D7" w14:textId="77777777" w:rsidR="00194608" w:rsidRDefault="0019460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40" w:type="dxa"/>
            <w:tcBorders>
              <w:top w:val="single" w:sz="8" w:space="0" w:color="auto"/>
              <w:left w:val="nil"/>
              <w:bottom w:val="nil"/>
              <w:right w:val="single" w:sz="12" w:space="0" w:color="auto"/>
            </w:tcBorders>
            <w:shd w:val="clear" w:color="000000" w:fill="002060"/>
            <w:noWrap/>
            <w:vAlign w:val="center"/>
            <w:hideMark/>
          </w:tcPr>
          <w:p w14:paraId="0352F09D" w14:textId="77777777" w:rsidR="00194608" w:rsidRDefault="00194608">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200" w:type="dxa"/>
            <w:tcBorders>
              <w:top w:val="single" w:sz="8" w:space="0" w:color="auto"/>
              <w:left w:val="nil"/>
              <w:bottom w:val="nil"/>
              <w:right w:val="single" w:sz="12" w:space="0" w:color="auto"/>
            </w:tcBorders>
            <w:shd w:val="clear" w:color="000000" w:fill="002060"/>
            <w:vAlign w:val="center"/>
            <w:hideMark/>
          </w:tcPr>
          <w:p w14:paraId="1FE557EE" w14:textId="77777777" w:rsidR="00194608" w:rsidRDefault="00194608">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3C6B1556" w14:textId="77777777" w:rsidR="00194608" w:rsidRDefault="00194608">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60" w:type="dxa"/>
            <w:tcBorders>
              <w:top w:val="single" w:sz="8" w:space="0" w:color="auto"/>
              <w:left w:val="nil"/>
              <w:bottom w:val="nil"/>
              <w:right w:val="single" w:sz="12" w:space="0" w:color="auto"/>
            </w:tcBorders>
            <w:shd w:val="clear" w:color="000000" w:fill="002060"/>
            <w:vAlign w:val="center"/>
            <w:hideMark/>
          </w:tcPr>
          <w:p w14:paraId="731E66D8" w14:textId="77777777" w:rsidR="00194608" w:rsidRDefault="00194608">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705C6E2B" w14:textId="77777777" w:rsidR="00194608" w:rsidRDefault="00194608">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94608" w:rsidRPr="003F26D1" w14:paraId="5D117D80" w14:textId="77777777" w:rsidTr="00194608">
        <w:trPr>
          <w:trHeight w:val="290"/>
        </w:trPr>
        <w:tc>
          <w:tcPr>
            <w:tcW w:w="1266" w:type="dxa"/>
            <w:tcBorders>
              <w:top w:val="single" w:sz="8" w:space="0" w:color="auto"/>
              <w:left w:val="single" w:sz="8" w:space="0" w:color="auto"/>
              <w:bottom w:val="nil"/>
              <w:right w:val="single" w:sz="8" w:space="0" w:color="auto"/>
            </w:tcBorders>
            <w:shd w:val="clear" w:color="auto" w:fill="auto"/>
            <w:noWrap/>
            <w:vAlign w:val="bottom"/>
            <w:hideMark/>
          </w:tcPr>
          <w:p w14:paraId="587801AE"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w:t>
            </w:r>
          </w:p>
        </w:tc>
        <w:tc>
          <w:tcPr>
            <w:tcW w:w="3340" w:type="dxa"/>
            <w:tcBorders>
              <w:top w:val="single" w:sz="8" w:space="0" w:color="auto"/>
              <w:left w:val="nil"/>
              <w:bottom w:val="nil"/>
              <w:right w:val="single" w:sz="8" w:space="0" w:color="auto"/>
            </w:tcBorders>
            <w:shd w:val="clear" w:color="auto" w:fill="auto"/>
            <w:noWrap/>
            <w:vAlign w:val="bottom"/>
            <w:hideMark/>
          </w:tcPr>
          <w:p w14:paraId="0EE548C8" w14:textId="77777777" w:rsidR="00194608" w:rsidRPr="00194608" w:rsidRDefault="00194608">
            <w:pPr>
              <w:rPr>
                <w:rFonts w:ascii="Arial Narrow" w:hAnsi="Arial Narrow" w:cs="Calibri"/>
                <w:b/>
                <w:bCs/>
                <w:color w:val="000000"/>
                <w:sz w:val="20"/>
                <w:szCs w:val="20"/>
              </w:rPr>
            </w:pPr>
            <w:r w:rsidRPr="00194608">
              <w:rPr>
                <w:rFonts w:ascii="Arial Narrow" w:hAnsi="Arial Narrow" w:cs="Calibri"/>
                <w:b/>
                <w:bCs/>
                <w:color w:val="000000"/>
                <w:sz w:val="20"/>
                <w:szCs w:val="20"/>
              </w:rPr>
              <w:t>Deudas comerciales a corto plazo</w:t>
            </w:r>
          </w:p>
        </w:tc>
        <w:tc>
          <w:tcPr>
            <w:tcW w:w="1200" w:type="dxa"/>
            <w:tcBorders>
              <w:top w:val="single" w:sz="8" w:space="0" w:color="auto"/>
              <w:left w:val="nil"/>
              <w:bottom w:val="nil"/>
              <w:right w:val="single" w:sz="8" w:space="0" w:color="auto"/>
            </w:tcBorders>
            <w:shd w:val="clear" w:color="auto" w:fill="auto"/>
            <w:noWrap/>
            <w:vAlign w:val="bottom"/>
            <w:hideMark/>
          </w:tcPr>
          <w:p w14:paraId="0D25C899"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 </w:t>
            </w:r>
          </w:p>
        </w:tc>
        <w:tc>
          <w:tcPr>
            <w:tcW w:w="1340" w:type="dxa"/>
            <w:tcBorders>
              <w:top w:val="single" w:sz="8" w:space="0" w:color="auto"/>
              <w:left w:val="nil"/>
              <w:bottom w:val="nil"/>
              <w:right w:val="single" w:sz="8" w:space="0" w:color="auto"/>
            </w:tcBorders>
            <w:shd w:val="clear" w:color="auto" w:fill="auto"/>
            <w:noWrap/>
            <w:vAlign w:val="bottom"/>
            <w:hideMark/>
          </w:tcPr>
          <w:p w14:paraId="7D8D41F0"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 </w:t>
            </w:r>
          </w:p>
        </w:tc>
        <w:tc>
          <w:tcPr>
            <w:tcW w:w="1160" w:type="dxa"/>
            <w:tcBorders>
              <w:top w:val="single" w:sz="8" w:space="0" w:color="auto"/>
              <w:left w:val="nil"/>
              <w:bottom w:val="nil"/>
              <w:right w:val="single" w:sz="8" w:space="0" w:color="auto"/>
            </w:tcBorders>
            <w:shd w:val="clear" w:color="auto" w:fill="auto"/>
            <w:noWrap/>
            <w:vAlign w:val="bottom"/>
            <w:hideMark/>
          </w:tcPr>
          <w:p w14:paraId="2F278269"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 </w:t>
            </w:r>
          </w:p>
        </w:tc>
        <w:tc>
          <w:tcPr>
            <w:tcW w:w="955" w:type="dxa"/>
            <w:tcBorders>
              <w:top w:val="single" w:sz="8" w:space="0" w:color="auto"/>
              <w:left w:val="nil"/>
              <w:bottom w:val="nil"/>
              <w:right w:val="single" w:sz="8" w:space="0" w:color="auto"/>
            </w:tcBorders>
            <w:shd w:val="clear" w:color="auto" w:fill="auto"/>
            <w:noWrap/>
            <w:vAlign w:val="bottom"/>
            <w:hideMark/>
          </w:tcPr>
          <w:p w14:paraId="19C2B11E"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 </w:t>
            </w:r>
          </w:p>
        </w:tc>
      </w:tr>
      <w:tr w:rsidR="00194608" w14:paraId="00F0F559" w14:textId="77777777" w:rsidTr="00194608">
        <w:trPr>
          <w:trHeight w:val="790"/>
        </w:trPr>
        <w:tc>
          <w:tcPr>
            <w:tcW w:w="1266" w:type="dxa"/>
            <w:tcBorders>
              <w:top w:val="nil"/>
              <w:left w:val="single" w:sz="8" w:space="0" w:color="auto"/>
              <w:bottom w:val="nil"/>
              <w:right w:val="single" w:sz="8" w:space="0" w:color="auto"/>
            </w:tcBorders>
            <w:shd w:val="clear" w:color="auto" w:fill="auto"/>
            <w:noWrap/>
            <w:vAlign w:val="center"/>
            <w:hideMark/>
          </w:tcPr>
          <w:p w14:paraId="03087AC9"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2.1.1.01.01.01</w:t>
            </w:r>
          </w:p>
        </w:tc>
        <w:tc>
          <w:tcPr>
            <w:tcW w:w="3340" w:type="dxa"/>
            <w:tcBorders>
              <w:top w:val="nil"/>
              <w:left w:val="nil"/>
              <w:bottom w:val="nil"/>
              <w:right w:val="single" w:sz="8" w:space="0" w:color="auto"/>
            </w:tcBorders>
            <w:shd w:val="clear" w:color="auto" w:fill="auto"/>
            <w:vAlign w:val="bottom"/>
            <w:hideMark/>
          </w:tcPr>
          <w:p w14:paraId="775B17FB"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adquisición de materiales y suministros para consumo y prestación de servicios c/p</w:t>
            </w:r>
          </w:p>
        </w:tc>
        <w:tc>
          <w:tcPr>
            <w:tcW w:w="1200" w:type="dxa"/>
            <w:tcBorders>
              <w:top w:val="nil"/>
              <w:left w:val="nil"/>
              <w:bottom w:val="nil"/>
              <w:right w:val="single" w:sz="8" w:space="0" w:color="auto"/>
            </w:tcBorders>
            <w:shd w:val="clear" w:color="auto" w:fill="auto"/>
            <w:noWrap/>
            <w:vAlign w:val="bottom"/>
            <w:hideMark/>
          </w:tcPr>
          <w:p w14:paraId="7CB3E368" w14:textId="77777777" w:rsidR="00194608" w:rsidRDefault="00194608">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24 526,83</w:t>
            </w:r>
          </w:p>
        </w:tc>
        <w:tc>
          <w:tcPr>
            <w:tcW w:w="1340" w:type="dxa"/>
            <w:tcBorders>
              <w:top w:val="nil"/>
              <w:left w:val="nil"/>
              <w:bottom w:val="nil"/>
              <w:right w:val="single" w:sz="8" w:space="0" w:color="auto"/>
            </w:tcBorders>
            <w:shd w:val="clear" w:color="auto" w:fill="auto"/>
            <w:noWrap/>
            <w:vAlign w:val="bottom"/>
            <w:hideMark/>
          </w:tcPr>
          <w:p w14:paraId="1C27FADA" w14:textId="77777777" w:rsidR="00194608" w:rsidRDefault="00194608">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54 633,88</w:t>
            </w:r>
          </w:p>
        </w:tc>
        <w:tc>
          <w:tcPr>
            <w:tcW w:w="1160" w:type="dxa"/>
            <w:tcBorders>
              <w:top w:val="nil"/>
              <w:left w:val="nil"/>
              <w:bottom w:val="nil"/>
              <w:right w:val="single" w:sz="8" w:space="0" w:color="auto"/>
            </w:tcBorders>
            <w:shd w:val="clear" w:color="auto" w:fill="auto"/>
            <w:noWrap/>
            <w:vAlign w:val="bottom"/>
            <w:hideMark/>
          </w:tcPr>
          <w:p w14:paraId="44CF5097"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30 107,05</w:t>
            </w:r>
          </w:p>
        </w:tc>
        <w:tc>
          <w:tcPr>
            <w:tcW w:w="955" w:type="dxa"/>
            <w:tcBorders>
              <w:top w:val="nil"/>
              <w:left w:val="nil"/>
              <w:bottom w:val="nil"/>
              <w:right w:val="single" w:sz="8" w:space="0" w:color="auto"/>
            </w:tcBorders>
            <w:shd w:val="clear" w:color="auto" w:fill="auto"/>
            <w:noWrap/>
            <w:vAlign w:val="bottom"/>
            <w:hideMark/>
          </w:tcPr>
          <w:p w14:paraId="60539110"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-55,11%</w:t>
            </w:r>
          </w:p>
        </w:tc>
      </w:tr>
      <w:tr w:rsidR="00194608" w14:paraId="527632A4" w14:textId="77777777" w:rsidTr="00194608">
        <w:trPr>
          <w:trHeight w:val="790"/>
        </w:trPr>
        <w:tc>
          <w:tcPr>
            <w:tcW w:w="1266" w:type="dxa"/>
            <w:tcBorders>
              <w:top w:val="nil"/>
              <w:left w:val="single" w:sz="8" w:space="0" w:color="auto"/>
              <w:bottom w:val="nil"/>
              <w:right w:val="single" w:sz="8" w:space="0" w:color="auto"/>
            </w:tcBorders>
            <w:shd w:val="clear" w:color="auto" w:fill="auto"/>
            <w:noWrap/>
            <w:vAlign w:val="center"/>
            <w:hideMark/>
          </w:tcPr>
          <w:p w14:paraId="37010557"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2.1.1.01.02.01.</w:t>
            </w:r>
          </w:p>
        </w:tc>
        <w:tc>
          <w:tcPr>
            <w:tcW w:w="3340" w:type="dxa"/>
            <w:tcBorders>
              <w:top w:val="nil"/>
              <w:left w:val="nil"/>
              <w:bottom w:val="nil"/>
              <w:right w:val="single" w:sz="8" w:space="0" w:color="auto"/>
            </w:tcBorders>
            <w:shd w:val="clear" w:color="auto" w:fill="auto"/>
            <w:vAlign w:val="bottom"/>
            <w:hideMark/>
          </w:tcPr>
          <w:p w14:paraId="3D36A250"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adquisición de propiedades, planta y equipos en explotación c/p</w:t>
            </w:r>
          </w:p>
        </w:tc>
        <w:tc>
          <w:tcPr>
            <w:tcW w:w="1200" w:type="dxa"/>
            <w:tcBorders>
              <w:top w:val="nil"/>
              <w:left w:val="nil"/>
              <w:bottom w:val="nil"/>
              <w:right w:val="single" w:sz="8" w:space="0" w:color="auto"/>
            </w:tcBorders>
            <w:shd w:val="clear" w:color="000000" w:fill="FFFFFF"/>
            <w:noWrap/>
            <w:vAlign w:val="bottom"/>
            <w:hideMark/>
          </w:tcPr>
          <w:p w14:paraId="73FDB5D8"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4 090,27</w:t>
            </w:r>
          </w:p>
        </w:tc>
        <w:tc>
          <w:tcPr>
            <w:tcW w:w="1340" w:type="dxa"/>
            <w:tcBorders>
              <w:top w:val="nil"/>
              <w:left w:val="nil"/>
              <w:bottom w:val="nil"/>
              <w:right w:val="single" w:sz="8" w:space="0" w:color="auto"/>
            </w:tcBorders>
            <w:shd w:val="clear" w:color="000000" w:fill="FFFFFF"/>
            <w:noWrap/>
            <w:vAlign w:val="bottom"/>
            <w:hideMark/>
          </w:tcPr>
          <w:p w14:paraId="6736170D"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5 403,34</w:t>
            </w:r>
          </w:p>
        </w:tc>
        <w:tc>
          <w:tcPr>
            <w:tcW w:w="1160" w:type="dxa"/>
            <w:tcBorders>
              <w:top w:val="nil"/>
              <w:left w:val="nil"/>
              <w:bottom w:val="nil"/>
              <w:right w:val="single" w:sz="8" w:space="0" w:color="auto"/>
            </w:tcBorders>
            <w:shd w:val="clear" w:color="000000" w:fill="FFFFFF"/>
            <w:noWrap/>
            <w:vAlign w:val="bottom"/>
            <w:hideMark/>
          </w:tcPr>
          <w:p w14:paraId="211F4A08"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-1 313,07</w:t>
            </w:r>
          </w:p>
        </w:tc>
        <w:tc>
          <w:tcPr>
            <w:tcW w:w="955" w:type="dxa"/>
            <w:tcBorders>
              <w:top w:val="nil"/>
              <w:left w:val="nil"/>
              <w:bottom w:val="nil"/>
              <w:right w:val="single" w:sz="8" w:space="0" w:color="auto"/>
            </w:tcBorders>
            <w:shd w:val="clear" w:color="auto" w:fill="auto"/>
            <w:noWrap/>
            <w:vAlign w:val="bottom"/>
            <w:hideMark/>
          </w:tcPr>
          <w:p w14:paraId="4867D57F"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-24,30%</w:t>
            </w:r>
          </w:p>
        </w:tc>
      </w:tr>
      <w:tr w:rsidR="00194608" w14:paraId="263BFA92" w14:textId="77777777" w:rsidTr="00194608">
        <w:trPr>
          <w:trHeight w:val="790"/>
        </w:trPr>
        <w:tc>
          <w:tcPr>
            <w:tcW w:w="1266" w:type="dxa"/>
            <w:tcBorders>
              <w:top w:val="nil"/>
              <w:left w:val="single" w:sz="8" w:space="0" w:color="auto"/>
              <w:bottom w:val="nil"/>
              <w:right w:val="single" w:sz="8" w:space="0" w:color="auto"/>
            </w:tcBorders>
            <w:shd w:val="clear" w:color="auto" w:fill="auto"/>
            <w:noWrap/>
            <w:vAlign w:val="center"/>
            <w:hideMark/>
          </w:tcPr>
          <w:p w14:paraId="1B819EB0"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2.1.1.01.02.04.</w:t>
            </w:r>
          </w:p>
        </w:tc>
        <w:tc>
          <w:tcPr>
            <w:tcW w:w="3340" w:type="dxa"/>
            <w:tcBorders>
              <w:top w:val="nil"/>
              <w:left w:val="nil"/>
              <w:bottom w:val="nil"/>
              <w:right w:val="single" w:sz="8" w:space="0" w:color="auto"/>
            </w:tcBorders>
            <w:shd w:val="clear" w:color="auto" w:fill="auto"/>
            <w:vAlign w:val="bottom"/>
            <w:hideMark/>
          </w:tcPr>
          <w:p w14:paraId="56B188FF"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adquisición de bienes de infraestructura y de beneficio y uso público c/p</w:t>
            </w:r>
          </w:p>
        </w:tc>
        <w:tc>
          <w:tcPr>
            <w:tcW w:w="1200" w:type="dxa"/>
            <w:tcBorders>
              <w:top w:val="nil"/>
              <w:left w:val="nil"/>
              <w:bottom w:val="nil"/>
              <w:right w:val="single" w:sz="8" w:space="0" w:color="auto"/>
            </w:tcBorders>
            <w:shd w:val="clear" w:color="000000" w:fill="FFFFFF"/>
            <w:noWrap/>
            <w:vAlign w:val="bottom"/>
            <w:hideMark/>
          </w:tcPr>
          <w:p w14:paraId="73E18E47"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95 843,57</w:t>
            </w:r>
          </w:p>
        </w:tc>
        <w:tc>
          <w:tcPr>
            <w:tcW w:w="1340" w:type="dxa"/>
            <w:tcBorders>
              <w:top w:val="nil"/>
              <w:left w:val="nil"/>
              <w:bottom w:val="nil"/>
              <w:right w:val="single" w:sz="8" w:space="0" w:color="auto"/>
            </w:tcBorders>
            <w:shd w:val="clear" w:color="000000" w:fill="FFFFFF"/>
            <w:noWrap/>
            <w:vAlign w:val="bottom"/>
            <w:hideMark/>
          </w:tcPr>
          <w:p w14:paraId="2F1C2C5C"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102 270,66</w:t>
            </w:r>
          </w:p>
        </w:tc>
        <w:tc>
          <w:tcPr>
            <w:tcW w:w="1160" w:type="dxa"/>
            <w:tcBorders>
              <w:top w:val="nil"/>
              <w:left w:val="nil"/>
              <w:bottom w:val="nil"/>
              <w:right w:val="single" w:sz="8" w:space="0" w:color="auto"/>
            </w:tcBorders>
            <w:shd w:val="clear" w:color="000000" w:fill="FFFFFF"/>
            <w:noWrap/>
            <w:vAlign w:val="bottom"/>
            <w:hideMark/>
          </w:tcPr>
          <w:p w14:paraId="66DE94EB"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-6 427,09</w:t>
            </w:r>
          </w:p>
        </w:tc>
        <w:tc>
          <w:tcPr>
            <w:tcW w:w="955" w:type="dxa"/>
            <w:tcBorders>
              <w:top w:val="nil"/>
              <w:left w:val="nil"/>
              <w:bottom w:val="nil"/>
              <w:right w:val="single" w:sz="8" w:space="0" w:color="auto"/>
            </w:tcBorders>
            <w:shd w:val="clear" w:color="auto" w:fill="auto"/>
            <w:noWrap/>
            <w:vAlign w:val="bottom"/>
            <w:hideMark/>
          </w:tcPr>
          <w:p w14:paraId="0403F0DD"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-6,28%</w:t>
            </w:r>
          </w:p>
        </w:tc>
      </w:tr>
      <w:tr w:rsidR="00194608" w14:paraId="7806A6C8"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660873ED"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2.1.1.01.04.01.</w:t>
            </w:r>
          </w:p>
        </w:tc>
        <w:tc>
          <w:tcPr>
            <w:tcW w:w="3340" w:type="dxa"/>
            <w:tcBorders>
              <w:top w:val="nil"/>
              <w:left w:val="nil"/>
              <w:bottom w:val="nil"/>
              <w:right w:val="single" w:sz="8" w:space="0" w:color="auto"/>
            </w:tcBorders>
            <w:shd w:val="clear" w:color="auto" w:fill="auto"/>
            <w:vAlign w:val="bottom"/>
            <w:hideMark/>
          </w:tcPr>
          <w:p w14:paraId="6D543079"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alquileres y derechos sobre bienes c/p</w:t>
            </w:r>
          </w:p>
        </w:tc>
        <w:tc>
          <w:tcPr>
            <w:tcW w:w="1200" w:type="dxa"/>
            <w:tcBorders>
              <w:top w:val="nil"/>
              <w:left w:val="nil"/>
              <w:bottom w:val="nil"/>
              <w:right w:val="single" w:sz="8" w:space="0" w:color="auto"/>
            </w:tcBorders>
            <w:shd w:val="clear" w:color="000000" w:fill="FFFFFF"/>
            <w:noWrap/>
            <w:vAlign w:val="bottom"/>
            <w:hideMark/>
          </w:tcPr>
          <w:p w14:paraId="51D488F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1 200,00</w:t>
            </w:r>
          </w:p>
        </w:tc>
        <w:tc>
          <w:tcPr>
            <w:tcW w:w="1340" w:type="dxa"/>
            <w:tcBorders>
              <w:top w:val="nil"/>
              <w:left w:val="nil"/>
              <w:bottom w:val="nil"/>
              <w:right w:val="single" w:sz="8" w:space="0" w:color="auto"/>
            </w:tcBorders>
            <w:shd w:val="clear" w:color="000000" w:fill="FFFFFF"/>
            <w:noWrap/>
            <w:vAlign w:val="bottom"/>
            <w:hideMark/>
          </w:tcPr>
          <w:p w14:paraId="61967079"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6365B383"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1 200,00</w:t>
            </w:r>
          </w:p>
        </w:tc>
        <w:tc>
          <w:tcPr>
            <w:tcW w:w="955" w:type="dxa"/>
            <w:tcBorders>
              <w:top w:val="nil"/>
              <w:left w:val="nil"/>
              <w:bottom w:val="nil"/>
              <w:right w:val="single" w:sz="8" w:space="0" w:color="auto"/>
            </w:tcBorders>
            <w:shd w:val="clear" w:color="auto" w:fill="auto"/>
            <w:noWrap/>
            <w:vAlign w:val="bottom"/>
            <w:hideMark/>
          </w:tcPr>
          <w:p w14:paraId="4FA49576"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#DIV/0!</w:t>
            </w:r>
          </w:p>
        </w:tc>
      </w:tr>
      <w:tr w:rsidR="00194608" w14:paraId="715DDF28"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32393B78"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2.1.1.01.04.02.</w:t>
            </w:r>
          </w:p>
        </w:tc>
        <w:tc>
          <w:tcPr>
            <w:tcW w:w="3340" w:type="dxa"/>
            <w:tcBorders>
              <w:top w:val="nil"/>
              <w:left w:val="nil"/>
              <w:bottom w:val="nil"/>
              <w:right w:val="single" w:sz="8" w:space="0" w:color="auto"/>
            </w:tcBorders>
            <w:shd w:val="clear" w:color="auto" w:fill="auto"/>
            <w:vAlign w:val="bottom"/>
            <w:hideMark/>
          </w:tcPr>
          <w:p w14:paraId="58AB4B53"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servicios básicos c/p</w:t>
            </w:r>
          </w:p>
        </w:tc>
        <w:tc>
          <w:tcPr>
            <w:tcW w:w="1200" w:type="dxa"/>
            <w:tcBorders>
              <w:top w:val="nil"/>
              <w:left w:val="nil"/>
              <w:bottom w:val="nil"/>
              <w:right w:val="single" w:sz="8" w:space="0" w:color="auto"/>
            </w:tcBorders>
            <w:shd w:val="clear" w:color="000000" w:fill="FFFFFF"/>
            <w:noWrap/>
            <w:vAlign w:val="bottom"/>
            <w:hideMark/>
          </w:tcPr>
          <w:p w14:paraId="3E759C19" w14:textId="7CD5C3FE" w:rsidR="00194608" w:rsidRDefault="009C0C4B">
            <w:pPr>
              <w:jc w:val="right"/>
              <w:rPr>
                <w:rFonts w:ascii="Arial Narrow" w:hAnsi="Arial Narrow" w:cs="Calibri"/>
                <w:color w:val="000000"/>
                <w:sz w:val="20"/>
                <w:szCs w:val="20"/>
              </w:rPr>
            </w:pPr>
            <w:r>
              <w:rPr>
                <w:rFonts w:ascii="Arial Narrow" w:hAnsi="Arial Narrow" w:cs="Calibri"/>
                <w:color w:val="000000"/>
                <w:sz w:val="20"/>
                <w:szCs w:val="20"/>
              </w:rPr>
              <w:t>6 192</w:t>
            </w:r>
            <w:r w:rsidR="00194608">
              <w:rPr>
                <w:rFonts w:ascii="Arial Narrow" w:hAnsi="Arial Narrow" w:cs="Calibri"/>
                <w:color w:val="000000"/>
                <w:sz w:val="20"/>
                <w:szCs w:val="20"/>
              </w:rPr>
              <w:t>,</w:t>
            </w:r>
            <w:r>
              <w:rPr>
                <w:rFonts w:ascii="Arial Narrow" w:hAnsi="Arial Narrow" w:cs="Calibri"/>
                <w:color w:val="000000"/>
                <w:sz w:val="20"/>
                <w:szCs w:val="20"/>
              </w:rPr>
              <w:t>22</w:t>
            </w:r>
          </w:p>
        </w:tc>
        <w:tc>
          <w:tcPr>
            <w:tcW w:w="1340" w:type="dxa"/>
            <w:tcBorders>
              <w:top w:val="nil"/>
              <w:left w:val="nil"/>
              <w:bottom w:val="nil"/>
              <w:right w:val="single" w:sz="8" w:space="0" w:color="auto"/>
            </w:tcBorders>
            <w:shd w:val="clear" w:color="000000" w:fill="FFFFFF"/>
            <w:noWrap/>
            <w:vAlign w:val="bottom"/>
            <w:hideMark/>
          </w:tcPr>
          <w:p w14:paraId="40F248F8"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10 741,51</w:t>
            </w:r>
          </w:p>
        </w:tc>
        <w:tc>
          <w:tcPr>
            <w:tcW w:w="1160" w:type="dxa"/>
            <w:tcBorders>
              <w:top w:val="nil"/>
              <w:left w:val="nil"/>
              <w:bottom w:val="nil"/>
              <w:right w:val="single" w:sz="8" w:space="0" w:color="auto"/>
            </w:tcBorders>
            <w:shd w:val="clear" w:color="000000" w:fill="FFFFFF"/>
            <w:noWrap/>
            <w:vAlign w:val="bottom"/>
            <w:hideMark/>
          </w:tcPr>
          <w:p w14:paraId="29E61C6D" w14:textId="2CCF4B68" w:rsidR="00194608" w:rsidRDefault="009C0C4B">
            <w:pPr>
              <w:jc w:val="right"/>
              <w:rPr>
                <w:rFonts w:ascii="Arial Narrow" w:hAnsi="Arial Narrow" w:cs="Calibri"/>
                <w:color w:val="000000"/>
                <w:sz w:val="20"/>
                <w:szCs w:val="20"/>
              </w:rPr>
            </w:pPr>
            <w:r>
              <w:rPr>
                <w:rFonts w:ascii="Arial Narrow" w:hAnsi="Arial Narrow" w:cs="Calibri"/>
                <w:color w:val="000000"/>
                <w:sz w:val="20"/>
                <w:szCs w:val="20"/>
              </w:rPr>
              <w:t>-4 549</w:t>
            </w:r>
            <w:r w:rsidR="00194608">
              <w:rPr>
                <w:rFonts w:ascii="Arial Narrow" w:hAnsi="Arial Narrow" w:cs="Calibri"/>
                <w:color w:val="000000"/>
                <w:sz w:val="20"/>
                <w:szCs w:val="20"/>
              </w:rPr>
              <w:t>,2</w:t>
            </w:r>
            <w:r>
              <w:rPr>
                <w:rFonts w:ascii="Arial Narrow" w:hAnsi="Arial Narrow" w:cs="Calibri"/>
                <w:color w:val="000000"/>
                <w:sz w:val="20"/>
                <w:szCs w:val="20"/>
              </w:rPr>
              <w:t>9</w:t>
            </w:r>
          </w:p>
        </w:tc>
        <w:tc>
          <w:tcPr>
            <w:tcW w:w="955" w:type="dxa"/>
            <w:tcBorders>
              <w:top w:val="nil"/>
              <w:left w:val="nil"/>
              <w:bottom w:val="nil"/>
              <w:right w:val="single" w:sz="8" w:space="0" w:color="auto"/>
            </w:tcBorders>
            <w:shd w:val="clear" w:color="auto" w:fill="auto"/>
            <w:noWrap/>
            <w:vAlign w:val="bottom"/>
            <w:hideMark/>
          </w:tcPr>
          <w:p w14:paraId="7BDD3C43" w14:textId="41FBCB4D" w:rsidR="00194608" w:rsidRDefault="009C0C4B">
            <w:pPr>
              <w:jc w:val="right"/>
              <w:rPr>
                <w:rFonts w:ascii="Arial Narrow" w:hAnsi="Arial Narrow" w:cs="Calibri"/>
                <w:color w:val="000000"/>
                <w:sz w:val="20"/>
                <w:szCs w:val="20"/>
              </w:rPr>
            </w:pPr>
            <w:r>
              <w:rPr>
                <w:rFonts w:ascii="Arial Narrow" w:hAnsi="Arial Narrow" w:cs="Calibri"/>
                <w:color w:val="000000"/>
                <w:sz w:val="20"/>
                <w:szCs w:val="20"/>
              </w:rPr>
              <w:t>-42</w:t>
            </w:r>
            <w:r w:rsidR="00194608">
              <w:rPr>
                <w:rFonts w:ascii="Arial Narrow" w:hAnsi="Arial Narrow" w:cs="Calibri"/>
                <w:color w:val="000000"/>
                <w:sz w:val="20"/>
                <w:szCs w:val="20"/>
              </w:rPr>
              <w:t>,</w:t>
            </w:r>
            <w:r>
              <w:rPr>
                <w:rFonts w:ascii="Arial Narrow" w:hAnsi="Arial Narrow" w:cs="Calibri"/>
                <w:color w:val="000000"/>
                <w:sz w:val="20"/>
                <w:szCs w:val="20"/>
              </w:rPr>
              <w:t>3</w:t>
            </w:r>
            <w:r w:rsidR="00194608">
              <w:rPr>
                <w:rFonts w:ascii="Arial Narrow" w:hAnsi="Arial Narrow" w:cs="Calibri"/>
                <w:color w:val="000000"/>
                <w:sz w:val="20"/>
                <w:szCs w:val="20"/>
              </w:rPr>
              <w:t>5%</w:t>
            </w:r>
          </w:p>
        </w:tc>
      </w:tr>
      <w:tr w:rsidR="00194608" w14:paraId="21907D68"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3946F572"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2.1.1.01.04.03.</w:t>
            </w:r>
          </w:p>
        </w:tc>
        <w:tc>
          <w:tcPr>
            <w:tcW w:w="3340" w:type="dxa"/>
            <w:tcBorders>
              <w:top w:val="nil"/>
              <w:left w:val="nil"/>
              <w:bottom w:val="nil"/>
              <w:right w:val="single" w:sz="8" w:space="0" w:color="auto"/>
            </w:tcBorders>
            <w:shd w:val="clear" w:color="auto" w:fill="auto"/>
            <w:vAlign w:val="bottom"/>
            <w:hideMark/>
          </w:tcPr>
          <w:p w14:paraId="7242F040"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servicios comerciales y financieros c/p</w:t>
            </w:r>
          </w:p>
        </w:tc>
        <w:tc>
          <w:tcPr>
            <w:tcW w:w="1200" w:type="dxa"/>
            <w:tcBorders>
              <w:top w:val="nil"/>
              <w:left w:val="nil"/>
              <w:bottom w:val="nil"/>
              <w:right w:val="single" w:sz="8" w:space="0" w:color="auto"/>
            </w:tcBorders>
            <w:shd w:val="clear" w:color="000000" w:fill="FFFFFF"/>
            <w:noWrap/>
            <w:vAlign w:val="bottom"/>
            <w:hideMark/>
          </w:tcPr>
          <w:p w14:paraId="0D07BF4A"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1 016,45</w:t>
            </w:r>
          </w:p>
        </w:tc>
        <w:tc>
          <w:tcPr>
            <w:tcW w:w="1340" w:type="dxa"/>
            <w:tcBorders>
              <w:top w:val="nil"/>
              <w:left w:val="nil"/>
              <w:bottom w:val="nil"/>
              <w:right w:val="single" w:sz="8" w:space="0" w:color="auto"/>
            </w:tcBorders>
            <w:shd w:val="clear" w:color="000000" w:fill="FFFFFF"/>
            <w:noWrap/>
            <w:vAlign w:val="bottom"/>
            <w:hideMark/>
          </w:tcPr>
          <w:p w14:paraId="7D422D0E"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1 356,45</w:t>
            </w:r>
          </w:p>
        </w:tc>
        <w:tc>
          <w:tcPr>
            <w:tcW w:w="1160" w:type="dxa"/>
            <w:tcBorders>
              <w:top w:val="nil"/>
              <w:left w:val="nil"/>
              <w:bottom w:val="nil"/>
              <w:right w:val="single" w:sz="8" w:space="0" w:color="auto"/>
            </w:tcBorders>
            <w:shd w:val="clear" w:color="000000" w:fill="FFFFFF"/>
            <w:noWrap/>
            <w:vAlign w:val="bottom"/>
            <w:hideMark/>
          </w:tcPr>
          <w:p w14:paraId="6EC7749C"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-339,99</w:t>
            </w:r>
          </w:p>
        </w:tc>
        <w:tc>
          <w:tcPr>
            <w:tcW w:w="955" w:type="dxa"/>
            <w:tcBorders>
              <w:top w:val="nil"/>
              <w:left w:val="nil"/>
              <w:bottom w:val="nil"/>
              <w:right w:val="single" w:sz="8" w:space="0" w:color="auto"/>
            </w:tcBorders>
            <w:shd w:val="clear" w:color="auto" w:fill="auto"/>
            <w:noWrap/>
            <w:vAlign w:val="bottom"/>
            <w:hideMark/>
          </w:tcPr>
          <w:p w14:paraId="74D16EB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-25,06%</w:t>
            </w:r>
          </w:p>
        </w:tc>
      </w:tr>
      <w:tr w:rsidR="00194608" w14:paraId="1DD35E6D"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3F27B10F"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2.1.1.01.04.04.</w:t>
            </w:r>
          </w:p>
        </w:tc>
        <w:tc>
          <w:tcPr>
            <w:tcW w:w="3340" w:type="dxa"/>
            <w:tcBorders>
              <w:top w:val="nil"/>
              <w:left w:val="nil"/>
              <w:bottom w:val="nil"/>
              <w:right w:val="single" w:sz="8" w:space="0" w:color="auto"/>
            </w:tcBorders>
            <w:shd w:val="clear" w:color="auto" w:fill="auto"/>
            <w:vAlign w:val="bottom"/>
            <w:hideMark/>
          </w:tcPr>
          <w:p w14:paraId="70C061B7"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servicios de gestión y apoyo c/p</w:t>
            </w:r>
          </w:p>
        </w:tc>
        <w:tc>
          <w:tcPr>
            <w:tcW w:w="1200" w:type="dxa"/>
            <w:tcBorders>
              <w:top w:val="nil"/>
              <w:left w:val="nil"/>
              <w:bottom w:val="nil"/>
              <w:right w:val="single" w:sz="8" w:space="0" w:color="auto"/>
            </w:tcBorders>
            <w:shd w:val="clear" w:color="000000" w:fill="FFFFFF"/>
            <w:noWrap/>
            <w:vAlign w:val="bottom"/>
            <w:hideMark/>
          </w:tcPr>
          <w:p w14:paraId="1F719E72"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nil"/>
              <w:right w:val="single" w:sz="8" w:space="0" w:color="auto"/>
            </w:tcBorders>
            <w:shd w:val="clear" w:color="000000" w:fill="FFFFFF"/>
            <w:noWrap/>
            <w:vAlign w:val="bottom"/>
            <w:hideMark/>
          </w:tcPr>
          <w:p w14:paraId="64D843B8"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10 335,13</w:t>
            </w:r>
          </w:p>
        </w:tc>
        <w:tc>
          <w:tcPr>
            <w:tcW w:w="1160" w:type="dxa"/>
            <w:tcBorders>
              <w:top w:val="nil"/>
              <w:left w:val="nil"/>
              <w:bottom w:val="nil"/>
              <w:right w:val="single" w:sz="8" w:space="0" w:color="auto"/>
            </w:tcBorders>
            <w:shd w:val="clear" w:color="000000" w:fill="FFFFFF"/>
            <w:noWrap/>
            <w:vAlign w:val="bottom"/>
            <w:hideMark/>
          </w:tcPr>
          <w:p w14:paraId="57AACE8C"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-10 335,13</w:t>
            </w:r>
          </w:p>
        </w:tc>
        <w:tc>
          <w:tcPr>
            <w:tcW w:w="955" w:type="dxa"/>
            <w:tcBorders>
              <w:top w:val="nil"/>
              <w:left w:val="nil"/>
              <w:bottom w:val="nil"/>
              <w:right w:val="single" w:sz="8" w:space="0" w:color="auto"/>
            </w:tcBorders>
            <w:shd w:val="clear" w:color="auto" w:fill="auto"/>
            <w:noWrap/>
            <w:vAlign w:val="bottom"/>
            <w:hideMark/>
          </w:tcPr>
          <w:p w14:paraId="4EC2AF7E"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-100,00%</w:t>
            </w:r>
          </w:p>
        </w:tc>
      </w:tr>
      <w:tr w:rsidR="00194608" w14:paraId="52F39A0F"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50DA336B"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2.1.1.01.04.05.0.</w:t>
            </w:r>
          </w:p>
        </w:tc>
        <w:tc>
          <w:tcPr>
            <w:tcW w:w="3340" w:type="dxa"/>
            <w:tcBorders>
              <w:top w:val="nil"/>
              <w:left w:val="nil"/>
              <w:bottom w:val="nil"/>
              <w:right w:val="single" w:sz="8" w:space="0" w:color="auto"/>
            </w:tcBorders>
            <w:shd w:val="clear" w:color="auto" w:fill="auto"/>
            <w:vAlign w:val="bottom"/>
            <w:hideMark/>
          </w:tcPr>
          <w:p w14:paraId="5DF37612"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gastos de viaje y transporte c/p</w:t>
            </w:r>
          </w:p>
        </w:tc>
        <w:tc>
          <w:tcPr>
            <w:tcW w:w="1200" w:type="dxa"/>
            <w:tcBorders>
              <w:top w:val="nil"/>
              <w:left w:val="nil"/>
              <w:bottom w:val="nil"/>
              <w:right w:val="single" w:sz="8" w:space="0" w:color="auto"/>
            </w:tcBorders>
            <w:shd w:val="clear" w:color="000000" w:fill="FFFFFF"/>
            <w:noWrap/>
            <w:vAlign w:val="bottom"/>
            <w:hideMark/>
          </w:tcPr>
          <w:p w14:paraId="60058773"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10,00</w:t>
            </w:r>
          </w:p>
        </w:tc>
        <w:tc>
          <w:tcPr>
            <w:tcW w:w="1340" w:type="dxa"/>
            <w:tcBorders>
              <w:top w:val="nil"/>
              <w:left w:val="nil"/>
              <w:bottom w:val="nil"/>
              <w:right w:val="single" w:sz="8" w:space="0" w:color="auto"/>
            </w:tcBorders>
            <w:shd w:val="clear" w:color="000000" w:fill="FFFFFF"/>
            <w:noWrap/>
            <w:vAlign w:val="bottom"/>
            <w:hideMark/>
          </w:tcPr>
          <w:p w14:paraId="4F2A2ABB"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103,20</w:t>
            </w:r>
          </w:p>
        </w:tc>
        <w:tc>
          <w:tcPr>
            <w:tcW w:w="1160" w:type="dxa"/>
            <w:tcBorders>
              <w:top w:val="nil"/>
              <w:left w:val="nil"/>
              <w:bottom w:val="nil"/>
              <w:right w:val="single" w:sz="8" w:space="0" w:color="auto"/>
            </w:tcBorders>
            <w:shd w:val="clear" w:color="000000" w:fill="FFFFFF"/>
            <w:noWrap/>
            <w:vAlign w:val="bottom"/>
            <w:hideMark/>
          </w:tcPr>
          <w:p w14:paraId="1FB62D9D"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-93,20</w:t>
            </w:r>
          </w:p>
        </w:tc>
        <w:tc>
          <w:tcPr>
            <w:tcW w:w="955" w:type="dxa"/>
            <w:tcBorders>
              <w:top w:val="nil"/>
              <w:left w:val="nil"/>
              <w:bottom w:val="nil"/>
              <w:right w:val="single" w:sz="8" w:space="0" w:color="auto"/>
            </w:tcBorders>
            <w:shd w:val="clear" w:color="auto" w:fill="auto"/>
            <w:noWrap/>
            <w:vAlign w:val="bottom"/>
            <w:hideMark/>
          </w:tcPr>
          <w:p w14:paraId="2B00A62B"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-90,31%</w:t>
            </w:r>
          </w:p>
        </w:tc>
      </w:tr>
      <w:tr w:rsidR="00194608" w14:paraId="4DC49578"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666A1481"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2.1.1.01.04.06.</w:t>
            </w:r>
          </w:p>
        </w:tc>
        <w:tc>
          <w:tcPr>
            <w:tcW w:w="3340" w:type="dxa"/>
            <w:tcBorders>
              <w:top w:val="nil"/>
              <w:left w:val="nil"/>
              <w:bottom w:val="nil"/>
              <w:right w:val="single" w:sz="8" w:space="0" w:color="auto"/>
            </w:tcBorders>
            <w:shd w:val="clear" w:color="auto" w:fill="auto"/>
            <w:vAlign w:val="bottom"/>
            <w:hideMark/>
          </w:tcPr>
          <w:p w14:paraId="0EA177A7"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seguros, reaseguros y otras obligaciones c/p</w:t>
            </w:r>
          </w:p>
        </w:tc>
        <w:tc>
          <w:tcPr>
            <w:tcW w:w="1200" w:type="dxa"/>
            <w:tcBorders>
              <w:top w:val="nil"/>
              <w:left w:val="nil"/>
              <w:bottom w:val="nil"/>
              <w:right w:val="single" w:sz="8" w:space="0" w:color="auto"/>
            </w:tcBorders>
            <w:shd w:val="clear" w:color="000000" w:fill="FFFFFF"/>
            <w:noWrap/>
            <w:vAlign w:val="bottom"/>
            <w:hideMark/>
          </w:tcPr>
          <w:p w14:paraId="6377EC86"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6 459,31</w:t>
            </w:r>
          </w:p>
        </w:tc>
        <w:tc>
          <w:tcPr>
            <w:tcW w:w="1340" w:type="dxa"/>
            <w:tcBorders>
              <w:top w:val="nil"/>
              <w:left w:val="nil"/>
              <w:bottom w:val="nil"/>
              <w:right w:val="single" w:sz="8" w:space="0" w:color="auto"/>
            </w:tcBorders>
            <w:shd w:val="clear" w:color="000000" w:fill="FFFFFF"/>
            <w:noWrap/>
            <w:vAlign w:val="bottom"/>
            <w:hideMark/>
          </w:tcPr>
          <w:p w14:paraId="0AB9CCFD"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9 060,32</w:t>
            </w:r>
          </w:p>
        </w:tc>
        <w:tc>
          <w:tcPr>
            <w:tcW w:w="1160" w:type="dxa"/>
            <w:tcBorders>
              <w:top w:val="nil"/>
              <w:left w:val="nil"/>
              <w:bottom w:val="nil"/>
              <w:right w:val="single" w:sz="8" w:space="0" w:color="auto"/>
            </w:tcBorders>
            <w:shd w:val="clear" w:color="000000" w:fill="FFFFFF"/>
            <w:noWrap/>
            <w:vAlign w:val="bottom"/>
            <w:hideMark/>
          </w:tcPr>
          <w:p w14:paraId="14F9C680"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-2 601,01</w:t>
            </w:r>
          </w:p>
        </w:tc>
        <w:tc>
          <w:tcPr>
            <w:tcW w:w="955" w:type="dxa"/>
            <w:tcBorders>
              <w:top w:val="nil"/>
              <w:left w:val="nil"/>
              <w:bottom w:val="nil"/>
              <w:right w:val="single" w:sz="8" w:space="0" w:color="auto"/>
            </w:tcBorders>
            <w:shd w:val="clear" w:color="auto" w:fill="auto"/>
            <w:noWrap/>
            <w:vAlign w:val="bottom"/>
            <w:hideMark/>
          </w:tcPr>
          <w:p w14:paraId="4D40E60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 </w:t>
            </w:r>
          </w:p>
        </w:tc>
      </w:tr>
      <w:tr w:rsidR="00194608" w14:paraId="41E54929" w14:textId="77777777" w:rsidTr="00194608">
        <w:trPr>
          <w:trHeight w:val="530"/>
        </w:trPr>
        <w:tc>
          <w:tcPr>
            <w:tcW w:w="1266" w:type="dxa"/>
            <w:tcBorders>
              <w:top w:val="nil"/>
              <w:left w:val="single" w:sz="8" w:space="0" w:color="auto"/>
              <w:bottom w:val="nil"/>
              <w:right w:val="single" w:sz="8" w:space="0" w:color="auto"/>
            </w:tcBorders>
            <w:shd w:val="clear" w:color="auto" w:fill="auto"/>
            <w:noWrap/>
            <w:vAlign w:val="center"/>
            <w:hideMark/>
          </w:tcPr>
          <w:p w14:paraId="09A70606"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2.1.1.01.04.07.</w:t>
            </w:r>
          </w:p>
        </w:tc>
        <w:tc>
          <w:tcPr>
            <w:tcW w:w="3340" w:type="dxa"/>
            <w:tcBorders>
              <w:top w:val="nil"/>
              <w:left w:val="nil"/>
              <w:bottom w:val="nil"/>
              <w:right w:val="single" w:sz="8" w:space="0" w:color="auto"/>
            </w:tcBorders>
            <w:shd w:val="clear" w:color="auto" w:fill="auto"/>
            <w:vAlign w:val="bottom"/>
            <w:hideMark/>
          </w:tcPr>
          <w:p w14:paraId="679EB718"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capacitación y protocolo c/p</w:t>
            </w:r>
          </w:p>
        </w:tc>
        <w:tc>
          <w:tcPr>
            <w:tcW w:w="1200" w:type="dxa"/>
            <w:tcBorders>
              <w:top w:val="nil"/>
              <w:left w:val="nil"/>
              <w:bottom w:val="nil"/>
              <w:right w:val="single" w:sz="8" w:space="0" w:color="auto"/>
            </w:tcBorders>
            <w:shd w:val="clear" w:color="000000" w:fill="FFFFFF"/>
            <w:noWrap/>
            <w:vAlign w:val="bottom"/>
            <w:hideMark/>
          </w:tcPr>
          <w:p w14:paraId="4EE30649"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nil"/>
              <w:right w:val="single" w:sz="8" w:space="0" w:color="auto"/>
            </w:tcBorders>
            <w:shd w:val="clear" w:color="000000" w:fill="FFFFFF"/>
            <w:noWrap/>
            <w:vAlign w:val="bottom"/>
            <w:hideMark/>
          </w:tcPr>
          <w:p w14:paraId="7674EDF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7ED9251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nil"/>
              <w:right w:val="single" w:sz="8" w:space="0" w:color="auto"/>
            </w:tcBorders>
            <w:shd w:val="clear" w:color="auto" w:fill="auto"/>
            <w:noWrap/>
            <w:vAlign w:val="bottom"/>
            <w:hideMark/>
          </w:tcPr>
          <w:p w14:paraId="6B6FFA6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#DIV/0!</w:t>
            </w:r>
          </w:p>
        </w:tc>
      </w:tr>
      <w:tr w:rsidR="00194608" w14:paraId="4A9C7B98" w14:textId="77777777" w:rsidTr="00194608">
        <w:trPr>
          <w:trHeight w:val="540"/>
        </w:trPr>
        <w:tc>
          <w:tcPr>
            <w:tcW w:w="1266" w:type="dxa"/>
            <w:tcBorders>
              <w:top w:val="nil"/>
              <w:left w:val="single" w:sz="8" w:space="0" w:color="auto"/>
              <w:bottom w:val="nil"/>
              <w:right w:val="single" w:sz="8" w:space="0" w:color="auto"/>
            </w:tcBorders>
            <w:shd w:val="clear" w:color="auto" w:fill="auto"/>
            <w:noWrap/>
            <w:vAlign w:val="center"/>
            <w:hideMark/>
          </w:tcPr>
          <w:p w14:paraId="14346F5B" w14:textId="77777777" w:rsidR="00194608" w:rsidRDefault="00194608">
            <w:pPr>
              <w:rPr>
                <w:rFonts w:ascii="Arial Narrow" w:hAnsi="Arial Narrow" w:cs="Calibri"/>
                <w:color w:val="000000"/>
                <w:sz w:val="20"/>
                <w:szCs w:val="20"/>
              </w:rPr>
            </w:pPr>
            <w:r>
              <w:rPr>
                <w:rFonts w:ascii="Arial Narrow" w:hAnsi="Arial Narrow" w:cs="Calibri"/>
                <w:color w:val="000000"/>
                <w:sz w:val="20"/>
                <w:szCs w:val="20"/>
              </w:rPr>
              <w:t>2.1.1.01.04.08.</w:t>
            </w:r>
          </w:p>
        </w:tc>
        <w:tc>
          <w:tcPr>
            <w:tcW w:w="3340" w:type="dxa"/>
            <w:tcBorders>
              <w:top w:val="nil"/>
              <w:left w:val="nil"/>
              <w:bottom w:val="nil"/>
              <w:right w:val="single" w:sz="8" w:space="0" w:color="auto"/>
            </w:tcBorders>
            <w:shd w:val="clear" w:color="auto" w:fill="auto"/>
            <w:vAlign w:val="bottom"/>
            <w:hideMark/>
          </w:tcPr>
          <w:p w14:paraId="3AA0B825" w14:textId="77777777" w:rsidR="00194608" w:rsidRPr="00194608" w:rsidRDefault="00194608">
            <w:pPr>
              <w:rPr>
                <w:rFonts w:ascii="Arial Narrow" w:hAnsi="Arial Narrow" w:cs="Calibri"/>
                <w:color w:val="000000"/>
                <w:sz w:val="20"/>
                <w:szCs w:val="20"/>
              </w:rPr>
            </w:pPr>
            <w:r w:rsidRPr="00194608">
              <w:rPr>
                <w:rFonts w:ascii="Arial Narrow" w:hAnsi="Arial Narrow" w:cs="Calibri"/>
                <w:color w:val="000000"/>
                <w:sz w:val="20"/>
                <w:szCs w:val="20"/>
              </w:rPr>
              <w:t>Deudas comerciales por mantenimiento y reparaciones c/p</w:t>
            </w:r>
          </w:p>
        </w:tc>
        <w:tc>
          <w:tcPr>
            <w:tcW w:w="1200" w:type="dxa"/>
            <w:tcBorders>
              <w:top w:val="nil"/>
              <w:left w:val="nil"/>
              <w:bottom w:val="nil"/>
              <w:right w:val="single" w:sz="8" w:space="0" w:color="auto"/>
            </w:tcBorders>
            <w:shd w:val="clear" w:color="000000" w:fill="FFFFFF"/>
            <w:noWrap/>
            <w:vAlign w:val="bottom"/>
            <w:hideMark/>
          </w:tcPr>
          <w:p w14:paraId="42C54539"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1 403,09</w:t>
            </w:r>
          </w:p>
        </w:tc>
        <w:tc>
          <w:tcPr>
            <w:tcW w:w="1340" w:type="dxa"/>
            <w:tcBorders>
              <w:top w:val="nil"/>
              <w:left w:val="nil"/>
              <w:bottom w:val="nil"/>
              <w:right w:val="single" w:sz="8" w:space="0" w:color="auto"/>
            </w:tcBorders>
            <w:shd w:val="clear" w:color="000000" w:fill="FFFFFF"/>
            <w:noWrap/>
            <w:vAlign w:val="bottom"/>
            <w:hideMark/>
          </w:tcPr>
          <w:p w14:paraId="24FD771F"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2 602,24</w:t>
            </w:r>
          </w:p>
        </w:tc>
        <w:tc>
          <w:tcPr>
            <w:tcW w:w="1160" w:type="dxa"/>
            <w:tcBorders>
              <w:top w:val="nil"/>
              <w:left w:val="nil"/>
              <w:bottom w:val="nil"/>
              <w:right w:val="single" w:sz="8" w:space="0" w:color="auto"/>
            </w:tcBorders>
            <w:shd w:val="clear" w:color="000000" w:fill="FFFFFF"/>
            <w:noWrap/>
            <w:vAlign w:val="bottom"/>
            <w:hideMark/>
          </w:tcPr>
          <w:p w14:paraId="2ACFAAD1"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-1 199,15</w:t>
            </w:r>
          </w:p>
        </w:tc>
        <w:tc>
          <w:tcPr>
            <w:tcW w:w="955" w:type="dxa"/>
            <w:tcBorders>
              <w:top w:val="nil"/>
              <w:left w:val="nil"/>
              <w:bottom w:val="nil"/>
              <w:right w:val="single" w:sz="8" w:space="0" w:color="auto"/>
            </w:tcBorders>
            <w:shd w:val="clear" w:color="auto" w:fill="auto"/>
            <w:noWrap/>
            <w:vAlign w:val="bottom"/>
            <w:hideMark/>
          </w:tcPr>
          <w:p w14:paraId="7BD8E37F" w14:textId="77777777" w:rsidR="00194608" w:rsidRDefault="00194608">
            <w:pPr>
              <w:jc w:val="right"/>
              <w:rPr>
                <w:rFonts w:ascii="Arial Narrow" w:hAnsi="Arial Narrow" w:cs="Calibri"/>
                <w:color w:val="000000"/>
                <w:sz w:val="20"/>
                <w:szCs w:val="20"/>
              </w:rPr>
            </w:pPr>
            <w:r>
              <w:rPr>
                <w:rFonts w:ascii="Arial Narrow" w:hAnsi="Arial Narrow" w:cs="Calibri"/>
                <w:color w:val="000000"/>
                <w:sz w:val="20"/>
                <w:szCs w:val="20"/>
              </w:rPr>
              <w:t>-46,08%</w:t>
            </w:r>
          </w:p>
        </w:tc>
      </w:tr>
      <w:tr w:rsidR="00194608" w14:paraId="309A526A" w14:textId="77777777" w:rsidTr="00194608">
        <w:trPr>
          <w:trHeight w:val="300"/>
        </w:trPr>
        <w:tc>
          <w:tcPr>
            <w:tcW w:w="12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3E44D1" w14:textId="77777777" w:rsidR="00194608" w:rsidRDefault="00194608">
            <w:pPr>
              <w:rPr>
                <w:rFonts w:ascii="Calibri" w:hAnsi="Calibri" w:cs="Calibri"/>
                <w:color w:val="000000"/>
                <w:sz w:val="22"/>
                <w:szCs w:val="22"/>
              </w:rPr>
            </w:pPr>
            <w:r>
              <w:rPr>
                <w:rFonts w:ascii="Calibri" w:hAnsi="Calibri" w:cs="Calibri"/>
                <w:color w:val="000000"/>
                <w:sz w:val="22"/>
                <w:szCs w:val="22"/>
              </w:rPr>
              <w:t> </w:t>
            </w:r>
          </w:p>
        </w:tc>
        <w:tc>
          <w:tcPr>
            <w:tcW w:w="3340" w:type="dxa"/>
            <w:tcBorders>
              <w:top w:val="single" w:sz="8" w:space="0" w:color="auto"/>
              <w:left w:val="nil"/>
              <w:bottom w:val="single" w:sz="8" w:space="0" w:color="auto"/>
              <w:right w:val="single" w:sz="8" w:space="0" w:color="auto"/>
            </w:tcBorders>
            <w:shd w:val="clear" w:color="auto" w:fill="auto"/>
            <w:noWrap/>
            <w:vAlign w:val="bottom"/>
            <w:hideMark/>
          </w:tcPr>
          <w:p w14:paraId="1FE2F486" w14:textId="77777777" w:rsidR="00194608" w:rsidRDefault="00194608">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60CB700D" w14:textId="5BA35395" w:rsidR="00194608" w:rsidRDefault="00194608">
            <w:pPr>
              <w:jc w:val="right"/>
              <w:rPr>
                <w:rFonts w:ascii="Arial Narrow" w:hAnsi="Arial Narrow" w:cs="Calibri"/>
                <w:b/>
                <w:bCs/>
                <w:color w:val="000000"/>
                <w:sz w:val="20"/>
                <w:szCs w:val="20"/>
              </w:rPr>
            </w:pPr>
            <w:r>
              <w:rPr>
                <w:rFonts w:ascii="Arial Narrow" w:hAnsi="Arial Narrow" w:cs="Calibri"/>
                <w:b/>
                <w:bCs/>
                <w:color w:val="000000"/>
                <w:sz w:val="20"/>
                <w:szCs w:val="20"/>
              </w:rPr>
              <w:t>14</w:t>
            </w:r>
            <w:r w:rsidR="009C0C4B">
              <w:rPr>
                <w:rFonts w:ascii="Arial Narrow" w:hAnsi="Arial Narrow" w:cs="Calibri"/>
                <w:b/>
                <w:bCs/>
                <w:color w:val="000000"/>
                <w:sz w:val="20"/>
                <w:szCs w:val="20"/>
              </w:rPr>
              <w:t>0</w:t>
            </w:r>
            <w:r>
              <w:rPr>
                <w:rFonts w:ascii="Arial Narrow" w:hAnsi="Arial Narrow" w:cs="Calibri"/>
                <w:b/>
                <w:bCs/>
                <w:color w:val="000000"/>
                <w:sz w:val="20"/>
                <w:szCs w:val="20"/>
              </w:rPr>
              <w:t xml:space="preserve"> </w:t>
            </w:r>
            <w:r w:rsidR="009C0C4B">
              <w:rPr>
                <w:rFonts w:ascii="Arial Narrow" w:hAnsi="Arial Narrow" w:cs="Calibri"/>
                <w:b/>
                <w:bCs/>
                <w:color w:val="000000"/>
                <w:sz w:val="20"/>
                <w:szCs w:val="20"/>
              </w:rPr>
              <w:t>741</w:t>
            </w:r>
            <w:r>
              <w:rPr>
                <w:rFonts w:ascii="Arial Narrow" w:hAnsi="Arial Narrow" w:cs="Calibri"/>
                <w:b/>
                <w:bCs/>
                <w:color w:val="000000"/>
                <w:sz w:val="20"/>
                <w:szCs w:val="20"/>
              </w:rPr>
              <w:t>,</w:t>
            </w:r>
            <w:r w:rsidR="009C0C4B">
              <w:rPr>
                <w:rFonts w:ascii="Arial Narrow" w:hAnsi="Arial Narrow" w:cs="Calibri"/>
                <w:b/>
                <w:bCs/>
                <w:color w:val="000000"/>
                <w:sz w:val="20"/>
                <w:szCs w:val="20"/>
              </w:rPr>
              <w:t>74</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7796857A" w14:textId="77777777" w:rsidR="00194608" w:rsidRDefault="00194608">
            <w:pPr>
              <w:jc w:val="right"/>
              <w:rPr>
                <w:rFonts w:ascii="Arial Narrow" w:hAnsi="Arial Narrow" w:cs="Calibri"/>
                <w:b/>
                <w:bCs/>
                <w:color w:val="000000"/>
                <w:sz w:val="20"/>
                <w:szCs w:val="20"/>
              </w:rPr>
            </w:pPr>
            <w:r>
              <w:rPr>
                <w:rFonts w:ascii="Arial Narrow" w:hAnsi="Arial Narrow" w:cs="Calibri"/>
                <w:b/>
                <w:bCs/>
                <w:color w:val="000000"/>
                <w:sz w:val="20"/>
                <w:szCs w:val="20"/>
              </w:rPr>
              <w:t>196 506,71</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648B8298" w14:textId="193CF8F7" w:rsidR="00194608" w:rsidRDefault="00194608">
            <w:pPr>
              <w:jc w:val="right"/>
              <w:rPr>
                <w:rFonts w:ascii="Arial Narrow" w:hAnsi="Arial Narrow" w:cs="Calibri"/>
                <w:b/>
                <w:bCs/>
                <w:color w:val="000000"/>
                <w:sz w:val="20"/>
                <w:szCs w:val="20"/>
              </w:rPr>
            </w:pPr>
            <w:r>
              <w:rPr>
                <w:rFonts w:ascii="Arial Narrow" w:hAnsi="Arial Narrow" w:cs="Calibri"/>
                <w:b/>
                <w:bCs/>
                <w:color w:val="000000"/>
                <w:sz w:val="20"/>
                <w:szCs w:val="20"/>
              </w:rPr>
              <w:t>-5</w:t>
            </w:r>
            <w:r w:rsidR="009C0C4B">
              <w:rPr>
                <w:rFonts w:ascii="Arial Narrow" w:hAnsi="Arial Narrow" w:cs="Calibri"/>
                <w:b/>
                <w:bCs/>
                <w:color w:val="000000"/>
                <w:sz w:val="20"/>
                <w:szCs w:val="20"/>
              </w:rPr>
              <w:t>5</w:t>
            </w:r>
            <w:r>
              <w:rPr>
                <w:rFonts w:ascii="Arial Narrow" w:hAnsi="Arial Narrow" w:cs="Calibri"/>
                <w:b/>
                <w:bCs/>
                <w:color w:val="000000"/>
                <w:sz w:val="20"/>
                <w:szCs w:val="20"/>
              </w:rPr>
              <w:t xml:space="preserve"> </w:t>
            </w:r>
            <w:r w:rsidR="009C0C4B">
              <w:rPr>
                <w:rFonts w:ascii="Arial Narrow" w:hAnsi="Arial Narrow" w:cs="Calibri"/>
                <w:b/>
                <w:bCs/>
                <w:color w:val="000000"/>
                <w:sz w:val="20"/>
                <w:szCs w:val="20"/>
              </w:rPr>
              <w:t>764</w:t>
            </w:r>
            <w:r>
              <w:rPr>
                <w:rFonts w:ascii="Arial Narrow" w:hAnsi="Arial Narrow" w:cs="Calibri"/>
                <w:b/>
                <w:bCs/>
                <w:color w:val="000000"/>
                <w:sz w:val="20"/>
                <w:szCs w:val="20"/>
              </w:rPr>
              <w:t>,</w:t>
            </w:r>
            <w:r w:rsidR="009C0C4B">
              <w:rPr>
                <w:rFonts w:ascii="Arial Narrow" w:hAnsi="Arial Narrow" w:cs="Calibri"/>
                <w:b/>
                <w:bCs/>
                <w:color w:val="000000"/>
                <w:sz w:val="20"/>
                <w:szCs w:val="20"/>
              </w:rPr>
              <w:t>9</w:t>
            </w:r>
            <w:r>
              <w:rPr>
                <w:rFonts w:ascii="Arial Narrow" w:hAnsi="Arial Narrow" w:cs="Calibri"/>
                <w:b/>
                <w:bCs/>
                <w:color w:val="000000"/>
                <w:sz w:val="20"/>
                <w:szCs w:val="20"/>
              </w:rPr>
              <w:t>7</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571DE300" w14:textId="4BDEC8C6" w:rsidR="00194608" w:rsidRDefault="00194608">
            <w:pPr>
              <w:jc w:val="right"/>
              <w:rPr>
                <w:rFonts w:ascii="Arial Narrow" w:hAnsi="Arial Narrow" w:cs="Calibri"/>
                <w:b/>
                <w:bCs/>
                <w:color w:val="000000"/>
                <w:sz w:val="20"/>
                <w:szCs w:val="20"/>
              </w:rPr>
            </w:pPr>
            <w:r>
              <w:rPr>
                <w:rFonts w:ascii="Arial Narrow" w:hAnsi="Arial Narrow" w:cs="Calibri"/>
                <w:b/>
                <w:bCs/>
                <w:color w:val="000000"/>
                <w:sz w:val="20"/>
                <w:szCs w:val="20"/>
              </w:rPr>
              <w:t>-2</w:t>
            </w:r>
            <w:r w:rsidR="009C0C4B">
              <w:rPr>
                <w:rFonts w:ascii="Arial Narrow" w:hAnsi="Arial Narrow" w:cs="Calibri"/>
                <w:b/>
                <w:bCs/>
                <w:color w:val="000000"/>
                <w:sz w:val="20"/>
                <w:szCs w:val="20"/>
              </w:rPr>
              <w:t>8</w:t>
            </w:r>
            <w:r>
              <w:rPr>
                <w:rFonts w:ascii="Arial Narrow" w:hAnsi="Arial Narrow" w:cs="Calibri"/>
                <w:b/>
                <w:bCs/>
                <w:color w:val="000000"/>
                <w:sz w:val="20"/>
                <w:szCs w:val="20"/>
              </w:rPr>
              <w:t>,</w:t>
            </w:r>
            <w:r w:rsidR="009C0C4B">
              <w:rPr>
                <w:rFonts w:ascii="Arial Narrow" w:hAnsi="Arial Narrow" w:cs="Calibri"/>
                <w:b/>
                <w:bCs/>
                <w:color w:val="000000"/>
                <w:sz w:val="20"/>
                <w:szCs w:val="20"/>
              </w:rPr>
              <w:t>38</w:t>
            </w:r>
            <w:r>
              <w:rPr>
                <w:rFonts w:ascii="Arial Narrow" w:hAnsi="Arial Narrow" w:cs="Calibri"/>
                <w:b/>
                <w:bCs/>
                <w:color w:val="000000"/>
                <w:sz w:val="20"/>
                <w:szCs w:val="20"/>
              </w:rPr>
              <w:t>%</w:t>
            </w:r>
          </w:p>
        </w:tc>
      </w:tr>
    </w:tbl>
    <w:p w14:paraId="1EE381D6" w14:textId="77777777" w:rsidR="00194608" w:rsidRDefault="00194608" w:rsidP="00194608">
      <w:pPr>
        <w:jc w:val="both"/>
        <w:rPr>
          <w:rFonts w:ascii="Arial Narrow" w:eastAsiaTheme="minorEastAsia" w:hAnsi="Arial Narrow" w:cs="Arial Narrow"/>
          <w:color w:val="000000"/>
          <w:lang w:eastAsia="es-CR"/>
        </w:rPr>
      </w:pPr>
    </w:p>
    <w:p w14:paraId="77F620B0" w14:textId="1B9D6B66" w:rsidR="00194608" w:rsidRPr="00194608" w:rsidRDefault="00194608" w:rsidP="00194608">
      <w:pPr>
        <w:jc w:val="both"/>
        <w:rPr>
          <w:rFonts w:ascii="Arial Narrow" w:eastAsiaTheme="minorEastAsia" w:hAnsi="Arial Narrow" w:cs="Arial Narrow"/>
          <w:color w:val="000000"/>
          <w:szCs w:val="22"/>
          <w:lang w:eastAsia="es-CR"/>
        </w:rPr>
      </w:pPr>
      <w:r w:rsidRPr="00194608">
        <w:rPr>
          <w:rFonts w:ascii="Arial Narrow" w:eastAsiaTheme="minorEastAsia" w:hAnsi="Arial Narrow" w:cs="Arial Narrow"/>
          <w:color w:val="000000"/>
          <w:szCs w:val="22"/>
          <w:lang w:eastAsia="es-CR"/>
        </w:rPr>
        <w:lastRenderedPageBreak/>
        <w:t xml:space="preserve">Como se observa en el cuadro anterior, la variación (disminución) en esta cuenta se produjo principalmente </w:t>
      </w:r>
      <w:r w:rsidR="001811A4">
        <w:rPr>
          <w:rFonts w:ascii="Arial Narrow" w:eastAsiaTheme="minorEastAsia" w:hAnsi="Arial Narrow" w:cs="Arial Narrow"/>
          <w:color w:val="000000"/>
          <w:szCs w:val="22"/>
          <w:lang w:eastAsia="es-CR"/>
        </w:rPr>
        <w:t>a las disminuciones en las cuentas</w:t>
      </w:r>
      <w:r w:rsidRPr="00194608">
        <w:rPr>
          <w:rFonts w:ascii="Arial Narrow" w:eastAsiaTheme="minorEastAsia" w:hAnsi="Arial Narrow" w:cs="Arial Narrow"/>
          <w:color w:val="000000"/>
          <w:szCs w:val="22"/>
          <w:lang w:eastAsia="es-CR"/>
        </w:rPr>
        <w:t>:</w:t>
      </w:r>
    </w:p>
    <w:p w14:paraId="3851065C" w14:textId="77777777" w:rsidR="00194608" w:rsidRPr="00194608" w:rsidRDefault="00194608" w:rsidP="00194608">
      <w:pPr>
        <w:jc w:val="both"/>
        <w:rPr>
          <w:rFonts w:ascii="Arial Narrow" w:eastAsiaTheme="minorEastAsia" w:hAnsi="Arial Narrow" w:cs="Arial Narrow"/>
          <w:color w:val="000000"/>
          <w:szCs w:val="22"/>
          <w:lang w:eastAsia="es-CR"/>
        </w:rPr>
      </w:pPr>
    </w:p>
    <w:p w14:paraId="176DCC2B" w14:textId="69E6265D" w:rsidR="00194608" w:rsidRPr="00194608" w:rsidRDefault="00194608" w:rsidP="00365AC9">
      <w:pPr>
        <w:numPr>
          <w:ilvl w:val="0"/>
          <w:numId w:val="17"/>
        </w:numPr>
        <w:spacing w:after="120"/>
        <w:ind w:left="568" w:hanging="284"/>
        <w:jc w:val="both"/>
        <w:rPr>
          <w:rFonts w:ascii="Arial Narrow" w:eastAsiaTheme="minorEastAsia" w:hAnsi="Arial Narrow" w:cs="Arial Narrow"/>
          <w:color w:val="000000"/>
          <w:szCs w:val="22"/>
          <w:lang w:eastAsia="es-CR"/>
        </w:rPr>
      </w:pPr>
      <w:r w:rsidRPr="00194608">
        <w:rPr>
          <w:rFonts w:ascii="Arial Narrow" w:eastAsiaTheme="minorEastAsia" w:hAnsi="Arial Narrow" w:cs="Arial Narrow"/>
          <w:color w:val="000000"/>
          <w:szCs w:val="22"/>
          <w:lang w:eastAsia="es-CR"/>
        </w:rPr>
        <w:t>La disminución de -</w:t>
      </w:r>
      <w:r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3</w:t>
      </w:r>
      <w:r w:rsidRPr="00194608">
        <w:rPr>
          <w:rFonts w:ascii="Arial Narrow" w:eastAsiaTheme="minorEastAsia" w:hAnsi="Arial Narrow" w:cs="Arial Narrow"/>
          <w:color w:val="000000"/>
          <w:szCs w:val="22"/>
          <w:lang w:eastAsia="es-CR"/>
        </w:rPr>
        <w:t xml:space="preserve">0 </w:t>
      </w:r>
      <w:r>
        <w:rPr>
          <w:rFonts w:ascii="Arial Narrow" w:eastAsiaTheme="minorEastAsia" w:hAnsi="Arial Narrow" w:cs="Arial Narrow"/>
          <w:color w:val="000000"/>
          <w:szCs w:val="22"/>
          <w:lang w:eastAsia="es-CR"/>
        </w:rPr>
        <w:t>107</w:t>
      </w:r>
      <w:r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05</w:t>
      </w:r>
      <w:r w:rsidRPr="00194608">
        <w:rPr>
          <w:rFonts w:ascii="Arial Narrow" w:eastAsiaTheme="minorEastAsia" w:hAnsi="Arial Narrow" w:cs="Arial Narrow"/>
          <w:color w:val="000000"/>
          <w:szCs w:val="22"/>
          <w:lang w:eastAsia="es-CR"/>
        </w:rPr>
        <w:t xml:space="preserve"> miles</w:t>
      </w:r>
      <w:r>
        <w:rPr>
          <w:rFonts w:ascii="Arial Narrow" w:eastAsiaTheme="minorEastAsia" w:hAnsi="Arial Narrow" w:cs="Arial Narrow"/>
          <w:color w:val="000000"/>
          <w:szCs w:val="22"/>
          <w:lang w:eastAsia="es-CR"/>
        </w:rPr>
        <w:t xml:space="preserve"> en la cuenta </w:t>
      </w:r>
      <w:r w:rsidRPr="00194608">
        <w:rPr>
          <w:rFonts w:ascii="Arial Narrow" w:eastAsiaTheme="minorEastAsia" w:hAnsi="Arial Narrow" w:cs="Arial Narrow"/>
          <w:color w:val="000000"/>
          <w:szCs w:val="22"/>
          <w:lang w:eastAsia="es-CR"/>
        </w:rPr>
        <w:t>Deudas comerciales por adquisición de materiales y suministros para consumo y prestación de servicios c/p</w:t>
      </w:r>
      <w:r w:rsidR="009C0C4B">
        <w:rPr>
          <w:rFonts w:ascii="Arial Narrow" w:eastAsiaTheme="minorEastAsia" w:hAnsi="Arial Narrow" w:cs="Arial Narrow"/>
          <w:color w:val="000000"/>
          <w:szCs w:val="22"/>
          <w:lang w:eastAsia="es-CR"/>
        </w:rPr>
        <w:t>.</w:t>
      </w:r>
    </w:p>
    <w:p w14:paraId="6A3E51CE" w14:textId="3D5AA7CF" w:rsidR="00194608" w:rsidRDefault="00194608" w:rsidP="00365AC9">
      <w:pPr>
        <w:numPr>
          <w:ilvl w:val="0"/>
          <w:numId w:val="17"/>
        </w:numPr>
        <w:spacing w:after="120"/>
        <w:ind w:left="568" w:hanging="284"/>
        <w:jc w:val="both"/>
        <w:rPr>
          <w:rFonts w:ascii="Arial Narrow" w:eastAsiaTheme="minorEastAsia" w:hAnsi="Arial Narrow" w:cs="Arial Narrow"/>
          <w:color w:val="000000"/>
          <w:szCs w:val="22"/>
          <w:lang w:eastAsia="es-CR"/>
        </w:rPr>
      </w:pPr>
      <w:r w:rsidRPr="00194608">
        <w:rPr>
          <w:rFonts w:ascii="Arial Narrow" w:eastAsiaTheme="minorEastAsia" w:hAnsi="Arial Narrow" w:cs="Arial Narrow"/>
          <w:color w:val="000000"/>
          <w:szCs w:val="22"/>
          <w:lang w:eastAsia="es-CR"/>
        </w:rPr>
        <w:t>La disminución de -</w:t>
      </w:r>
      <w:r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6</w:t>
      </w:r>
      <w:r w:rsidRPr="00194608">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427</w:t>
      </w:r>
      <w:r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0</w:t>
      </w:r>
      <w:r w:rsidRPr="00194608">
        <w:rPr>
          <w:rFonts w:ascii="Arial Narrow" w:eastAsiaTheme="minorEastAsia" w:hAnsi="Arial Narrow" w:cs="Arial Narrow"/>
          <w:color w:val="000000"/>
          <w:szCs w:val="22"/>
          <w:lang w:eastAsia="es-CR"/>
        </w:rPr>
        <w:t xml:space="preserve">9 </w:t>
      </w:r>
      <w:r w:rsidR="009C0C4B">
        <w:rPr>
          <w:rFonts w:ascii="Arial Narrow" w:eastAsiaTheme="minorEastAsia" w:hAnsi="Arial Narrow" w:cs="Arial Narrow"/>
          <w:color w:val="000000"/>
          <w:szCs w:val="22"/>
          <w:lang w:eastAsia="es-CR"/>
        </w:rPr>
        <w:t xml:space="preserve">miles </w:t>
      </w:r>
      <w:r>
        <w:rPr>
          <w:rFonts w:ascii="Arial Narrow" w:eastAsiaTheme="minorEastAsia" w:hAnsi="Arial Narrow" w:cs="Arial Narrow"/>
          <w:color w:val="000000"/>
          <w:szCs w:val="22"/>
          <w:lang w:eastAsia="es-CR"/>
        </w:rPr>
        <w:t xml:space="preserve">en las </w:t>
      </w:r>
      <w:r w:rsidRPr="00194608">
        <w:rPr>
          <w:rFonts w:ascii="Arial Narrow" w:eastAsiaTheme="minorEastAsia" w:hAnsi="Arial Narrow" w:cs="Arial Narrow"/>
          <w:color w:val="000000"/>
          <w:szCs w:val="22"/>
          <w:lang w:eastAsia="es-CR"/>
        </w:rPr>
        <w:t>Deudas comerciales por adquisición de bienes de infraestructura y de beneficio y uso público c/p</w:t>
      </w:r>
      <w:r w:rsidR="009C0C4B">
        <w:rPr>
          <w:rFonts w:ascii="Arial Narrow" w:eastAsiaTheme="minorEastAsia" w:hAnsi="Arial Narrow" w:cs="Arial Narrow"/>
          <w:color w:val="000000"/>
          <w:szCs w:val="22"/>
          <w:lang w:eastAsia="es-CR"/>
        </w:rPr>
        <w:t>.</w:t>
      </w:r>
    </w:p>
    <w:p w14:paraId="18D7B7FB" w14:textId="650AC9A2" w:rsidR="009C0C4B" w:rsidRPr="00194608" w:rsidRDefault="009C0C4B" w:rsidP="00365AC9">
      <w:pPr>
        <w:numPr>
          <w:ilvl w:val="0"/>
          <w:numId w:val="17"/>
        </w:numPr>
        <w:spacing w:after="120"/>
        <w:ind w:left="568" w:hanging="284"/>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 xml:space="preserve">La disminución de </w:t>
      </w:r>
      <w:r w:rsidRPr="00194608">
        <w:rPr>
          <w:rFonts w:ascii="Arial Narrow" w:eastAsiaTheme="minorEastAsia" w:hAnsi="Arial Narrow" w:cs="Arial Narrow"/>
          <w:color w:val="000000"/>
          <w:szCs w:val="22"/>
          <w:lang w:eastAsia="es-CR"/>
        </w:rPr>
        <w:t>-</w:t>
      </w:r>
      <w:r w:rsidRPr="009C0C4B">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4</w:t>
      </w:r>
      <w:r w:rsidRPr="009C0C4B">
        <w:rPr>
          <w:rFonts w:ascii="Arial Narrow" w:eastAsiaTheme="minorEastAsia" w:hAnsi="Arial Narrow" w:cs="Arial Narrow"/>
          <w:color w:val="000000"/>
          <w:szCs w:val="22"/>
          <w:lang w:eastAsia="es-CR"/>
        </w:rPr>
        <w:t xml:space="preserve">4 549,29 </w:t>
      </w:r>
      <w:r>
        <w:rPr>
          <w:rFonts w:ascii="Arial Narrow" w:eastAsiaTheme="minorEastAsia" w:hAnsi="Arial Narrow" w:cs="Arial Narrow"/>
          <w:color w:val="000000"/>
          <w:szCs w:val="22"/>
          <w:lang w:eastAsia="es-CR"/>
        </w:rPr>
        <w:t xml:space="preserve">miles en </w:t>
      </w:r>
      <w:r w:rsidRPr="009C0C4B">
        <w:rPr>
          <w:rFonts w:ascii="Arial Narrow" w:eastAsiaTheme="minorEastAsia" w:hAnsi="Arial Narrow" w:cs="Arial Narrow"/>
          <w:color w:val="000000"/>
          <w:szCs w:val="22"/>
          <w:lang w:eastAsia="es-CR"/>
        </w:rPr>
        <w:t>Deudas comerciales por servicios básicos c/p</w:t>
      </w:r>
      <w:r>
        <w:rPr>
          <w:rFonts w:ascii="Arial Narrow" w:eastAsiaTheme="minorEastAsia" w:hAnsi="Arial Narrow" w:cs="Arial Narrow"/>
          <w:color w:val="000000"/>
          <w:szCs w:val="22"/>
          <w:lang w:eastAsia="es-CR"/>
        </w:rPr>
        <w:t>.</w:t>
      </w:r>
    </w:p>
    <w:p w14:paraId="06E5C515" w14:textId="59E48ADC" w:rsidR="001811A4" w:rsidRDefault="00194608" w:rsidP="00365AC9">
      <w:pPr>
        <w:numPr>
          <w:ilvl w:val="0"/>
          <w:numId w:val="17"/>
        </w:numPr>
        <w:spacing w:after="120"/>
        <w:ind w:left="567" w:hanging="283"/>
        <w:jc w:val="both"/>
        <w:rPr>
          <w:rFonts w:ascii="Arial Narrow" w:eastAsiaTheme="minorEastAsia" w:hAnsi="Arial Narrow" w:cs="Arial Narrow"/>
          <w:color w:val="000000"/>
          <w:szCs w:val="22"/>
          <w:lang w:eastAsia="es-CR"/>
        </w:rPr>
      </w:pPr>
      <w:r w:rsidRPr="001811A4">
        <w:rPr>
          <w:rFonts w:ascii="Arial Narrow" w:eastAsiaTheme="minorEastAsia" w:hAnsi="Arial Narrow" w:cs="Arial Narrow"/>
          <w:color w:val="000000"/>
          <w:szCs w:val="22"/>
          <w:lang w:eastAsia="es-CR"/>
        </w:rPr>
        <w:t>La</w:t>
      </w:r>
      <w:r w:rsidRPr="00194608">
        <w:rPr>
          <w:rFonts w:ascii="Arial Narrow" w:eastAsiaTheme="minorEastAsia" w:hAnsi="Arial Narrow" w:cs="Arial Narrow"/>
          <w:color w:val="000000"/>
          <w:szCs w:val="22"/>
          <w:lang w:eastAsia="es-CR"/>
        </w:rPr>
        <w:t xml:space="preserve"> </w:t>
      </w:r>
      <w:r w:rsidRPr="001811A4">
        <w:rPr>
          <w:rFonts w:ascii="Arial Narrow" w:eastAsiaTheme="minorEastAsia" w:hAnsi="Arial Narrow" w:cs="Arial Narrow"/>
          <w:color w:val="000000"/>
          <w:szCs w:val="22"/>
          <w:lang w:eastAsia="es-CR"/>
        </w:rPr>
        <w:t>disminución</w:t>
      </w:r>
      <w:r w:rsidRPr="00194608">
        <w:rPr>
          <w:rFonts w:ascii="Arial Narrow" w:eastAsiaTheme="minorEastAsia" w:hAnsi="Arial Narrow" w:cs="Arial Narrow"/>
          <w:color w:val="000000"/>
          <w:szCs w:val="22"/>
          <w:lang w:eastAsia="es-CR"/>
        </w:rPr>
        <w:t xml:space="preserve"> de </w:t>
      </w:r>
      <w:r w:rsidRPr="001811A4">
        <w:rPr>
          <w:rFonts w:ascii="Arial Narrow" w:eastAsiaTheme="minorEastAsia" w:hAnsi="Arial Narrow" w:cs="Arial Narrow"/>
          <w:color w:val="000000"/>
          <w:szCs w:val="22"/>
          <w:lang w:eastAsia="es-CR"/>
        </w:rPr>
        <w:t>-</w:t>
      </w:r>
      <w:r w:rsidRPr="00194608">
        <w:rPr>
          <w:rFonts w:ascii="Arial" w:eastAsiaTheme="minorEastAsia" w:hAnsi="Arial" w:cs="Arial"/>
          <w:color w:val="000000"/>
          <w:szCs w:val="22"/>
          <w:lang w:eastAsia="es-CR"/>
        </w:rPr>
        <w:t>₡</w:t>
      </w:r>
      <w:r w:rsidRPr="00194608">
        <w:rPr>
          <w:rFonts w:ascii="Arial Narrow" w:eastAsiaTheme="minorEastAsia" w:hAnsi="Arial Narrow" w:cs="Arial Narrow"/>
          <w:color w:val="000000"/>
          <w:szCs w:val="22"/>
          <w:lang w:eastAsia="es-CR"/>
        </w:rPr>
        <w:t>1</w:t>
      </w:r>
      <w:r w:rsidRPr="001811A4">
        <w:rPr>
          <w:rFonts w:ascii="Arial Narrow" w:eastAsiaTheme="minorEastAsia" w:hAnsi="Arial Narrow" w:cs="Arial Narrow"/>
          <w:color w:val="000000"/>
          <w:szCs w:val="22"/>
          <w:lang w:eastAsia="es-CR"/>
        </w:rPr>
        <w:t>0</w:t>
      </w:r>
      <w:r w:rsidRPr="00194608">
        <w:rPr>
          <w:rFonts w:ascii="Arial Narrow" w:eastAsiaTheme="minorEastAsia" w:hAnsi="Arial Narrow" w:cs="Arial Narrow"/>
          <w:color w:val="000000"/>
          <w:szCs w:val="22"/>
          <w:lang w:eastAsia="es-CR"/>
        </w:rPr>
        <w:t xml:space="preserve"> 383,73 miles en las Deudas comerciales por servicios </w:t>
      </w:r>
      <w:r w:rsidR="001811A4" w:rsidRPr="001811A4">
        <w:rPr>
          <w:rFonts w:ascii="Arial Narrow" w:eastAsiaTheme="minorEastAsia" w:hAnsi="Arial Narrow" w:cs="Arial Narrow"/>
          <w:color w:val="000000"/>
          <w:szCs w:val="22"/>
          <w:lang w:eastAsia="es-CR"/>
        </w:rPr>
        <w:t>de gestión y apoyo c/p</w:t>
      </w:r>
      <w:r w:rsidR="009C0C4B">
        <w:rPr>
          <w:rFonts w:ascii="Arial Narrow" w:eastAsiaTheme="minorEastAsia" w:hAnsi="Arial Narrow" w:cs="Arial Narrow"/>
          <w:color w:val="000000"/>
          <w:szCs w:val="22"/>
          <w:lang w:eastAsia="es-CR"/>
        </w:rPr>
        <w:t>.</w:t>
      </w:r>
    </w:p>
    <w:p w14:paraId="54C25C1F" w14:textId="2FB011E2" w:rsidR="00194608" w:rsidRPr="00194608" w:rsidRDefault="001811A4" w:rsidP="00365AC9">
      <w:pPr>
        <w:numPr>
          <w:ilvl w:val="0"/>
          <w:numId w:val="17"/>
        </w:numPr>
        <w:spacing w:after="120"/>
        <w:ind w:left="567" w:hanging="283"/>
        <w:jc w:val="both"/>
        <w:rPr>
          <w:rFonts w:ascii="Arial Narrow" w:eastAsiaTheme="minorEastAsia" w:hAnsi="Arial Narrow" w:cs="Arial Narrow"/>
          <w:color w:val="000000"/>
          <w:szCs w:val="22"/>
          <w:lang w:eastAsia="es-CR"/>
        </w:rPr>
      </w:pPr>
      <w:r w:rsidRPr="001811A4">
        <w:rPr>
          <w:rFonts w:ascii="Arial Narrow" w:eastAsiaTheme="minorEastAsia" w:hAnsi="Arial Narrow" w:cs="Arial Narrow"/>
          <w:color w:val="000000"/>
          <w:szCs w:val="22"/>
          <w:lang w:eastAsia="es-CR"/>
        </w:rPr>
        <w:t>La</w:t>
      </w:r>
      <w:r w:rsidRPr="00194608">
        <w:rPr>
          <w:rFonts w:ascii="Arial Narrow" w:eastAsiaTheme="minorEastAsia" w:hAnsi="Arial Narrow" w:cs="Arial Narrow"/>
          <w:color w:val="000000"/>
          <w:szCs w:val="22"/>
          <w:lang w:eastAsia="es-CR"/>
        </w:rPr>
        <w:t xml:space="preserve"> </w:t>
      </w:r>
      <w:r w:rsidRPr="001811A4">
        <w:rPr>
          <w:rFonts w:ascii="Arial Narrow" w:eastAsiaTheme="minorEastAsia" w:hAnsi="Arial Narrow" w:cs="Arial Narrow"/>
          <w:color w:val="000000"/>
          <w:szCs w:val="22"/>
          <w:lang w:eastAsia="es-CR"/>
        </w:rPr>
        <w:t>disminución</w:t>
      </w:r>
      <w:r w:rsidRPr="00194608">
        <w:rPr>
          <w:rFonts w:ascii="Arial Narrow" w:eastAsiaTheme="minorEastAsia" w:hAnsi="Arial Narrow" w:cs="Arial Narrow"/>
          <w:color w:val="000000"/>
          <w:szCs w:val="22"/>
          <w:lang w:eastAsia="es-CR"/>
        </w:rPr>
        <w:t xml:space="preserve"> </w:t>
      </w:r>
      <w:r w:rsidR="00194608" w:rsidRPr="00194608">
        <w:rPr>
          <w:rFonts w:ascii="Arial Narrow" w:eastAsiaTheme="minorEastAsia" w:hAnsi="Arial Narrow" w:cs="Arial Narrow"/>
          <w:color w:val="000000"/>
          <w:szCs w:val="22"/>
          <w:lang w:eastAsia="es-CR"/>
        </w:rPr>
        <w:t xml:space="preserve">de </w:t>
      </w:r>
      <w:r>
        <w:rPr>
          <w:rFonts w:ascii="Arial Narrow" w:eastAsiaTheme="minorEastAsia" w:hAnsi="Arial Narrow" w:cs="Arial Narrow"/>
          <w:color w:val="000000"/>
          <w:szCs w:val="22"/>
          <w:lang w:eastAsia="es-CR"/>
        </w:rPr>
        <w:t>-</w:t>
      </w:r>
      <w:r w:rsidR="00194608"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2</w:t>
      </w:r>
      <w:r w:rsidR="00194608" w:rsidRPr="00194608">
        <w:rPr>
          <w:rFonts w:ascii="Arial Narrow" w:eastAsiaTheme="minorEastAsia" w:hAnsi="Arial Narrow" w:cs="Arial Narrow"/>
          <w:color w:val="000000"/>
          <w:szCs w:val="22"/>
          <w:lang w:eastAsia="es-CR"/>
        </w:rPr>
        <w:t xml:space="preserve"> 6</w:t>
      </w:r>
      <w:r>
        <w:rPr>
          <w:rFonts w:ascii="Arial Narrow" w:eastAsiaTheme="minorEastAsia" w:hAnsi="Arial Narrow" w:cs="Arial Narrow"/>
          <w:color w:val="000000"/>
          <w:szCs w:val="22"/>
          <w:lang w:eastAsia="es-CR"/>
        </w:rPr>
        <w:t>01</w:t>
      </w:r>
      <w:r w:rsidR="00194608"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01</w:t>
      </w:r>
      <w:r w:rsidR="00194608" w:rsidRPr="00194608">
        <w:rPr>
          <w:rFonts w:ascii="Arial Narrow" w:eastAsiaTheme="minorEastAsia" w:hAnsi="Arial Narrow" w:cs="Arial Narrow"/>
          <w:color w:val="000000"/>
          <w:szCs w:val="22"/>
          <w:lang w:eastAsia="es-CR"/>
        </w:rPr>
        <w:t xml:space="preserve"> miles </w:t>
      </w:r>
      <w:r w:rsidRPr="001811A4">
        <w:rPr>
          <w:rFonts w:ascii="Arial Narrow" w:eastAsiaTheme="minorEastAsia" w:hAnsi="Arial Narrow" w:cs="Arial Narrow"/>
          <w:color w:val="000000"/>
          <w:szCs w:val="22"/>
          <w:lang w:eastAsia="es-CR"/>
        </w:rPr>
        <w:t>Deudas comerciales por seguros, reaseguros y otras obligaciones c/p</w:t>
      </w:r>
      <w:r w:rsidR="009C0C4B">
        <w:rPr>
          <w:rFonts w:ascii="Arial Narrow" w:eastAsiaTheme="minorEastAsia" w:hAnsi="Arial Narrow" w:cs="Arial Narrow"/>
          <w:color w:val="000000"/>
          <w:szCs w:val="22"/>
          <w:lang w:eastAsia="es-CR"/>
        </w:rPr>
        <w:t>.</w:t>
      </w:r>
    </w:p>
    <w:p w14:paraId="164306B5" w14:textId="77777777" w:rsidR="00194608" w:rsidRDefault="00194608" w:rsidP="00194608">
      <w:pPr>
        <w:jc w:val="both"/>
        <w:rPr>
          <w:rFonts w:ascii="Arial Narrow" w:eastAsiaTheme="minorEastAsia" w:hAnsi="Arial Narrow" w:cs="Arial Narrow"/>
          <w:color w:val="000000"/>
          <w:lang w:eastAsia="es-CR"/>
        </w:rPr>
      </w:pPr>
    </w:p>
    <w:p w14:paraId="5DD0D0EC" w14:textId="769C47EB" w:rsidR="001811A4" w:rsidRPr="001811A4" w:rsidRDefault="001811A4" w:rsidP="001811A4">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En lo que referente a las Deudas sociales y fiscales a corto plazo, el detalle de la diferencia (Disminución) de </w:t>
      </w:r>
      <w:r w:rsidRPr="001811A4">
        <w:rPr>
          <w:rFonts w:ascii="Arial Narrow" w:eastAsiaTheme="minorEastAsia" w:hAnsi="Arial Narrow" w:cs="Arial Narrow"/>
          <w:color w:val="000000"/>
          <w:lang w:eastAsia="es-CR"/>
        </w:rPr>
        <w:t>-</w:t>
      </w:r>
      <w:r w:rsidRPr="001811A4">
        <w:rPr>
          <w:rFonts w:ascii="Arial" w:eastAsiaTheme="minorEastAsia" w:hAnsi="Arial" w:cs="Arial"/>
          <w:color w:val="000000"/>
          <w:lang w:eastAsia="es-CR"/>
        </w:rPr>
        <w:t>₡</w:t>
      </w:r>
      <w:r w:rsidRPr="001811A4">
        <w:rPr>
          <w:rFonts w:ascii="Arial Narrow" w:eastAsiaTheme="minorEastAsia" w:hAnsi="Arial Narrow" w:cs="Arial Narrow"/>
          <w:color w:val="000000"/>
          <w:lang w:eastAsia="es-CR"/>
        </w:rPr>
        <w:t>63 687,21</w:t>
      </w:r>
      <w:r>
        <w:rPr>
          <w:rFonts w:ascii="Arial Narrow" w:eastAsiaTheme="minorEastAsia" w:hAnsi="Arial Narrow" w:cs="Arial Narrow"/>
          <w:color w:val="000000"/>
          <w:lang w:eastAsia="es-CR"/>
        </w:rPr>
        <w:t xml:space="preserve"> miles que se presenta al comparar los saldos de abril 2024 con lo correspondientes de abril de 2023, se </w:t>
      </w:r>
      <w:r w:rsidR="009C0C4B">
        <w:rPr>
          <w:rFonts w:ascii="Arial Narrow" w:eastAsiaTheme="minorEastAsia" w:hAnsi="Arial Narrow" w:cs="Arial Narrow"/>
          <w:color w:val="000000"/>
          <w:lang w:eastAsia="es-CR"/>
        </w:rPr>
        <w:t>presentan</w:t>
      </w:r>
      <w:r>
        <w:rPr>
          <w:rFonts w:ascii="Arial Narrow" w:eastAsiaTheme="minorEastAsia" w:hAnsi="Arial Narrow" w:cs="Arial Narrow"/>
          <w:color w:val="000000"/>
          <w:lang w:eastAsia="es-CR"/>
        </w:rPr>
        <w:t xml:space="preserve"> a continuación:</w:t>
      </w:r>
    </w:p>
    <w:p w14:paraId="0A787680" w14:textId="77777777" w:rsidR="001811A4" w:rsidRDefault="001811A4" w:rsidP="00194608">
      <w:pPr>
        <w:jc w:val="both"/>
        <w:rPr>
          <w:rFonts w:ascii="Arial Narrow" w:eastAsiaTheme="minorEastAsia" w:hAnsi="Arial Narrow" w:cs="Arial Narrow"/>
          <w:color w:val="000000"/>
          <w:lang w:eastAsia="es-CR"/>
        </w:rPr>
      </w:pPr>
    </w:p>
    <w:tbl>
      <w:tblPr>
        <w:tblW w:w="9450" w:type="dxa"/>
        <w:tblLook w:val="04A0" w:firstRow="1" w:lastRow="0" w:firstColumn="1" w:lastColumn="0" w:noHBand="0" w:noVBand="1"/>
      </w:tblPr>
      <w:tblGrid>
        <w:gridCol w:w="1311"/>
        <w:gridCol w:w="3499"/>
        <w:gridCol w:w="1134"/>
        <w:gridCol w:w="1276"/>
        <w:gridCol w:w="1275"/>
        <w:gridCol w:w="955"/>
      </w:tblGrid>
      <w:tr w:rsidR="001811A4" w14:paraId="56F455D9" w14:textId="77777777" w:rsidTr="001811A4">
        <w:trPr>
          <w:trHeight w:val="530"/>
        </w:trPr>
        <w:tc>
          <w:tcPr>
            <w:tcW w:w="1311" w:type="dxa"/>
            <w:tcBorders>
              <w:top w:val="single" w:sz="8" w:space="0" w:color="auto"/>
              <w:left w:val="single" w:sz="8" w:space="0" w:color="auto"/>
              <w:bottom w:val="nil"/>
              <w:right w:val="single" w:sz="12" w:space="0" w:color="auto"/>
            </w:tcBorders>
            <w:shd w:val="clear" w:color="000000" w:fill="002060"/>
            <w:noWrap/>
            <w:vAlign w:val="center"/>
            <w:hideMark/>
          </w:tcPr>
          <w:p w14:paraId="38A9B093" w14:textId="77777777" w:rsidR="001811A4" w:rsidRDefault="001811A4">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499" w:type="dxa"/>
            <w:tcBorders>
              <w:top w:val="single" w:sz="8" w:space="0" w:color="auto"/>
              <w:left w:val="nil"/>
              <w:bottom w:val="nil"/>
              <w:right w:val="single" w:sz="12" w:space="0" w:color="auto"/>
            </w:tcBorders>
            <w:shd w:val="clear" w:color="000000" w:fill="002060"/>
            <w:noWrap/>
            <w:vAlign w:val="center"/>
            <w:hideMark/>
          </w:tcPr>
          <w:p w14:paraId="60E7D716" w14:textId="77777777" w:rsidR="001811A4" w:rsidRDefault="001811A4">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4" w:type="dxa"/>
            <w:tcBorders>
              <w:top w:val="single" w:sz="8" w:space="0" w:color="auto"/>
              <w:left w:val="nil"/>
              <w:bottom w:val="nil"/>
              <w:right w:val="single" w:sz="12" w:space="0" w:color="auto"/>
            </w:tcBorders>
            <w:shd w:val="clear" w:color="000000" w:fill="002060"/>
            <w:vAlign w:val="center"/>
            <w:hideMark/>
          </w:tcPr>
          <w:p w14:paraId="39333F1C" w14:textId="77777777" w:rsidR="001811A4" w:rsidRDefault="001811A4">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276" w:type="dxa"/>
            <w:tcBorders>
              <w:top w:val="single" w:sz="8" w:space="0" w:color="auto"/>
              <w:left w:val="nil"/>
              <w:bottom w:val="nil"/>
              <w:right w:val="single" w:sz="12" w:space="0" w:color="auto"/>
            </w:tcBorders>
            <w:shd w:val="clear" w:color="000000" w:fill="002060"/>
            <w:vAlign w:val="center"/>
            <w:hideMark/>
          </w:tcPr>
          <w:p w14:paraId="7E08E006" w14:textId="77777777" w:rsidR="001811A4" w:rsidRDefault="001811A4">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275" w:type="dxa"/>
            <w:tcBorders>
              <w:top w:val="single" w:sz="8" w:space="0" w:color="auto"/>
              <w:left w:val="nil"/>
              <w:bottom w:val="nil"/>
              <w:right w:val="single" w:sz="12" w:space="0" w:color="auto"/>
            </w:tcBorders>
            <w:shd w:val="clear" w:color="000000" w:fill="002060"/>
            <w:vAlign w:val="center"/>
            <w:hideMark/>
          </w:tcPr>
          <w:p w14:paraId="358731A1" w14:textId="77777777" w:rsidR="001811A4" w:rsidRDefault="001811A4">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1E87B340" w14:textId="77777777" w:rsidR="001811A4" w:rsidRDefault="001811A4">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811A4" w:rsidRPr="003F26D1" w14:paraId="28916E70" w14:textId="77777777" w:rsidTr="001811A4">
        <w:trPr>
          <w:trHeight w:val="290"/>
        </w:trPr>
        <w:tc>
          <w:tcPr>
            <w:tcW w:w="1311" w:type="dxa"/>
            <w:tcBorders>
              <w:top w:val="single" w:sz="8" w:space="0" w:color="auto"/>
              <w:left w:val="single" w:sz="8" w:space="0" w:color="auto"/>
              <w:bottom w:val="nil"/>
              <w:right w:val="single" w:sz="8" w:space="0" w:color="auto"/>
            </w:tcBorders>
            <w:shd w:val="clear" w:color="auto" w:fill="auto"/>
            <w:noWrap/>
            <w:vAlign w:val="bottom"/>
            <w:hideMark/>
          </w:tcPr>
          <w:p w14:paraId="768E3720" w14:textId="77777777" w:rsidR="001811A4" w:rsidRDefault="001811A4">
            <w:pPr>
              <w:rPr>
                <w:rFonts w:ascii="Calibri" w:hAnsi="Calibri" w:cs="Calibri"/>
                <w:color w:val="000000"/>
                <w:sz w:val="22"/>
                <w:szCs w:val="22"/>
              </w:rPr>
            </w:pPr>
            <w:r>
              <w:rPr>
                <w:rFonts w:ascii="Calibri" w:hAnsi="Calibri" w:cs="Calibri"/>
                <w:color w:val="000000"/>
                <w:sz w:val="22"/>
                <w:szCs w:val="22"/>
              </w:rPr>
              <w:t> </w:t>
            </w:r>
          </w:p>
        </w:tc>
        <w:tc>
          <w:tcPr>
            <w:tcW w:w="3499" w:type="dxa"/>
            <w:tcBorders>
              <w:top w:val="single" w:sz="8" w:space="0" w:color="auto"/>
              <w:left w:val="nil"/>
              <w:bottom w:val="nil"/>
              <w:right w:val="single" w:sz="8" w:space="0" w:color="auto"/>
            </w:tcBorders>
            <w:shd w:val="clear" w:color="auto" w:fill="auto"/>
            <w:noWrap/>
            <w:vAlign w:val="bottom"/>
            <w:hideMark/>
          </w:tcPr>
          <w:p w14:paraId="48E5C9E6" w14:textId="77777777" w:rsidR="001811A4" w:rsidRPr="001811A4" w:rsidRDefault="001811A4">
            <w:pPr>
              <w:rPr>
                <w:rFonts w:ascii="Arial Narrow" w:hAnsi="Arial Narrow" w:cs="Calibri"/>
                <w:b/>
                <w:bCs/>
                <w:color w:val="000000"/>
                <w:sz w:val="20"/>
                <w:szCs w:val="20"/>
              </w:rPr>
            </w:pPr>
            <w:r w:rsidRPr="001811A4">
              <w:rPr>
                <w:rFonts w:ascii="Arial Narrow" w:hAnsi="Arial Narrow" w:cs="Calibri"/>
                <w:b/>
                <w:bCs/>
                <w:color w:val="000000"/>
                <w:sz w:val="20"/>
                <w:szCs w:val="20"/>
              </w:rPr>
              <w:t>Deudas sociales y fiscales a corto plazo</w:t>
            </w:r>
          </w:p>
        </w:tc>
        <w:tc>
          <w:tcPr>
            <w:tcW w:w="1134" w:type="dxa"/>
            <w:tcBorders>
              <w:top w:val="single" w:sz="8" w:space="0" w:color="auto"/>
              <w:left w:val="nil"/>
              <w:bottom w:val="nil"/>
              <w:right w:val="single" w:sz="8" w:space="0" w:color="auto"/>
            </w:tcBorders>
            <w:shd w:val="clear" w:color="auto" w:fill="auto"/>
            <w:noWrap/>
            <w:vAlign w:val="bottom"/>
            <w:hideMark/>
          </w:tcPr>
          <w:p w14:paraId="327F5F63"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 </w:t>
            </w:r>
          </w:p>
        </w:tc>
        <w:tc>
          <w:tcPr>
            <w:tcW w:w="1276" w:type="dxa"/>
            <w:tcBorders>
              <w:top w:val="single" w:sz="8" w:space="0" w:color="auto"/>
              <w:left w:val="nil"/>
              <w:bottom w:val="nil"/>
              <w:right w:val="single" w:sz="8" w:space="0" w:color="auto"/>
            </w:tcBorders>
            <w:shd w:val="clear" w:color="auto" w:fill="auto"/>
            <w:noWrap/>
            <w:vAlign w:val="bottom"/>
            <w:hideMark/>
          </w:tcPr>
          <w:p w14:paraId="5B7B22D8"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 </w:t>
            </w:r>
          </w:p>
        </w:tc>
        <w:tc>
          <w:tcPr>
            <w:tcW w:w="1275" w:type="dxa"/>
            <w:tcBorders>
              <w:top w:val="single" w:sz="8" w:space="0" w:color="auto"/>
              <w:left w:val="nil"/>
              <w:bottom w:val="nil"/>
              <w:right w:val="single" w:sz="8" w:space="0" w:color="auto"/>
            </w:tcBorders>
            <w:shd w:val="clear" w:color="auto" w:fill="auto"/>
            <w:noWrap/>
            <w:vAlign w:val="bottom"/>
            <w:hideMark/>
          </w:tcPr>
          <w:p w14:paraId="1DF4960E"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 </w:t>
            </w:r>
          </w:p>
        </w:tc>
        <w:tc>
          <w:tcPr>
            <w:tcW w:w="955" w:type="dxa"/>
            <w:tcBorders>
              <w:top w:val="single" w:sz="8" w:space="0" w:color="auto"/>
              <w:left w:val="nil"/>
              <w:bottom w:val="nil"/>
              <w:right w:val="single" w:sz="8" w:space="0" w:color="auto"/>
            </w:tcBorders>
            <w:shd w:val="clear" w:color="auto" w:fill="auto"/>
            <w:noWrap/>
            <w:vAlign w:val="bottom"/>
            <w:hideMark/>
          </w:tcPr>
          <w:p w14:paraId="4B2D6BE8"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 xml:space="preserve"> </w:t>
            </w:r>
          </w:p>
        </w:tc>
      </w:tr>
      <w:tr w:rsidR="001811A4" w14:paraId="289C7464" w14:textId="77777777" w:rsidTr="001811A4">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6E467947" w14:textId="77777777" w:rsidR="001811A4" w:rsidRDefault="001811A4">
            <w:pPr>
              <w:rPr>
                <w:rFonts w:ascii="Arial Narrow" w:hAnsi="Arial Narrow" w:cs="Calibri"/>
                <w:color w:val="000000"/>
                <w:sz w:val="20"/>
                <w:szCs w:val="20"/>
              </w:rPr>
            </w:pPr>
            <w:r>
              <w:rPr>
                <w:rFonts w:ascii="Arial Narrow" w:hAnsi="Arial Narrow" w:cs="Calibri"/>
                <w:color w:val="000000"/>
                <w:sz w:val="20"/>
                <w:szCs w:val="20"/>
              </w:rPr>
              <w:t>2.1.1.02.01.01.</w:t>
            </w:r>
          </w:p>
        </w:tc>
        <w:tc>
          <w:tcPr>
            <w:tcW w:w="3499" w:type="dxa"/>
            <w:tcBorders>
              <w:top w:val="nil"/>
              <w:left w:val="nil"/>
              <w:bottom w:val="nil"/>
              <w:right w:val="single" w:sz="8" w:space="0" w:color="auto"/>
            </w:tcBorders>
            <w:shd w:val="clear" w:color="auto" w:fill="auto"/>
            <w:noWrap/>
            <w:vAlign w:val="bottom"/>
            <w:hideMark/>
          </w:tcPr>
          <w:p w14:paraId="20A79AA5"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Remuneraciones básicas y eventuales a pagar c/p (Remuneraciones)</w:t>
            </w:r>
          </w:p>
        </w:tc>
        <w:tc>
          <w:tcPr>
            <w:tcW w:w="1134" w:type="dxa"/>
            <w:tcBorders>
              <w:top w:val="nil"/>
              <w:left w:val="nil"/>
              <w:bottom w:val="nil"/>
              <w:right w:val="single" w:sz="8" w:space="0" w:color="auto"/>
            </w:tcBorders>
            <w:shd w:val="clear" w:color="auto" w:fill="auto"/>
            <w:noWrap/>
            <w:vAlign w:val="bottom"/>
            <w:hideMark/>
          </w:tcPr>
          <w:p w14:paraId="58E47D8A" w14:textId="77777777" w:rsidR="001811A4" w:rsidRDefault="001811A4">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10 751,91</w:t>
            </w:r>
          </w:p>
        </w:tc>
        <w:tc>
          <w:tcPr>
            <w:tcW w:w="1276" w:type="dxa"/>
            <w:tcBorders>
              <w:top w:val="nil"/>
              <w:left w:val="nil"/>
              <w:bottom w:val="nil"/>
              <w:right w:val="single" w:sz="8" w:space="0" w:color="auto"/>
            </w:tcBorders>
            <w:shd w:val="clear" w:color="auto" w:fill="auto"/>
            <w:noWrap/>
            <w:vAlign w:val="bottom"/>
            <w:hideMark/>
          </w:tcPr>
          <w:p w14:paraId="50B0E98E" w14:textId="77777777" w:rsidR="001811A4" w:rsidRDefault="001811A4">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39 998,38</w:t>
            </w:r>
          </w:p>
        </w:tc>
        <w:tc>
          <w:tcPr>
            <w:tcW w:w="1275" w:type="dxa"/>
            <w:tcBorders>
              <w:top w:val="nil"/>
              <w:left w:val="nil"/>
              <w:bottom w:val="nil"/>
              <w:right w:val="single" w:sz="8" w:space="0" w:color="auto"/>
            </w:tcBorders>
            <w:shd w:val="clear" w:color="auto" w:fill="auto"/>
            <w:noWrap/>
            <w:vAlign w:val="bottom"/>
            <w:hideMark/>
          </w:tcPr>
          <w:p w14:paraId="2DFCBEEF"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29 246,47</w:t>
            </w:r>
          </w:p>
        </w:tc>
        <w:tc>
          <w:tcPr>
            <w:tcW w:w="955" w:type="dxa"/>
            <w:tcBorders>
              <w:top w:val="nil"/>
              <w:left w:val="nil"/>
              <w:bottom w:val="nil"/>
              <w:right w:val="single" w:sz="8" w:space="0" w:color="auto"/>
            </w:tcBorders>
            <w:shd w:val="clear" w:color="auto" w:fill="auto"/>
            <w:noWrap/>
            <w:vAlign w:val="bottom"/>
            <w:hideMark/>
          </w:tcPr>
          <w:p w14:paraId="5435A234"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-73,12%</w:t>
            </w:r>
          </w:p>
        </w:tc>
      </w:tr>
      <w:tr w:rsidR="001811A4" w14:paraId="53EF106E" w14:textId="77777777" w:rsidTr="001811A4">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1529EF75" w14:textId="77777777" w:rsidR="001811A4" w:rsidRDefault="001811A4">
            <w:pPr>
              <w:rPr>
                <w:rFonts w:ascii="Arial Narrow" w:hAnsi="Arial Narrow" w:cs="Calibri"/>
                <w:color w:val="000000"/>
                <w:sz w:val="20"/>
                <w:szCs w:val="20"/>
              </w:rPr>
            </w:pPr>
            <w:r>
              <w:rPr>
                <w:rFonts w:ascii="Arial Narrow" w:hAnsi="Arial Narrow" w:cs="Calibri"/>
                <w:color w:val="000000"/>
                <w:sz w:val="20"/>
                <w:szCs w:val="20"/>
              </w:rPr>
              <w:t>2.1.1.02.01.03.</w:t>
            </w:r>
          </w:p>
        </w:tc>
        <w:tc>
          <w:tcPr>
            <w:tcW w:w="3499" w:type="dxa"/>
            <w:tcBorders>
              <w:top w:val="nil"/>
              <w:left w:val="nil"/>
              <w:bottom w:val="nil"/>
              <w:right w:val="single" w:sz="8" w:space="0" w:color="auto"/>
            </w:tcBorders>
            <w:shd w:val="clear" w:color="auto" w:fill="auto"/>
            <w:noWrap/>
            <w:vAlign w:val="bottom"/>
            <w:hideMark/>
          </w:tcPr>
          <w:p w14:paraId="04D407CA"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Incentivos salariales a pagar c/p (Decimotercer mes)</w:t>
            </w:r>
          </w:p>
        </w:tc>
        <w:tc>
          <w:tcPr>
            <w:tcW w:w="1134" w:type="dxa"/>
            <w:tcBorders>
              <w:top w:val="nil"/>
              <w:left w:val="nil"/>
              <w:bottom w:val="nil"/>
              <w:right w:val="single" w:sz="8" w:space="0" w:color="auto"/>
            </w:tcBorders>
            <w:shd w:val="clear" w:color="000000" w:fill="FFFFFF"/>
            <w:noWrap/>
            <w:vAlign w:val="bottom"/>
            <w:hideMark/>
          </w:tcPr>
          <w:p w14:paraId="553B9145"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36 176,46</w:t>
            </w:r>
          </w:p>
        </w:tc>
        <w:tc>
          <w:tcPr>
            <w:tcW w:w="1276" w:type="dxa"/>
            <w:tcBorders>
              <w:top w:val="nil"/>
              <w:left w:val="nil"/>
              <w:bottom w:val="nil"/>
              <w:right w:val="single" w:sz="8" w:space="0" w:color="auto"/>
            </w:tcBorders>
            <w:shd w:val="clear" w:color="000000" w:fill="FFFFFF"/>
            <w:noWrap/>
            <w:vAlign w:val="bottom"/>
            <w:hideMark/>
          </w:tcPr>
          <w:p w14:paraId="6940E971"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34 091,86</w:t>
            </w:r>
          </w:p>
        </w:tc>
        <w:tc>
          <w:tcPr>
            <w:tcW w:w="1275" w:type="dxa"/>
            <w:tcBorders>
              <w:top w:val="nil"/>
              <w:left w:val="nil"/>
              <w:bottom w:val="nil"/>
              <w:right w:val="single" w:sz="8" w:space="0" w:color="auto"/>
            </w:tcBorders>
            <w:shd w:val="clear" w:color="000000" w:fill="FFFFFF"/>
            <w:noWrap/>
            <w:vAlign w:val="bottom"/>
            <w:hideMark/>
          </w:tcPr>
          <w:p w14:paraId="7A488B09"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2 084,60</w:t>
            </w:r>
          </w:p>
        </w:tc>
        <w:tc>
          <w:tcPr>
            <w:tcW w:w="955" w:type="dxa"/>
            <w:tcBorders>
              <w:top w:val="nil"/>
              <w:left w:val="nil"/>
              <w:bottom w:val="nil"/>
              <w:right w:val="single" w:sz="8" w:space="0" w:color="auto"/>
            </w:tcBorders>
            <w:shd w:val="clear" w:color="auto" w:fill="auto"/>
            <w:noWrap/>
            <w:vAlign w:val="bottom"/>
            <w:hideMark/>
          </w:tcPr>
          <w:p w14:paraId="4C0AC331"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6,11%</w:t>
            </w:r>
          </w:p>
        </w:tc>
      </w:tr>
      <w:tr w:rsidR="001811A4" w14:paraId="1494BEDD" w14:textId="77777777" w:rsidTr="001811A4">
        <w:trPr>
          <w:trHeight w:val="790"/>
        </w:trPr>
        <w:tc>
          <w:tcPr>
            <w:tcW w:w="1311" w:type="dxa"/>
            <w:tcBorders>
              <w:top w:val="nil"/>
              <w:left w:val="single" w:sz="8" w:space="0" w:color="auto"/>
              <w:bottom w:val="nil"/>
              <w:right w:val="single" w:sz="8" w:space="0" w:color="auto"/>
            </w:tcBorders>
            <w:shd w:val="clear" w:color="auto" w:fill="auto"/>
            <w:noWrap/>
            <w:vAlign w:val="center"/>
            <w:hideMark/>
          </w:tcPr>
          <w:p w14:paraId="15563FCE" w14:textId="77777777" w:rsidR="001811A4" w:rsidRDefault="001811A4">
            <w:pPr>
              <w:rPr>
                <w:rFonts w:ascii="Arial Narrow" w:hAnsi="Arial Narrow" w:cs="Calibri"/>
                <w:color w:val="000000"/>
                <w:sz w:val="20"/>
                <w:szCs w:val="20"/>
              </w:rPr>
            </w:pPr>
            <w:r>
              <w:rPr>
                <w:rFonts w:ascii="Arial Narrow" w:hAnsi="Arial Narrow" w:cs="Calibri"/>
                <w:color w:val="000000"/>
                <w:sz w:val="20"/>
                <w:szCs w:val="20"/>
              </w:rPr>
              <w:t>2.1.1.02.01.04.</w:t>
            </w:r>
          </w:p>
        </w:tc>
        <w:tc>
          <w:tcPr>
            <w:tcW w:w="3499" w:type="dxa"/>
            <w:tcBorders>
              <w:top w:val="nil"/>
              <w:left w:val="nil"/>
              <w:bottom w:val="nil"/>
              <w:right w:val="single" w:sz="8" w:space="0" w:color="auto"/>
            </w:tcBorders>
            <w:shd w:val="clear" w:color="auto" w:fill="auto"/>
            <w:vAlign w:val="bottom"/>
            <w:hideMark/>
          </w:tcPr>
          <w:p w14:paraId="28DA6E45"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Contribuciones patronales al desarrollo y la seguridad social a pagar c/p (Aporte Patronal FCL - CCSS)</w:t>
            </w:r>
          </w:p>
        </w:tc>
        <w:tc>
          <w:tcPr>
            <w:tcW w:w="1134" w:type="dxa"/>
            <w:tcBorders>
              <w:top w:val="nil"/>
              <w:left w:val="nil"/>
              <w:bottom w:val="nil"/>
              <w:right w:val="single" w:sz="8" w:space="0" w:color="auto"/>
            </w:tcBorders>
            <w:shd w:val="clear" w:color="000000" w:fill="FFFFFF"/>
            <w:noWrap/>
            <w:vAlign w:val="bottom"/>
            <w:hideMark/>
          </w:tcPr>
          <w:p w14:paraId="5EC51BE4"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16 139,99</w:t>
            </w:r>
          </w:p>
        </w:tc>
        <w:tc>
          <w:tcPr>
            <w:tcW w:w="1276" w:type="dxa"/>
            <w:tcBorders>
              <w:top w:val="nil"/>
              <w:left w:val="nil"/>
              <w:bottom w:val="nil"/>
              <w:right w:val="single" w:sz="8" w:space="0" w:color="auto"/>
            </w:tcBorders>
            <w:shd w:val="clear" w:color="000000" w:fill="FFFFFF"/>
            <w:noWrap/>
            <w:vAlign w:val="bottom"/>
            <w:hideMark/>
          </w:tcPr>
          <w:p w14:paraId="4ACBD6F7"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24 393,87</w:t>
            </w:r>
          </w:p>
        </w:tc>
        <w:tc>
          <w:tcPr>
            <w:tcW w:w="1275" w:type="dxa"/>
            <w:tcBorders>
              <w:top w:val="nil"/>
              <w:left w:val="nil"/>
              <w:bottom w:val="nil"/>
              <w:right w:val="single" w:sz="8" w:space="0" w:color="auto"/>
            </w:tcBorders>
            <w:shd w:val="clear" w:color="000000" w:fill="FFFFFF"/>
            <w:noWrap/>
            <w:vAlign w:val="bottom"/>
            <w:hideMark/>
          </w:tcPr>
          <w:p w14:paraId="0902931B"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-8 253,88</w:t>
            </w:r>
          </w:p>
        </w:tc>
        <w:tc>
          <w:tcPr>
            <w:tcW w:w="955" w:type="dxa"/>
            <w:tcBorders>
              <w:top w:val="nil"/>
              <w:left w:val="nil"/>
              <w:bottom w:val="nil"/>
              <w:right w:val="single" w:sz="8" w:space="0" w:color="auto"/>
            </w:tcBorders>
            <w:shd w:val="clear" w:color="auto" w:fill="auto"/>
            <w:noWrap/>
            <w:vAlign w:val="bottom"/>
            <w:hideMark/>
          </w:tcPr>
          <w:p w14:paraId="42D23053"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-33,84%</w:t>
            </w:r>
          </w:p>
        </w:tc>
      </w:tr>
      <w:tr w:rsidR="001811A4" w14:paraId="2B83D053" w14:textId="77777777" w:rsidTr="001811A4">
        <w:trPr>
          <w:trHeight w:val="530"/>
        </w:trPr>
        <w:tc>
          <w:tcPr>
            <w:tcW w:w="1311" w:type="dxa"/>
            <w:tcBorders>
              <w:top w:val="nil"/>
              <w:left w:val="single" w:sz="8" w:space="0" w:color="auto"/>
              <w:bottom w:val="nil"/>
              <w:right w:val="single" w:sz="8" w:space="0" w:color="auto"/>
            </w:tcBorders>
            <w:shd w:val="clear" w:color="auto" w:fill="auto"/>
            <w:noWrap/>
            <w:vAlign w:val="center"/>
            <w:hideMark/>
          </w:tcPr>
          <w:p w14:paraId="296AEE8A" w14:textId="77777777" w:rsidR="001811A4" w:rsidRDefault="001811A4">
            <w:pPr>
              <w:rPr>
                <w:rFonts w:ascii="Arial Narrow" w:hAnsi="Arial Narrow" w:cs="Calibri"/>
                <w:color w:val="000000"/>
                <w:sz w:val="20"/>
                <w:szCs w:val="20"/>
              </w:rPr>
            </w:pPr>
            <w:r>
              <w:rPr>
                <w:rFonts w:ascii="Arial Narrow" w:hAnsi="Arial Narrow" w:cs="Calibri"/>
                <w:color w:val="000000"/>
                <w:sz w:val="20"/>
                <w:szCs w:val="20"/>
              </w:rPr>
              <w:t>2.1.1.02.01.99.</w:t>
            </w:r>
          </w:p>
        </w:tc>
        <w:tc>
          <w:tcPr>
            <w:tcW w:w="3499" w:type="dxa"/>
            <w:tcBorders>
              <w:top w:val="nil"/>
              <w:left w:val="nil"/>
              <w:bottom w:val="nil"/>
              <w:right w:val="single" w:sz="8" w:space="0" w:color="auto"/>
            </w:tcBorders>
            <w:shd w:val="clear" w:color="auto" w:fill="auto"/>
            <w:vAlign w:val="bottom"/>
            <w:hideMark/>
          </w:tcPr>
          <w:p w14:paraId="064DFE33" w14:textId="1997FC92"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Otras deudas por beneficios a los empleados c/p</w:t>
            </w:r>
          </w:p>
        </w:tc>
        <w:tc>
          <w:tcPr>
            <w:tcW w:w="1134" w:type="dxa"/>
            <w:tcBorders>
              <w:top w:val="nil"/>
              <w:left w:val="nil"/>
              <w:bottom w:val="nil"/>
              <w:right w:val="single" w:sz="8" w:space="0" w:color="auto"/>
            </w:tcBorders>
            <w:shd w:val="clear" w:color="000000" w:fill="FFFFFF"/>
            <w:noWrap/>
            <w:vAlign w:val="bottom"/>
            <w:hideMark/>
          </w:tcPr>
          <w:p w14:paraId="791DAABD"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000000" w:fill="FFFFFF"/>
            <w:noWrap/>
            <w:vAlign w:val="bottom"/>
            <w:hideMark/>
          </w:tcPr>
          <w:p w14:paraId="022C080E"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25 769,84</w:t>
            </w:r>
          </w:p>
        </w:tc>
        <w:tc>
          <w:tcPr>
            <w:tcW w:w="1275" w:type="dxa"/>
            <w:tcBorders>
              <w:top w:val="nil"/>
              <w:left w:val="nil"/>
              <w:bottom w:val="nil"/>
              <w:right w:val="single" w:sz="8" w:space="0" w:color="auto"/>
            </w:tcBorders>
            <w:shd w:val="clear" w:color="000000" w:fill="FFFFFF"/>
            <w:noWrap/>
            <w:vAlign w:val="bottom"/>
            <w:hideMark/>
          </w:tcPr>
          <w:p w14:paraId="6E3DAA12"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-25 769,84</w:t>
            </w:r>
          </w:p>
        </w:tc>
        <w:tc>
          <w:tcPr>
            <w:tcW w:w="955" w:type="dxa"/>
            <w:tcBorders>
              <w:top w:val="nil"/>
              <w:left w:val="nil"/>
              <w:bottom w:val="nil"/>
              <w:right w:val="single" w:sz="8" w:space="0" w:color="auto"/>
            </w:tcBorders>
            <w:shd w:val="clear" w:color="auto" w:fill="auto"/>
            <w:noWrap/>
            <w:vAlign w:val="bottom"/>
            <w:hideMark/>
          </w:tcPr>
          <w:p w14:paraId="4EB25C17"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-100,00%</w:t>
            </w:r>
          </w:p>
        </w:tc>
      </w:tr>
      <w:tr w:rsidR="001811A4" w14:paraId="1CEE101E" w14:textId="77777777" w:rsidTr="001811A4">
        <w:trPr>
          <w:trHeight w:val="290"/>
        </w:trPr>
        <w:tc>
          <w:tcPr>
            <w:tcW w:w="1311" w:type="dxa"/>
            <w:tcBorders>
              <w:top w:val="nil"/>
              <w:left w:val="single" w:sz="8" w:space="0" w:color="auto"/>
              <w:bottom w:val="nil"/>
              <w:right w:val="single" w:sz="8" w:space="0" w:color="auto"/>
            </w:tcBorders>
            <w:shd w:val="clear" w:color="auto" w:fill="auto"/>
            <w:noWrap/>
            <w:vAlign w:val="center"/>
            <w:hideMark/>
          </w:tcPr>
          <w:p w14:paraId="7ADBBE31" w14:textId="77777777" w:rsidR="001811A4" w:rsidRDefault="001811A4">
            <w:pPr>
              <w:rPr>
                <w:rFonts w:ascii="Arial Narrow" w:hAnsi="Arial Narrow" w:cs="Calibri"/>
                <w:color w:val="000000"/>
                <w:sz w:val="20"/>
                <w:szCs w:val="20"/>
              </w:rPr>
            </w:pPr>
            <w:r>
              <w:rPr>
                <w:rFonts w:ascii="Arial Narrow" w:hAnsi="Arial Narrow" w:cs="Calibri"/>
                <w:color w:val="000000"/>
                <w:sz w:val="20"/>
                <w:szCs w:val="20"/>
              </w:rPr>
              <w:t>2.1.1.02.02.02.</w:t>
            </w:r>
          </w:p>
        </w:tc>
        <w:tc>
          <w:tcPr>
            <w:tcW w:w="3499" w:type="dxa"/>
            <w:tcBorders>
              <w:top w:val="nil"/>
              <w:left w:val="nil"/>
              <w:bottom w:val="nil"/>
              <w:right w:val="single" w:sz="8" w:space="0" w:color="auto"/>
            </w:tcBorders>
            <w:shd w:val="clear" w:color="auto" w:fill="auto"/>
            <w:noWrap/>
            <w:vAlign w:val="bottom"/>
            <w:hideMark/>
          </w:tcPr>
          <w:p w14:paraId="5B1C46ED"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Deudas fiscales c/p - Ministerio de Hacienda (MHD)</w:t>
            </w:r>
          </w:p>
        </w:tc>
        <w:tc>
          <w:tcPr>
            <w:tcW w:w="1134" w:type="dxa"/>
            <w:tcBorders>
              <w:top w:val="nil"/>
              <w:left w:val="nil"/>
              <w:bottom w:val="nil"/>
              <w:right w:val="single" w:sz="8" w:space="0" w:color="auto"/>
            </w:tcBorders>
            <w:shd w:val="clear" w:color="000000" w:fill="FFFFFF"/>
            <w:noWrap/>
            <w:vAlign w:val="bottom"/>
            <w:hideMark/>
          </w:tcPr>
          <w:p w14:paraId="66D9C5F1"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8 476,74</w:t>
            </w:r>
          </w:p>
        </w:tc>
        <w:tc>
          <w:tcPr>
            <w:tcW w:w="1276" w:type="dxa"/>
            <w:tcBorders>
              <w:top w:val="nil"/>
              <w:left w:val="nil"/>
              <w:bottom w:val="nil"/>
              <w:right w:val="single" w:sz="8" w:space="0" w:color="auto"/>
            </w:tcBorders>
            <w:shd w:val="clear" w:color="000000" w:fill="FFFFFF"/>
            <w:noWrap/>
            <w:vAlign w:val="bottom"/>
            <w:hideMark/>
          </w:tcPr>
          <w:p w14:paraId="4B8B9234"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11 528,73</w:t>
            </w:r>
          </w:p>
        </w:tc>
        <w:tc>
          <w:tcPr>
            <w:tcW w:w="1275" w:type="dxa"/>
            <w:tcBorders>
              <w:top w:val="nil"/>
              <w:left w:val="nil"/>
              <w:bottom w:val="nil"/>
              <w:right w:val="single" w:sz="8" w:space="0" w:color="auto"/>
            </w:tcBorders>
            <w:shd w:val="clear" w:color="000000" w:fill="FFFFFF"/>
            <w:noWrap/>
            <w:vAlign w:val="bottom"/>
            <w:hideMark/>
          </w:tcPr>
          <w:p w14:paraId="4474C50F"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-3 051,99</w:t>
            </w:r>
          </w:p>
        </w:tc>
        <w:tc>
          <w:tcPr>
            <w:tcW w:w="955" w:type="dxa"/>
            <w:tcBorders>
              <w:top w:val="nil"/>
              <w:left w:val="nil"/>
              <w:bottom w:val="nil"/>
              <w:right w:val="single" w:sz="8" w:space="0" w:color="auto"/>
            </w:tcBorders>
            <w:shd w:val="clear" w:color="auto" w:fill="auto"/>
            <w:noWrap/>
            <w:vAlign w:val="bottom"/>
            <w:hideMark/>
          </w:tcPr>
          <w:p w14:paraId="4EB8A711"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-26,47%</w:t>
            </w:r>
          </w:p>
        </w:tc>
      </w:tr>
      <w:tr w:rsidR="001811A4" w14:paraId="589C8B06" w14:textId="77777777" w:rsidTr="001811A4">
        <w:trPr>
          <w:trHeight w:val="300"/>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73ED19AD" w14:textId="77777777" w:rsidR="001811A4" w:rsidRDefault="001811A4">
            <w:pPr>
              <w:rPr>
                <w:rFonts w:ascii="Arial Narrow" w:hAnsi="Arial Narrow" w:cs="Calibri"/>
                <w:color w:val="000000"/>
                <w:sz w:val="20"/>
                <w:szCs w:val="20"/>
              </w:rPr>
            </w:pPr>
            <w:r>
              <w:rPr>
                <w:rFonts w:ascii="Arial Narrow" w:hAnsi="Arial Narrow" w:cs="Calibri"/>
                <w:color w:val="000000"/>
                <w:sz w:val="20"/>
                <w:szCs w:val="20"/>
              </w:rPr>
              <w:t>2.1.1.02.02.04.</w:t>
            </w:r>
          </w:p>
        </w:tc>
        <w:tc>
          <w:tcPr>
            <w:tcW w:w="3499" w:type="dxa"/>
            <w:tcBorders>
              <w:top w:val="nil"/>
              <w:left w:val="nil"/>
              <w:bottom w:val="single" w:sz="8" w:space="0" w:color="auto"/>
              <w:right w:val="single" w:sz="8" w:space="0" w:color="auto"/>
            </w:tcBorders>
            <w:shd w:val="clear" w:color="auto" w:fill="auto"/>
            <w:noWrap/>
            <w:vAlign w:val="bottom"/>
            <w:hideMark/>
          </w:tcPr>
          <w:p w14:paraId="69FEE653" w14:textId="77777777" w:rsidR="001811A4" w:rsidRPr="001811A4" w:rsidRDefault="001811A4">
            <w:pPr>
              <w:rPr>
                <w:rFonts w:ascii="Arial Narrow" w:hAnsi="Arial Narrow" w:cs="Calibri"/>
                <w:color w:val="000000"/>
                <w:sz w:val="20"/>
                <w:szCs w:val="20"/>
              </w:rPr>
            </w:pPr>
            <w:r w:rsidRPr="001811A4">
              <w:rPr>
                <w:rFonts w:ascii="Arial Narrow" w:hAnsi="Arial Narrow" w:cs="Calibri"/>
                <w:color w:val="000000"/>
                <w:sz w:val="20"/>
                <w:szCs w:val="20"/>
              </w:rPr>
              <w:t>Retenciones de impuestos entidades relacionadas a pagar c/p</w:t>
            </w:r>
          </w:p>
        </w:tc>
        <w:tc>
          <w:tcPr>
            <w:tcW w:w="1134" w:type="dxa"/>
            <w:tcBorders>
              <w:top w:val="nil"/>
              <w:left w:val="nil"/>
              <w:bottom w:val="single" w:sz="8" w:space="0" w:color="auto"/>
              <w:right w:val="single" w:sz="8" w:space="0" w:color="auto"/>
            </w:tcBorders>
            <w:shd w:val="clear" w:color="000000" w:fill="FFFFFF"/>
            <w:noWrap/>
            <w:vAlign w:val="bottom"/>
            <w:hideMark/>
          </w:tcPr>
          <w:p w14:paraId="72D6EE51"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550,37</w:t>
            </w:r>
          </w:p>
        </w:tc>
        <w:tc>
          <w:tcPr>
            <w:tcW w:w="1276" w:type="dxa"/>
            <w:tcBorders>
              <w:top w:val="nil"/>
              <w:left w:val="nil"/>
              <w:bottom w:val="single" w:sz="8" w:space="0" w:color="auto"/>
              <w:right w:val="single" w:sz="8" w:space="0" w:color="auto"/>
            </w:tcBorders>
            <w:shd w:val="clear" w:color="000000" w:fill="FFFFFF"/>
            <w:noWrap/>
            <w:vAlign w:val="bottom"/>
            <w:hideMark/>
          </w:tcPr>
          <w:p w14:paraId="3A819668"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1873ECB9" w14:textId="77777777" w:rsidR="001811A4" w:rsidRDefault="001811A4">
            <w:pPr>
              <w:jc w:val="right"/>
              <w:rPr>
                <w:rFonts w:ascii="Arial Narrow" w:hAnsi="Arial Narrow" w:cs="Calibri"/>
                <w:color w:val="000000"/>
                <w:sz w:val="20"/>
                <w:szCs w:val="20"/>
              </w:rPr>
            </w:pPr>
            <w:r>
              <w:rPr>
                <w:rFonts w:ascii="Arial Narrow" w:hAnsi="Arial Narrow" w:cs="Calibri"/>
                <w:color w:val="000000"/>
                <w:sz w:val="20"/>
                <w:szCs w:val="20"/>
              </w:rPr>
              <w:t>550,37</w:t>
            </w:r>
          </w:p>
        </w:tc>
        <w:tc>
          <w:tcPr>
            <w:tcW w:w="955" w:type="dxa"/>
            <w:tcBorders>
              <w:top w:val="nil"/>
              <w:left w:val="nil"/>
              <w:bottom w:val="single" w:sz="8" w:space="0" w:color="auto"/>
              <w:right w:val="single" w:sz="8" w:space="0" w:color="auto"/>
            </w:tcBorders>
            <w:shd w:val="clear" w:color="auto" w:fill="auto"/>
            <w:noWrap/>
            <w:vAlign w:val="bottom"/>
            <w:hideMark/>
          </w:tcPr>
          <w:p w14:paraId="324D3FFD" w14:textId="77777777" w:rsidR="001811A4" w:rsidRDefault="001811A4">
            <w:pPr>
              <w:jc w:val="center"/>
              <w:rPr>
                <w:rFonts w:ascii="Arial Narrow" w:hAnsi="Arial Narrow" w:cs="Calibri"/>
                <w:color w:val="000000"/>
                <w:sz w:val="20"/>
                <w:szCs w:val="20"/>
              </w:rPr>
            </w:pPr>
            <w:r>
              <w:rPr>
                <w:rFonts w:ascii="Arial Narrow" w:hAnsi="Arial Narrow" w:cs="Calibri"/>
                <w:color w:val="000000"/>
                <w:sz w:val="20"/>
                <w:szCs w:val="20"/>
              </w:rPr>
              <w:t>#DIV/0!</w:t>
            </w:r>
          </w:p>
        </w:tc>
      </w:tr>
      <w:tr w:rsidR="001811A4" w14:paraId="19972D9C" w14:textId="77777777" w:rsidTr="001811A4">
        <w:trPr>
          <w:trHeight w:val="300"/>
        </w:trPr>
        <w:tc>
          <w:tcPr>
            <w:tcW w:w="1311" w:type="dxa"/>
            <w:tcBorders>
              <w:top w:val="nil"/>
              <w:left w:val="single" w:sz="8" w:space="0" w:color="auto"/>
              <w:bottom w:val="single" w:sz="8" w:space="0" w:color="auto"/>
              <w:right w:val="single" w:sz="8" w:space="0" w:color="auto"/>
            </w:tcBorders>
            <w:shd w:val="clear" w:color="auto" w:fill="auto"/>
            <w:noWrap/>
            <w:vAlign w:val="bottom"/>
            <w:hideMark/>
          </w:tcPr>
          <w:p w14:paraId="088E5547" w14:textId="77777777" w:rsidR="001811A4" w:rsidRDefault="001811A4">
            <w:pPr>
              <w:rPr>
                <w:rFonts w:ascii="Calibri" w:hAnsi="Calibri" w:cs="Calibri"/>
                <w:color w:val="000000"/>
                <w:sz w:val="22"/>
                <w:szCs w:val="22"/>
              </w:rPr>
            </w:pPr>
            <w:r>
              <w:rPr>
                <w:rFonts w:ascii="Calibri" w:hAnsi="Calibri" w:cs="Calibri"/>
                <w:color w:val="000000"/>
                <w:sz w:val="22"/>
                <w:szCs w:val="22"/>
              </w:rPr>
              <w:t> </w:t>
            </w:r>
          </w:p>
        </w:tc>
        <w:tc>
          <w:tcPr>
            <w:tcW w:w="3499" w:type="dxa"/>
            <w:tcBorders>
              <w:top w:val="nil"/>
              <w:left w:val="nil"/>
              <w:bottom w:val="single" w:sz="8" w:space="0" w:color="auto"/>
              <w:right w:val="single" w:sz="8" w:space="0" w:color="auto"/>
            </w:tcBorders>
            <w:shd w:val="clear" w:color="auto" w:fill="auto"/>
            <w:noWrap/>
            <w:vAlign w:val="bottom"/>
            <w:hideMark/>
          </w:tcPr>
          <w:p w14:paraId="576A2E14" w14:textId="77777777" w:rsidR="001811A4" w:rsidRDefault="001811A4">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4" w:type="dxa"/>
            <w:tcBorders>
              <w:top w:val="nil"/>
              <w:left w:val="nil"/>
              <w:bottom w:val="single" w:sz="8" w:space="0" w:color="auto"/>
              <w:right w:val="single" w:sz="8" w:space="0" w:color="auto"/>
            </w:tcBorders>
            <w:shd w:val="clear" w:color="auto" w:fill="auto"/>
            <w:noWrap/>
            <w:vAlign w:val="bottom"/>
            <w:hideMark/>
          </w:tcPr>
          <w:p w14:paraId="1F769254" w14:textId="77777777" w:rsidR="001811A4" w:rsidRDefault="001811A4">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72 095,47</w:t>
            </w:r>
          </w:p>
        </w:tc>
        <w:tc>
          <w:tcPr>
            <w:tcW w:w="1276" w:type="dxa"/>
            <w:tcBorders>
              <w:top w:val="nil"/>
              <w:left w:val="nil"/>
              <w:bottom w:val="single" w:sz="8" w:space="0" w:color="auto"/>
              <w:right w:val="single" w:sz="8" w:space="0" w:color="auto"/>
            </w:tcBorders>
            <w:shd w:val="clear" w:color="auto" w:fill="auto"/>
            <w:noWrap/>
            <w:vAlign w:val="bottom"/>
            <w:hideMark/>
          </w:tcPr>
          <w:p w14:paraId="22D86AEC" w14:textId="77777777" w:rsidR="001811A4" w:rsidRDefault="001811A4">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135 782,68</w:t>
            </w:r>
          </w:p>
        </w:tc>
        <w:tc>
          <w:tcPr>
            <w:tcW w:w="1275" w:type="dxa"/>
            <w:tcBorders>
              <w:top w:val="nil"/>
              <w:left w:val="nil"/>
              <w:bottom w:val="single" w:sz="8" w:space="0" w:color="auto"/>
              <w:right w:val="single" w:sz="8" w:space="0" w:color="auto"/>
            </w:tcBorders>
            <w:shd w:val="clear" w:color="auto" w:fill="auto"/>
            <w:noWrap/>
            <w:vAlign w:val="bottom"/>
            <w:hideMark/>
          </w:tcPr>
          <w:p w14:paraId="638AA15F" w14:textId="77777777" w:rsidR="001811A4" w:rsidRDefault="001811A4">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63 687,21</w:t>
            </w:r>
          </w:p>
        </w:tc>
        <w:tc>
          <w:tcPr>
            <w:tcW w:w="955" w:type="dxa"/>
            <w:tcBorders>
              <w:top w:val="nil"/>
              <w:left w:val="nil"/>
              <w:bottom w:val="single" w:sz="8" w:space="0" w:color="auto"/>
              <w:right w:val="single" w:sz="8" w:space="0" w:color="auto"/>
            </w:tcBorders>
            <w:shd w:val="clear" w:color="auto" w:fill="auto"/>
            <w:noWrap/>
            <w:vAlign w:val="bottom"/>
            <w:hideMark/>
          </w:tcPr>
          <w:p w14:paraId="585D97D8" w14:textId="77777777" w:rsidR="001811A4" w:rsidRDefault="001811A4">
            <w:pPr>
              <w:jc w:val="right"/>
              <w:rPr>
                <w:rFonts w:ascii="Arial Narrow" w:hAnsi="Arial Narrow" w:cs="Calibri"/>
                <w:b/>
                <w:bCs/>
                <w:color w:val="000000"/>
                <w:sz w:val="20"/>
                <w:szCs w:val="20"/>
              </w:rPr>
            </w:pPr>
            <w:r>
              <w:rPr>
                <w:rFonts w:ascii="Arial Narrow" w:hAnsi="Arial Narrow" w:cs="Calibri"/>
                <w:b/>
                <w:bCs/>
                <w:color w:val="000000"/>
                <w:sz w:val="20"/>
                <w:szCs w:val="20"/>
              </w:rPr>
              <w:t>-46,90%</w:t>
            </w:r>
          </w:p>
        </w:tc>
      </w:tr>
    </w:tbl>
    <w:p w14:paraId="47478030" w14:textId="77777777" w:rsidR="001811A4" w:rsidRDefault="001811A4" w:rsidP="00194608">
      <w:pPr>
        <w:jc w:val="both"/>
        <w:rPr>
          <w:rFonts w:ascii="Arial Narrow" w:eastAsiaTheme="minorEastAsia" w:hAnsi="Arial Narrow" w:cs="Arial Narrow"/>
          <w:color w:val="000000"/>
          <w:lang w:eastAsia="es-CR"/>
        </w:rPr>
      </w:pPr>
    </w:p>
    <w:p w14:paraId="29ED19DE" w14:textId="37B288FE" w:rsidR="001811A4" w:rsidRPr="001811A4" w:rsidRDefault="001811A4" w:rsidP="001811A4">
      <w:pPr>
        <w:jc w:val="both"/>
        <w:rPr>
          <w:rFonts w:ascii="Arial Narrow" w:eastAsiaTheme="minorEastAsia" w:hAnsi="Arial Narrow" w:cs="Arial Narrow"/>
          <w:color w:val="000000"/>
          <w:lang w:eastAsia="es-CR"/>
        </w:rPr>
      </w:pPr>
      <w:r w:rsidRPr="001811A4">
        <w:rPr>
          <w:rFonts w:ascii="Arial Narrow" w:eastAsiaTheme="minorEastAsia" w:hAnsi="Arial Narrow" w:cs="Arial Narrow"/>
          <w:color w:val="000000"/>
          <w:lang w:eastAsia="es-CR"/>
        </w:rPr>
        <w:t>Como se observa en el cuadro anterior, la variación (disminución) de -</w:t>
      </w:r>
      <w:r w:rsidRPr="001811A4">
        <w:rPr>
          <w:rFonts w:ascii="Arial" w:eastAsiaTheme="minorEastAsia" w:hAnsi="Arial" w:cs="Arial"/>
          <w:color w:val="000000"/>
          <w:lang w:eastAsia="es-CR"/>
        </w:rPr>
        <w:t>₡</w:t>
      </w:r>
      <w:r>
        <w:rPr>
          <w:rFonts w:ascii="Arial Narrow" w:eastAsiaTheme="minorEastAsia" w:hAnsi="Arial Narrow" w:cs="Arial Narrow"/>
          <w:color w:val="000000"/>
          <w:lang w:eastAsia="es-CR"/>
        </w:rPr>
        <w:t>63</w:t>
      </w:r>
      <w:r w:rsidRPr="001811A4">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687</w:t>
      </w:r>
      <w:r w:rsidRPr="001811A4">
        <w:rPr>
          <w:rFonts w:ascii="Arial Narrow" w:eastAsiaTheme="minorEastAsia" w:hAnsi="Arial Narrow" w:cs="Arial Narrow"/>
          <w:color w:val="000000"/>
          <w:lang w:eastAsia="es-CR"/>
        </w:rPr>
        <w:t>,</w:t>
      </w:r>
      <w:r>
        <w:rPr>
          <w:rFonts w:ascii="Arial Narrow" w:eastAsiaTheme="minorEastAsia" w:hAnsi="Arial Narrow" w:cs="Arial Narrow"/>
          <w:color w:val="000000"/>
          <w:lang w:eastAsia="es-CR"/>
        </w:rPr>
        <w:t>21</w:t>
      </w:r>
      <w:r w:rsidRPr="001811A4">
        <w:rPr>
          <w:rFonts w:ascii="Arial Narrow" w:eastAsiaTheme="minorEastAsia" w:hAnsi="Arial Narrow" w:cs="Arial Narrow"/>
          <w:color w:val="000000"/>
          <w:lang w:eastAsia="es-CR"/>
        </w:rPr>
        <w:t xml:space="preserve"> miles en esta cuenta se produj</w:t>
      </w:r>
      <w:r w:rsidR="002F32D2">
        <w:rPr>
          <w:rFonts w:ascii="Arial Narrow" w:eastAsiaTheme="minorEastAsia" w:hAnsi="Arial Narrow" w:cs="Arial Narrow"/>
          <w:color w:val="000000"/>
          <w:lang w:eastAsia="es-CR"/>
        </w:rPr>
        <w:t>o</w:t>
      </w:r>
      <w:r w:rsidRPr="001811A4">
        <w:rPr>
          <w:rFonts w:ascii="Arial Narrow" w:eastAsiaTheme="minorEastAsia" w:hAnsi="Arial Narrow" w:cs="Arial Narrow"/>
          <w:color w:val="000000"/>
          <w:lang w:eastAsia="es-CR"/>
        </w:rPr>
        <w:t xml:space="preserve"> principalmente por las disminuciones que se presentaron en las subcuentas: Remuneraciones básicas y eventuales a pagar c/p de -</w:t>
      </w:r>
      <w:r w:rsidRPr="001811A4">
        <w:rPr>
          <w:rFonts w:ascii="Arial" w:eastAsiaTheme="minorEastAsia" w:hAnsi="Arial" w:cs="Arial"/>
          <w:color w:val="000000"/>
          <w:lang w:eastAsia="es-CR"/>
        </w:rPr>
        <w:t>₡</w:t>
      </w:r>
      <w:r w:rsidR="002F32D2">
        <w:rPr>
          <w:rFonts w:ascii="Arial Narrow" w:eastAsiaTheme="minorEastAsia" w:hAnsi="Arial Narrow" w:cs="Arial Narrow"/>
          <w:color w:val="000000"/>
          <w:lang w:eastAsia="es-CR"/>
        </w:rPr>
        <w:t>2</w:t>
      </w:r>
      <w:r w:rsidRPr="001811A4">
        <w:rPr>
          <w:rFonts w:ascii="Arial Narrow" w:eastAsiaTheme="minorEastAsia" w:hAnsi="Arial Narrow" w:cs="Arial Narrow"/>
          <w:color w:val="000000"/>
          <w:lang w:eastAsia="es-CR"/>
        </w:rPr>
        <w:t>9 2</w:t>
      </w:r>
      <w:r w:rsidR="002F32D2">
        <w:rPr>
          <w:rFonts w:ascii="Arial Narrow" w:eastAsiaTheme="minorEastAsia" w:hAnsi="Arial Narrow" w:cs="Arial Narrow"/>
          <w:color w:val="000000"/>
          <w:lang w:eastAsia="es-CR"/>
        </w:rPr>
        <w:t>46</w:t>
      </w:r>
      <w:r w:rsidRPr="001811A4">
        <w:rPr>
          <w:rFonts w:ascii="Arial Narrow" w:eastAsiaTheme="minorEastAsia" w:hAnsi="Arial Narrow" w:cs="Arial Narrow"/>
          <w:color w:val="000000"/>
          <w:lang w:eastAsia="es-CR"/>
        </w:rPr>
        <w:t>,</w:t>
      </w:r>
      <w:r w:rsidR="002F32D2">
        <w:rPr>
          <w:rFonts w:ascii="Arial Narrow" w:eastAsiaTheme="minorEastAsia" w:hAnsi="Arial Narrow" w:cs="Arial Narrow"/>
          <w:color w:val="000000"/>
          <w:lang w:eastAsia="es-CR"/>
        </w:rPr>
        <w:t>47</w:t>
      </w:r>
      <w:r w:rsidRPr="001811A4">
        <w:rPr>
          <w:rFonts w:ascii="Arial Narrow" w:eastAsiaTheme="minorEastAsia" w:hAnsi="Arial Narrow" w:cs="Arial Narrow"/>
          <w:color w:val="000000"/>
          <w:lang w:eastAsia="es-CR"/>
        </w:rPr>
        <w:t xml:space="preserve"> miles, Contribuciones patronales al desarrollo y la seguridad social a pagar c/p (Aporte Patronal FCL - CCSS) de -</w:t>
      </w:r>
      <w:r w:rsidRPr="001811A4">
        <w:rPr>
          <w:rFonts w:ascii="Arial" w:eastAsiaTheme="minorEastAsia" w:hAnsi="Arial" w:cs="Arial"/>
          <w:color w:val="000000"/>
          <w:lang w:eastAsia="es-CR"/>
        </w:rPr>
        <w:t>₡</w:t>
      </w:r>
      <w:r w:rsidR="002F32D2">
        <w:rPr>
          <w:rFonts w:ascii="Arial Narrow" w:eastAsiaTheme="minorEastAsia" w:hAnsi="Arial Narrow" w:cs="Arial Narrow"/>
          <w:color w:val="000000"/>
          <w:lang w:eastAsia="es-CR"/>
        </w:rPr>
        <w:t>8</w:t>
      </w:r>
      <w:r w:rsidRPr="001811A4">
        <w:rPr>
          <w:rFonts w:ascii="Arial Narrow" w:eastAsiaTheme="minorEastAsia" w:hAnsi="Arial Narrow" w:cs="Arial Narrow"/>
          <w:color w:val="000000"/>
          <w:lang w:eastAsia="es-CR"/>
        </w:rPr>
        <w:t> </w:t>
      </w:r>
      <w:r w:rsidR="002F32D2">
        <w:rPr>
          <w:rFonts w:ascii="Arial Narrow" w:eastAsiaTheme="minorEastAsia" w:hAnsi="Arial Narrow" w:cs="Arial Narrow"/>
          <w:color w:val="000000"/>
          <w:lang w:eastAsia="es-CR"/>
        </w:rPr>
        <w:t>2</w:t>
      </w:r>
      <w:r w:rsidRPr="001811A4">
        <w:rPr>
          <w:rFonts w:ascii="Arial Narrow" w:eastAsiaTheme="minorEastAsia" w:hAnsi="Arial Narrow" w:cs="Arial Narrow"/>
          <w:color w:val="000000"/>
          <w:lang w:eastAsia="es-CR"/>
        </w:rPr>
        <w:t>5</w:t>
      </w:r>
      <w:r w:rsidR="002F32D2">
        <w:rPr>
          <w:rFonts w:ascii="Arial Narrow" w:eastAsiaTheme="minorEastAsia" w:hAnsi="Arial Narrow" w:cs="Arial Narrow"/>
          <w:color w:val="000000"/>
          <w:lang w:eastAsia="es-CR"/>
        </w:rPr>
        <w:t>3</w:t>
      </w:r>
      <w:r w:rsidRPr="001811A4">
        <w:rPr>
          <w:rFonts w:ascii="Arial Narrow" w:eastAsiaTheme="minorEastAsia" w:hAnsi="Arial Narrow" w:cs="Arial Narrow"/>
          <w:color w:val="000000"/>
          <w:lang w:eastAsia="es-CR"/>
        </w:rPr>
        <w:t>,</w:t>
      </w:r>
      <w:r w:rsidR="002F32D2">
        <w:rPr>
          <w:rFonts w:ascii="Arial Narrow" w:eastAsiaTheme="minorEastAsia" w:hAnsi="Arial Narrow" w:cs="Arial Narrow"/>
          <w:color w:val="000000"/>
          <w:lang w:eastAsia="es-CR"/>
        </w:rPr>
        <w:t>88</w:t>
      </w:r>
      <w:r w:rsidRPr="001811A4">
        <w:rPr>
          <w:rFonts w:ascii="Arial Narrow" w:eastAsiaTheme="minorEastAsia" w:hAnsi="Arial Narrow" w:cs="Arial Narrow"/>
          <w:color w:val="000000"/>
          <w:lang w:eastAsia="es-CR"/>
        </w:rPr>
        <w:t xml:space="preserve"> miles, Otras deudas por beneficios a los empleados c/p por -</w:t>
      </w:r>
      <w:r w:rsidRPr="001811A4">
        <w:rPr>
          <w:rFonts w:ascii="Arial" w:eastAsiaTheme="minorEastAsia" w:hAnsi="Arial" w:cs="Arial"/>
          <w:color w:val="000000"/>
          <w:lang w:eastAsia="es-CR"/>
        </w:rPr>
        <w:t>₡</w:t>
      </w:r>
      <w:r w:rsidR="002F32D2">
        <w:rPr>
          <w:rFonts w:ascii="Arial Narrow" w:eastAsiaTheme="minorEastAsia" w:hAnsi="Arial Narrow" w:cs="Arial Narrow"/>
          <w:color w:val="000000"/>
          <w:lang w:eastAsia="es-CR"/>
        </w:rPr>
        <w:t>25</w:t>
      </w:r>
      <w:r w:rsidRPr="001811A4">
        <w:rPr>
          <w:rFonts w:ascii="Arial Narrow" w:eastAsiaTheme="minorEastAsia" w:hAnsi="Arial Narrow" w:cs="Arial Narrow"/>
          <w:color w:val="000000"/>
          <w:lang w:eastAsia="es-CR"/>
        </w:rPr>
        <w:t> 7</w:t>
      </w:r>
      <w:r w:rsidR="002F32D2">
        <w:rPr>
          <w:rFonts w:ascii="Arial Narrow" w:eastAsiaTheme="minorEastAsia" w:hAnsi="Arial Narrow" w:cs="Arial Narrow"/>
          <w:color w:val="000000"/>
          <w:lang w:eastAsia="es-CR"/>
        </w:rPr>
        <w:t>69</w:t>
      </w:r>
      <w:r w:rsidRPr="001811A4">
        <w:rPr>
          <w:rFonts w:ascii="Arial Narrow" w:eastAsiaTheme="minorEastAsia" w:hAnsi="Arial Narrow" w:cs="Arial Narrow"/>
          <w:color w:val="000000"/>
          <w:lang w:eastAsia="es-CR"/>
        </w:rPr>
        <w:t>,</w:t>
      </w:r>
      <w:r w:rsidR="002F32D2">
        <w:rPr>
          <w:rFonts w:ascii="Arial Narrow" w:eastAsiaTheme="minorEastAsia" w:hAnsi="Arial Narrow" w:cs="Arial Narrow"/>
          <w:color w:val="000000"/>
          <w:lang w:eastAsia="es-CR"/>
        </w:rPr>
        <w:t>84</w:t>
      </w:r>
      <w:r w:rsidRPr="001811A4">
        <w:rPr>
          <w:rFonts w:ascii="Arial Narrow" w:eastAsiaTheme="minorEastAsia" w:hAnsi="Arial Narrow" w:cs="Arial Narrow"/>
          <w:color w:val="000000"/>
          <w:lang w:eastAsia="es-CR"/>
        </w:rPr>
        <w:t xml:space="preserve"> miles y en Deudas fiscales c/p - Ministerio de Hacienda (MHD) por la suma de -</w:t>
      </w:r>
      <w:r w:rsidRPr="001811A4">
        <w:rPr>
          <w:rFonts w:ascii="Arial" w:eastAsiaTheme="minorEastAsia" w:hAnsi="Arial" w:cs="Arial"/>
          <w:color w:val="000000"/>
          <w:lang w:eastAsia="es-CR"/>
        </w:rPr>
        <w:t>₡</w:t>
      </w:r>
      <w:r w:rsidR="002F32D2">
        <w:rPr>
          <w:rFonts w:ascii="Arial Narrow" w:eastAsiaTheme="minorEastAsia" w:hAnsi="Arial Narrow" w:cs="Arial Narrow"/>
          <w:color w:val="000000"/>
          <w:lang w:eastAsia="es-CR"/>
        </w:rPr>
        <w:t>3</w:t>
      </w:r>
      <w:r w:rsidRPr="001811A4">
        <w:rPr>
          <w:rFonts w:ascii="Arial Narrow" w:eastAsiaTheme="minorEastAsia" w:hAnsi="Arial Narrow" w:cs="Arial Narrow"/>
          <w:color w:val="000000"/>
          <w:lang w:eastAsia="es-CR"/>
        </w:rPr>
        <w:t> </w:t>
      </w:r>
      <w:r w:rsidR="002F32D2">
        <w:rPr>
          <w:rFonts w:ascii="Arial Narrow" w:eastAsiaTheme="minorEastAsia" w:hAnsi="Arial Narrow" w:cs="Arial Narrow"/>
          <w:color w:val="000000"/>
          <w:lang w:eastAsia="es-CR"/>
        </w:rPr>
        <w:t>0</w:t>
      </w:r>
      <w:r w:rsidRPr="001811A4">
        <w:rPr>
          <w:rFonts w:ascii="Arial Narrow" w:eastAsiaTheme="minorEastAsia" w:hAnsi="Arial Narrow" w:cs="Arial Narrow"/>
          <w:color w:val="000000"/>
          <w:lang w:eastAsia="es-CR"/>
        </w:rPr>
        <w:t>5</w:t>
      </w:r>
      <w:r w:rsidR="002F32D2">
        <w:rPr>
          <w:rFonts w:ascii="Arial Narrow" w:eastAsiaTheme="minorEastAsia" w:hAnsi="Arial Narrow" w:cs="Arial Narrow"/>
          <w:color w:val="000000"/>
          <w:lang w:eastAsia="es-CR"/>
        </w:rPr>
        <w:t>1</w:t>
      </w:r>
      <w:r w:rsidRPr="001811A4">
        <w:rPr>
          <w:rFonts w:ascii="Arial Narrow" w:eastAsiaTheme="minorEastAsia" w:hAnsi="Arial Narrow" w:cs="Arial Narrow"/>
          <w:color w:val="000000"/>
          <w:lang w:eastAsia="es-CR"/>
        </w:rPr>
        <w:t>,</w:t>
      </w:r>
      <w:r w:rsidR="002F32D2">
        <w:rPr>
          <w:rFonts w:ascii="Arial Narrow" w:eastAsiaTheme="minorEastAsia" w:hAnsi="Arial Narrow" w:cs="Arial Narrow"/>
          <w:color w:val="000000"/>
          <w:lang w:eastAsia="es-CR"/>
        </w:rPr>
        <w:t>99</w:t>
      </w:r>
      <w:r w:rsidRPr="001811A4">
        <w:rPr>
          <w:rFonts w:ascii="Arial Narrow" w:eastAsiaTheme="minorEastAsia" w:hAnsi="Arial Narrow" w:cs="Arial Narrow"/>
          <w:color w:val="000000"/>
          <w:lang w:eastAsia="es-CR"/>
        </w:rPr>
        <w:t xml:space="preserve"> miles.</w:t>
      </w:r>
    </w:p>
    <w:p w14:paraId="78B7455E" w14:textId="77777777" w:rsidR="001811A4" w:rsidRDefault="001811A4" w:rsidP="00E276CE">
      <w:pPr>
        <w:rPr>
          <w:rFonts w:ascii="Arial Narrow" w:eastAsiaTheme="minorEastAsia" w:hAnsi="Arial Narrow" w:cs="Arial Narrow"/>
          <w:color w:val="000000"/>
          <w:lang w:eastAsia="es-CR"/>
        </w:rPr>
      </w:pPr>
    </w:p>
    <w:p w14:paraId="1C62E500" w14:textId="77777777" w:rsidR="009C0C4B" w:rsidRDefault="009C0C4B" w:rsidP="00E276CE">
      <w:pPr>
        <w:rPr>
          <w:rFonts w:ascii="Arial Narrow" w:eastAsiaTheme="minorEastAsia" w:hAnsi="Arial Narrow" w:cs="Arial Narrow"/>
          <w:color w:val="000000"/>
          <w:lang w:eastAsia="es-CR"/>
        </w:rPr>
      </w:pPr>
    </w:p>
    <w:p w14:paraId="78FC4E61" w14:textId="77777777" w:rsidR="009C0C4B" w:rsidRDefault="009C0C4B" w:rsidP="00E276CE">
      <w:pPr>
        <w:rPr>
          <w:rFonts w:ascii="Arial Narrow" w:eastAsiaTheme="minorEastAsia" w:hAnsi="Arial Narrow" w:cs="Arial Narrow"/>
          <w:color w:val="000000"/>
          <w:lang w:eastAsia="es-CR"/>
        </w:rPr>
      </w:pPr>
    </w:p>
    <w:p w14:paraId="7C2D1185" w14:textId="77777777" w:rsidR="009C0C4B" w:rsidRDefault="009C0C4B" w:rsidP="00E276CE">
      <w:pPr>
        <w:rPr>
          <w:rFonts w:ascii="Arial Narrow" w:eastAsiaTheme="minorEastAsia" w:hAnsi="Arial Narrow" w:cs="Arial Narrow"/>
          <w:color w:val="000000"/>
          <w:lang w:eastAsia="es-CR"/>
        </w:rPr>
      </w:pPr>
    </w:p>
    <w:p w14:paraId="4EEA3417" w14:textId="77777777" w:rsidR="009C0C4B" w:rsidRDefault="009C0C4B" w:rsidP="00E276CE">
      <w:pPr>
        <w:rPr>
          <w:rFonts w:ascii="Arial Narrow" w:eastAsiaTheme="minorEastAsia" w:hAnsi="Arial Narrow" w:cs="Arial Narrow"/>
          <w:color w:val="000000"/>
          <w:lang w:eastAsia="es-CR"/>
        </w:rPr>
      </w:pPr>
    </w:p>
    <w:p w14:paraId="702908F8" w14:textId="25775887" w:rsidR="00692DC8" w:rsidRPr="007239A7" w:rsidRDefault="00692DC8" w:rsidP="00E276CE">
      <w:pPr>
        <w:rPr>
          <w:rFonts w:ascii="Arial Narrow" w:hAnsi="Arial Narrow"/>
        </w:rPr>
      </w:pPr>
      <w:r w:rsidRPr="007239A7">
        <w:rPr>
          <w:rFonts w:ascii="Arial Narrow" w:hAnsi="Arial Narrow"/>
        </w:rPr>
        <w:lastRenderedPageBreak/>
        <w:t>Detalle:</w:t>
      </w:r>
    </w:p>
    <w:p w14:paraId="33BB739B" w14:textId="77777777" w:rsidR="00177F08" w:rsidRPr="007239A7" w:rsidRDefault="00177F08" w:rsidP="00E276CE">
      <w:pPr>
        <w:rPr>
          <w:rFonts w:ascii="Arial Narrow" w:hAnsi="Arial Narrow"/>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15E94" w:rsidRPr="00A91674" w14:paraId="1256F986" w14:textId="77777777" w:rsidTr="00F15E9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A91674" w:rsidRDefault="00F15E94" w:rsidP="00F15E9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A91674" w:rsidRDefault="00F15E94" w:rsidP="00F15E9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15E94" w:rsidRPr="003F26D1" w14:paraId="01761BA0" w14:textId="77777777" w:rsidTr="00F15E94">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140" w:type="dxa"/>
            <w:tcBorders>
              <w:top w:val="nil"/>
              <w:left w:val="nil"/>
              <w:bottom w:val="single" w:sz="8" w:space="0" w:color="auto"/>
              <w:right w:val="single" w:sz="8" w:space="0" w:color="auto"/>
            </w:tcBorders>
            <w:shd w:val="clear" w:color="auto" w:fill="auto"/>
            <w:vAlign w:val="center"/>
            <w:hideMark/>
          </w:tcPr>
          <w:p w14:paraId="362340B4"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al sector público interno a pagar c/p</w:t>
            </w:r>
          </w:p>
        </w:tc>
      </w:tr>
    </w:tbl>
    <w:p w14:paraId="3C5C8EC8" w14:textId="05C90B69" w:rsidR="00177F08" w:rsidRDefault="00177F08" w:rsidP="00E276CE">
      <w:pPr>
        <w:rPr>
          <w:rFonts w:ascii="Arial Narrow" w:hAnsi="Arial Narrow"/>
        </w:rPr>
      </w:pPr>
    </w:p>
    <w:tbl>
      <w:tblPr>
        <w:tblW w:w="8883" w:type="dxa"/>
        <w:tblLook w:val="04A0" w:firstRow="1" w:lastRow="0" w:firstColumn="1" w:lastColumn="0" w:noHBand="0" w:noVBand="1"/>
      </w:tblPr>
      <w:tblGrid>
        <w:gridCol w:w="818"/>
        <w:gridCol w:w="3708"/>
        <w:gridCol w:w="1134"/>
        <w:gridCol w:w="1120"/>
        <w:gridCol w:w="1148"/>
        <w:gridCol w:w="955"/>
      </w:tblGrid>
      <w:tr w:rsidR="002F32D2" w14:paraId="6742580B" w14:textId="77777777" w:rsidTr="002F32D2">
        <w:trPr>
          <w:trHeight w:val="530"/>
        </w:trPr>
        <w:tc>
          <w:tcPr>
            <w:tcW w:w="818"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61822C97" w14:textId="77777777" w:rsidR="002F32D2" w:rsidRDefault="002F32D2">
            <w:pPr>
              <w:jc w:val="center"/>
              <w:rPr>
                <w:rFonts w:ascii="Arial Narrow" w:hAnsi="Arial Narrow" w:cs="Calibri"/>
                <w:b/>
                <w:bCs/>
                <w:color w:val="FFFFFF"/>
                <w:sz w:val="20"/>
                <w:szCs w:val="20"/>
              </w:rPr>
            </w:pPr>
            <w:r>
              <w:rPr>
                <w:rFonts w:ascii="Arial Narrow" w:hAnsi="Arial Narrow" w:cs="Calibri"/>
                <w:b/>
                <w:bCs/>
                <w:color w:val="FFFFFF"/>
                <w:sz w:val="20"/>
                <w:szCs w:val="20"/>
              </w:rPr>
              <w:t>Entidad</w:t>
            </w:r>
          </w:p>
        </w:tc>
        <w:tc>
          <w:tcPr>
            <w:tcW w:w="3708" w:type="dxa"/>
            <w:tcBorders>
              <w:top w:val="single" w:sz="8" w:space="0" w:color="auto"/>
              <w:left w:val="nil"/>
              <w:bottom w:val="single" w:sz="8" w:space="0" w:color="auto"/>
              <w:right w:val="single" w:sz="12" w:space="0" w:color="auto"/>
            </w:tcBorders>
            <w:shd w:val="clear" w:color="000000" w:fill="002060"/>
            <w:noWrap/>
            <w:vAlign w:val="center"/>
            <w:hideMark/>
          </w:tcPr>
          <w:p w14:paraId="59F5841B" w14:textId="77777777" w:rsidR="002F32D2" w:rsidRDefault="002F32D2">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4" w:type="dxa"/>
            <w:tcBorders>
              <w:top w:val="single" w:sz="8" w:space="0" w:color="auto"/>
              <w:left w:val="nil"/>
              <w:bottom w:val="single" w:sz="8" w:space="0" w:color="auto"/>
              <w:right w:val="single" w:sz="12" w:space="0" w:color="auto"/>
            </w:tcBorders>
            <w:shd w:val="clear" w:color="000000" w:fill="002060"/>
            <w:vAlign w:val="center"/>
            <w:hideMark/>
          </w:tcPr>
          <w:p w14:paraId="3AD9E530" w14:textId="77777777" w:rsidR="002F32D2" w:rsidRDefault="002F32D2">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120" w:type="dxa"/>
            <w:tcBorders>
              <w:top w:val="single" w:sz="8" w:space="0" w:color="auto"/>
              <w:left w:val="nil"/>
              <w:bottom w:val="single" w:sz="8" w:space="0" w:color="auto"/>
              <w:right w:val="single" w:sz="12" w:space="0" w:color="auto"/>
            </w:tcBorders>
            <w:shd w:val="clear" w:color="000000" w:fill="002060"/>
            <w:vAlign w:val="center"/>
            <w:hideMark/>
          </w:tcPr>
          <w:p w14:paraId="543A330F" w14:textId="77777777" w:rsidR="002F32D2" w:rsidRDefault="002F32D2">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48" w:type="dxa"/>
            <w:tcBorders>
              <w:top w:val="single" w:sz="8" w:space="0" w:color="auto"/>
              <w:left w:val="nil"/>
              <w:bottom w:val="single" w:sz="8" w:space="0" w:color="auto"/>
              <w:right w:val="single" w:sz="12" w:space="0" w:color="auto"/>
            </w:tcBorders>
            <w:shd w:val="clear" w:color="000000" w:fill="002060"/>
            <w:vAlign w:val="center"/>
            <w:hideMark/>
          </w:tcPr>
          <w:p w14:paraId="57C5B15F" w14:textId="77777777" w:rsidR="002F32D2" w:rsidRDefault="002F32D2">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single" w:sz="8" w:space="0" w:color="auto"/>
              <w:right w:val="single" w:sz="8" w:space="0" w:color="auto"/>
            </w:tcBorders>
            <w:shd w:val="clear" w:color="000000" w:fill="002060"/>
            <w:vAlign w:val="center"/>
            <w:hideMark/>
          </w:tcPr>
          <w:p w14:paraId="56326B11" w14:textId="77777777" w:rsidR="002F32D2" w:rsidRDefault="002F32D2">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2F32D2" w:rsidRPr="003F26D1" w14:paraId="4867505A"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77389B46"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3708" w:type="dxa"/>
            <w:tcBorders>
              <w:top w:val="nil"/>
              <w:left w:val="nil"/>
              <w:bottom w:val="nil"/>
              <w:right w:val="single" w:sz="8" w:space="0" w:color="auto"/>
            </w:tcBorders>
            <w:shd w:val="clear" w:color="auto" w:fill="auto"/>
            <w:vAlign w:val="center"/>
            <w:hideMark/>
          </w:tcPr>
          <w:p w14:paraId="51A9C13E" w14:textId="77777777" w:rsidR="002F32D2" w:rsidRPr="002F32D2" w:rsidRDefault="002F32D2">
            <w:pPr>
              <w:rPr>
                <w:rFonts w:ascii="Arial Narrow" w:hAnsi="Arial Narrow" w:cs="Calibri"/>
                <w:b/>
                <w:bCs/>
                <w:color w:val="000000"/>
                <w:sz w:val="20"/>
                <w:szCs w:val="20"/>
              </w:rPr>
            </w:pPr>
            <w:r w:rsidRPr="002F32D2">
              <w:rPr>
                <w:rFonts w:ascii="Arial Narrow" w:hAnsi="Arial Narrow" w:cs="Calibri"/>
                <w:b/>
                <w:bCs/>
                <w:color w:val="000000"/>
                <w:sz w:val="20"/>
                <w:szCs w:val="20"/>
              </w:rPr>
              <w:t>Transferencias al sector público interno a pagar c/p</w:t>
            </w:r>
          </w:p>
        </w:tc>
        <w:tc>
          <w:tcPr>
            <w:tcW w:w="1134" w:type="dxa"/>
            <w:tcBorders>
              <w:top w:val="nil"/>
              <w:left w:val="nil"/>
              <w:bottom w:val="nil"/>
              <w:right w:val="single" w:sz="8" w:space="0" w:color="auto"/>
            </w:tcBorders>
            <w:shd w:val="clear" w:color="000000" w:fill="FFFFFF"/>
            <w:noWrap/>
            <w:vAlign w:val="bottom"/>
            <w:hideMark/>
          </w:tcPr>
          <w:p w14:paraId="78674841"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 </w:t>
            </w:r>
          </w:p>
        </w:tc>
        <w:tc>
          <w:tcPr>
            <w:tcW w:w="1120" w:type="dxa"/>
            <w:tcBorders>
              <w:top w:val="nil"/>
              <w:left w:val="nil"/>
              <w:bottom w:val="nil"/>
              <w:right w:val="single" w:sz="8" w:space="0" w:color="auto"/>
            </w:tcBorders>
            <w:shd w:val="clear" w:color="000000" w:fill="FFFFFF"/>
            <w:noWrap/>
            <w:vAlign w:val="bottom"/>
            <w:hideMark/>
          </w:tcPr>
          <w:p w14:paraId="2D4BD28F"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 </w:t>
            </w:r>
          </w:p>
        </w:tc>
        <w:tc>
          <w:tcPr>
            <w:tcW w:w="1148" w:type="dxa"/>
            <w:tcBorders>
              <w:top w:val="nil"/>
              <w:left w:val="nil"/>
              <w:bottom w:val="nil"/>
              <w:right w:val="single" w:sz="8" w:space="0" w:color="auto"/>
            </w:tcBorders>
            <w:shd w:val="clear" w:color="auto" w:fill="auto"/>
            <w:noWrap/>
            <w:vAlign w:val="bottom"/>
            <w:hideMark/>
          </w:tcPr>
          <w:p w14:paraId="50D995FC"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noWrap/>
            <w:vAlign w:val="bottom"/>
            <w:hideMark/>
          </w:tcPr>
          <w:p w14:paraId="465BBCD0"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 xml:space="preserve"> </w:t>
            </w:r>
          </w:p>
        </w:tc>
      </w:tr>
      <w:tr w:rsidR="002F32D2" w14:paraId="442D2EEF"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E826FE7"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11206</w:t>
            </w:r>
          </w:p>
        </w:tc>
        <w:tc>
          <w:tcPr>
            <w:tcW w:w="3708" w:type="dxa"/>
            <w:tcBorders>
              <w:top w:val="nil"/>
              <w:left w:val="nil"/>
              <w:bottom w:val="nil"/>
              <w:right w:val="single" w:sz="8" w:space="0" w:color="auto"/>
            </w:tcBorders>
            <w:shd w:val="clear" w:color="auto" w:fill="auto"/>
            <w:vAlign w:val="center"/>
            <w:hideMark/>
          </w:tcPr>
          <w:p w14:paraId="2D0BB747" w14:textId="77777777" w:rsidR="002F32D2" w:rsidRDefault="002F32D2">
            <w:pPr>
              <w:rPr>
                <w:rFonts w:ascii="Arial Narrow" w:hAnsi="Arial Narrow" w:cs="Calibri"/>
                <w:color w:val="000000"/>
                <w:sz w:val="20"/>
                <w:szCs w:val="20"/>
              </w:rPr>
            </w:pPr>
            <w:r>
              <w:rPr>
                <w:rFonts w:ascii="Arial Narrow" w:hAnsi="Arial Narrow" w:cs="Calibri"/>
                <w:color w:val="000000"/>
                <w:sz w:val="20"/>
                <w:szCs w:val="20"/>
              </w:rPr>
              <w:t>Ministerio de Hacienda (MHD) </w:t>
            </w:r>
          </w:p>
        </w:tc>
        <w:tc>
          <w:tcPr>
            <w:tcW w:w="1134" w:type="dxa"/>
            <w:tcBorders>
              <w:top w:val="nil"/>
              <w:left w:val="nil"/>
              <w:bottom w:val="nil"/>
              <w:right w:val="single" w:sz="8" w:space="0" w:color="auto"/>
            </w:tcBorders>
            <w:shd w:val="clear" w:color="auto" w:fill="auto"/>
            <w:noWrap/>
            <w:vAlign w:val="bottom"/>
            <w:hideMark/>
          </w:tcPr>
          <w:p w14:paraId="3582E7C6" w14:textId="77777777" w:rsidR="002F32D2" w:rsidRDefault="002F32D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648,32</w:t>
            </w:r>
          </w:p>
        </w:tc>
        <w:tc>
          <w:tcPr>
            <w:tcW w:w="1120" w:type="dxa"/>
            <w:tcBorders>
              <w:top w:val="nil"/>
              <w:left w:val="nil"/>
              <w:bottom w:val="nil"/>
              <w:right w:val="single" w:sz="8" w:space="0" w:color="auto"/>
            </w:tcBorders>
            <w:shd w:val="clear" w:color="auto" w:fill="auto"/>
            <w:noWrap/>
            <w:vAlign w:val="bottom"/>
            <w:hideMark/>
          </w:tcPr>
          <w:p w14:paraId="7A026D9E" w14:textId="77777777" w:rsidR="002F32D2" w:rsidRDefault="002F32D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637,89</w:t>
            </w:r>
          </w:p>
        </w:tc>
        <w:tc>
          <w:tcPr>
            <w:tcW w:w="1148" w:type="dxa"/>
            <w:tcBorders>
              <w:top w:val="nil"/>
              <w:left w:val="nil"/>
              <w:bottom w:val="nil"/>
              <w:right w:val="single" w:sz="8" w:space="0" w:color="auto"/>
            </w:tcBorders>
            <w:shd w:val="clear" w:color="auto" w:fill="auto"/>
            <w:noWrap/>
            <w:vAlign w:val="bottom"/>
            <w:hideMark/>
          </w:tcPr>
          <w:p w14:paraId="4A344CAB" w14:textId="77777777" w:rsidR="002F32D2" w:rsidRDefault="002F32D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10,44</w:t>
            </w:r>
          </w:p>
        </w:tc>
        <w:tc>
          <w:tcPr>
            <w:tcW w:w="955" w:type="dxa"/>
            <w:tcBorders>
              <w:top w:val="nil"/>
              <w:left w:val="nil"/>
              <w:bottom w:val="nil"/>
              <w:right w:val="single" w:sz="8" w:space="0" w:color="auto"/>
            </w:tcBorders>
            <w:shd w:val="clear" w:color="auto" w:fill="auto"/>
            <w:noWrap/>
            <w:vAlign w:val="bottom"/>
            <w:hideMark/>
          </w:tcPr>
          <w:p w14:paraId="536E2924"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1,64%</w:t>
            </w:r>
          </w:p>
        </w:tc>
      </w:tr>
      <w:tr w:rsidR="002F32D2" w14:paraId="6EC6C428"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46E4D09"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11219</w:t>
            </w:r>
          </w:p>
        </w:tc>
        <w:tc>
          <w:tcPr>
            <w:tcW w:w="3708" w:type="dxa"/>
            <w:tcBorders>
              <w:top w:val="nil"/>
              <w:left w:val="nil"/>
              <w:bottom w:val="nil"/>
              <w:right w:val="single" w:sz="8" w:space="0" w:color="auto"/>
            </w:tcBorders>
            <w:shd w:val="clear" w:color="auto" w:fill="auto"/>
            <w:vAlign w:val="center"/>
            <w:hideMark/>
          </w:tcPr>
          <w:p w14:paraId="668E0D50"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Ministerio de Ambiente, Energía y Telecomunicaciones (MINAET) </w:t>
            </w:r>
          </w:p>
        </w:tc>
        <w:tc>
          <w:tcPr>
            <w:tcW w:w="1134" w:type="dxa"/>
            <w:tcBorders>
              <w:top w:val="nil"/>
              <w:left w:val="nil"/>
              <w:bottom w:val="nil"/>
              <w:right w:val="single" w:sz="8" w:space="0" w:color="auto"/>
            </w:tcBorders>
            <w:shd w:val="clear" w:color="auto" w:fill="auto"/>
            <w:noWrap/>
            <w:vAlign w:val="bottom"/>
            <w:hideMark/>
          </w:tcPr>
          <w:p w14:paraId="72A194FE"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334,70</w:t>
            </w:r>
          </w:p>
        </w:tc>
        <w:tc>
          <w:tcPr>
            <w:tcW w:w="1120" w:type="dxa"/>
            <w:tcBorders>
              <w:top w:val="nil"/>
              <w:left w:val="nil"/>
              <w:bottom w:val="nil"/>
              <w:right w:val="single" w:sz="8" w:space="0" w:color="auto"/>
            </w:tcBorders>
            <w:shd w:val="clear" w:color="auto" w:fill="auto"/>
            <w:noWrap/>
            <w:vAlign w:val="bottom"/>
            <w:hideMark/>
          </w:tcPr>
          <w:p w14:paraId="3BDDD9CC"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344,06</w:t>
            </w:r>
          </w:p>
        </w:tc>
        <w:tc>
          <w:tcPr>
            <w:tcW w:w="1148" w:type="dxa"/>
            <w:tcBorders>
              <w:top w:val="nil"/>
              <w:left w:val="nil"/>
              <w:bottom w:val="nil"/>
              <w:right w:val="single" w:sz="8" w:space="0" w:color="auto"/>
            </w:tcBorders>
            <w:shd w:val="clear" w:color="auto" w:fill="auto"/>
            <w:noWrap/>
            <w:vAlign w:val="bottom"/>
            <w:hideMark/>
          </w:tcPr>
          <w:p w14:paraId="48F934F6"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-9,35</w:t>
            </w:r>
          </w:p>
        </w:tc>
        <w:tc>
          <w:tcPr>
            <w:tcW w:w="955" w:type="dxa"/>
            <w:tcBorders>
              <w:top w:val="nil"/>
              <w:left w:val="nil"/>
              <w:bottom w:val="nil"/>
              <w:right w:val="single" w:sz="8" w:space="0" w:color="auto"/>
            </w:tcBorders>
            <w:shd w:val="clear" w:color="auto" w:fill="auto"/>
            <w:noWrap/>
            <w:vAlign w:val="bottom"/>
            <w:hideMark/>
          </w:tcPr>
          <w:p w14:paraId="1B7190A5"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-2,72%</w:t>
            </w:r>
          </w:p>
        </w:tc>
      </w:tr>
      <w:tr w:rsidR="002F32D2" w14:paraId="00B48744"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5A6037E7"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12553</w:t>
            </w:r>
          </w:p>
        </w:tc>
        <w:tc>
          <w:tcPr>
            <w:tcW w:w="3708" w:type="dxa"/>
            <w:tcBorders>
              <w:top w:val="nil"/>
              <w:left w:val="nil"/>
              <w:bottom w:val="nil"/>
              <w:right w:val="single" w:sz="8" w:space="0" w:color="auto"/>
            </w:tcBorders>
            <w:shd w:val="clear" w:color="auto" w:fill="auto"/>
            <w:vAlign w:val="center"/>
            <w:hideMark/>
          </w:tcPr>
          <w:p w14:paraId="384D7F0C" w14:textId="00314D42"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 </w:t>
            </w:r>
            <w:r w:rsidR="00E4098F" w:rsidRPr="002F32D2">
              <w:rPr>
                <w:rFonts w:ascii="Arial Narrow" w:hAnsi="Arial Narrow" w:cs="Calibri"/>
                <w:color w:val="000000"/>
                <w:sz w:val="20"/>
                <w:szCs w:val="20"/>
              </w:rPr>
              <w:t>Comisión</w:t>
            </w:r>
            <w:r w:rsidRPr="002F32D2">
              <w:rPr>
                <w:rFonts w:ascii="Arial Narrow" w:hAnsi="Arial Narrow" w:cs="Calibri"/>
                <w:color w:val="000000"/>
                <w:sz w:val="20"/>
                <w:szCs w:val="20"/>
              </w:rPr>
              <w:t xml:space="preserve"> Nacional para la Gestión de la Biodiversidad (CONAGEBIO)</w:t>
            </w:r>
          </w:p>
        </w:tc>
        <w:tc>
          <w:tcPr>
            <w:tcW w:w="1134" w:type="dxa"/>
            <w:tcBorders>
              <w:top w:val="nil"/>
              <w:left w:val="nil"/>
              <w:bottom w:val="nil"/>
              <w:right w:val="single" w:sz="8" w:space="0" w:color="auto"/>
            </w:tcBorders>
            <w:shd w:val="clear" w:color="auto" w:fill="auto"/>
            <w:noWrap/>
            <w:vAlign w:val="bottom"/>
            <w:hideMark/>
          </w:tcPr>
          <w:p w14:paraId="100FB8F1"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53,13</w:t>
            </w:r>
          </w:p>
        </w:tc>
        <w:tc>
          <w:tcPr>
            <w:tcW w:w="1120" w:type="dxa"/>
            <w:tcBorders>
              <w:top w:val="nil"/>
              <w:left w:val="nil"/>
              <w:bottom w:val="nil"/>
              <w:right w:val="single" w:sz="8" w:space="0" w:color="auto"/>
            </w:tcBorders>
            <w:shd w:val="clear" w:color="auto" w:fill="auto"/>
            <w:noWrap/>
            <w:vAlign w:val="bottom"/>
            <w:hideMark/>
          </w:tcPr>
          <w:p w14:paraId="4636B743"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54,61</w:t>
            </w:r>
          </w:p>
        </w:tc>
        <w:tc>
          <w:tcPr>
            <w:tcW w:w="1148" w:type="dxa"/>
            <w:tcBorders>
              <w:top w:val="nil"/>
              <w:left w:val="nil"/>
              <w:bottom w:val="nil"/>
              <w:right w:val="single" w:sz="8" w:space="0" w:color="auto"/>
            </w:tcBorders>
            <w:shd w:val="clear" w:color="auto" w:fill="auto"/>
            <w:noWrap/>
            <w:vAlign w:val="bottom"/>
            <w:hideMark/>
          </w:tcPr>
          <w:p w14:paraId="3C216AA5"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-1,48</w:t>
            </w:r>
          </w:p>
        </w:tc>
        <w:tc>
          <w:tcPr>
            <w:tcW w:w="955" w:type="dxa"/>
            <w:tcBorders>
              <w:top w:val="nil"/>
              <w:left w:val="nil"/>
              <w:bottom w:val="nil"/>
              <w:right w:val="single" w:sz="8" w:space="0" w:color="auto"/>
            </w:tcBorders>
            <w:shd w:val="clear" w:color="auto" w:fill="auto"/>
            <w:noWrap/>
            <w:vAlign w:val="bottom"/>
            <w:hideMark/>
          </w:tcPr>
          <w:p w14:paraId="69050598"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-2,72%</w:t>
            </w:r>
          </w:p>
        </w:tc>
      </w:tr>
      <w:tr w:rsidR="002F32D2" w14:paraId="3BDB9E1E"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28B5F686"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12581</w:t>
            </w:r>
          </w:p>
        </w:tc>
        <w:tc>
          <w:tcPr>
            <w:tcW w:w="3708" w:type="dxa"/>
            <w:tcBorders>
              <w:top w:val="nil"/>
              <w:left w:val="nil"/>
              <w:bottom w:val="nil"/>
              <w:right w:val="single" w:sz="8" w:space="0" w:color="auto"/>
            </w:tcBorders>
            <w:shd w:val="clear" w:color="auto" w:fill="auto"/>
            <w:vAlign w:val="center"/>
            <w:hideMark/>
          </w:tcPr>
          <w:p w14:paraId="67BF3CB5" w14:textId="53878A1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Consej</w:t>
            </w:r>
            <w:r w:rsidR="00E4098F">
              <w:rPr>
                <w:rFonts w:ascii="Arial Narrow" w:hAnsi="Arial Narrow" w:cs="Calibri"/>
                <w:color w:val="000000"/>
                <w:sz w:val="20"/>
                <w:szCs w:val="20"/>
              </w:rPr>
              <w:t>o</w:t>
            </w:r>
            <w:r w:rsidRPr="002F32D2">
              <w:rPr>
                <w:rFonts w:ascii="Arial Narrow" w:hAnsi="Arial Narrow" w:cs="Calibri"/>
                <w:color w:val="000000"/>
                <w:sz w:val="20"/>
                <w:szCs w:val="20"/>
              </w:rPr>
              <w:t xml:space="preserve"> Nacional de Personas con discapacidad CONAPDIS</w:t>
            </w:r>
          </w:p>
        </w:tc>
        <w:tc>
          <w:tcPr>
            <w:tcW w:w="1134" w:type="dxa"/>
            <w:tcBorders>
              <w:top w:val="nil"/>
              <w:left w:val="nil"/>
              <w:bottom w:val="nil"/>
              <w:right w:val="single" w:sz="8" w:space="0" w:color="auto"/>
            </w:tcBorders>
            <w:shd w:val="clear" w:color="auto" w:fill="auto"/>
            <w:noWrap/>
            <w:vAlign w:val="bottom"/>
            <w:hideMark/>
          </w:tcPr>
          <w:p w14:paraId="2E88E2C7"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652,38</w:t>
            </w:r>
          </w:p>
        </w:tc>
        <w:tc>
          <w:tcPr>
            <w:tcW w:w="1120" w:type="dxa"/>
            <w:tcBorders>
              <w:top w:val="nil"/>
              <w:left w:val="nil"/>
              <w:bottom w:val="nil"/>
              <w:right w:val="single" w:sz="8" w:space="0" w:color="auto"/>
            </w:tcBorders>
            <w:shd w:val="clear" w:color="auto" w:fill="auto"/>
            <w:noWrap/>
            <w:vAlign w:val="bottom"/>
            <w:hideMark/>
          </w:tcPr>
          <w:p w14:paraId="5470C78E"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750,10</w:t>
            </w:r>
          </w:p>
        </w:tc>
        <w:tc>
          <w:tcPr>
            <w:tcW w:w="1148" w:type="dxa"/>
            <w:tcBorders>
              <w:top w:val="nil"/>
              <w:left w:val="nil"/>
              <w:bottom w:val="nil"/>
              <w:right w:val="single" w:sz="8" w:space="0" w:color="auto"/>
            </w:tcBorders>
            <w:shd w:val="clear" w:color="auto" w:fill="auto"/>
            <w:noWrap/>
            <w:vAlign w:val="bottom"/>
            <w:hideMark/>
          </w:tcPr>
          <w:p w14:paraId="05A47592"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-97,72</w:t>
            </w:r>
          </w:p>
        </w:tc>
        <w:tc>
          <w:tcPr>
            <w:tcW w:w="955" w:type="dxa"/>
            <w:tcBorders>
              <w:top w:val="nil"/>
              <w:left w:val="nil"/>
              <w:bottom w:val="nil"/>
              <w:right w:val="single" w:sz="8" w:space="0" w:color="auto"/>
            </w:tcBorders>
            <w:shd w:val="clear" w:color="auto" w:fill="auto"/>
            <w:noWrap/>
            <w:vAlign w:val="bottom"/>
            <w:hideMark/>
          </w:tcPr>
          <w:p w14:paraId="113F137F"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2F32D2" w14:paraId="6C97476A"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734DBA77"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12784</w:t>
            </w:r>
          </w:p>
        </w:tc>
        <w:tc>
          <w:tcPr>
            <w:tcW w:w="3708" w:type="dxa"/>
            <w:tcBorders>
              <w:top w:val="nil"/>
              <w:left w:val="nil"/>
              <w:bottom w:val="nil"/>
              <w:right w:val="single" w:sz="8" w:space="0" w:color="auto"/>
            </w:tcBorders>
            <w:shd w:val="clear" w:color="auto" w:fill="auto"/>
            <w:vAlign w:val="center"/>
            <w:hideMark/>
          </w:tcPr>
          <w:p w14:paraId="07F751B5"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 xml:space="preserve">Junta Administrativa del Registro Nacional  </w:t>
            </w:r>
          </w:p>
        </w:tc>
        <w:tc>
          <w:tcPr>
            <w:tcW w:w="1134" w:type="dxa"/>
            <w:tcBorders>
              <w:top w:val="nil"/>
              <w:left w:val="nil"/>
              <w:bottom w:val="nil"/>
              <w:right w:val="single" w:sz="8" w:space="0" w:color="auto"/>
            </w:tcBorders>
            <w:shd w:val="clear" w:color="auto" w:fill="auto"/>
            <w:noWrap/>
            <w:vAlign w:val="bottom"/>
            <w:hideMark/>
          </w:tcPr>
          <w:p w14:paraId="36064494"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1 296,65</w:t>
            </w:r>
          </w:p>
        </w:tc>
        <w:tc>
          <w:tcPr>
            <w:tcW w:w="1120" w:type="dxa"/>
            <w:tcBorders>
              <w:top w:val="nil"/>
              <w:left w:val="nil"/>
              <w:bottom w:val="nil"/>
              <w:right w:val="single" w:sz="8" w:space="0" w:color="auto"/>
            </w:tcBorders>
            <w:shd w:val="clear" w:color="auto" w:fill="auto"/>
            <w:noWrap/>
            <w:vAlign w:val="bottom"/>
            <w:hideMark/>
          </w:tcPr>
          <w:p w14:paraId="2981A19B"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1 275,78</w:t>
            </w:r>
          </w:p>
        </w:tc>
        <w:tc>
          <w:tcPr>
            <w:tcW w:w="1148" w:type="dxa"/>
            <w:tcBorders>
              <w:top w:val="nil"/>
              <w:left w:val="nil"/>
              <w:bottom w:val="nil"/>
              <w:right w:val="single" w:sz="8" w:space="0" w:color="auto"/>
            </w:tcBorders>
            <w:shd w:val="clear" w:color="auto" w:fill="auto"/>
            <w:noWrap/>
            <w:vAlign w:val="bottom"/>
            <w:hideMark/>
          </w:tcPr>
          <w:p w14:paraId="6D2187DB"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20,87</w:t>
            </w:r>
          </w:p>
        </w:tc>
        <w:tc>
          <w:tcPr>
            <w:tcW w:w="955" w:type="dxa"/>
            <w:tcBorders>
              <w:top w:val="nil"/>
              <w:left w:val="nil"/>
              <w:bottom w:val="nil"/>
              <w:right w:val="single" w:sz="8" w:space="0" w:color="auto"/>
            </w:tcBorders>
            <w:shd w:val="clear" w:color="auto" w:fill="auto"/>
            <w:noWrap/>
            <w:vAlign w:val="bottom"/>
            <w:hideMark/>
          </w:tcPr>
          <w:p w14:paraId="3A65C083"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1,64%</w:t>
            </w:r>
          </w:p>
        </w:tc>
      </w:tr>
      <w:tr w:rsidR="002F32D2" w14:paraId="31CBC730"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029BA7F2"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14253</w:t>
            </w:r>
          </w:p>
        </w:tc>
        <w:tc>
          <w:tcPr>
            <w:tcW w:w="3708" w:type="dxa"/>
            <w:tcBorders>
              <w:top w:val="nil"/>
              <w:left w:val="nil"/>
              <w:bottom w:val="nil"/>
              <w:right w:val="single" w:sz="8" w:space="0" w:color="auto"/>
            </w:tcBorders>
            <w:shd w:val="clear" w:color="auto" w:fill="auto"/>
            <w:vAlign w:val="center"/>
            <w:hideMark/>
          </w:tcPr>
          <w:p w14:paraId="28869AE6" w14:textId="11342EAD" w:rsidR="002F32D2" w:rsidRDefault="002F32D2">
            <w:pPr>
              <w:rPr>
                <w:rFonts w:ascii="Arial Narrow" w:hAnsi="Arial Narrow" w:cs="Calibri"/>
                <w:color w:val="000000"/>
                <w:sz w:val="20"/>
                <w:szCs w:val="20"/>
              </w:rPr>
            </w:pPr>
            <w:r>
              <w:rPr>
                <w:rFonts w:ascii="Arial Narrow" w:hAnsi="Arial Narrow" w:cs="Calibri"/>
                <w:color w:val="000000"/>
                <w:sz w:val="20"/>
                <w:szCs w:val="20"/>
              </w:rPr>
              <w:t xml:space="preserve">Juntas de </w:t>
            </w:r>
            <w:r w:rsidR="00E4098F">
              <w:rPr>
                <w:rFonts w:ascii="Arial Narrow" w:hAnsi="Arial Narrow" w:cs="Calibri"/>
                <w:color w:val="000000"/>
                <w:sz w:val="20"/>
                <w:szCs w:val="20"/>
              </w:rPr>
              <w:t>Educación</w:t>
            </w:r>
          </w:p>
        </w:tc>
        <w:tc>
          <w:tcPr>
            <w:tcW w:w="1134" w:type="dxa"/>
            <w:tcBorders>
              <w:top w:val="nil"/>
              <w:left w:val="nil"/>
              <w:bottom w:val="nil"/>
              <w:right w:val="single" w:sz="8" w:space="0" w:color="auto"/>
            </w:tcBorders>
            <w:shd w:val="clear" w:color="auto" w:fill="auto"/>
            <w:noWrap/>
            <w:vAlign w:val="bottom"/>
            <w:hideMark/>
          </w:tcPr>
          <w:p w14:paraId="4EF134EF"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18 966,83</w:t>
            </w:r>
          </w:p>
        </w:tc>
        <w:tc>
          <w:tcPr>
            <w:tcW w:w="1120" w:type="dxa"/>
            <w:tcBorders>
              <w:top w:val="nil"/>
              <w:left w:val="nil"/>
              <w:bottom w:val="nil"/>
              <w:right w:val="single" w:sz="8" w:space="0" w:color="auto"/>
            </w:tcBorders>
            <w:shd w:val="clear" w:color="auto" w:fill="auto"/>
            <w:noWrap/>
            <w:vAlign w:val="bottom"/>
            <w:hideMark/>
          </w:tcPr>
          <w:p w14:paraId="16889B54"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500,53</w:t>
            </w:r>
          </w:p>
        </w:tc>
        <w:tc>
          <w:tcPr>
            <w:tcW w:w="1148" w:type="dxa"/>
            <w:tcBorders>
              <w:top w:val="nil"/>
              <w:left w:val="nil"/>
              <w:bottom w:val="nil"/>
              <w:right w:val="single" w:sz="8" w:space="0" w:color="auto"/>
            </w:tcBorders>
            <w:shd w:val="clear" w:color="auto" w:fill="auto"/>
            <w:noWrap/>
            <w:vAlign w:val="bottom"/>
            <w:hideMark/>
          </w:tcPr>
          <w:p w14:paraId="11BBAB94"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18 466,30</w:t>
            </w:r>
          </w:p>
        </w:tc>
        <w:tc>
          <w:tcPr>
            <w:tcW w:w="955" w:type="dxa"/>
            <w:tcBorders>
              <w:top w:val="nil"/>
              <w:left w:val="nil"/>
              <w:bottom w:val="nil"/>
              <w:right w:val="single" w:sz="8" w:space="0" w:color="auto"/>
            </w:tcBorders>
            <w:shd w:val="clear" w:color="auto" w:fill="auto"/>
            <w:noWrap/>
            <w:vAlign w:val="bottom"/>
            <w:hideMark/>
          </w:tcPr>
          <w:p w14:paraId="67B1F9DF"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3689,36%</w:t>
            </w:r>
          </w:p>
        </w:tc>
      </w:tr>
      <w:tr w:rsidR="002F32D2" w14:paraId="5FD9D5EA" w14:textId="77777777" w:rsidTr="002F32D2">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71A55AD8"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15910</w:t>
            </w:r>
          </w:p>
        </w:tc>
        <w:tc>
          <w:tcPr>
            <w:tcW w:w="3708" w:type="dxa"/>
            <w:tcBorders>
              <w:top w:val="nil"/>
              <w:left w:val="nil"/>
              <w:bottom w:val="nil"/>
              <w:right w:val="single" w:sz="8" w:space="0" w:color="auto"/>
            </w:tcBorders>
            <w:shd w:val="clear" w:color="auto" w:fill="auto"/>
            <w:vAlign w:val="center"/>
            <w:hideMark/>
          </w:tcPr>
          <w:p w14:paraId="6F9B0B93"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Comités Cantonales de Deportes y Recreación</w:t>
            </w:r>
          </w:p>
        </w:tc>
        <w:tc>
          <w:tcPr>
            <w:tcW w:w="1134" w:type="dxa"/>
            <w:tcBorders>
              <w:top w:val="nil"/>
              <w:left w:val="nil"/>
              <w:bottom w:val="nil"/>
              <w:right w:val="single" w:sz="8" w:space="0" w:color="auto"/>
            </w:tcBorders>
            <w:shd w:val="clear" w:color="auto" w:fill="auto"/>
            <w:noWrap/>
            <w:vAlign w:val="bottom"/>
            <w:hideMark/>
          </w:tcPr>
          <w:p w14:paraId="2A17F107"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3 914,29</w:t>
            </w:r>
          </w:p>
        </w:tc>
        <w:tc>
          <w:tcPr>
            <w:tcW w:w="1120" w:type="dxa"/>
            <w:tcBorders>
              <w:top w:val="nil"/>
              <w:left w:val="nil"/>
              <w:bottom w:val="nil"/>
              <w:right w:val="single" w:sz="8" w:space="0" w:color="auto"/>
            </w:tcBorders>
            <w:shd w:val="clear" w:color="auto" w:fill="auto"/>
            <w:noWrap/>
            <w:vAlign w:val="bottom"/>
            <w:hideMark/>
          </w:tcPr>
          <w:p w14:paraId="73865F4C"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4 500,61</w:t>
            </w:r>
          </w:p>
        </w:tc>
        <w:tc>
          <w:tcPr>
            <w:tcW w:w="1148" w:type="dxa"/>
            <w:tcBorders>
              <w:top w:val="nil"/>
              <w:left w:val="nil"/>
              <w:bottom w:val="nil"/>
              <w:right w:val="single" w:sz="8" w:space="0" w:color="auto"/>
            </w:tcBorders>
            <w:shd w:val="clear" w:color="auto" w:fill="auto"/>
            <w:noWrap/>
            <w:vAlign w:val="bottom"/>
            <w:hideMark/>
          </w:tcPr>
          <w:p w14:paraId="0502EAF0"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-586,32</w:t>
            </w:r>
          </w:p>
        </w:tc>
        <w:tc>
          <w:tcPr>
            <w:tcW w:w="955" w:type="dxa"/>
            <w:tcBorders>
              <w:top w:val="nil"/>
              <w:left w:val="nil"/>
              <w:bottom w:val="nil"/>
              <w:right w:val="single" w:sz="8" w:space="0" w:color="auto"/>
            </w:tcBorders>
            <w:shd w:val="clear" w:color="auto" w:fill="auto"/>
            <w:noWrap/>
            <w:vAlign w:val="bottom"/>
            <w:hideMark/>
          </w:tcPr>
          <w:p w14:paraId="5BFBA445"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2F32D2" w14:paraId="720415E9" w14:textId="77777777" w:rsidTr="002F32D2">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42F04C99"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15980</w:t>
            </w:r>
          </w:p>
        </w:tc>
        <w:tc>
          <w:tcPr>
            <w:tcW w:w="3708" w:type="dxa"/>
            <w:tcBorders>
              <w:top w:val="nil"/>
              <w:left w:val="nil"/>
              <w:bottom w:val="single" w:sz="8" w:space="0" w:color="auto"/>
              <w:right w:val="single" w:sz="8" w:space="0" w:color="auto"/>
            </w:tcBorders>
            <w:shd w:val="clear" w:color="auto" w:fill="auto"/>
            <w:vAlign w:val="center"/>
            <w:hideMark/>
          </w:tcPr>
          <w:p w14:paraId="17B75437" w14:textId="77777777" w:rsidR="002F32D2" w:rsidRPr="002F32D2" w:rsidRDefault="002F32D2">
            <w:pPr>
              <w:rPr>
                <w:rFonts w:ascii="Arial Narrow" w:hAnsi="Arial Narrow" w:cs="Calibri"/>
                <w:color w:val="000000"/>
                <w:sz w:val="20"/>
                <w:szCs w:val="20"/>
              </w:rPr>
            </w:pPr>
            <w:r w:rsidRPr="002F32D2">
              <w:rPr>
                <w:rFonts w:ascii="Arial Narrow" w:hAnsi="Arial Narrow" w:cs="Calibri"/>
                <w:color w:val="000000"/>
                <w:sz w:val="20"/>
                <w:szCs w:val="20"/>
              </w:rPr>
              <w:t>Unión Nacional de Gobiernos Locales</w:t>
            </w:r>
          </w:p>
        </w:tc>
        <w:tc>
          <w:tcPr>
            <w:tcW w:w="1134" w:type="dxa"/>
            <w:tcBorders>
              <w:top w:val="nil"/>
              <w:left w:val="nil"/>
              <w:bottom w:val="nil"/>
              <w:right w:val="single" w:sz="8" w:space="0" w:color="auto"/>
            </w:tcBorders>
            <w:shd w:val="clear" w:color="auto" w:fill="auto"/>
            <w:noWrap/>
            <w:vAlign w:val="bottom"/>
            <w:hideMark/>
          </w:tcPr>
          <w:p w14:paraId="6F267228"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326,19</w:t>
            </w:r>
          </w:p>
        </w:tc>
        <w:tc>
          <w:tcPr>
            <w:tcW w:w="1120" w:type="dxa"/>
            <w:tcBorders>
              <w:top w:val="nil"/>
              <w:left w:val="nil"/>
              <w:bottom w:val="nil"/>
              <w:right w:val="single" w:sz="8" w:space="0" w:color="auto"/>
            </w:tcBorders>
            <w:shd w:val="clear" w:color="auto" w:fill="auto"/>
            <w:noWrap/>
            <w:vAlign w:val="bottom"/>
            <w:hideMark/>
          </w:tcPr>
          <w:p w14:paraId="30F660DE"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375,05</w:t>
            </w:r>
          </w:p>
        </w:tc>
        <w:tc>
          <w:tcPr>
            <w:tcW w:w="1148" w:type="dxa"/>
            <w:tcBorders>
              <w:top w:val="nil"/>
              <w:left w:val="nil"/>
              <w:bottom w:val="single" w:sz="8" w:space="0" w:color="auto"/>
              <w:right w:val="single" w:sz="8" w:space="0" w:color="auto"/>
            </w:tcBorders>
            <w:shd w:val="clear" w:color="auto" w:fill="auto"/>
            <w:noWrap/>
            <w:vAlign w:val="bottom"/>
            <w:hideMark/>
          </w:tcPr>
          <w:p w14:paraId="76EEF3B2"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-48,86</w:t>
            </w:r>
          </w:p>
        </w:tc>
        <w:tc>
          <w:tcPr>
            <w:tcW w:w="955" w:type="dxa"/>
            <w:tcBorders>
              <w:top w:val="nil"/>
              <w:left w:val="nil"/>
              <w:bottom w:val="single" w:sz="8" w:space="0" w:color="auto"/>
              <w:right w:val="single" w:sz="8" w:space="0" w:color="auto"/>
            </w:tcBorders>
            <w:shd w:val="clear" w:color="auto" w:fill="auto"/>
            <w:noWrap/>
            <w:vAlign w:val="bottom"/>
            <w:hideMark/>
          </w:tcPr>
          <w:p w14:paraId="4807E5B4" w14:textId="77777777" w:rsidR="002F32D2" w:rsidRDefault="002F32D2">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2F32D2" w14:paraId="339BF4C0" w14:textId="77777777" w:rsidTr="002F32D2">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21C97E96" w14:textId="77777777" w:rsidR="002F32D2" w:rsidRDefault="002F32D2">
            <w:pPr>
              <w:rPr>
                <w:rFonts w:ascii="Calibri" w:hAnsi="Calibri" w:cs="Calibri"/>
                <w:color w:val="000000"/>
                <w:sz w:val="22"/>
                <w:szCs w:val="22"/>
              </w:rPr>
            </w:pPr>
            <w:r>
              <w:rPr>
                <w:rFonts w:ascii="Calibri" w:hAnsi="Calibri" w:cs="Calibri"/>
                <w:color w:val="000000"/>
                <w:sz w:val="22"/>
                <w:szCs w:val="22"/>
              </w:rPr>
              <w:t> </w:t>
            </w:r>
          </w:p>
        </w:tc>
        <w:tc>
          <w:tcPr>
            <w:tcW w:w="3708" w:type="dxa"/>
            <w:tcBorders>
              <w:top w:val="nil"/>
              <w:left w:val="nil"/>
              <w:bottom w:val="single" w:sz="8" w:space="0" w:color="auto"/>
              <w:right w:val="single" w:sz="8" w:space="0" w:color="auto"/>
            </w:tcBorders>
            <w:shd w:val="clear" w:color="auto" w:fill="auto"/>
            <w:noWrap/>
            <w:vAlign w:val="bottom"/>
            <w:hideMark/>
          </w:tcPr>
          <w:p w14:paraId="4A0A0C8B" w14:textId="77777777" w:rsidR="002F32D2" w:rsidRDefault="002F32D2">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E901858" w14:textId="77777777" w:rsidR="002F32D2" w:rsidRDefault="002F32D2">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26 192,49</w:t>
            </w:r>
          </w:p>
        </w:tc>
        <w:tc>
          <w:tcPr>
            <w:tcW w:w="11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902DEBA" w14:textId="77777777" w:rsidR="002F32D2" w:rsidRDefault="002F32D2">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8 438,63</w:t>
            </w:r>
          </w:p>
        </w:tc>
        <w:tc>
          <w:tcPr>
            <w:tcW w:w="1148" w:type="dxa"/>
            <w:tcBorders>
              <w:top w:val="nil"/>
              <w:left w:val="single" w:sz="4" w:space="0" w:color="auto"/>
              <w:bottom w:val="single" w:sz="8" w:space="0" w:color="auto"/>
              <w:right w:val="single" w:sz="8" w:space="0" w:color="auto"/>
            </w:tcBorders>
            <w:shd w:val="clear" w:color="auto" w:fill="auto"/>
            <w:noWrap/>
            <w:vAlign w:val="bottom"/>
            <w:hideMark/>
          </w:tcPr>
          <w:p w14:paraId="7E278206" w14:textId="77777777" w:rsidR="002F32D2" w:rsidRDefault="002F32D2">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17 753,86</w:t>
            </w:r>
          </w:p>
        </w:tc>
        <w:tc>
          <w:tcPr>
            <w:tcW w:w="955" w:type="dxa"/>
            <w:tcBorders>
              <w:top w:val="nil"/>
              <w:left w:val="nil"/>
              <w:bottom w:val="single" w:sz="8" w:space="0" w:color="auto"/>
              <w:right w:val="single" w:sz="8" w:space="0" w:color="auto"/>
            </w:tcBorders>
            <w:shd w:val="clear" w:color="auto" w:fill="auto"/>
            <w:noWrap/>
            <w:vAlign w:val="bottom"/>
            <w:hideMark/>
          </w:tcPr>
          <w:p w14:paraId="4CB41524" w14:textId="77777777" w:rsidR="002F32D2" w:rsidRDefault="002F32D2">
            <w:pPr>
              <w:jc w:val="right"/>
              <w:rPr>
                <w:rFonts w:ascii="Arial Narrow" w:hAnsi="Arial Narrow" w:cs="Calibri"/>
                <w:b/>
                <w:bCs/>
                <w:color w:val="000000"/>
                <w:sz w:val="20"/>
                <w:szCs w:val="20"/>
              </w:rPr>
            </w:pPr>
            <w:r>
              <w:rPr>
                <w:rFonts w:ascii="Arial Narrow" w:hAnsi="Arial Narrow" w:cs="Calibri"/>
                <w:b/>
                <w:bCs/>
                <w:color w:val="000000"/>
                <w:sz w:val="20"/>
                <w:szCs w:val="20"/>
              </w:rPr>
              <w:t>210,39%</w:t>
            </w:r>
          </w:p>
        </w:tc>
      </w:tr>
    </w:tbl>
    <w:p w14:paraId="7CF788DD" w14:textId="77777777" w:rsidR="00177F08" w:rsidRPr="00A91674" w:rsidRDefault="00177F08" w:rsidP="002615A3">
      <w:pPr>
        <w:rPr>
          <w:rFonts w:ascii="Arial Narrow" w:hAnsi="Arial Narrow"/>
        </w:rPr>
      </w:pPr>
    </w:p>
    <w:p w14:paraId="130900A5" w14:textId="3A6D6A95" w:rsidR="00692DC8" w:rsidRDefault="00692DC8" w:rsidP="002615A3">
      <w:pPr>
        <w:jc w:val="both"/>
        <w:rPr>
          <w:rFonts w:ascii="Arial Narrow" w:eastAsia="Calibri" w:hAnsi="Arial Narrow"/>
          <w:b/>
          <w:lang w:val="es-ES"/>
        </w:rPr>
      </w:pPr>
      <w:r w:rsidRPr="00A91674">
        <w:rPr>
          <w:rFonts w:ascii="Arial Narrow" w:eastAsia="Calibri" w:hAnsi="Arial Narrow"/>
          <w:b/>
          <w:lang w:val="es-ES"/>
        </w:rPr>
        <w:t>Revelación:</w:t>
      </w:r>
    </w:p>
    <w:p w14:paraId="5C1AB306" w14:textId="77777777" w:rsidR="002F32D2" w:rsidRDefault="002F32D2" w:rsidP="002615A3">
      <w:pPr>
        <w:jc w:val="both"/>
        <w:rPr>
          <w:rFonts w:ascii="Arial Narrow" w:eastAsia="Calibri" w:hAnsi="Arial Narrow"/>
          <w:b/>
          <w:lang w:val="es-ES"/>
        </w:rPr>
      </w:pPr>
    </w:p>
    <w:p w14:paraId="2281B0FC" w14:textId="297F97E2" w:rsidR="00DF4D09" w:rsidRPr="00DF4D09" w:rsidRDefault="002F32D2" w:rsidP="002615A3">
      <w:pPr>
        <w:jc w:val="both"/>
        <w:rPr>
          <w:rFonts w:asciiTheme="minorHAnsi" w:eastAsiaTheme="minorHAnsi" w:hAnsiTheme="minorHAnsi" w:cstheme="minorBidi"/>
          <w:bCs/>
          <w:sz w:val="22"/>
          <w:szCs w:val="22"/>
        </w:rPr>
      </w:pPr>
      <w:r w:rsidRPr="002F32D2">
        <w:rPr>
          <w:rFonts w:ascii="Arial Narrow" w:eastAsia="Calibri" w:hAnsi="Arial Narrow"/>
          <w:bCs/>
          <w:lang w:val="es-ES"/>
        </w:rPr>
        <w:fldChar w:fldCharType="begin"/>
      </w:r>
      <w:r w:rsidRPr="002F32D2">
        <w:rPr>
          <w:rFonts w:ascii="Arial Narrow" w:eastAsia="Calibri" w:hAnsi="Arial Narrow"/>
          <w:bCs/>
          <w:lang w:val="es-ES"/>
        </w:rPr>
        <w:instrText xml:space="preserve"> LINK </w:instrText>
      </w:r>
      <w:r w:rsidR="003F26D1">
        <w:rPr>
          <w:rFonts w:ascii="Arial Narrow" w:eastAsia="Calibri" w:hAnsi="Arial Narrow"/>
          <w:bCs/>
          <w:lang w:val="es-ES"/>
        </w:rPr>
        <w:instrText xml:space="preserve">Excel.SheetMacroEnabled.12 "C:\\Users\\arges\\OneDrive\\Desktop\\Municipalidades\\Buenos Aires\\Cierre Abril 2024\\15603_P1_2023_ Notas_Contables_Instituciones_Vinculadas.xlsm" AnalisisBS!R98C15 </w:instrText>
      </w:r>
      <w:r w:rsidRPr="002F32D2">
        <w:rPr>
          <w:rFonts w:ascii="Arial Narrow" w:eastAsia="Calibri" w:hAnsi="Arial Narrow"/>
          <w:bCs/>
          <w:lang w:val="es-ES"/>
        </w:rPr>
        <w:instrText xml:space="preserve">\a \f 5 \h  \* MERGEFORMAT </w:instrText>
      </w:r>
      <w:r w:rsidRPr="002F32D2">
        <w:rPr>
          <w:rFonts w:ascii="Arial Narrow" w:eastAsia="Calibri" w:hAnsi="Arial Narrow"/>
          <w:bCs/>
          <w:lang w:val="es-ES"/>
        </w:rPr>
        <w:fldChar w:fldCharType="separate"/>
      </w:r>
    </w:p>
    <w:p w14:paraId="449E1454" w14:textId="77777777" w:rsidR="00DF4D09" w:rsidRPr="00DF4D09" w:rsidRDefault="00DF4D09" w:rsidP="00DF4D09">
      <w:pPr>
        <w:jc w:val="both"/>
        <w:rPr>
          <w:rFonts w:ascii="Arial Narrow" w:eastAsia="Calibri" w:hAnsi="Arial Narrow"/>
          <w:bCs/>
        </w:rPr>
      </w:pPr>
      <w:r w:rsidRPr="00DF4D09">
        <w:rPr>
          <w:rFonts w:ascii="Arial Narrow" w:eastAsia="Calibri" w:hAnsi="Arial Narrow"/>
          <w:bCs/>
        </w:rPr>
        <w:t>La cuenta Transferencias a pagar a corto plazo, representa el 1,42 % del total de Pasivo, que comparado al periodo anterior genera una variación absoluta de ¢17 753,86 que corresponde a un(a) Aumento del 210,39 % de recursos disponibles.</w:t>
      </w:r>
    </w:p>
    <w:p w14:paraId="602FEAA8" w14:textId="40D354FE" w:rsidR="002615A3" w:rsidRPr="00A91674" w:rsidRDefault="002F32D2" w:rsidP="002615A3">
      <w:pPr>
        <w:jc w:val="both"/>
        <w:rPr>
          <w:rFonts w:ascii="Arial Narrow" w:hAnsi="Arial Narrow" w:cs="Calibri"/>
          <w:color w:val="000000"/>
          <w:lang w:eastAsia="es-CR"/>
        </w:rPr>
      </w:pPr>
      <w:r w:rsidRPr="002F32D2">
        <w:rPr>
          <w:rFonts w:ascii="Arial Narrow" w:eastAsia="Calibri" w:hAnsi="Arial Narrow"/>
          <w:bCs/>
          <w:lang w:val="es-ES"/>
        </w:rPr>
        <w:fldChar w:fldCharType="end"/>
      </w:r>
    </w:p>
    <w:p w14:paraId="1E338531" w14:textId="294A19A8" w:rsidR="00692DC8" w:rsidRPr="00A91674" w:rsidRDefault="00692DC8" w:rsidP="002615A3">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1AC707B8" w14:textId="607FCE78" w:rsidR="002615A3" w:rsidRPr="00A91674" w:rsidRDefault="002615A3" w:rsidP="002615A3">
      <w:pPr>
        <w:jc w:val="both"/>
        <w:rPr>
          <w:rFonts w:ascii="Arial Narrow" w:eastAsia="Calibri" w:hAnsi="Arial Narrow"/>
        </w:rPr>
      </w:pPr>
    </w:p>
    <w:p w14:paraId="0B0972BD" w14:textId="54278005" w:rsidR="002F32D2" w:rsidRPr="002F32D2" w:rsidRDefault="002F32D2" w:rsidP="002F32D2">
      <w:pPr>
        <w:spacing w:after="160"/>
        <w:jc w:val="both"/>
        <w:rPr>
          <w:rFonts w:ascii="Arial Narrow" w:eastAsia="Calibri" w:hAnsi="Arial Narrow" w:cstheme="minorBidi"/>
          <w:iCs/>
          <w:szCs w:val="22"/>
        </w:rPr>
      </w:pPr>
      <w:r>
        <w:rPr>
          <w:rFonts w:ascii="Arial Narrow" w:eastAsia="Calibri" w:hAnsi="Arial Narrow" w:cstheme="minorBidi"/>
          <w:iCs/>
          <w:szCs w:val="22"/>
        </w:rPr>
        <w:t xml:space="preserve">Como se observa en el </w:t>
      </w:r>
      <w:r w:rsidR="0000083D">
        <w:rPr>
          <w:rFonts w:ascii="Arial Narrow" w:eastAsia="Calibri" w:hAnsi="Arial Narrow" w:cstheme="minorBidi"/>
          <w:iCs/>
          <w:szCs w:val="22"/>
        </w:rPr>
        <w:t>detalle anterior la diferencia se debe f</w:t>
      </w:r>
      <w:r w:rsidRPr="002F32D2">
        <w:rPr>
          <w:rFonts w:ascii="Arial Narrow" w:eastAsia="Calibri" w:hAnsi="Arial Narrow" w:cstheme="minorBidi"/>
          <w:iCs/>
          <w:szCs w:val="22"/>
        </w:rPr>
        <w:t xml:space="preserve">undamentalmente por el aumento en las transferencias </w:t>
      </w:r>
      <w:r w:rsidR="0000083D">
        <w:rPr>
          <w:rFonts w:ascii="Arial Narrow" w:eastAsia="Calibri" w:hAnsi="Arial Narrow" w:cstheme="minorBidi"/>
          <w:iCs/>
          <w:szCs w:val="22"/>
        </w:rPr>
        <w:t xml:space="preserve">por pagar </w:t>
      </w:r>
      <w:r w:rsidRPr="002F32D2">
        <w:rPr>
          <w:rFonts w:ascii="Arial Narrow" w:eastAsia="Calibri" w:hAnsi="Arial Narrow" w:cstheme="minorBidi"/>
          <w:iCs/>
          <w:szCs w:val="22"/>
        </w:rPr>
        <w:t>a las Juntas de Educación</w:t>
      </w:r>
      <w:r w:rsidR="0000083D">
        <w:rPr>
          <w:rFonts w:ascii="Arial Narrow" w:eastAsia="Calibri" w:hAnsi="Arial Narrow" w:cstheme="minorBidi"/>
          <w:iCs/>
          <w:szCs w:val="22"/>
        </w:rPr>
        <w:t>.</w:t>
      </w:r>
    </w:p>
    <w:p w14:paraId="00F8645D" w14:textId="542EE248" w:rsidR="0076002B" w:rsidRPr="00A91674" w:rsidRDefault="0076002B" w:rsidP="002615A3">
      <w:pPr>
        <w:jc w:val="both"/>
        <w:rPr>
          <w:rFonts w:ascii="Arial Narrow" w:hAnsi="Arial Narrow"/>
        </w:rPr>
      </w:pPr>
    </w:p>
    <w:p w14:paraId="1BED97EC" w14:textId="77777777" w:rsidR="00325730" w:rsidRPr="00325730" w:rsidRDefault="00325730" w:rsidP="00846655">
      <w:pPr>
        <w:rPr>
          <w:rFonts w:ascii="Arial Narrow" w:eastAsia="Calibri" w:hAnsi="Arial Narrow"/>
          <w:iCs/>
        </w:rPr>
      </w:pPr>
    </w:p>
    <w:p w14:paraId="154ED7AE" w14:textId="77777777" w:rsidR="00692DC8" w:rsidRPr="002F32D2" w:rsidRDefault="00692DC8" w:rsidP="00846655">
      <w:pPr>
        <w:pStyle w:val="Ttulo4"/>
        <w:spacing w:after="240"/>
        <w:rPr>
          <w:rFonts w:ascii="Arial Narrow" w:eastAsia="Times New Roman" w:hAnsi="Arial Narrow"/>
        </w:rPr>
      </w:pPr>
      <w:bookmarkStart w:id="215" w:name="_Toc13041123"/>
      <w:bookmarkStart w:id="216" w:name="_Toc14345122"/>
      <w:bookmarkStart w:id="217" w:name="_Toc33601231"/>
      <w:bookmarkStart w:id="218" w:name="_Toc82768933"/>
      <w:bookmarkStart w:id="219" w:name="_Toc128061096"/>
      <w:r w:rsidRPr="002F32D2">
        <w:rPr>
          <w:rFonts w:ascii="Arial Narrow" w:eastAsia="Times New Roman" w:hAnsi="Arial Narrow"/>
        </w:rPr>
        <w:t>NOTA N° 15</w:t>
      </w:r>
      <w:bookmarkEnd w:id="215"/>
      <w:bookmarkEnd w:id="216"/>
      <w:bookmarkEnd w:id="217"/>
      <w:bookmarkEnd w:id="218"/>
      <w:bookmarkEnd w:id="219"/>
    </w:p>
    <w:p w14:paraId="5C269011" w14:textId="77777777" w:rsidR="002615A3" w:rsidRPr="002F32D2" w:rsidRDefault="00692DC8" w:rsidP="00C75039">
      <w:pPr>
        <w:spacing w:before="240"/>
        <w:rPr>
          <w:rFonts w:ascii="Arial Narrow" w:hAnsi="Arial Narrow"/>
        </w:rPr>
      </w:pPr>
      <w:bookmarkStart w:id="220" w:name="_Toc82768934"/>
      <w:r w:rsidRPr="002F32D2">
        <w:rPr>
          <w:rFonts w:ascii="Arial Narrow" w:hAnsi="Arial Narrow"/>
        </w:rPr>
        <w:t>Endeudamiento público a corto plazo</w:t>
      </w:r>
      <w:bookmarkEnd w:id="220"/>
    </w:p>
    <w:p w14:paraId="1F49A748" w14:textId="12B546B2" w:rsidR="00DF4D09" w:rsidRPr="00DF4D09" w:rsidRDefault="00617503" w:rsidP="002615A3">
      <w:pPr>
        <w:rPr>
          <w:rFonts w:ascii="Arial Narrow" w:hAnsi="Arial Narrow"/>
          <w:sz w:val="22"/>
        </w:rPr>
      </w:pPr>
      <w:r w:rsidRPr="00A91674">
        <w:rPr>
          <w:rFonts w:eastAsiaTheme="minorHAnsi"/>
        </w:rPr>
        <w:fldChar w:fldCharType="begin"/>
      </w:r>
      <w:r w:rsidRPr="002F32D2">
        <w:instrText xml:space="preserve"> LINK </w:instrText>
      </w:r>
      <w:r w:rsidR="003F26D1">
        <w:instrText xml:space="preserve">Excel.SheetMacroEnabled.12 "C:\\Users\\arges\\OneDrive\\Desktop\\Municipalidades\\Buenos Aires\\Cierre Abril 2024\\15603_P1_2023_ Notas_Contables_Instituciones_Vinculadas.xlsm" "Notas BS!R119C1:R121C6" </w:instrText>
      </w:r>
      <w:r w:rsidRPr="002F32D2">
        <w:instrText xml:space="preserve">\a \f 4 \h </w:instrText>
      </w:r>
      <w:r w:rsidR="00C20673" w:rsidRPr="002F32D2">
        <w:instrText xml:space="preserve"> \* MERGEFORMAT </w:instrText>
      </w:r>
      <w:r w:rsidRPr="00A91674">
        <w:fldChar w:fldCharType="separate"/>
      </w:r>
    </w:p>
    <w:tbl>
      <w:tblPr>
        <w:tblW w:w="9020" w:type="dxa"/>
        <w:tblLook w:val="04A0" w:firstRow="1" w:lastRow="0" w:firstColumn="1" w:lastColumn="0" w:noHBand="0" w:noVBand="1"/>
      </w:tblPr>
      <w:tblGrid>
        <w:gridCol w:w="1409"/>
        <w:gridCol w:w="2751"/>
        <w:gridCol w:w="600"/>
        <w:gridCol w:w="1420"/>
        <w:gridCol w:w="1580"/>
        <w:gridCol w:w="1260"/>
      </w:tblGrid>
      <w:tr w:rsidR="00DF4D09" w:rsidRPr="00DF4D09" w14:paraId="7925939C" w14:textId="77777777" w:rsidTr="00DF4D09">
        <w:trPr>
          <w:divId w:val="463423701"/>
          <w:trHeight w:val="300"/>
        </w:trPr>
        <w:tc>
          <w:tcPr>
            <w:tcW w:w="14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197C2C" w14:textId="32346669"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7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BD859F"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BBCBE0"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89232B"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171DD0"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DF6B56"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732B64B9" w14:textId="77777777" w:rsidTr="00DF4D09">
        <w:trPr>
          <w:divId w:val="463423701"/>
          <w:trHeight w:val="300"/>
        </w:trPr>
        <w:tc>
          <w:tcPr>
            <w:tcW w:w="1409" w:type="dxa"/>
            <w:vMerge/>
            <w:tcBorders>
              <w:top w:val="single" w:sz="8" w:space="0" w:color="auto"/>
              <w:left w:val="single" w:sz="8" w:space="0" w:color="auto"/>
              <w:bottom w:val="single" w:sz="8" w:space="0" w:color="000000"/>
              <w:right w:val="single" w:sz="8" w:space="0" w:color="auto"/>
            </w:tcBorders>
            <w:vAlign w:val="center"/>
            <w:hideMark/>
          </w:tcPr>
          <w:p w14:paraId="319CD1EA" w14:textId="77777777" w:rsidR="00DF4D09" w:rsidRPr="00DF4D09" w:rsidRDefault="00DF4D09" w:rsidP="00DF4D09">
            <w:pPr>
              <w:rPr>
                <w:rFonts w:ascii="Arial Narrow" w:hAnsi="Arial Narrow" w:cs="Calibri"/>
                <w:b/>
                <w:bCs/>
                <w:color w:val="FFFFFF"/>
                <w:sz w:val="18"/>
                <w:szCs w:val="18"/>
              </w:rPr>
            </w:pPr>
          </w:p>
        </w:tc>
        <w:tc>
          <w:tcPr>
            <w:tcW w:w="2751" w:type="dxa"/>
            <w:vMerge/>
            <w:tcBorders>
              <w:top w:val="single" w:sz="8" w:space="0" w:color="auto"/>
              <w:left w:val="single" w:sz="8" w:space="0" w:color="auto"/>
              <w:bottom w:val="single" w:sz="8" w:space="0" w:color="000000"/>
              <w:right w:val="single" w:sz="8" w:space="0" w:color="auto"/>
            </w:tcBorders>
            <w:vAlign w:val="center"/>
            <w:hideMark/>
          </w:tcPr>
          <w:p w14:paraId="682DDCCA"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7C28F8"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03C880A"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D3BA839"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B15C37"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5F2CBB74" w14:textId="77777777" w:rsidTr="00DF4D09">
        <w:trPr>
          <w:divId w:val="463423701"/>
          <w:trHeight w:val="300"/>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62C3F6A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2.1.2.</w:t>
            </w:r>
          </w:p>
        </w:tc>
        <w:tc>
          <w:tcPr>
            <w:tcW w:w="2751" w:type="dxa"/>
            <w:tcBorders>
              <w:top w:val="nil"/>
              <w:left w:val="nil"/>
              <w:bottom w:val="single" w:sz="8" w:space="0" w:color="auto"/>
              <w:right w:val="single" w:sz="8" w:space="0" w:color="auto"/>
            </w:tcBorders>
            <w:shd w:val="clear" w:color="auto" w:fill="auto"/>
            <w:vAlign w:val="center"/>
            <w:hideMark/>
          </w:tcPr>
          <w:p w14:paraId="12D96E3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A65BA6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6BADB2E6" w14:textId="1C5D2894"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485 546,60 </w:t>
            </w:r>
          </w:p>
        </w:tc>
        <w:tc>
          <w:tcPr>
            <w:tcW w:w="1580" w:type="dxa"/>
            <w:tcBorders>
              <w:top w:val="nil"/>
              <w:left w:val="nil"/>
              <w:bottom w:val="single" w:sz="8" w:space="0" w:color="auto"/>
              <w:right w:val="single" w:sz="8" w:space="0" w:color="auto"/>
            </w:tcBorders>
            <w:shd w:val="clear" w:color="auto" w:fill="auto"/>
            <w:noWrap/>
            <w:vAlign w:val="center"/>
            <w:hideMark/>
          </w:tcPr>
          <w:p w14:paraId="01B51074" w14:textId="74CBF2E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329 795,99 </w:t>
            </w:r>
          </w:p>
        </w:tc>
        <w:tc>
          <w:tcPr>
            <w:tcW w:w="1260" w:type="dxa"/>
            <w:tcBorders>
              <w:top w:val="nil"/>
              <w:left w:val="nil"/>
              <w:bottom w:val="single" w:sz="8" w:space="0" w:color="auto"/>
              <w:right w:val="single" w:sz="8" w:space="0" w:color="auto"/>
            </w:tcBorders>
            <w:shd w:val="clear" w:color="auto" w:fill="auto"/>
            <w:noWrap/>
            <w:vAlign w:val="center"/>
            <w:hideMark/>
          </w:tcPr>
          <w:p w14:paraId="1A44DF06"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47,23%</w:t>
            </w:r>
          </w:p>
        </w:tc>
      </w:tr>
    </w:tbl>
    <w:p w14:paraId="180F13E6" w14:textId="77777777" w:rsidR="002615A3" w:rsidRPr="00A91674" w:rsidRDefault="00617503" w:rsidP="002615A3">
      <w:pPr>
        <w:rPr>
          <w:rFonts w:ascii="Arial Narrow" w:hAnsi="Arial Narrow"/>
        </w:rPr>
      </w:pPr>
      <w:r w:rsidRPr="00A91674">
        <w:rPr>
          <w:rFonts w:ascii="Arial Narrow" w:hAnsi="Arial Narrow"/>
        </w:rPr>
        <w:fldChar w:fldCharType="end"/>
      </w:r>
    </w:p>
    <w:p w14:paraId="7216E92E" w14:textId="481F68E0" w:rsidR="0000083D" w:rsidRDefault="00692DC8" w:rsidP="0000083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Start w:id="221" w:name="_Toc13041129"/>
      <w:bookmarkStart w:id="222" w:name="_Toc14345128"/>
    </w:p>
    <w:p w14:paraId="3D53DC79" w14:textId="1CAE02C9" w:rsidR="00DF4D09" w:rsidRDefault="0000083D" w:rsidP="002615A3">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3F26D1">
        <w:rPr>
          <w:rFonts w:ascii="Arial Narrow" w:hAnsi="Arial Narrow"/>
          <w:lang w:val="es-ES"/>
        </w:rPr>
        <w:instrText xml:space="preserve">Excel.SheetMacroEnabled.12 "C:\\Users\\arges\\OneDrive\\Desktop\\Municipalidades\\Buenos Aires\\Cierre Abril 2024\\15603_P1_2023_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49E871A7" w14:textId="77777777" w:rsidR="00DF4D09" w:rsidRPr="00DF4D09" w:rsidRDefault="00DF4D09" w:rsidP="00DF4D09">
      <w:pPr>
        <w:jc w:val="both"/>
        <w:rPr>
          <w:rFonts w:ascii="Arial Narrow" w:hAnsi="Arial Narrow"/>
        </w:rPr>
      </w:pPr>
      <w:r w:rsidRPr="00DF4D09">
        <w:rPr>
          <w:rFonts w:ascii="Arial Narrow" w:hAnsi="Arial Narrow"/>
        </w:rPr>
        <w:lastRenderedPageBreak/>
        <w:t>La cuenta Endeudamiento público a corto plazo, representa el 26,3 % del total de Pasivo, que comparado al periodo anterior genera una variación absoluta de ¢155 750,61 que corresponde a un(a) Aumento del 47,23 % de recursos disponibles.</w:t>
      </w:r>
    </w:p>
    <w:p w14:paraId="30178319" w14:textId="78072845" w:rsidR="002615A3" w:rsidRPr="00A91674" w:rsidRDefault="0000083D" w:rsidP="002615A3">
      <w:pPr>
        <w:jc w:val="both"/>
        <w:rPr>
          <w:rFonts w:ascii="Arial Narrow" w:hAnsi="Arial Narrow" w:cs="Calibri"/>
          <w:color w:val="000000"/>
          <w:lang w:eastAsia="es-CR"/>
        </w:rPr>
      </w:pPr>
      <w:r>
        <w:rPr>
          <w:rFonts w:ascii="Arial Narrow" w:hAnsi="Arial Narrow"/>
          <w:lang w:val="es-ES"/>
        </w:rPr>
        <w:fldChar w:fldCharType="end"/>
      </w:r>
    </w:p>
    <w:p w14:paraId="454FCE9E" w14:textId="607A4F49" w:rsidR="00692DC8" w:rsidRPr="00A91674" w:rsidRDefault="00692DC8" w:rsidP="002615A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rPr>
      </w:pPr>
    </w:p>
    <w:p w14:paraId="5F784DC4" w14:textId="64A6DA38" w:rsidR="00842AB3" w:rsidRPr="00226ECD" w:rsidRDefault="00226ECD" w:rsidP="00226ECD">
      <w:pPr>
        <w:jc w:val="both"/>
        <w:rPr>
          <w:rFonts w:ascii="Arial Narrow" w:hAnsi="Arial Narrow" w:cs="Calibri"/>
          <w:b/>
          <w:bCs/>
          <w:sz w:val="20"/>
          <w:szCs w:val="20"/>
        </w:rPr>
      </w:pPr>
      <w:r w:rsidRPr="00226ECD">
        <w:rPr>
          <w:rFonts w:ascii="Arial Narrow" w:hAnsi="Arial Narrow"/>
        </w:rPr>
        <w:t xml:space="preserve">La suma que presenta la cuenta de Endeudamiento a corto plazo corresponde a la porción de corto plazo del préstamo que la Municipalidad contrajo con el IFAM, según </w:t>
      </w:r>
      <w:r w:rsidRPr="00226ECD">
        <w:rPr>
          <w:rFonts w:ascii="Arial Narrow" w:eastAsiaTheme="minorEastAsia" w:hAnsi="Arial Narrow" w:cs="Arial Narrow"/>
          <w:color w:val="000000"/>
          <w:lang w:eastAsia="es-CR"/>
        </w:rPr>
        <w:t xml:space="preserve">Contrato de Préstamo celebrado entre IFAM y La Municipalidad de Buenos Aires, Nº </w:t>
      </w:r>
      <w:r w:rsidR="00E4098F">
        <w:rPr>
          <w:rFonts w:ascii="Arial Narrow" w:eastAsiaTheme="minorEastAsia" w:hAnsi="Arial Narrow" w:cs="Arial Narrow"/>
          <w:color w:val="000000"/>
          <w:lang w:eastAsia="es-CR"/>
        </w:rPr>
        <w:t>6-CVL-1457-0718 del 19 de enero</w:t>
      </w:r>
      <w:r w:rsidRPr="00226ECD">
        <w:rPr>
          <w:rFonts w:ascii="Arial Narrow" w:eastAsiaTheme="minorEastAsia" w:hAnsi="Arial Narrow" w:cs="Arial Narrow"/>
          <w:color w:val="000000"/>
          <w:lang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Pr="00226ECD">
        <w:rPr>
          <w:rFonts w:ascii="Arial" w:eastAsiaTheme="minorEastAsia" w:hAnsi="Arial" w:cs="Arial"/>
          <w:color w:val="000000"/>
          <w:lang w:eastAsia="es-CR"/>
        </w:rPr>
        <w:t>₡</w:t>
      </w:r>
      <w:r w:rsidRPr="00226ECD">
        <w:rPr>
          <w:rFonts w:ascii="Arial Narrow" w:eastAsiaTheme="minorEastAsia" w:hAnsi="Arial Narrow" w:cs="Arial Narrow"/>
          <w:color w:val="000000"/>
          <w:lang w:eastAsia="es-CR"/>
        </w:rPr>
        <w:t xml:space="preserve">3.563.088.496,48. El monto que se registró como obligación a honrar en el año 2024 fue suministrado por el IFAM, el cual ascendió a la suma de </w:t>
      </w:r>
      <w:r w:rsidRPr="00226ECD">
        <w:rPr>
          <w:rFonts w:ascii="Arial" w:eastAsiaTheme="minorEastAsia" w:hAnsi="Arial" w:cs="Arial"/>
          <w:color w:val="000000"/>
          <w:lang w:eastAsia="es-CR"/>
        </w:rPr>
        <w:t>₡</w:t>
      </w:r>
      <w:r w:rsidRPr="00226ECD">
        <w:rPr>
          <w:rFonts w:ascii="Arial Narrow" w:eastAsiaTheme="minorEastAsia" w:hAnsi="Arial Narrow" w:cs="Arial Narrow"/>
          <w:color w:val="000000"/>
          <w:lang w:eastAsia="es-CR"/>
        </w:rPr>
        <w:t>679 756,97 miles de los cuales al 3</w:t>
      </w:r>
      <w:r w:rsidR="00743A3D">
        <w:rPr>
          <w:rFonts w:ascii="Arial Narrow" w:eastAsiaTheme="minorEastAsia" w:hAnsi="Arial Narrow" w:cs="Arial Narrow"/>
          <w:color w:val="000000"/>
          <w:lang w:eastAsia="es-CR"/>
        </w:rPr>
        <w:t>0</w:t>
      </w:r>
      <w:r w:rsidRPr="00226ECD">
        <w:rPr>
          <w:rFonts w:ascii="Arial Narrow" w:eastAsiaTheme="minorEastAsia" w:hAnsi="Arial Narrow" w:cs="Arial Narrow"/>
          <w:color w:val="000000"/>
          <w:lang w:eastAsia="es-CR"/>
        </w:rPr>
        <w:t xml:space="preserve"> de </w:t>
      </w:r>
      <w:r w:rsidR="00743A3D">
        <w:rPr>
          <w:rFonts w:ascii="Arial Narrow" w:eastAsiaTheme="minorEastAsia" w:hAnsi="Arial Narrow" w:cs="Arial Narrow"/>
          <w:color w:val="000000"/>
          <w:lang w:eastAsia="es-CR"/>
        </w:rPr>
        <w:t>abril de</w:t>
      </w:r>
      <w:r w:rsidRPr="00226ECD">
        <w:rPr>
          <w:rFonts w:ascii="Arial Narrow" w:eastAsiaTheme="minorEastAsia" w:hAnsi="Arial Narrow" w:cs="Arial Narrow"/>
          <w:color w:val="000000"/>
          <w:lang w:eastAsia="es-CR"/>
        </w:rPr>
        <w:t xml:space="preserve"> 2024 se ha cancelado un monto de </w:t>
      </w:r>
      <w:r w:rsidRPr="00226ECD">
        <w:rPr>
          <w:rFonts w:ascii="Arial" w:eastAsiaTheme="minorEastAsia" w:hAnsi="Arial" w:cs="Arial"/>
          <w:color w:val="000000"/>
          <w:lang w:eastAsia="es-CR"/>
        </w:rPr>
        <w:t>₡</w:t>
      </w:r>
      <w:r w:rsidRPr="00226ECD">
        <w:rPr>
          <w:rFonts w:ascii="Arial Narrow" w:eastAsiaTheme="minorEastAsia" w:hAnsi="Arial Narrow" w:cs="Arial Narrow"/>
          <w:color w:val="000000"/>
          <w:lang w:eastAsia="es-CR"/>
        </w:rPr>
        <w:t>194 210,37</w:t>
      </w:r>
      <w:r w:rsidRPr="00226ECD">
        <w:rPr>
          <w:rFonts w:ascii="Arial Narrow" w:hAnsi="Arial Narrow" w:cs="Calibri"/>
          <w:b/>
          <w:bCs/>
          <w:sz w:val="20"/>
          <w:szCs w:val="20"/>
        </w:rPr>
        <w:t xml:space="preserve"> </w:t>
      </w:r>
      <w:r w:rsidRPr="00226ECD">
        <w:rPr>
          <w:rFonts w:ascii="Arial Narrow" w:eastAsiaTheme="minorEastAsia" w:hAnsi="Arial Narrow" w:cs="Arial Narrow"/>
          <w:color w:val="000000"/>
          <w:lang w:eastAsia="es-CR"/>
        </w:rPr>
        <w:t xml:space="preserve">miles. </w:t>
      </w:r>
    </w:p>
    <w:p w14:paraId="71AC549D" w14:textId="77777777" w:rsidR="00226ECD" w:rsidRPr="00226ECD" w:rsidRDefault="00226ECD" w:rsidP="00226ECD">
      <w:pPr>
        <w:jc w:val="both"/>
        <w:rPr>
          <w:rFonts w:ascii="Arial Narrow" w:eastAsiaTheme="minorEastAsia" w:hAnsi="Arial Narrow" w:cs="Arial Narrow"/>
          <w:color w:val="000000"/>
          <w:lang w:eastAsia="es-CR"/>
        </w:rPr>
      </w:pPr>
    </w:p>
    <w:p w14:paraId="3132D95A" w14:textId="2EAE426A" w:rsidR="00842AB3" w:rsidRPr="00A91674" w:rsidRDefault="00842AB3" w:rsidP="00842AB3">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A91674" w:rsidRDefault="002615A3" w:rsidP="002615A3">
      <w:pPr>
        <w:jc w:val="both"/>
        <w:rPr>
          <w:rFonts w:ascii="Arial Narrow" w:eastAsiaTheme="minorEastAsia" w:hAnsi="Arial Narrow" w:cs="Arial Narrow"/>
          <w:color w:val="000000"/>
          <w:lang w:eastAsia="es-CR"/>
        </w:rPr>
      </w:pPr>
    </w:p>
    <w:p w14:paraId="501092E1" w14:textId="1491F788" w:rsidR="002615A3" w:rsidRPr="00A91674" w:rsidRDefault="002615A3" w:rsidP="002615A3">
      <w:pPr>
        <w:shd w:val="clear" w:color="auto" w:fill="FFFFFF"/>
        <w:ind w:right="6"/>
        <w:jc w:val="both"/>
        <w:rPr>
          <w:rFonts w:ascii="Arial Narrow" w:hAnsi="Arial Narrow" w:cs="Arial"/>
          <w:lang w:eastAsia="es-CR"/>
        </w:rPr>
      </w:pPr>
      <w:r w:rsidRPr="00A91674">
        <w:rPr>
          <w:rFonts w:ascii="Arial Narrow" w:eastAsiaTheme="minorEastAsia" w:hAnsi="Arial Narrow" w:cs="Arial Narrow"/>
          <w:color w:val="000000"/>
          <w:lang w:eastAsia="es-CR"/>
        </w:rPr>
        <w:t xml:space="preserve">El préstamo en mención es a un plazo de 7 años, amortizable en 7 años en cuotas trimestrales (28 trimestres) calculada contra desembolsos girados, se establece una comisión de </w:t>
      </w:r>
      <w:r w:rsidRPr="00A91674">
        <w:rPr>
          <w:rFonts w:ascii="Arial Narrow" w:hAnsi="Arial Narrow" w:cs="Arial"/>
          <w:lang w:eastAsia="es-CR"/>
        </w:rPr>
        <w:t>formalización</w:t>
      </w:r>
      <w:r w:rsidRPr="00A91674">
        <w:rPr>
          <w:rFonts w:ascii="Arial Narrow" w:eastAsiaTheme="minorEastAsia" w:hAnsi="Arial Narrow" w:cs="Arial Narrow"/>
          <w:color w:val="000000"/>
          <w:lang w:eastAsia="es-CR"/>
        </w:rPr>
        <w:t xml:space="preserve"> y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A91674">
        <w:rPr>
          <w:rFonts w:ascii="Arial Narrow" w:hAnsi="Arial Narrow" w:cs="Arial"/>
          <w:lang w:eastAsia="es-CR"/>
        </w:rPr>
        <w:t>n la Cláusula SÉTIMA del contrato se establece que los desembolsos se girarán en tractos directamente a la Municipalidad a solicitud del representante legal.</w:t>
      </w:r>
    </w:p>
    <w:p w14:paraId="3ED1E7C9" w14:textId="77777777" w:rsidR="002615A3" w:rsidRPr="00A91674" w:rsidRDefault="002615A3" w:rsidP="002615A3">
      <w:pPr>
        <w:shd w:val="clear" w:color="auto" w:fill="FFFFFF"/>
        <w:ind w:right="6"/>
        <w:jc w:val="both"/>
        <w:rPr>
          <w:rFonts w:ascii="Arial Narrow" w:hAnsi="Arial Narrow" w:cs="Arial"/>
          <w:lang w:eastAsia="es-CR"/>
        </w:rPr>
      </w:pPr>
    </w:p>
    <w:p w14:paraId="26DFB0C9" w14:textId="752C289F" w:rsidR="002615A3" w:rsidRPr="00A91674" w:rsidRDefault="002615A3" w:rsidP="002615A3">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El préstamo fue aprobado por el Concejo Municipal de Buenos Aires en la Sesión Ordinaria Nº 132-2018 del día 19 de noviembre de 2018 y suscrito el 19 de enero de 2019. Al 3</w:t>
      </w:r>
      <w:r w:rsidR="00743A3D">
        <w:rPr>
          <w:rFonts w:ascii="Arial Narrow" w:eastAsiaTheme="minorEastAsia" w:hAnsi="Arial Narrow" w:cs="Arial Narrow"/>
          <w:color w:val="000000"/>
          <w:lang w:eastAsia="es-CR"/>
        </w:rPr>
        <w:t>0</w:t>
      </w:r>
      <w:r w:rsidRPr="00A91674">
        <w:rPr>
          <w:rFonts w:ascii="Arial Narrow" w:eastAsiaTheme="minorEastAsia" w:hAnsi="Arial Narrow" w:cs="Arial Narrow"/>
          <w:color w:val="000000"/>
          <w:lang w:eastAsia="es-CR"/>
        </w:rPr>
        <w:t xml:space="preserve"> de </w:t>
      </w:r>
      <w:r w:rsidR="00743A3D">
        <w:rPr>
          <w:rFonts w:ascii="Arial Narrow" w:eastAsiaTheme="minorEastAsia" w:hAnsi="Arial Narrow" w:cs="Arial Narrow"/>
          <w:color w:val="000000"/>
          <w:lang w:eastAsia="es-CR"/>
        </w:rPr>
        <w:t>abril</w:t>
      </w:r>
      <w:r w:rsidRPr="00A91674">
        <w:rPr>
          <w:rFonts w:ascii="Arial Narrow" w:eastAsiaTheme="minorEastAsia" w:hAnsi="Arial Narrow" w:cs="Arial Narrow"/>
          <w:color w:val="000000"/>
          <w:lang w:eastAsia="es-CR"/>
        </w:rPr>
        <w:t xml:space="preserve"> de 2023 el IFAM </w:t>
      </w:r>
      <w:r w:rsidR="00226ECD" w:rsidRPr="00A91674">
        <w:rPr>
          <w:rFonts w:ascii="Arial Narrow" w:eastAsiaTheme="minorEastAsia" w:hAnsi="Arial Narrow" w:cs="Arial Narrow"/>
          <w:color w:val="000000"/>
          <w:lang w:eastAsia="es-CR"/>
        </w:rPr>
        <w:t>ha</w:t>
      </w:r>
      <w:r w:rsidRPr="00A91674">
        <w:rPr>
          <w:rFonts w:ascii="Arial Narrow" w:eastAsiaTheme="minorEastAsia" w:hAnsi="Arial Narrow" w:cs="Arial Narrow"/>
          <w:color w:val="000000"/>
          <w:lang w:eastAsia="es-CR"/>
        </w:rPr>
        <w:t xml:space="preserve"> desembolsado la suma de </w:t>
      </w:r>
      <w:r w:rsidR="00226ECD" w:rsidRPr="00226ECD">
        <w:rPr>
          <w:rFonts w:ascii="Arial" w:eastAsiaTheme="minorEastAsia" w:hAnsi="Arial" w:cs="Arial"/>
          <w:color w:val="000000"/>
          <w:lang w:eastAsia="es-CR"/>
        </w:rPr>
        <w:t>₡</w:t>
      </w:r>
      <w:r w:rsidR="00226ECD" w:rsidRPr="00226ECD">
        <w:rPr>
          <w:rFonts w:ascii="Arial Narrow" w:eastAsiaTheme="minorEastAsia" w:hAnsi="Arial Narrow" w:cs="Arial Narrow"/>
          <w:color w:val="000000"/>
          <w:lang w:eastAsia="es-CR"/>
        </w:rPr>
        <w:t>2 389 532,55</w:t>
      </w:r>
      <w:r w:rsidR="00226ECD" w:rsidRPr="00226ECD">
        <w:rPr>
          <w:rFonts w:eastAsiaTheme="minorEastAsia" w:cs="Arial Narrow"/>
          <w:color w:val="000000"/>
          <w:lang w:eastAsia="es-CR"/>
        </w:rPr>
        <w:t xml:space="preserve"> </w:t>
      </w:r>
      <w:r w:rsidRPr="00A91674">
        <w:rPr>
          <w:rFonts w:ascii="Arial Narrow" w:hAnsi="Arial Narrow" w:cs="Arial"/>
          <w:lang w:eastAsia="es-CR"/>
        </w:rPr>
        <w:t xml:space="preserve">miles de colones </w:t>
      </w:r>
      <w:r w:rsidRPr="00A91674">
        <w:rPr>
          <w:rFonts w:ascii="Arial Narrow" w:eastAsiaTheme="minorEastAsia" w:hAnsi="Arial Narrow" w:cs="Arial Narrow"/>
          <w:color w:val="000000"/>
          <w:lang w:eastAsia="es-CR"/>
        </w:rPr>
        <w:t xml:space="preserve">de la cual está pendiente de cancelar la suma </w:t>
      </w:r>
      <w:r w:rsidR="00226ECD" w:rsidRPr="00226ECD">
        <w:rPr>
          <w:rFonts w:ascii="Arial" w:eastAsiaTheme="minorEastAsia" w:hAnsi="Arial" w:cs="Arial"/>
          <w:color w:val="000000"/>
          <w:lang w:eastAsia="es-CR"/>
        </w:rPr>
        <w:t>₡</w:t>
      </w:r>
      <w:r w:rsidR="00226ECD" w:rsidRPr="00482779">
        <w:rPr>
          <w:rFonts w:ascii="Arial Narrow" w:eastAsiaTheme="minorEastAsia" w:hAnsi="Arial Narrow" w:cs="Arial Narrow"/>
          <w:color w:val="000000"/>
          <w:lang w:eastAsia="es-CR"/>
        </w:rPr>
        <w:t xml:space="preserve">485 546,60 </w:t>
      </w:r>
      <w:r w:rsidRPr="00A91674">
        <w:rPr>
          <w:rFonts w:ascii="Arial Narrow" w:eastAsiaTheme="minorEastAsia" w:hAnsi="Arial Narrow" w:cs="Arial Narrow"/>
          <w:color w:val="000000"/>
          <w:lang w:eastAsia="es-CR"/>
        </w:rPr>
        <w:t>miles de colones</w:t>
      </w:r>
      <w:r w:rsidR="00226ECD">
        <w:rPr>
          <w:rFonts w:ascii="Arial Narrow" w:eastAsiaTheme="minorEastAsia" w:hAnsi="Arial Narrow" w:cs="Arial Narrow"/>
          <w:color w:val="000000"/>
          <w:lang w:eastAsia="es-CR"/>
        </w:rPr>
        <w:t xml:space="preserve"> en el presente año</w:t>
      </w:r>
      <w:r w:rsidRPr="00A91674">
        <w:rPr>
          <w:rFonts w:ascii="Arial Narrow" w:eastAsiaTheme="minorEastAsia" w:hAnsi="Arial Narrow" w:cs="Arial Narrow"/>
          <w:color w:val="000000"/>
          <w:lang w:eastAsia="es-CR"/>
        </w:rPr>
        <w:t>.</w:t>
      </w:r>
    </w:p>
    <w:p w14:paraId="15FE5106" w14:textId="77777777" w:rsidR="002615A3" w:rsidRPr="00A91674" w:rsidRDefault="002615A3" w:rsidP="002615A3">
      <w:pPr>
        <w:jc w:val="both"/>
        <w:rPr>
          <w:rFonts w:ascii="Arial Narrow" w:hAnsi="Arial Narrow" w:cs="Calibri"/>
          <w:color w:val="000000"/>
          <w:sz w:val="22"/>
          <w:szCs w:val="22"/>
        </w:rPr>
      </w:pPr>
    </w:p>
    <w:p w14:paraId="060CCBB3" w14:textId="77777777" w:rsidR="002615A3" w:rsidRDefault="002615A3" w:rsidP="00226ECD">
      <w:pPr>
        <w:jc w:val="both"/>
        <w:rPr>
          <w:rFonts w:ascii="Arial Narrow" w:eastAsiaTheme="minorEastAsia" w:hAnsi="Arial Narrow" w:cs="Arial Narrow"/>
          <w:color w:val="000000"/>
          <w:lang w:eastAsia="es-CR"/>
        </w:rPr>
      </w:pPr>
      <w:r w:rsidRPr="00226ECD">
        <w:rPr>
          <w:rFonts w:ascii="Arial Narrow" w:eastAsiaTheme="minorEastAsia" w:hAnsi="Arial Narrow" w:cs="Arial Narrow"/>
          <w:color w:val="000000"/>
          <w:lang w:eastAsia="es-CR"/>
        </w:rPr>
        <w:t>La Municipalidad adoptó como políticas contables en relación con los costos por préstamos, que los mismos serán reconocidos como gastos en el periodo en que se incurra en los mismos. En el caso de aquellos costos por préstamos devengados durante el proceso de construcción de un activo, estos serán capitalizados por lo que pasan a formar parte del costo del activo en cuestión.</w:t>
      </w:r>
    </w:p>
    <w:p w14:paraId="167A3AE1" w14:textId="77777777" w:rsidR="00226ECD" w:rsidRPr="00226ECD" w:rsidRDefault="00226ECD" w:rsidP="00226ECD">
      <w:pPr>
        <w:jc w:val="both"/>
        <w:rPr>
          <w:rFonts w:ascii="Arial Narrow" w:eastAsiaTheme="minorEastAsia" w:hAnsi="Arial Narrow" w:cs="Arial Narrow"/>
          <w:color w:val="000000"/>
          <w:lang w:eastAsia="es-CR"/>
        </w:rPr>
      </w:pPr>
    </w:p>
    <w:p w14:paraId="5894421B" w14:textId="77777777" w:rsidR="00226ECD" w:rsidRPr="00226ECD" w:rsidRDefault="00226ECD" w:rsidP="00226ECD">
      <w:pPr>
        <w:rPr>
          <w:rFonts w:eastAsiaTheme="minorEastAsia" w:cs="Arial Narrow"/>
          <w:color w:val="000000"/>
          <w:lang w:eastAsia="es-CR"/>
        </w:rPr>
      </w:pPr>
      <w:r w:rsidRPr="00226ECD">
        <w:rPr>
          <w:rFonts w:ascii="Arial Narrow" w:eastAsiaTheme="minorEastAsia" w:hAnsi="Arial Narrow" w:cs="Arial Narrow"/>
          <w:color w:val="000000"/>
          <w:szCs w:val="22"/>
          <w:lang w:eastAsia="es-CR"/>
        </w:rPr>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r w:rsidRPr="00226ECD">
        <w:rPr>
          <w:rFonts w:eastAsiaTheme="minorEastAsia" w:cs="Arial Narrow"/>
          <w:color w:val="000000"/>
          <w:lang w:eastAsia="es-CR"/>
        </w:rPr>
        <w:t>.</w:t>
      </w:r>
    </w:p>
    <w:p w14:paraId="0E637046" w14:textId="77777777" w:rsidR="002615A3" w:rsidRDefault="002615A3" w:rsidP="002615A3">
      <w:pPr>
        <w:jc w:val="both"/>
        <w:rPr>
          <w:rFonts w:ascii="Arial Narrow" w:hAnsi="Arial Narrow"/>
          <w:lang w:eastAsia="es-CR"/>
        </w:rPr>
      </w:pPr>
    </w:p>
    <w:p w14:paraId="50DB266E" w14:textId="77777777" w:rsidR="000D5760" w:rsidRPr="00A91674" w:rsidRDefault="000D5760" w:rsidP="002615A3">
      <w:pPr>
        <w:jc w:val="both"/>
        <w:rPr>
          <w:rFonts w:ascii="Arial Narrow" w:hAnsi="Arial Narrow"/>
          <w:lang w:eastAsia="es-CR"/>
        </w:rPr>
      </w:pPr>
    </w:p>
    <w:p w14:paraId="7AEBCD0D" w14:textId="77777777" w:rsidR="00692DC8" w:rsidRPr="00A91674" w:rsidRDefault="00692DC8" w:rsidP="002615A3">
      <w:pPr>
        <w:jc w:val="both"/>
        <w:rPr>
          <w:rFonts w:ascii="Arial Narrow" w:hAnsi="Arial Narrow"/>
          <w:color w:val="1F497D"/>
        </w:rPr>
      </w:pPr>
    </w:p>
    <w:p w14:paraId="432676B7" w14:textId="77777777" w:rsidR="00692DC8" w:rsidRPr="00A91674" w:rsidRDefault="00692DC8" w:rsidP="007469D0">
      <w:pPr>
        <w:pStyle w:val="Ttulo4"/>
        <w:spacing w:after="240"/>
        <w:rPr>
          <w:rFonts w:ascii="Arial Narrow" w:eastAsia="Times New Roman" w:hAnsi="Arial Narrow"/>
        </w:rPr>
      </w:pPr>
      <w:bookmarkStart w:id="223" w:name="_Toc33601232"/>
      <w:bookmarkStart w:id="224" w:name="_Toc82768935"/>
      <w:bookmarkStart w:id="225" w:name="_Toc128061097"/>
      <w:r w:rsidRPr="00A91674">
        <w:rPr>
          <w:rFonts w:ascii="Arial Narrow" w:eastAsia="Times New Roman" w:hAnsi="Arial Narrow"/>
        </w:rPr>
        <w:lastRenderedPageBreak/>
        <w:t>NOTA N° 16</w:t>
      </w:r>
      <w:bookmarkEnd w:id="221"/>
      <w:bookmarkEnd w:id="222"/>
      <w:bookmarkEnd w:id="223"/>
      <w:bookmarkEnd w:id="224"/>
      <w:bookmarkEnd w:id="225"/>
    </w:p>
    <w:p w14:paraId="4F7D1F0B" w14:textId="77777777" w:rsidR="0076002B" w:rsidRPr="00A91674" w:rsidRDefault="00692DC8" w:rsidP="00ED0775">
      <w:pPr>
        <w:spacing w:before="240"/>
        <w:rPr>
          <w:rFonts w:ascii="Arial Narrow" w:hAnsi="Arial Narrow"/>
        </w:rPr>
      </w:pPr>
      <w:bookmarkStart w:id="226" w:name="_Toc82768936"/>
      <w:r w:rsidRPr="00A91674">
        <w:rPr>
          <w:rFonts w:ascii="Arial Narrow" w:hAnsi="Arial Narrow"/>
        </w:rPr>
        <w:t>Fondos de terceros y en garantía</w:t>
      </w:r>
      <w:bookmarkEnd w:id="226"/>
    </w:p>
    <w:p w14:paraId="1BFA89DE" w14:textId="5B5FFFE8" w:rsidR="00DF4D09" w:rsidRPr="00DF4D09" w:rsidRDefault="00825C34" w:rsidP="00DF4D09">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BS!R123C1:R125C6"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253"/>
        <w:gridCol w:w="2907"/>
        <w:gridCol w:w="600"/>
        <w:gridCol w:w="1420"/>
        <w:gridCol w:w="1580"/>
        <w:gridCol w:w="1260"/>
      </w:tblGrid>
      <w:tr w:rsidR="00DF4D09" w:rsidRPr="00DF4D09" w14:paraId="2B0648B5" w14:textId="77777777" w:rsidTr="00DF4D09">
        <w:trPr>
          <w:divId w:val="721439554"/>
          <w:trHeight w:val="300"/>
        </w:trPr>
        <w:tc>
          <w:tcPr>
            <w:tcW w:w="125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FC8540" w14:textId="721EA05A"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0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90B68D"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811F1"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9538C6"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AFBED3"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23875A6"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5F48B585" w14:textId="77777777" w:rsidTr="00DF4D09">
        <w:trPr>
          <w:divId w:val="721439554"/>
          <w:trHeight w:val="300"/>
        </w:trPr>
        <w:tc>
          <w:tcPr>
            <w:tcW w:w="1253" w:type="dxa"/>
            <w:vMerge/>
            <w:tcBorders>
              <w:top w:val="single" w:sz="8" w:space="0" w:color="auto"/>
              <w:left w:val="single" w:sz="8" w:space="0" w:color="auto"/>
              <w:bottom w:val="single" w:sz="8" w:space="0" w:color="000000"/>
              <w:right w:val="single" w:sz="8" w:space="0" w:color="auto"/>
            </w:tcBorders>
            <w:vAlign w:val="center"/>
            <w:hideMark/>
          </w:tcPr>
          <w:p w14:paraId="2B2014B5" w14:textId="77777777" w:rsidR="00DF4D09" w:rsidRPr="00DF4D09" w:rsidRDefault="00DF4D09" w:rsidP="00DF4D09">
            <w:pPr>
              <w:rPr>
                <w:rFonts w:ascii="Arial Narrow" w:hAnsi="Arial Narrow" w:cs="Calibri"/>
                <w:b/>
                <w:bCs/>
                <w:color w:val="FFFFFF"/>
                <w:sz w:val="18"/>
                <w:szCs w:val="18"/>
              </w:rPr>
            </w:pPr>
          </w:p>
        </w:tc>
        <w:tc>
          <w:tcPr>
            <w:tcW w:w="2907" w:type="dxa"/>
            <w:vMerge/>
            <w:tcBorders>
              <w:top w:val="single" w:sz="8" w:space="0" w:color="auto"/>
              <w:left w:val="single" w:sz="8" w:space="0" w:color="auto"/>
              <w:bottom w:val="single" w:sz="8" w:space="0" w:color="000000"/>
              <w:right w:val="single" w:sz="8" w:space="0" w:color="auto"/>
            </w:tcBorders>
            <w:vAlign w:val="center"/>
            <w:hideMark/>
          </w:tcPr>
          <w:p w14:paraId="08C72C23"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F50006"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0EC0B1"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033054"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61BAD1"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22BAECF2" w14:textId="77777777" w:rsidTr="00DF4D09">
        <w:trPr>
          <w:divId w:val="721439554"/>
          <w:trHeight w:val="300"/>
        </w:trPr>
        <w:tc>
          <w:tcPr>
            <w:tcW w:w="1253" w:type="dxa"/>
            <w:tcBorders>
              <w:top w:val="nil"/>
              <w:left w:val="single" w:sz="8" w:space="0" w:color="auto"/>
              <w:bottom w:val="single" w:sz="8" w:space="0" w:color="auto"/>
              <w:right w:val="single" w:sz="8" w:space="0" w:color="auto"/>
            </w:tcBorders>
            <w:shd w:val="clear" w:color="auto" w:fill="auto"/>
            <w:noWrap/>
            <w:vAlign w:val="center"/>
            <w:hideMark/>
          </w:tcPr>
          <w:p w14:paraId="0368A81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2.1.3.</w:t>
            </w:r>
          </w:p>
        </w:tc>
        <w:tc>
          <w:tcPr>
            <w:tcW w:w="2907" w:type="dxa"/>
            <w:tcBorders>
              <w:top w:val="nil"/>
              <w:left w:val="nil"/>
              <w:bottom w:val="single" w:sz="8" w:space="0" w:color="auto"/>
              <w:right w:val="single" w:sz="8" w:space="0" w:color="auto"/>
            </w:tcBorders>
            <w:shd w:val="clear" w:color="auto" w:fill="auto"/>
            <w:vAlign w:val="center"/>
            <w:hideMark/>
          </w:tcPr>
          <w:p w14:paraId="6105BFC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349B9A2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50748D20" w14:textId="5256BF75"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51 401,60 </w:t>
            </w:r>
          </w:p>
        </w:tc>
        <w:tc>
          <w:tcPr>
            <w:tcW w:w="1580" w:type="dxa"/>
            <w:tcBorders>
              <w:top w:val="nil"/>
              <w:left w:val="nil"/>
              <w:bottom w:val="single" w:sz="8" w:space="0" w:color="auto"/>
              <w:right w:val="single" w:sz="8" w:space="0" w:color="auto"/>
            </w:tcBorders>
            <w:shd w:val="clear" w:color="auto" w:fill="auto"/>
            <w:noWrap/>
            <w:vAlign w:val="center"/>
            <w:hideMark/>
          </w:tcPr>
          <w:p w14:paraId="2256D3C0" w14:textId="72581F18"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913 377,20 </w:t>
            </w:r>
          </w:p>
        </w:tc>
        <w:tc>
          <w:tcPr>
            <w:tcW w:w="1260" w:type="dxa"/>
            <w:tcBorders>
              <w:top w:val="nil"/>
              <w:left w:val="nil"/>
              <w:bottom w:val="single" w:sz="8" w:space="0" w:color="auto"/>
              <w:right w:val="single" w:sz="8" w:space="0" w:color="auto"/>
            </w:tcBorders>
            <w:shd w:val="clear" w:color="auto" w:fill="auto"/>
            <w:noWrap/>
            <w:vAlign w:val="center"/>
            <w:hideMark/>
          </w:tcPr>
          <w:p w14:paraId="78063F65"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-94,37%</w:t>
            </w:r>
          </w:p>
        </w:tc>
      </w:tr>
    </w:tbl>
    <w:p w14:paraId="3D7639DB" w14:textId="77777777" w:rsidR="00222AEC" w:rsidRDefault="00825C34" w:rsidP="00222AEC">
      <w:pPr>
        <w:spacing w:after="120"/>
        <w:rPr>
          <w:rFonts w:eastAsia="Calibri"/>
        </w:rPr>
      </w:pPr>
      <w:r w:rsidRPr="00A91674">
        <w:rPr>
          <w:rFonts w:ascii="Arial Narrow" w:hAnsi="Arial Narrow"/>
        </w:rPr>
        <w:fldChar w:fldCharType="end"/>
      </w:r>
      <w:r w:rsidR="00222AEC" w:rsidRPr="00222AEC">
        <w:rPr>
          <w:rFonts w:eastAsia="Calibri"/>
        </w:rPr>
        <w:t xml:space="preserve"> </w:t>
      </w:r>
    </w:p>
    <w:p w14:paraId="742E2642" w14:textId="10FA724D" w:rsidR="00222AEC" w:rsidRPr="00222AEC" w:rsidRDefault="00222AEC" w:rsidP="00222AEC">
      <w:pPr>
        <w:rPr>
          <w:rFonts w:ascii="Arial Narrow" w:hAnsi="Arial Narrow"/>
          <w:bCs/>
          <w:sz w:val="22"/>
          <w:lang w:val="es-ES" w:eastAsia="es-CR"/>
        </w:rPr>
      </w:pPr>
      <w:r w:rsidRPr="00A91674">
        <w:rPr>
          <w:rFonts w:ascii="Arial Narrow" w:eastAsia="Calibri" w:hAnsi="Arial Narrow"/>
          <w:b/>
          <w:lang w:val="es-ES"/>
        </w:rPr>
        <w:t xml:space="preserve">Revelación: </w:t>
      </w:r>
      <w:r w:rsidRPr="00A91674">
        <w:rPr>
          <w:rFonts w:ascii="Arial Narrow" w:hAnsi="Arial Narrow" w:cs="Calibri"/>
          <w:color w:val="000000"/>
          <w:lang w:eastAsia="es-CR"/>
        </w:rPr>
        <w:fldChar w:fldCharType="begin"/>
      </w:r>
      <w:r w:rsidRPr="00222AEC">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A91674">
        <w:rPr>
          <w:rFonts w:ascii="Arial Narrow" w:hAnsi="Arial Narrow" w:cs="Calibri"/>
          <w:color w:val="000000"/>
          <w:lang w:eastAsia="es-CR"/>
        </w:rPr>
        <w:fldChar w:fldCharType="separate"/>
      </w:r>
    </w:p>
    <w:p w14:paraId="667847C3" w14:textId="32DE8D85" w:rsidR="00DF4D09" w:rsidRDefault="00222AEC" w:rsidP="000E00DA">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AnalisisBS!R112C15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6AE58D88"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Fondos de terceros y en garantía, representa el 2,78 % del total de Pasivo, que comparado al periodo anterior genera una variación absoluta de ¢-861 975,60 que corresponde a un(a) Disminución del -94,37 % de recursos disponibles.</w:t>
      </w:r>
    </w:p>
    <w:p w14:paraId="0829FE67" w14:textId="77777777" w:rsidR="000E00DA" w:rsidRPr="001A4CD8" w:rsidRDefault="00222AEC" w:rsidP="000E00DA">
      <w:pPr>
        <w:rPr>
          <w:rFonts w:ascii="Arial Narrow" w:hAnsi="Arial Narrow" w:cs="Calibri"/>
          <w:color w:val="000000"/>
          <w:lang w:eastAsia="es-CR"/>
        </w:rPr>
      </w:pPr>
      <w:r>
        <w:rPr>
          <w:rFonts w:ascii="Arial Narrow" w:hAnsi="Arial Narrow" w:cs="Calibri"/>
          <w:color w:val="000000"/>
          <w:lang w:eastAsia="es-CR"/>
        </w:rPr>
        <w:fldChar w:fldCharType="end"/>
      </w:r>
    </w:p>
    <w:p w14:paraId="6CF66D09" w14:textId="1539DE43" w:rsidR="00222AEC" w:rsidRDefault="00222AEC" w:rsidP="000E00DA">
      <w:pPr>
        <w:spacing w:after="120"/>
        <w:jc w:val="both"/>
        <w:rPr>
          <w:rFonts w:ascii="Arial Narrow" w:eastAsia="Calibri" w:hAnsi="Arial Narrow"/>
        </w:rPr>
      </w:pPr>
      <w:r w:rsidRPr="00222AEC">
        <w:rPr>
          <w:rFonts w:ascii="Arial Narrow" w:eastAsia="Calibri" w:hAnsi="Arial Narrow"/>
        </w:rPr>
        <w:t>Como se aprecia en el siguiente detalle la disminución de -</w:t>
      </w:r>
      <w:r w:rsidRPr="00222AEC">
        <w:rPr>
          <w:rFonts w:ascii="Arial" w:eastAsia="Calibri" w:hAnsi="Arial" w:cs="Arial"/>
        </w:rPr>
        <w:t>₡</w:t>
      </w:r>
      <w:r w:rsidRPr="00222AEC">
        <w:rPr>
          <w:rFonts w:ascii="Arial Narrow" w:eastAsia="Calibri" w:hAnsi="Arial Narrow"/>
        </w:rPr>
        <w:t>8</w:t>
      </w:r>
      <w:r w:rsidR="000E00DA">
        <w:rPr>
          <w:rFonts w:ascii="Arial Narrow" w:eastAsia="Calibri" w:hAnsi="Arial Narrow"/>
        </w:rPr>
        <w:t>61 9</w:t>
      </w:r>
      <w:r w:rsidRPr="00222AEC">
        <w:rPr>
          <w:rFonts w:ascii="Arial Narrow" w:eastAsia="Calibri" w:hAnsi="Arial Narrow"/>
        </w:rPr>
        <w:t>75</w:t>
      </w:r>
      <w:r w:rsidR="000E00DA">
        <w:rPr>
          <w:rFonts w:ascii="Arial Narrow" w:eastAsia="Calibri" w:hAnsi="Arial Narrow"/>
        </w:rPr>
        <w:t>,60</w:t>
      </w:r>
      <w:r w:rsidRPr="00222AEC">
        <w:rPr>
          <w:rFonts w:ascii="Arial Narrow" w:eastAsia="Calibri" w:hAnsi="Arial Narrow"/>
        </w:rPr>
        <w:t xml:space="preserve"> miles, se debe a la devolución de depósitos en garantías a empresas privadas por la suma de -</w:t>
      </w:r>
      <w:r w:rsidRPr="00222AEC">
        <w:rPr>
          <w:rFonts w:ascii="Arial" w:eastAsia="Calibri" w:hAnsi="Arial" w:cs="Arial"/>
        </w:rPr>
        <w:t>₡</w:t>
      </w:r>
      <w:r w:rsidR="000E00DA" w:rsidRPr="000E00DA">
        <w:rPr>
          <w:rFonts w:ascii="Arial Narrow" w:eastAsia="Calibri" w:hAnsi="Arial Narrow"/>
        </w:rPr>
        <w:t>2</w:t>
      </w:r>
      <w:r w:rsidRPr="00222AEC">
        <w:rPr>
          <w:rFonts w:ascii="Arial Narrow" w:eastAsia="Calibri" w:hAnsi="Arial Narrow"/>
        </w:rPr>
        <w:t>1 0</w:t>
      </w:r>
      <w:r w:rsidR="000E00DA">
        <w:rPr>
          <w:rFonts w:ascii="Arial Narrow" w:eastAsia="Calibri" w:hAnsi="Arial Narrow"/>
        </w:rPr>
        <w:t>27</w:t>
      </w:r>
      <w:r w:rsidRPr="00222AEC">
        <w:rPr>
          <w:rFonts w:ascii="Arial Narrow" w:eastAsia="Calibri" w:hAnsi="Arial Narrow"/>
        </w:rPr>
        <w:t>,4</w:t>
      </w:r>
      <w:r w:rsidR="000E00DA">
        <w:rPr>
          <w:rFonts w:ascii="Arial Narrow" w:eastAsia="Calibri" w:hAnsi="Arial Narrow"/>
        </w:rPr>
        <w:t>6</w:t>
      </w:r>
      <w:r w:rsidRPr="00222AEC">
        <w:rPr>
          <w:rFonts w:ascii="Arial Narrow" w:eastAsia="Calibri" w:hAnsi="Arial Narrow"/>
        </w:rPr>
        <w:t xml:space="preserve"> miles y por la disminución en la cuenta Otros fondos de terceros debido a que en </w:t>
      </w:r>
      <w:r w:rsidR="00743A3D">
        <w:rPr>
          <w:rFonts w:ascii="Arial Narrow" w:eastAsia="Calibri" w:hAnsi="Arial Narrow"/>
        </w:rPr>
        <w:t>abril</w:t>
      </w:r>
      <w:r w:rsidRPr="00222AEC">
        <w:rPr>
          <w:rFonts w:ascii="Arial Narrow" w:eastAsia="Calibri" w:hAnsi="Arial Narrow"/>
        </w:rPr>
        <w:t xml:space="preserve"> de 2023 se mantenían registrados Otros fondos de gobiernos locales por la suma de -</w:t>
      </w:r>
      <w:r w:rsidRPr="00222AEC">
        <w:rPr>
          <w:rFonts w:ascii="Arial" w:eastAsia="Calibri" w:hAnsi="Arial" w:cs="Arial"/>
        </w:rPr>
        <w:t>₡</w:t>
      </w:r>
      <w:r w:rsidRPr="00222AEC">
        <w:rPr>
          <w:rFonts w:ascii="Arial Narrow" w:eastAsia="Calibri" w:hAnsi="Arial Narrow"/>
        </w:rPr>
        <w:t xml:space="preserve">840 948,34 miles, los cuales a </w:t>
      </w:r>
      <w:r w:rsidR="00743A3D">
        <w:rPr>
          <w:rFonts w:ascii="Arial Narrow" w:eastAsia="Calibri" w:hAnsi="Arial Narrow"/>
        </w:rPr>
        <w:t>abril</w:t>
      </w:r>
      <w:r w:rsidRPr="00222AEC">
        <w:rPr>
          <w:rFonts w:ascii="Arial Narrow" w:eastAsia="Calibri" w:hAnsi="Arial Narrow"/>
        </w:rPr>
        <w:t xml:space="preserve"> de 202</w:t>
      </w:r>
      <w:r w:rsidR="00743A3D">
        <w:rPr>
          <w:rFonts w:ascii="Arial Narrow" w:eastAsia="Calibri" w:hAnsi="Arial Narrow"/>
        </w:rPr>
        <w:t>4</w:t>
      </w:r>
      <w:r w:rsidRPr="00222AEC">
        <w:rPr>
          <w:rFonts w:ascii="Arial Narrow" w:eastAsia="Calibri" w:hAnsi="Arial Narrow"/>
        </w:rPr>
        <w:t xml:space="preserve"> no existían, como se observa en el siguiente cuadro.</w:t>
      </w:r>
    </w:p>
    <w:p w14:paraId="7CD27829" w14:textId="77777777" w:rsidR="00520DF7" w:rsidRPr="00222AEC" w:rsidRDefault="00520DF7" w:rsidP="000E00DA">
      <w:pPr>
        <w:spacing w:after="120"/>
        <w:jc w:val="both"/>
        <w:rPr>
          <w:rFonts w:ascii="Arial Narrow" w:eastAsia="Calibri" w:hAnsi="Arial Narrow"/>
        </w:rPr>
      </w:pPr>
    </w:p>
    <w:tbl>
      <w:tblPr>
        <w:tblW w:w="8939" w:type="dxa"/>
        <w:tblLook w:val="04A0" w:firstRow="1" w:lastRow="0" w:firstColumn="1" w:lastColumn="0" w:noHBand="0" w:noVBand="1"/>
      </w:tblPr>
      <w:tblGrid>
        <w:gridCol w:w="855"/>
        <w:gridCol w:w="3246"/>
        <w:gridCol w:w="1160"/>
        <w:gridCol w:w="1340"/>
        <w:gridCol w:w="1378"/>
        <w:gridCol w:w="960"/>
      </w:tblGrid>
      <w:tr w:rsidR="00222AEC" w14:paraId="6507D98A" w14:textId="77777777" w:rsidTr="00222AEC">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257A79B8" w14:textId="77777777" w:rsidR="00222AEC" w:rsidRDefault="00222AEC">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246" w:type="dxa"/>
            <w:tcBorders>
              <w:top w:val="single" w:sz="8" w:space="0" w:color="auto"/>
              <w:left w:val="nil"/>
              <w:bottom w:val="nil"/>
              <w:right w:val="single" w:sz="12" w:space="0" w:color="auto"/>
            </w:tcBorders>
            <w:shd w:val="clear" w:color="000000" w:fill="002060"/>
            <w:vAlign w:val="center"/>
            <w:hideMark/>
          </w:tcPr>
          <w:p w14:paraId="669C5FA8" w14:textId="77777777" w:rsidR="00222AEC" w:rsidRDefault="00222AEC">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180EABBE" w14:textId="77777777" w:rsidR="00222AEC" w:rsidRDefault="00222AEC">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05DF473B" w14:textId="77777777" w:rsidR="00222AEC" w:rsidRDefault="00222AEC">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378" w:type="dxa"/>
            <w:tcBorders>
              <w:top w:val="single" w:sz="8" w:space="0" w:color="auto"/>
              <w:left w:val="nil"/>
              <w:bottom w:val="nil"/>
              <w:right w:val="single" w:sz="12" w:space="0" w:color="auto"/>
            </w:tcBorders>
            <w:shd w:val="clear" w:color="000000" w:fill="002060"/>
            <w:vAlign w:val="center"/>
            <w:hideMark/>
          </w:tcPr>
          <w:p w14:paraId="61BC668B" w14:textId="77777777" w:rsidR="00222AEC" w:rsidRDefault="00222AEC">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13B6C09C" w14:textId="77777777" w:rsidR="00222AEC" w:rsidRDefault="00222AEC">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222AEC" w14:paraId="4BA88273" w14:textId="77777777" w:rsidTr="00222AEC">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79317E29" w14:textId="77777777" w:rsidR="00222AEC" w:rsidRDefault="00222AEC">
            <w:pPr>
              <w:rPr>
                <w:rFonts w:ascii="Arial Narrow" w:hAnsi="Arial Narrow" w:cs="Calibri"/>
                <w:color w:val="000000"/>
                <w:sz w:val="20"/>
                <w:szCs w:val="20"/>
              </w:rPr>
            </w:pPr>
            <w:r>
              <w:rPr>
                <w:rFonts w:ascii="Arial Narrow" w:hAnsi="Arial Narrow" w:cs="Calibri"/>
                <w:color w:val="000000"/>
                <w:sz w:val="20"/>
                <w:szCs w:val="20"/>
              </w:rPr>
              <w:t>2.1.3.03.</w:t>
            </w:r>
          </w:p>
        </w:tc>
        <w:tc>
          <w:tcPr>
            <w:tcW w:w="3246" w:type="dxa"/>
            <w:tcBorders>
              <w:top w:val="single" w:sz="8" w:space="0" w:color="auto"/>
              <w:left w:val="nil"/>
              <w:bottom w:val="nil"/>
              <w:right w:val="single" w:sz="8" w:space="0" w:color="auto"/>
            </w:tcBorders>
            <w:shd w:val="clear" w:color="auto" w:fill="auto"/>
            <w:vAlign w:val="center"/>
            <w:hideMark/>
          </w:tcPr>
          <w:p w14:paraId="7AC1F4D6" w14:textId="77777777" w:rsidR="00222AEC" w:rsidRDefault="00222AEC">
            <w:pPr>
              <w:rPr>
                <w:rFonts w:ascii="Arial Narrow" w:hAnsi="Arial Narrow" w:cs="Calibri"/>
                <w:sz w:val="20"/>
                <w:szCs w:val="20"/>
              </w:rPr>
            </w:pPr>
            <w:r>
              <w:rPr>
                <w:rFonts w:ascii="Arial Narrow" w:hAnsi="Arial Narrow" w:cs="Calibri"/>
                <w:sz w:val="20"/>
                <w:szCs w:val="20"/>
              </w:rPr>
              <w:t>Depósitos en garantía</w:t>
            </w:r>
          </w:p>
        </w:tc>
        <w:tc>
          <w:tcPr>
            <w:tcW w:w="1160" w:type="dxa"/>
            <w:tcBorders>
              <w:top w:val="nil"/>
              <w:left w:val="nil"/>
              <w:bottom w:val="nil"/>
              <w:right w:val="single" w:sz="8" w:space="0" w:color="auto"/>
            </w:tcBorders>
            <w:shd w:val="clear" w:color="000000" w:fill="FFFFFF"/>
            <w:noWrap/>
            <w:vAlign w:val="bottom"/>
            <w:hideMark/>
          </w:tcPr>
          <w:p w14:paraId="7DDA9F03" w14:textId="77777777" w:rsidR="00222AEC" w:rsidRDefault="00222AEC">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51 401,60</w:t>
            </w:r>
          </w:p>
        </w:tc>
        <w:tc>
          <w:tcPr>
            <w:tcW w:w="1340" w:type="dxa"/>
            <w:tcBorders>
              <w:top w:val="nil"/>
              <w:left w:val="nil"/>
              <w:bottom w:val="nil"/>
              <w:right w:val="single" w:sz="8" w:space="0" w:color="auto"/>
            </w:tcBorders>
            <w:shd w:val="clear" w:color="000000" w:fill="FFFFFF"/>
            <w:noWrap/>
            <w:vAlign w:val="bottom"/>
            <w:hideMark/>
          </w:tcPr>
          <w:p w14:paraId="47133E3C" w14:textId="77777777" w:rsidR="00222AEC" w:rsidRDefault="00222AEC">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72 428,86</w:t>
            </w:r>
          </w:p>
        </w:tc>
        <w:tc>
          <w:tcPr>
            <w:tcW w:w="1378" w:type="dxa"/>
            <w:tcBorders>
              <w:top w:val="single" w:sz="8" w:space="0" w:color="auto"/>
              <w:left w:val="nil"/>
              <w:bottom w:val="nil"/>
              <w:right w:val="single" w:sz="8" w:space="0" w:color="auto"/>
            </w:tcBorders>
            <w:shd w:val="clear" w:color="FFFFFF" w:fill="FFFFFF"/>
            <w:noWrap/>
            <w:vAlign w:val="center"/>
            <w:hideMark/>
          </w:tcPr>
          <w:p w14:paraId="48475F49" w14:textId="77777777" w:rsidR="00222AEC" w:rsidRDefault="00222AEC">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21 027,26</w:t>
            </w:r>
          </w:p>
        </w:tc>
        <w:tc>
          <w:tcPr>
            <w:tcW w:w="960" w:type="dxa"/>
            <w:tcBorders>
              <w:top w:val="single" w:sz="8" w:space="0" w:color="auto"/>
              <w:left w:val="nil"/>
              <w:bottom w:val="nil"/>
              <w:right w:val="single" w:sz="8" w:space="0" w:color="auto"/>
            </w:tcBorders>
            <w:shd w:val="clear" w:color="auto" w:fill="auto"/>
            <w:noWrap/>
            <w:vAlign w:val="center"/>
            <w:hideMark/>
          </w:tcPr>
          <w:p w14:paraId="751F450A" w14:textId="77777777" w:rsidR="00222AEC" w:rsidRDefault="00222AEC">
            <w:pPr>
              <w:jc w:val="right"/>
              <w:rPr>
                <w:rFonts w:ascii="Arial Narrow" w:hAnsi="Arial Narrow" w:cs="Calibri"/>
                <w:sz w:val="20"/>
                <w:szCs w:val="20"/>
              </w:rPr>
            </w:pPr>
            <w:r>
              <w:rPr>
                <w:rFonts w:ascii="Arial Narrow" w:hAnsi="Arial Narrow" w:cs="Calibri"/>
                <w:sz w:val="20"/>
                <w:szCs w:val="20"/>
              </w:rPr>
              <w:t>-29,03%</w:t>
            </w:r>
          </w:p>
        </w:tc>
      </w:tr>
      <w:tr w:rsidR="00222AEC" w14:paraId="73C927E0" w14:textId="77777777" w:rsidTr="00222AEC">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1AA14C52" w14:textId="77777777" w:rsidR="00222AEC" w:rsidRDefault="00222AEC">
            <w:pPr>
              <w:rPr>
                <w:rFonts w:ascii="Arial Narrow" w:hAnsi="Arial Narrow" w:cs="Calibri"/>
                <w:color w:val="000000"/>
                <w:sz w:val="20"/>
                <w:szCs w:val="20"/>
              </w:rPr>
            </w:pPr>
            <w:r>
              <w:rPr>
                <w:rFonts w:ascii="Arial Narrow" w:hAnsi="Arial Narrow" w:cs="Calibri"/>
                <w:color w:val="000000"/>
                <w:sz w:val="20"/>
                <w:szCs w:val="20"/>
              </w:rPr>
              <w:t>2.1.3.99.</w:t>
            </w:r>
          </w:p>
        </w:tc>
        <w:tc>
          <w:tcPr>
            <w:tcW w:w="3246" w:type="dxa"/>
            <w:tcBorders>
              <w:top w:val="nil"/>
              <w:left w:val="nil"/>
              <w:bottom w:val="single" w:sz="8" w:space="0" w:color="auto"/>
              <w:right w:val="single" w:sz="8" w:space="0" w:color="auto"/>
            </w:tcBorders>
            <w:shd w:val="clear" w:color="auto" w:fill="auto"/>
            <w:vAlign w:val="center"/>
            <w:hideMark/>
          </w:tcPr>
          <w:p w14:paraId="38F9B7C3" w14:textId="77777777" w:rsidR="00222AEC" w:rsidRDefault="00222AEC">
            <w:pPr>
              <w:rPr>
                <w:rFonts w:ascii="Arial Narrow" w:hAnsi="Arial Narrow" w:cs="Calibri"/>
                <w:sz w:val="20"/>
                <w:szCs w:val="20"/>
              </w:rPr>
            </w:pPr>
            <w:r>
              <w:rPr>
                <w:rFonts w:ascii="Arial Narrow" w:hAnsi="Arial Narrow" w:cs="Calibri"/>
                <w:sz w:val="20"/>
                <w:szCs w:val="20"/>
              </w:rPr>
              <w:t>Otros fondos de terceros</w:t>
            </w:r>
          </w:p>
        </w:tc>
        <w:tc>
          <w:tcPr>
            <w:tcW w:w="1160" w:type="dxa"/>
            <w:tcBorders>
              <w:top w:val="nil"/>
              <w:left w:val="nil"/>
              <w:bottom w:val="single" w:sz="8" w:space="0" w:color="auto"/>
              <w:right w:val="single" w:sz="8" w:space="0" w:color="auto"/>
            </w:tcBorders>
            <w:shd w:val="clear" w:color="auto" w:fill="auto"/>
            <w:noWrap/>
            <w:vAlign w:val="bottom"/>
            <w:hideMark/>
          </w:tcPr>
          <w:p w14:paraId="5F0B82BD" w14:textId="77777777" w:rsidR="00222AEC" w:rsidRDefault="00222AEC">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vAlign w:val="bottom"/>
            <w:hideMark/>
          </w:tcPr>
          <w:p w14:paraId="57A370C3" w14:textId="77777777" w:rsidR="00222AEC" w:rsidRDefault="00222AEC">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1378" w:type="dxa"/>
            <w:tcBorders>
              <w:top w:val="nil"/>
              <w:left w:val="nil"/>
              <w:bottom w:val="single" w:sz="8" w:space="0" w:color="auto"/>
              <w:right w:val="single" w:sz="8" w:space="0" w:color="auto"/>
            </w:tcBorders>
            <w:shd w:val="clear" w:color="auto" w:fill="auto"/>
            <w:noWrap/>
            <w:vAlign w:val="bottom"/>
            <w:hideMark/>
          </w:tcPr>
          <w:p w14:paraId="3429DC75" w14:textId="77777777" w:rsidR="00222AEC" w:rsidRDefault="00222AEC">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960" w:type="dxa"/>
            <w:tcBorders>
              <w:top w:val="nil"/>
              <w:left w:val="nil"/>
              <w:bottom w:val="single" w:sz="8" w:space="0" w:color="auto"/>
              <w:right w:val="single" w:sz="8" w:space="0" w:color="auto"/>
            </w:tcBorders>
            <w:shd w:val="clear" w:color="auto" w:fill="auto"/>
            <w:noWrap/>
            <w:vAlign w:val="center"/>
            <w:hideMark/>
          </w:tcPr>
          <w:p w14:paraId="44FB3265" w14:textId="77777777" w:rsidR="00222AEC" w:rsidRDefault="00222AEC">
            <w:pPr>
              <w:jc w:val="right"/>
              <w:rPr>
                <w:rFonts w:ascii="Arial Narrow" w:hAnsi="Arial Narrow" w:cs="Calibri"/>
                <w:sz w:val="20"/>
                <w:szCs w:val="20"/>
              </w:rPr>
            </w:pPr>
            <w:r>
              <w:rPr>
                <w:rFonts w:ascii="Arial Narrow" w:hAnsi="Arial Narrow" w:cs="Calibri"/>
                <w:sz w:val="20"/>
                <w:szCs w:val="20"/>
              </w:rPr>
              <w:t>-100,00%</w:t>
            </w:r>
          </w:p>
        </w:tc>
      </w:tr>
      <w:tr w:rsidR="00222AEC" w14:paraId="3F6E772E" w14:textId="77777777" w:rsidTr="00222AEC">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070BBEC1" w14:textId="77777777" w:rsidR="00222AEC" w:rsidRDefault="00222AEC">
            <w:pPr>
              <w:rPr>
                <w:rFonts w:ascii="Calibri" w:hAnsi="Calibri" w:cs="Calibri"/>
                <w:color w:val="000000"/>
                <w:sz w:val="22"/>
                <w:szCs w:val="22"/>
              </w:rPr>
            </w:pPr>
            <w:r>
              <w:rPr>
                <w:rFonts w:ascii="Calibri" w:hAnsi="Calibri" w:cs="Calibri"/>
                <w:color w:val="000000"/>
                <w:sz w:val="22"/>
                <w:szCs w:val="22"/>
              </w:rPr>
              <w:t> </w:t>
            </w:r>
          </w:p>
        </w:tc>
        <w:tc>
          <w:tcPr>
            <w:tcW w:w="3246" w:type="dxa"/>
            <w:tcBorders>
              <w:top w:val="nil"/>
              <w:left w:val="nil"/>
              <w:bottom w:val="single" w:sz="8" w:space="0" w:color="auto"/>
              <w:right w:val="nil"/>
            </w:tcBorders>
            <w:shd w:val="clear" w:color="auto" w:fill="auto"/>
            <w:noWrap/>
            <w:vAlign w:val="bottom"/>
            <w:hideMark/>
          </w:tcPr>
          <w:p w14:paraId="68A1A7AF" w14:textId="77777777" w:rsidR="00222AEC" w:rsidRDefault="00222AEC">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1CAADFE9" w14:textId="77777777" w:rsidR="00222AEC" w:rsidRDefault="00222AEC">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51 401,60</w:t>
            </w:r>
          </w:p>
        </w:tc>
        <w:tc>
          <w:tcPr>
            <w:tcW w:w="1340" w:type="dxa"/>
            <w:tcBorders>
              <w:top w:val="nil"/>
              <w:left w:val="nil"/>
              <w:bottom w:val="single" w:sz="8" w:space="0" w:color="auto"/>
              <w:right w:val="single" w:sz="8" w:space="0" w:color="auto"/>
            </w:tcBorders>
            <w:shd w:val="clear" w:color="auto" w:fill="auto"/>
            <w:noWrap/>
            <w:vAlign w:val="bottom"/>
            <w:hideMark/>
          </w:tcPr>
          <w:p w14:paraId="625CA05F" w14:textId="77777777" w:rsidR="00222AEC" w:rsidRDefault="00222AEC">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913 377,20</w:t>
            </w:r>
          </w:p>
        </w:tc>
        <w:tc>
          <w:tcPr>
            <w:tcW w:w="1378" w:type="dxa"/>
            <w:tcBorders>
              <w:top w:val="nil"/>
              <w:left w:val="nil"/>
              <w:bottom w:val="single" w:sz="8" w:space="0" w:color="auto"/>
              <w:right w:val="single" w:sz="8" w:space="0" w:color="auto"/>
            </w:tcBorders>
            <w:shd w:val="clear" w:color="auto" w:fill="auto"/>
            <w:noWrap/>
            <w:vAlign w:val="bottom"/>
            <w:hideMark/>
          </w:tcPr>
          <w:p w14:paraId="1681353B" w14:textId="77777777" w:rsidR="00222AEC" w:rsidRDefault="00222AEC">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861 975,60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75E3CE4E" w14:textId="77777777" w:rsidR="00222AEC" w:rsidRDefault="00222AEC">
            <w:pPr>
              <w:jc w:val="right"/>
              <w:rPr>
                <w:rFonts w:ascii="Arial Narrow" w:hAnsi="Arial Narrow" w:cs="Calibri"/>
                <w:b/>
                <w:bCs/>
                <w:sz w:val="20"/>
                <w:szCs w:val="20"/>
              </w:rPr>
            </w:pPr>
            <w:r>
              <w:rPr>
                <w:rFonts w:ascii="Arial Narrow" w:hAnsi="Arial Narrow" w:cs="Calibri"/>
                <w:b/>
                <w:bCs/>
                <w:sz w:val="20"/>
                <w:szCs w:val="20"/>
              </w:rPr>
              <w:t>-94,37%</w:t>
            </w:r>
          </w:p>
        </w:tc>
      </w:tr>
    </w:tbl>
    <w:p w14:paraId="39362356" w14:textId="77777777" w:rsidR="00222AEC" w:rsidRPr="00222AEC" w:rsidRDefault="00222AEC" w:rsidP="000E00DA">
      <w:pPr>
        <w:rPr>
          <w:rFonts w:ascii="Arial Narrow" w:hAnsi="Arial Narrow"/>
        </w:rPr>
      </w:pPr>
    </w:p>
    <w:p w14:paraId="5EBEB889" w14:textId="570A178B" w:rsidR="00C20673" w:rsidRPr="00A91674" w:rsidRDefault="00692DC8" w:rsidP="000D5760">
      <w:pPr>
        <w:spacing w:before="120"/>
        <w:rPr>
          <w:rFonts w:ascii="Arial Narrow" w:hAnsi="Arial Narrow"/>
          <w:bCs/>
          <w:sz w:val="22"/>
          <w:lang w:val="es-ES" w:eastAsia="es-CR"/>
        </w:rPr>
      </w:pPr>
      <w:r w:rsidRPr="00A91674">
        <w:rPr>
          <w:rFonts w:ascii="Arial Narrow" w:hAnsi="Arial Narrow"/>
          <w:bCs/>
          <w:sz w:val="22"/>
          <w:lang w:val="es-ES" w:eastAsia="es-CR"/>
        </w:rPr>
        <w:t>Detalle</w:t>
      </w:r>
    </w:p>
    <w:p w14:paraId="420550EB" w14:textId="6FBEBFC6" w:rsidR="00DF4D09" w:rsidRPr="00DF4D09" w:rsidRDefault="00825C34" w:rsidP="00C20673">
      <w:pPr>
        <w:rPr>
          <w:rFonts w:ascii="Arial Narrow" w:hAnsi="Arial Narrow"/>
          <w:sz w:val="22"/>
        </w:rPr>
      </w:pPr>
      <w:r w:rsidRPr="00A91674">
        <w:rPr>
          <w:rFonts w:eastAsiaTheme="minorHAnsi"/>
          <w:lang w:val="es-ES" w:eastAsia="es-CR"/>
        </w:rPr>
        <w:fldChar w:fldCharType="begin"/>
      </w:r>
      <w:r w:rsidRPr="00A91674">
        <w:rPr>
          <w:lang w:val="es-ES" w:eastAsia="es-CR"/>
        </w:rPr>
        <w:instrText xml:space="preserve"> LINK </w:instrText>
      </w:r>
      <w:r w:rsidR="003F26D1">
        <w:rPr>
          <w:lang w:val="es-ES" w:eastAsia="es-CR"/>
        </w:rPr>
        <w:instrText xml:space="preserve">Excel.SheetMacroEnabled.12 "C:\\Users\\arges\\OneDrive\\Desktop\\Municipalidades\\Buenos Aires\\Cierre Abril 2024\\15603_P1_2023_ Notas_Contables_Instituciones_Vinculadas.xlsm" "Notas BS!R127C1:R129C6" </w:instrText>
      </w:r>
      <w:r w:rsidRPr="00A91674">
        <w:rPr>
          <w:lang w:val="es-ES" w:eastAsia="es-CR"/>
        </w:rPr>
        <w:instrText xml:space="preserve">\a \f 4 \h </w:instrText>
      </w:r>
      <w:r w:rsidR="00C20673" w:rsidRPr="00A91674">
        <w:rPr>
          <w:lang w:val="es-ES" w:eastAsia="es-CR"/>
        </w:rPr>
        <w:instrText xml:space="preserve"> \* MERGEFORMAT </w:instrText>
      </w:r>
      <w:r w:rsidRPr="00A91674">
        <w:rPr>
          <w:lang w:val="es-ES" w:eastAsia="es-CR"/>
        </w:rPr>
        <w:fldChar w:fldCharType="separate"/>
      </w:r>
    </w:p>
    <w:tbl>
      <w:tblPr>
        <w:tblW w:w="9020" w:type="dxa"/>
        <w:tblLook w:val="04A0" w:firstRow="1" w:lastRow="0" w:firstColumn="1" w:lastColumn="0" w:noHBand="0" w:noVBand="1"/>
      </w:tblPr>
      <w:tblGrid>
        <w:gridCol w:w="1092"/>
        <w:gridCol w:w="3068"/>
        <w:gridCol w:w="600"/>
        <w:gridCol w:w="1420"/>
        <w:gridCol w:w="1580"/>
        <w:gridCol w:w="1260"/>
      </w:tblGrid>
      <w:tr w:rsidR="00DF4D09" w:rsidRPr="00DF4D09" w14:paraId="26E0B851" w14:textId="77777777" w:rsidTr="00DF4D09">
        <w:trPr>
          <w:divId w:val="953364852"/>
          <w:trHeight w:val="300"/>
        </w:trPr>
        <w:tc>
          <w:tcPr>
            <w:tcW w:w="10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334EB6" w14:textId="02DF0D13"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0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5F5E20"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AF2CE"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18201"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5550E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00DA788" w14:textId="77777777" w:rsidR="00DF4D09" w:rsidRPr="00DF4D09" w:rsidRDefault="00DF4D09" w:rsidP="00DF4D09">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41B00D5" w14:textId="77777777" w:rsidTr="00DF4D09">
        <w:trPr>
          <w:divId w:val="953364852"/>
          <w:trHeight w:val="300"/>
        </w:trPr>
        <w:tc>
          <w:tcPr>
            <w:tcW w:w="1092" w:type="dxa"/>
            <w:vMerge/>
            <w:tcBorders>
              <w:top w:val="single" w:sz="8" w:space="0" w:color="auto"/>
              <w:left w:val="single" w:sz="8" w:space="0" w:color="auto"/>
              <w:bottom w:val="single" w:sz="8" w:space="0" w:color="000000"/>
              <w:right w:val="single" w:sz="8" w:space="0" w:color="auto"/>
            </w:tcBorders>
            <w:vAlign w:val="center"/>
            <w:hideMark/>
          </w:tcPr>
          <w:p w14:paraId="160BBFD7" w14:textId="77777777" w:rsidR="00DF4D09" w:rsidRPr="00DF4D09" w:rsidRDefault="00DF4D09" w:rsidP="00DF4D09">
            <w:pPr>
              <w:rPr>
                <w:rFonts w:ascii="Arial Narrow" w:hAnsi="Arial Narrow" w:cs="Calibri"/>
                <w:b/>
                <w:bCs/>
                <w:color w:val="FFFFFF"/>
                <w:sz w:val="18"/>
                <w:szCs w:val="18"/>
              </w:rPr>
            </w:pPr>
          </w:p>
        </w:tc>
        <w:tc>
          <w:tcPr>
            <w:tcW w:w="3068" w:type="dxa"/>
            <w:vMerge/>
            <w:tcBorders>
              <w:top w:val="single" w:sz="8" w:space="0" w:color="auto"/>
              <w:left w:val="single" w:sz="8" w:space="0" w:color="auto"/>
              <w:bottom w:val="single" w:sz="8" w:space="0" w:color="000000"/>
              <w:right w:val="single" w:sz="8" w:space="0" w:color="auto"/>
            </w:tcBorders>
            <w:vAlign w:val="center"/>
            <w:hideMark/>
          </w:tcPr>
          <w:p w14:paraId="5BCB55FF"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AF0F00"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0DF340A"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DDC3095"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340B2E1" w14:textId="77777777" w:rsidR="00DF4D09" w:rsidRPr="00DF4D09" w:rsidRDefault="00DF4D09" w:rsidP="00DF4D09">
            <w:pPr>
              <w:jc w:val="center"/>
              <w:rPr>
                <w:rFonts w:ascii="Arial Narrow" w:hAnsi="Arial Narrow" w:cs="Calibri"/>
                <w:color w:val="FFFFFF"/>
                <w:sz w:val="18"/>
                <w:szCs w:val="18"/>
              </w:rPr>
            </w:pPr>
            <w:r w:rsidRPr="00DF4D09">
              <w:rPr>
                <w:rFonts w:ascii="Arial Narrow" w:hAnsi="Arial Narrow" w:cs="Calibri"/>
                <w:color w:val="FFFFFF"/>
                <w:sz w:val="18"/>
                <w:szCs w:val="18"/>
              </w:rPr>
              <w:t>%</w:t>
            </w:r>
          </w:p>
        </w:tc>
      </w:tr>
      <w:tr w:rsidR="00DF4D09" w:rsidRPr="00DF4D09" w14:paraId="682F651C" w14:textId="77777777" w:rsidTr="00DF4D09">
        <w:trPr>
          <w:divId w:val="953364852"/>
          <w:trHeight w:val="300"/>
        </w:trPr>
        <w:tc>
          <w:tcPr>
            <w:tcW w:w="1092" w:type="dxa"/>
            <w:tcBorders>
              <w:top w:val="nil"/>
              <w:left w:val="single" w:sz="8" w:space="0" w:color="auto"/>
              <w:bottom w:val="single" w:sz="8" w:space="0" w:color="auto"/>
              <w:right w:val="single" w:sz="8" w:space="0" w:color="auto"/>
            </w:tcBorders>
            <w:shd w:val="clear" w:color="auto" w:fill="auto"/>
            <w:noWrap/>
            <w:vAlign w:val="center"/>
            <w:hideMark/>
          </w:tcPr>
          <w:p w14:paraId="7AFBD3D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2.1.3.03.</w:t>
            </w:r>
          </w:p>
        </w:tc>
        <w:tc>
          <w:tcPr>
            <w:tcW w:w="3068" w:type="dxa"/>
            <w:tcBorders>
              <w:top w:val="nil"/>
              <w:left w:val="nil"/>
              <w:bottom w:val="single" w:sz="8" w:space="0" w:color="auto"/>
              <w:right w:val="single" w:sz="8" w:space="0" w:color="auto"/>
            </w:tcBorders>
            <w:shd w:val="clear" w:color="auto" w:fill="auto"/>
            <w:vAlign w:val="center"/>
            <w:hideMark/>
          </w:tcPr>
          <w:p w14:paraId="29FA64C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05F9DED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5DE5E9AA" w14:textId="5CEEE47B"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51 401,60 </w:t>
            </w:r>
          </w:p>
        </w:tc>
        <w:tc>
          <w:tcPr>
            <w:tcW w:w="1580" w:type="dxa"/>
            <w:tcBorders>
              <w:top w:val="nil"/>
              <w:left w:val="nil"/>
              <w:bottom w:val="single" w:sz="8" w:space="0" w:color="auto"/>
              <w:right w:val="single" w:sz="8" w:space="0" w:color="auto"/>
            </w:tcBorders>
            <w:shd w:val="clear" w:color="auto" w:fill="auto"/>
            <w:noWrap/>
            <w:vAlign w:val="center"/>
            <w:hideMark/>
          </w:tcPr>
          <w:p w14:paraId="5842149E" w14:textId="5CE85979"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72 428,86 </w:t>
            </w:r>
          </w:p>
        </w:tc>
        <w:tc>
          <w:tcPr>
            <w:tcW w:w="1260" w:type="dxa"/>
            <w:tcBorders>
              <w:top w:val="nil"/>
              <w:left w:val="nil"/>
              <w:bottom w:val="single" w:sz="8" w:space="0" w:color="auto"/>
              <w:right w:val="single" w:sz="8" w:space="0" w:color="auto"/>
            </w:tcBorders>
            <w:shd w:val="clear" w:color="auto" w:fill="auto"/>
            <w:noWrap/>
            <w:vAlign w:val="center"/>
            <w:hideMark/>
          </w:tcPr>
          <w:p w14:paraId="7A1DE6E2"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-29,03%</w:t>
            </w:r>
          </w:p>
        </w:tc>
      </w:tr>
    </w:tbl>
    <w:p w14:paraId="7F91CD57" w14:textId="77777777" w:rsidR="00C20673" w:rsidRPr="00A91674" w:rsidRDefault="00825C34" w:rsidP="00C20673">
      <w:pPr>
        <w:rPr>
          <w:rFonts w:ascii="Arial Narrow" w:hAnsi="Arial Narrow"/>
          <w:bCs/>
          <w:sz w:val="22"/>
          <w:lang w:val="es-ES" w:eastAsia="es-CR"/>
        </w:rPr>
      </w:pPr>
      <w:r w:rsidRPr="00A91674">
        <w:rPr>
          <w:rFonts w:ascii="Arial Narrow" w:hAnsi="Arial Narrow"/>
          <w:bCs/>
          <w:sz w:val="22"/>
          <w:lang w:val="es-ES" w:eastAsia="es-CR"/>
        </w:rPr>
        <w:fldChar w:fldCharType="end"/>
      </w:r>
    </w:p>
    <w:p w14:paraId="712013E3" w14:textId="77777777" w:rsidR="00C20673" w:rsidRPr="00A91674" w:rsidRDefault="00C20673" w:rsidP="00C20673">
      <w:pPr>
        <w:rPr>
          <w:rFonts w:ascii="Arial Narrow" w:eastAsia="Calibri" w:hAnsi="Arial Narrow"/>
          <w:b/>
          <w:lang w:val="es-ES"/>
        </w:rPr>
      </w:pPr>
    </w:p>
    <w:p w14:paraId="19824D8F" w14:textId="2D7E18BE" w:rsidR="00C75039" w:rsidRPr="00A91674" w:rsidRDefault="00692DC8" w:rsidP="000E00DA">
      <w:pPr>
        <w:rPr>
          <w:rFonts w:ascii="Arial Narrow" w:hAnsi="Arial Narrow" w:cs="Calibri"/>
          <w:color w:val="000000"/>
          <w:lang w:eastAsia="es-CR"/>
        </w:rPr>
      </w:pPr>
      <w:r w:rsidRPr="00A91674">
        <w:rPr>
          <w:rFonts w:ascii="Arial Narrow" w:eastAsia="Calibri" w:hAnsi="Arial Narrow"/>
          <w:b/>
          <w:lang w:val="es-ES"/>
        </w:rPr>
        <w:t xml:space="preserve">Revelación: </w:t>
      </w:r>
      <w:r w:rsidR="0057029C" w:rsidRPr="00A91674">
        <w:rPr>
          <w:rFonts w:ascii="Arial Narrow" w:hAnsi="Arial Narrow" w:cs="Calibri"/>
          <w:color w:val="000000"/>
          <w:lang w:eastAsia="es-CR"/>
        </w:rPr>
        <w:fldChar w:fldCharType="begin"/>
      </w:r>
      <w:r w:rsidR="0057029C" w:rsidRPr="00D57955">
        <w:rPr>
          <w:rFonts w:ascii="Arial Narrow" w:hAnsi="Arial Narrow" w:cs="Calibri"/>
          <w:color w:val="000000"/>
          <w:lang w:eastAsia="es-CR"/>
        </w:rPr>
        <w:instrText xml:space="preserve"> LINK </w:instrText>
      </w:r>
      <w:r w:rsidR="00C75039" w:rsidRPr="00D5795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D57955">
        <w:rPr>
          <w:rFonts w:ascii="Arial Narrow" w:hAnsi="Arial Narrow" w:cs="Calibri"/>
          <w:color w:val="000000"/>
          <w:lang w:eastAsia="es-CR"/>
        </w:rPr>
        <w:instrText xml:space="preserve">\a \f 5 \h  \* MERGEFORMAT </w:instrText>
      </w:r>
      <w:r w:rsidR="0057029C" w:rsidRPr="00A91674">
        <w:rPr>
          <w:rFonts w:ascii="Arial Narrow" w:hAnsi="Arial Narrow" w:cs="Calibri"/>
          <w:color w:val="000000"/>
          <w:lang w:eastAsia="es-CR"/>
        </w:rPr>
        <w:fldChar w:fldCharType="separate"/>
      </w:r>
    </w:p>
    <w:p w14:paraId="6493F1FF" w14:textId="25396703" w:rsidR="00DF4D09" w:rsidRDefault="0057029C" w:rsidP="000E00D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00DA">
        <w:rPr>
          <w:rFonts w:ascii="Arial Narrow" w:hAnsi="Arial Narrow" w:cs="Calibri"/>
          <w:color w:val="000000"/>
          <w:lang w:eastAsia="es-CR"/>
        </w:rPr>
        <w:fldChar w:fldCharType="begin"/>
      </w:r>
      <w:r w:rsidR="000E00DA" w:rsidRPr="00D57955">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AnalisisBS!R115C15 </w:instrText>
      </w:r>
      <w:r w:rsidR="000E00DA" w:rsidRPr="00D57955">
        <w:rPr>
          <w:rFonts w:ascii="Arial Narrow" w:hAnsi="Arial Narrow" w:cs="Calibri"/>
          <w:color w:val="000000"/>
          <w:lang w:eastAsia="es-CR"/>
        </w:rPr>
        <w:instrText xml:space="preserve">\a \f 5 \h  \* MERGEFORMAT </w:instrText>
      </w:r>
      <w:r w:rsidR="000E00DA">
        <w:rPr>
          <w:rFonts w:ascii="Arial Narrow" w:hAnsi="Arial Narrow" w:cs="Calibri"/>
          <w:color w:val="000000"/>
          <w:lang w:eastAsia="es-CR"/>
        </w:rPr>
        <w:fldChar w:fldCharType="separate"/>
      </w:r>
    </w:p>
    <w:p w14:paraId="3118BDBF"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Depósitos en garantía, representa el 2,78 % del total de Pasivo, que comparado al periodo anterior genera una variación absoluta de ¢-21 027,26 que corresponde a un(a) Disminución del -29,03 % de recursos disponibles.</w:t>
      </w:r>
    </w:p>
    <w:p w14:paraId="607F64E1" w14:textId="506CC7F2" w:rsidR="0076002B" w:rsidRPr="00A91674" w:rsidRDefault="000E00DA" w:rsidP="000E00D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38A2366" w14:textId="6263AAAB" w:rsidR="00692DC8" w:rsidRPr="00A91674" w:rsidRDefault="00692DC8" w:rsidP="0076002B">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249748DA" w14:textId="5AD287CB" w:rsidR="0076002B" w:rsidRPr="00A91674" w:rsidRDefault="0076002B" w:rsidP="0076002B">
      <w:pPr>
        <w:jc w:val="both"/>
        <w:rPr>
          <w:rFonts w:ascii="Arial Narrow" w:eastAsia="Calibri" w:hAnsi="Arial Narrow"/>
        </w:rPr>
      </w:pPr>
    </w:p>
    <w:p w14:paraId="7355EE2D" w14:textId="0DF72EE7" w:rsidR="00C20673" w:rsidRPr="000E00DA" w:rsidRDefault="000E00DA" w:rsidP="0076002B">
      <w:pPr>
        <w:jc w:val="both"/>
        <w:rPr>
          <w:rFonts w:ascii="Arial Narrow" w:hAnsi="Arial Narrow"/>
          <w:lang w:eastAsia="es-CR"/>
        </w:rPr>
      </w:pPr>
      <w:r>
        <w:rPr>
          <w:rFonts w:ascii="Arial Narrow" w:eastAsia="Calibri" w:hAnsi="Arial Narrow"/>
        </w:rPr>
        <w:t>C</w:t>
      </w:r>
      <w:r w:rsidRPr="000E00DA">
        <w:rPr>
          <w:rFonts w:ascii="Arial Narrow" w:eastAsia="Calibri" w:hAnsi="Arial Narrow"/>
        </w:rPr>
        <w:t xml:space="preserve">omo se indicó antes </w:t>
      </w:r>
      <w:r w:rsidRPr="000E00DA">
        <w:rPr>
          <w:rFonts w:ascii="Arial Narrow" w:hAnsi="Arial Narrow" w:cs="Calibri"/>
          <w:color w:val="000000"/>
          <w:lang w:eastAsia="es-CR"/>
        </w:rPr>
        <w:t>la</w:t>
      </w:r>
      <w:r>
        <w:rPr>
          <w:rFonts w:ascii="Arial Narrow" w:hAnsi="Arial Narrow" w:cs="Calibri"/>
          <w:color w:val="000000"/>
          <w:lang w:eastAsia="es-CR"/>
        </w:rPr>
        <w:t xml:space="preserve"> disminución se debe a las</w:t>
      </w:r>
      <w:r w:rsidRPr="000E00DA">
        <w:rPr>
          <w:rFonts w:ascii="Arial Narrow" w:hAnsi="Arial Narrow" w:cs="Calibri"/>
          <w:color w:val="000000"/>
          <w:lang w:eastAsia="es-CR"/>
        </w:rPr>
        <w:t xml:space="preserve"> devoluciones de depósitos en garantías a empresas privadas y oferentes que las rindieron en diferentes procesos de contratación que realizó la Municipalidad fueron superiores a las garantías recibidas en el periodo</w:t>
      </w:r>
    </w:p>
    <w:p w14:paraId="456F4794" w14:textId="77777777" w:rsidR="000E00DA" w:rsidRDefault="000E00DA" w:rsidP="0076002B">
      <w:pPr>
        <w:jc w:val="both"/>
        <w:rPr>
          <w:rFonts w:ascii="Arial Narrow" w:hAnsi="Arial Narrow"/>
          <w:lang w:eastAsia="es-CR"/>
        </w:rPr>
      </w:pPr>
    </w:p>
    <w:p w14:paraId="0C0BB990" w14:textId="0693DB52" w:rsidR="00692DC8" w:rsidRPr="00A91674" w:rsidRDefault="00692DC8" w:rsidP="007469D0">
      <w:pPr>
        <w:pStyle w:val="Ttulo4"/>
        <w:spacing w:after="240"/>
        <w:rPr>
          <w:rFonts w:ascii="Arial Narrow" w:eastAsia="Times New Roman" w:hAnsi="Arial Narrow"/>
        </w:rPr>
      </w:pPr>
      <w:bookmarkStart w:id="227" w:name="_Toc13041134"/>
      <w:bookmarkStart w:id="228" w:name="_Toc14345133"/>
      <w:bookmarkStart w:id="229" w:name="_Toc33601233"/>
      <w:bookmarkStart w:id="230" w:name="_Toc82768937"/>
      <w:bookmarkStart w:id="231" w:name="_Toc128061098"/>
      <w:r w:rsidRPr="00A91674">
        <w:rPr>
          <w:rFonts w:ascii="Arial Narrow" w:eastAsia="Times New Roman" w:hAnsi="Arial Narrow"/>
        </w:rPr>
        <w:t>NOTA N° 17</w:t>
      </w:r>
      <w:bookmarkEnd w:id="227"/>
      <w:bookmarkEnd w:id="228"/>
      <w:bookmarkEnd w:id="229"/>
      <w:bookmarkEnd w:id="230"/>
      <w:bookmarkEnd w:id="231"/>
    </w:p>
    <w:p w14:paraId="3CC85F9A" w14:textId="77777777" w:rsidR="00C20673" w:rsidRPr="00A91674" w:rsidRDefault="00692DC8" w:rsidP="003D12E6">
      <w:pPr>
        <w:spacing w:before="240"/>
        <w:rPr>
          <w:rFonts w:ascii="Arial Narrow" w:hAnsi="Arial Narrow"/>
        </w:rPr>
      </w:pPr>
      <w:bookmarkStart w:id="232" w:name="_Toc82768938"/>
      <w:r w:rsidRPr="00A91674">
        <w:rPr>
          <w:rFonts w:ascii="Arial Narrow" w:hAnsi="Arial Narrow"/>
        </w:rPr>
        <w:t>Provisiones y reservas técnicas a corto plazo</w:t>
      </w:r>
      <w:bookmarkEnd w:id="232"/>
    </w:p>
    <w:p w14:paraId="116B7625" w14:textId="7F141BB1" w:rsidR="00C75039" w:rsidRPr="00A91674" w:rsidRDefault="0029366A" w:rsidP="00C20673">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NOTAS_POR_CUENTA!F131C1:F133C6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separate"/>
      </w:r>
    </w:p>
    <w:tbl>
      <w:tblPr>
        <w:tblW w:w="8988" w:type="dxa"/>
        <w:tblCellMar>
          <w:left w:w="70" w:type="dxa"/>
          <w:right w:w="70" w:type="dxa"/>
        </w:tblCellMar>
        <w:tblLook w:val="04A0" w:firstRow="1" w:lastRow="0" w:firstColumn="1" w:lastColumn="0" w:noHBand="0" w:noVBand="1"/>
      </w:tblPr>
      <w:tblGrid>
        <w:gridCol w:w="841"/>
        <w:gridCol w:w="3501"/>
        <w:gridCol w:w="751"/>
        <w:gridCol w:w="1418"/>
        <w:gridCol w:w="1417"/>
        <w:gridCol w:w="1060"/>
      </w:tblGrid>
      <w:tr w:rsidR="00C75039" w:rsidRPr="00A91674" w14:paraId="0772AAF5" w14:textId="77777777" w:rsidTr="00325730">
        <w:trPr>
          <w:divId w:val="131013248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2614E" w14:textId="655F3B1B" w:rsidR="00C75039" w:rsidRPr="00A91674" w:rsidRDefault="00C75039" w:rsidP="00C2067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3BD62A"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93C128"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5E256"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8F009"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B0D473C"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ED3CC3E" w14:textId="77777777" w:rsidTr="00325730">
        <w:trPr>
          <w:divId w:val="131013248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5152A88" w14:textId="77777777" w:rsidR="00C75039" w:rsidRPr="00A91674" w:rsidRDefault="00C75039" w:rsidP="00C20673">
            <w:pPr>
              <w:rPr>
                <w:rFonts w:ascii="Arial Narrow" w:hAnsi="Arial Narrow" w:cs="Calibri"/>
                <w:b/>
                <w:bCs/>
                <w:color w:val="FFFFFF"/>
                <w:sz w:val="18"/>
                <w:szCs w:val="18"/>
                <w:lang w:eastAsia="es-CR"/>
              </w:rPr>
            </w:pPr>
          </w:p>
        </w:tc>
        <w:tc>
          <w:tcPr>
            <w:tcW w:w="3501" w:type="dxa"/>
            <w:vMerge/>
            <w:tcBorders>
              <w:top w:val="single" w:sz="8" w:space="0" w:color="auto"/>
              <w:left w:val="single" w:sz="8" w:space="0" w:color="auto"/>
              <w:bottom w:val="single" w:sz="8" w:space="0" w:color="000000"/>
              <w:right w:val="single" w:sz="8" w:space="0" w:color="auto"/>
            </w:tcBorders>
            <w:vAlign w:val="center"/>
            <w:hideMark/>
          </w:tcPr>
          <w:p w14:paraId="280D7FB8" w14:textId="77777777" w:rsidR="00C75039" w:rsidRPr="00A91674" w:rsidRDefault="00C75039" w:rsidP="00C20673">
            <w:pPr>
              <w:rPr>
                <w:rFonts w:ascii="Arial Narrow" w:hAnsi="Arial Narrow" w:cs="Calibri"/>
                <w:b/>
                <w:bCs/>
                <w:color w:val="FFFFFF"/>
                <w:sz w:val="18"/>
                <w:szCs w:val="18"/>
                <w:lang w:eastAsia="es-CR"/>
              </w:rPr>
            </w:pPr>
          </w:p>
        </w:tc>
        <w:tc>
          <w:tcPr>
            <w:tcW w:w="751" w:type="dxa"/>
            <w:vMerge/>
            <w:tcBorders>
              <w:top w:val="single" w:sz="8" w:space="0" w:color="auto"/>
              <w:left w:val="single" w:sz="8" w:space="0" w:color="auto"/>
              <w:bottom w:val="single" w:sz="8" w:space="0" w:color="000000"/>
              <w:right w:val="single" w:sz="8" w:space="0" w:color="auto"/>
            </w:tcBorders>
            <w:vAlign w:val="center"/>
            <w:hideMark/>
          </w:tcPr>
          <w:p w14:paraId="28E9874B" w14:textId="77777777" w:rsidR="00C75039" w:rsidRPr="00A91674" w:rsidRDefault="00C75039" w:rsidP="00C20673">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1F80CBC" w14:textId="77777777" w:rsidR="00C75039" w:rsidRPr="00A91674" w:rsidRDefault="00C75039" w:rsidP="00C20673">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40D3C86" w14:textId="77777777" w:rsidR="00C75039" w:rsidRPr="00A91674" w:rsidRDefault="00C75039" w:rsidP="00C20673">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AD7AB4F" w14:textId="77777777" w:rsidR="00C75039" w:rsidRPr="00A91674" w:rsidRDefault="00C75039" w:rsidP="00C20673">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6AA111D" w14:textId="77777777" w:rsidTr="00325730">
        <w:trPr>
          <w:divId w:val="1310132484"/>
          <w:trHeight w:val="36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E4F387F"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w:t>
            </w:r>
          </w:p>
        </w:tc>
        <w:tc>
          <w:tcPr>
            <w:tcW w:w="3501" w:type="dxa"/>
            <w:tcBorders>
              <w:top w:val="nil"/>
              <w:left w:val="nil"/>
              <w:bottom w:val="single" w:sz="8" w:space="0" w:color="auto"/>
              <w:right w:val="single" w:sz="8" w:space="0" w:color="auto"/>
            </w:tcBorders>
            <w:shd w:val="clear" w:color="auto" w:fill="auto"/>
            <w:vAlign w:val="center"/>
            <w:hideMark/>
          </w:tcPr>
          <w:p w14:paraId="30372F0A"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Provisiones y reservas técnicas a corto plazo</w:t>
            </w:r>
          </w:p>
        </w:tc>
        <w:tc>
          <w:tcPr>
            <w:tcW w:w="751" w:type="dxa"/>
            <w:tcBorders>
              <w:top w:val="nil"/>
              <w:left w:val="nil"/>
              <w:bottom w:val="single" w:sz="8" w:space="0" w:color="auto"/>
              <w:right w:val="single" w:sz="8" w:space="0" w:color="auto"/>
            </w:tcBorders>
            <w:shd w:val="clear" w:color="auto" w:fill="auto"/>
            <w:noWrap/>
            <w:vAlign w:val="center"/>
            <w:hideMark/>
          </w:tcPr>
          <w:p w14:paraId="50145060"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418" w:type="dxa"/>
            <w:tcBorders>
              <w:top w:val="nil"/>
              <w:left w:val="nil"/>
              <w:bottom w:val="single" w:sz="8" w:space="0" w:color="auto"/>
              <w:right w:val="single" w:sz="8" w:space="0" w:color="auto"/>
            </w:tcBorders>
            <w:shd w:val="clear" w:color="auto" w:fill="auto"/>
            <w:noWrap/>
            <w:vAlign w:val="center"/>
            <w:hideMark/>
          </w:tcPr>
          <w:p w14:paraId="365C4021"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0C14EFE2"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4365EE"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A422DE4" w14:textId="77777777" w:rsidR="00C20673" w:rsidRPr="00A91674" w:rsidRDefault="0029366A" w:rsidP="003D12E6">
      <w:pPr>
        <w:spacing w:before="240"/>
        <w:rPr>
          <w:rFonts w:ascii="Arial Narrow" w:hAnsi="Arial Narrow"/>
          <w:lang w:eastAsia="es-CR"/>
        </w:rPr>
      </w:pPr>
      <w:r w:rsidRPr="00A91674">
        <w:rPr>
          <w:rFonts w:ascii="Arial Narrow" w:hAnsi="Arial Narrow"/>
          <w:lang w:eastAsia="es-CR"/>
        </w:rPr>
        <w:fldChar w:fldCharType="end"/>
      </w:r>
      <w:r w:rsidR="00692DC8" w:rsidRPr="00A91674">
        <w:rPr>
          <w:rFonts w:ascii="Arial Narrow" w:hAnsi="Arial Narrow"/>
          <w:lang w:eastAsia="es-CR"/>
        </w:rPr>
        <w:t>Detalle cuenta:</w:t>
      </w:r>
    </w:p>
    <w:p w14:paraId="0A286098" w14:textId="4FD2F71C" w:rsidR="00C75039" w:rsidRPr="00A91674" w:rsidRDefault="0029366A" w:rsidP="00C20673">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988" w:type="dxa"/>
        <w:tblCellMar>
          <w:left w:w="70" w:type="dxa"/>
          <w:right w:w="70" w:type="dxa"/>
        </w:tblCellMar>
        <w:tblLook w:val="04A0" w:firstRow="1" w:lastRow="0" w:firstColumn="1" w:lastColumn="0" w:noHBand="0" w:noVBand="1"/>
      </w:tblPr>
      <w:tblGrid>
        <w:gridCol w:w="1166"/>
        <w:gridCol w:w="2834"/>
        <w:gridCol w:w="810"/>
        <w:gridCol w:w="1701"/>
        <w:gridCol w:w="1417"/>
        <w:gridCol w:w="1060"/>
      </w:tblGrid>
      <w:tr w:rsidR="00C75039" w:rsidRPr="00A91674" w14:paraId="35E4AE66" w14:textId="77777777" w:rsidTr="00325730">
        <w:trPr>
          <w:divId w:val="65150006"/>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3AFEAB" w14:textId="676AE03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48BE2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415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9BF5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166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2DA37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93A98E2" w14:textId="77777777" w:rsidTr="00325730">
        <w:trPr>
          <w:divId w:val="65150006"/>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03524D"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1779263F"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DBD034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7344E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A9FC2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3C6D5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FEECE3D" w14:textId="77777777" w:rsidTr="00325730">
        <w:trPr>
          <w:divId w:val="65150006"/>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8081BD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2.1.4.01.</w:t>
            </w:r>
          </w:p>
        </w:tc>
        <w:tc>
          <w:tcPr>
            <w:tcW w:w="2834" w:type="dxa"/>
            <w:tcBorders>
              <w:top w:val="nil"/>
              <w:left w:val="nil"/>
              <w:bottom w:val="single" w:sz="8" w:space="0" w:color="auto"/>
              <w:right w:val="single" w:sz="8" w:space="0" w:color="auto"/>
            </w:tcBorders>
            <w:shd w:val="clear" w:color="auto" w:fill="auto"/>
            <w:vAlign w:val="center"/>
            <w:hideMark/>
          </w:tcPr>
          <w:p w14:paraId="4A2136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Provisiones a corto plazo</w:t>
            </w:r>
          </w:p>
        </w:tc>
        <w:tc>
          <w:tcPr>
            <w:tcW w:w="810" w:type="dxa"/>
            <w:tcBorders>
              <w:top w:val="nil"/>
              <w:left w:val="nil"/>
              <w:bottom w:val="single" w:sz="8" w:space="0" w:color="auto"/>
              <w:right w:val="single" w:sz="8" w:space="0" w:color="auto"/>
            </w:tcBorders>
            <w:shd w:val="clear" w:color="auto" w:fill="auto"/>
            <w:noWrap/>
            <w:vAlign w:val="center"/>
            <w:hideMark/>
          </w:tcPr>
          <w:p w14:paraId="77352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701" w:type="dxa"/>
            <w:tcBorders>
              <w:top w:val="nil"/>
              <w:left w:val="nil"/>
              <w:bottom w:val="single" w:sz="8" w:space="0" w:color="auto"/>
              <w:right w:val="single" w:sz="8" w:space="0" w:color="auto"/>
            </w:tcBorders>
            <w:shd w:val="clear" w:color="auto" w:fill="auto"/>
            <w:noWrap/>
            <w:vAlign w:val="center"/>
            <w:hideMark/>
          </w:tcPr>
          <w:p w14:paraId="4C62340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E7277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70F18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25441F" w14:textId="10A5E5CB" w:rsidR="00692DC8" w:rsidRPr="00A91674" w:rsidRDefault="0029366A" w:rsidP="003D12E6">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Indicar el detalle de cómo está compuesta la cuenta:</w:t>
      </w:r>
    </w:p>
    <w:p w14:paraId="6FF0274C" w14:textId="65F0188E" w:rsidR="00692DC8" w:rsidRPr="00A91674" w:rsidRDefault="00692DC8" w:rsidP="003D12E6">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3" w:name="_Toc13041137"/>
      <w:bookmarkStart w:id="234" w:name="_Toc14345136"/>
      <w:bookmarkStart w:id="235" w:name="_Toc33601235"/>
    </w:p>
    <w:p w14:paraId="7871A259" w14:textId="62D400A4" w:rsidR="00C75039" w:rsidRPr="00A91674" w:rsidRDefault="00692DC8" w:rsidP="00C20673">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eastAsia="es-CR"/>
        </w:rPr>
        <w:instrText xml:space="preserve">\a \f 5 \h  \* MERGEFORMAT </w:instrText>
      </w:r>
      <w:r w:rsidR="00DE2C82" w:rsidRPr="00A91674">
        <w:rPr>
          <w:rFonts w:ascii="Arial Narrow" w:hAnsi="Arial Narrow" w:cs="Calibri"/>
          <w:color w:val="000000"/>
          <w:lang w:eastAsia="es-CR"/>
        </w:rPr>
        <w:fldChar w:fldCharType="separate"/>
      </w:r>
    </w:p>
    <w:p w14:paraId="721AD7D3" w14:textId="77777777" w:rsidR="00C20673" w:rsidRPr="00A91674" w:rsidRDefault="00C20673" w:rsidP="00C20673">
      <w:pPr>
        <w:jc w:val="both"/>
        <w:rPr>
          <w:rFonts w:ascii="Arial Narrow" w:hAnsi="Arial Narrow" w:cs="Calibri"/>
          <w:color w:val="000000"/>
          <w:lang w:eastAsia="es-CR"/>
        </w:rPr>
      </w:pPr>
    </w:p>
    <w:p w14:paraId="3630B85F" w14:textId="244E7CEA" w:rsidR="00C75039" w:rsidRPr="00A91674" w:rsidRDefault="00C75039" w:rsidP="00C20673">
      <w:pPr>
        <w:jc w:val="both"/>
        <w:rPr>
          <w:rFonts w:ascii="Arial Narrow" w:hAnsi="Arial Narrow" w:cs="Calibri"/>
          <w:color w:val="000000"/>
          <w:lang w:eastAsia="es-CR"/>
        </w:rPr>
      </w:pPr>
      <w:r w:rsidRPr="00A91674">
        <w:rPr>
          <w:rFonts w:ascii="Arial Narrow" w:hAnsi="Arial Narrow" w:cs="Calibri"/>
          <w:color w:val="000000"/>
          <w:lang w:eastAsia="es-CR"/>
        </w:rPr>
        <w:t>La cuenta Provisiones y reservas técnicas a corto plazo, representa el 0,00% del total del Pasivo, que comparado al periodo anterior genera una variación absoluta de 0 000,00 que corresponde a un Aumento del 0,00% de recursos disponibles.</w:t>
      </w:r>
    </w:p>
    <w:p w14:paraId="68465384" w14:textId="77777777" w:rsidR="00C20673" w:rsidRPr="00A91674" w:rsidRDefault="00DE2C82" w:rsidP="00C2067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7C2A79D" w14:textId="31A5165E" w:rsidR="00C20673" w:rsidRDefault="00C20673" w:rsidP="00C20673">
      <w:pPr>
        <w:jc w:val="both"/>
        <w:rPr>
          <w:rFonts w:ascii="Arial Narrow" w:hAnsi="Arial Narrow"/>
        </w:rPr>
      </w:pPr>
    </w:p>
    <w:p w14:paraId="3A422973" w14:textId="11632222" w:rsidR="003B1A7D" w:rsidRPr="003B1A7D" w:rsidRDefault="003B1A7D" w:rsidP="003B1A7D">
      <w:pPr>
        <w:jc w:val="both"/>
        <w:rPr>
          <w:rFonts w:ascii="Arial Narrow" w:eastAsiaTheme="minorHAnsi" w:hAnsi="Arial Narrow" w:cstheme="minorBidi"/>
          <w:szCs w:val="22"/>
        </w:rPr>
      </w:pPr>
      <w:r>
        <w:rPr>
          <w:rFonts w:ascii="Arial Narrow" w:eastAsiaTheme="minorHAnsi" w:hAnsi="Arial Narrow" w:cstheme="minorBidi"/>
          <w:szCs w:val="22"/>
        </w:rPr>
        <w:t>D</w:t>
      </w:r>
      <w:r w:rsidRPr="003B1A7D">
        <w:rPr>
          <w:rFonts w:ascii="Arial Narrow" w:eastAsiaTheme="minorHAnsi" w:hAnsi="Arial Narrow" w:cstheme="minorBidi"/>
          <w:szCs w:val="22"/>
        </w:rPr>
        <w:t xml:space="preserve">ebe indicarse </w:t>
      </w:r>
      <w:r>
        <w:rPr>
          <w:rFonts w:ascii="Arial Narrow" w:eastAsiaTheme="minorHAnsi" w:hAnsi="Arial Narrow" w:cstheme="minorBidi"/>
          <w:szCs w:val="22"/>
        </w:rPr>
        <w:t xml:space="preserve">en </w:t>
      </w:r>
      <w:r w:rsidRPr="003B1A7D">
        <w:rPr>
          <w:rFonts w:ascii="Arial Narrow" w:eastAsiaTheme="minorHAnsi" w:hAnsi="Arial Narrow" w:cstheme="minorBidi"/>
          <w:szCs w:val="22"/>
        </w:rPr>
        <w:t>relación con los activos y pasivos contingentes</w:t>
      </w:r>
      <w:r>
        <w:rPr>
          <w:rFonts w:ascii="Arial Narrow" w:eastAsiaTheme="minorHAnsi" w:hAnsi="Arial Narrow" w:cstheme="minorBidi"/>
          <w:szCs w:val="22"/>
        </w:rPr>
        <w:t xml:space="preserve">, que </w:t>
      </w:r>
      <w:r w:rsidRPr="003B1A7D">
        <w:rPr>
          <w:rFonts w:ascii="Arial Narrow" w:eastAsiaTheme="minorHAnsi" w:hAnsi="Arial Narrow" w:cstheme="minorBidi"/>
          <w:szCs w:val="22"/>
        </w:rPr>
        <w:t>mediante oficio AJMBA/106-2024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reconocimiento.</w:t>
      </w:r>
    </w:p>
    <w:p w14:paraId="173CF7D9"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18FCF5DC"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En adición, debe señalarse que, de acuerdo con la información existente en los archivos municipales, el 6 de mayo del 2022 el señor Alcalde remite a la Comisión de deuda PINDECO la propuesta para el pago de deuda, mediante documento con fecha de recibido 09 de mayo de 2022 por el Consejo Municipal.</w:t>
      </w:r>
    </w:p>
    <w:p w14:paraId="3B70AAF9"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6C5BF92E"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dicho documento se indica que dado que existe una deuda sobre principal de los periodos 2006-2007-2008 2009 por un monto de </w:t>
      </w:r>
      <w:r w:rsidRPr="003B1A7D">
        <w:rPr>
          <w:rFonts w:ascii="Arial" w:eastAsiaTheme="minorHAnsi" w:hAnsi="Arial" w:cs="Arial"/>
          <w:szCs w:val="22"/>
        </w:rPr>
        <w:t>₡</w:t>
      </w:r>
      <w:r w:rsidRPr="003B1A7D">
        <w:rPr>
          <w:rFonts w:ascii="Arial Narrow" w:eastAsiaTheme="minorHAnsi" w:hAnsi="Arial Narrow" w:cstheme="minorBidi"/>
          <w:szCs w:val="22"/>
        </w:rPr>
        <w:t xml:space="preserve">179.024.767 se propone que PINDECO haga renuncia expresa sobre de las costas e intereses y que por su parte la municipalidad se compromete a pagar en el periodo 2022 la suma de </w:t>
      </w:r>
      <w:r w:rsidRPr="003B1A7D">
        <w:rPr>
          <w:rFonts w:ascii="Arial" w:eastAsiaTheme="minorHAnsi" w:hAnsi="Arial" w:cs="Arial"/>
          <w:szCs w:val="22"/>
        </w:rPr>
        <w:t>₡</w:t>
      </w:r>
      <w:r w:rsidRPr="003B1A7D">
        <w:rPr>
          <w:rFonts w:ascii="Arial Narrow" w:eastAsiaTheme="minorHAnsi" w:hAnsi="Arial Narrow" w:cstheme="minorBidi"/>
          <w:szCs w:val="22"/>
        </w:rPr>
        <w:t xml:space="preserve">50.000.000 y que sobre el saldo de </w:t>
      </w:r>
      <w:r w:rsidRPr="003B1A7D">
        <w:rPr>
          <w:rFonts w:ascii="Arial" w:eastAsiaTheme="minorHAnsi" w:hAnsi="Arial" w:cs="Arial"/>
          <w:szCs w:val="22"/>
        </w:rPr>
        <w:t>₡</w:t>
      </w:r>
      <w:r w:rsidRPr="003B1A7D">
        <w:rPr>
          <w:rFonts w:ascii="Arial Narrow" w:eastAsiaTheme="minorHAnsi" w:hAnsi="Arial Narrow" w:cstheme="minorBidi"/>
          <w:szCs w:val="22"/>
        </w:rPr>
        <w:t xml:space="preserve">129.024.767 restante, se asume el compromiso de pagar en dos tractos en los años 2023 y 2024 cada uno por la suma de </w:t>
      </w:r>
      <w:r w:rsidRPr="003B1A7D">
        <w:rPr>
          <w:rFonts w:ascii="Arial" w:eastAsiaTheme="minorHAnsi" w:hAnsi="Arial" w:cs="Arial"/>
          <w:szCs w:val="22"/>
        </w:rPr>
        <w:lastRenderedPageBreak/>
        <w:t>₡</w:t>
      </w:r>
      <w:r w:rsidRPr="003B1A7D">
        <w:rPr>
          <w:rFonts w:ascii="Arial Narrow" w:eastAsiaTheme="minorHAnsi" w:hAnsi="Arial Narrow" w:cstheme="minorBidi"/>
          <w:szCs w:val="22"/>
        </w:rPr>
        <w:t>64.512.383.50. Dicha propuesta fue analizada y transferida por parte de la Comisión de deuda PINDECO al Concejo Municipal.</w:t>
      </w:r>
    </w:p>
    <w:p w14:paraId="1F735B0A"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277855E4" w14:textId="0BCDCD0C"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Mediante el Oficio MBA-SCM 2020-2024-O-0369-2022 del 26 de mayo del 2022 el Concejo remite acuerdo tomado </w:t>
      </w:r>
      <w:r w:rsidR="000D5760" w:rsidRPr="003B1A7D">
        <w:rPr>
          <w:rFonts w:ascii="Arial Narrow" w:eastAsiaTheme="minorHAnsi" w:hAnsi="Arial Narrow" w:cstheme="minorBidi"/>
          <w:szCs w:val="22"/>
        </w:rPr>
        <w:t>en Sesión</w:t>
      </w:r>
      <w:r w:rsidRPr="003B1A7D">
        <w:rPr>
          <w:rFonts w:ascii="Arial Narrow" w:eastAsiaTheme="minorHAnsi" w:hAnsi="Arial Narrow" w:cstheme="minorBidi"/>
          <w:szCs w:val="22"/>
        </w:rPr>
        <w:t xml:space="preserve"> Ordinaria 107- 2022, celebrada el 23 de mayo del 2022 que en letra dice: Con vista en el Dictamen de la Comisión Municipal de la deuda PINDECO, se procede a acoger la recomendación para autorizar a la Administración para que presente la propuesta a la Compañía PINDECO. Mediante Oficio AMBA-397-2022 con fecha 25 de agosto del 2022, se le envía nota al Señor Ing. Luis Arias Hidalgo por parte del señor Alcalde donde se le indica el acuerdo antes citado.</w:t>
      </w:r>
    </w:p>
    <w:p w14:paraId="4E83DBB3"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339053FF"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el 19 de diciembre del 2022 dado que no había respuesta por parte de PINDECO sobre el acuerdo tomado y la nota enviada, se procedió con autorización del señor Alcalde mediante Oficio OFICIO-AMBA-577-2022 a depositar la suma de ¢50.000.000 quedando pendiente de cancelar la suma de </w:t>
      </w:r>
      <w:r w:rsidRPr="003B1A7D">
        <w:rPr>
          <w:rFonts w:ascii="Arial" w:eastAsiaTheme="minorHAnsi" w:hAnsi="Arial" w:cs="Arial"/>
          <w:szCs w:val="22"/>
        </w:rPr>
        <w:t>₡</w:t>
      </w:r>
      <w:r w:rsidRPr="003B1A7D">
        <w:rPr>
          <w:rFonts w:ascii="Arial Narrow" w:eastAsiaTheme="minorHAnsi" w:hAnsi="Arial Narrow" w:cstheme="minorBidi"/>
          <w:szCs w:val="22"/>
        </w:rPr>
        <w:t xml:space="preserve">129.024.767,00 (principal </w:t>
      </w:r>
      <w:r w:rsidRPr="003B1A7D">
        <w:rPr>
          <w:rFonts w:ascii="Arial" w:eastAsiaTheme="minorHAnsi" w:hAnsi="Arial" w:cs="Arial"/>
          <w:szCs w:val="22"/>
        </w:rPr>
        <w:t>₡</w:t>
      </w:r>
      <w:r w:rsidRPr="003B1A7D">
        <w:rPr>
          <w:rFonts w:ascii="Arial Narrow" w:eastAsiaTheme="minorHAnsi" w:hAnsi="Arial Narrow" w:cstheme="minorBidi"/>
          <w:szCs w:val="22"/>
        </w:rPr>
        <w:t xml:space="preserve">179.024.767 menos abono </w:t>
      </w:r>
      <w:r w:rsidRPr="003B1A7D">
        <w:rPr>
          <w:rFonts w:ascii="Arial" w:eastAsiaTheme="minorHAnsi" w:hAnsi="Arial" w:cs="Arial"/>
          <w:szCs w:val="22"/>
        </w:rPr>
        <w:t>₡</w:t>
      </w:r>
      <w:r w:rsidRPr="003B1A7D">
        <w:rPr>
          <w:rFonts w:ascii="Arial Narrow" w:eastAsiaTheme="minorHAnsi" w:hAnsi="Arial Narrow" w:cstheme="minorBidi"/>
          <w:szCs w:val="22"/>
        </w:rPr>
        <w:t>50 000,00).</w:t>
      </w:r>
    </w:p>
    <w:p w14:paraId="42F31BAD"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0379A4FA"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fecha 27 de Julio del 2023 se recibe por parte de la Cía. PINDECO documento sin número de oficio dirigido al señor José Rojas donde nos indican que mantienen la posición de condonar los intereses, pero no así el rubro por los gastos legales administrativos que serían por un monto de </w:t>
      </w:r>
      <w:r w:rsidRPr="003B1A7D">
        <w:rPr>
          <w:rFonts w:ascii="Arial" w:eastAsiaTheme="minorHAnsi" w:hAnsi="Arial" w:cs="Arial"/>
          <w:szCs w:val="22"/>
        </w:rPr>
        <w:t>₡</w:t>
      </w:r>
      <w:r w:rsidRPr="003B1A7D">
        <w:rPr>
          <w:rFonts w:ascii="Arial Narrow" w:eastAsiaTheme="minorHAnsi" w:hAnsi="Arial Narrow" w:cstheme="minorBidi"/>
          <w:szCs w:val="22"/>
        </w:rPr>
        <w:t>61.000.000,00.</w:t>
      </w:r>
    </w:p>
    <w:p w14:paraId="6CBAB839"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523A65C1" w14:textId="30731EC9"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Mediante acuerdo de Sesión Extraordinaria 66-2023 del 27 de octubre del 202</w:t>
      </w:r>
      <w:r w:rsidR="00E836A3">
        <w:rPr>
          <w:rFonts w:ascii="Arial Narrow" w:eastAsiaTheme="minorHAnsi" w:hAnsi="Arial Narrow" w:cstheme="minorBidi"/>
          <w:szCs w:val="22"/>
        </w:rPr>
        <w:t>3</w:t>
      </w:r>
      <w:r w:rsidRPr="003B1A7D">
        <w:rPr>
          <w:rFonts w:ascii="Arial Narrow" w:eastAsiaTheme="minorHAnsi" w:hAnsi="Arial Narrow" w:cstheme="minorBidi"/>
          <w:szCs w:val="22"/>
        </w:rPr>
        <w:t xml:space="preserve"> el Concejo indica estar de acuerdo en pagar los gastos administrativos por la suma de </w:t>
      </w:r>
      <w:r w:rsidRPr="003B1A7D">
        <w:rPr>
          <w:rFonts w:ascii="Arial" w:eastAsiaTheme="minorHAnsi" w:hAnsi="Arial" w:cs="Arial"/>
          <w:szCs w:val="22"/>
        </w:rPr>
        <w:t>₡</w:t>
      </w:r>
      <w:r w:rsidRPr="003B1A7D">
        <w:rPr>
          <w:rFonts w:ascii="Arial Narrow" w:eastAsiaTheme="minorHAnsi" w:hAnsi="Arial Narrow" w:cstheme="minorBidi"/>
          <w:szCs w:val="22"/>
        </w:rPr>
        <w:t>61.000.000,00. Asimismo, en dicha sesión también se acordó delegar al señor Alcalde para que negociara la modalidad de pago sobre la deuda de los periodo</w:t>
      </w:r>
      <w:r w:rsidR="00E4098F">
        <w:rPr>
          <w:rFonts w:ascii="Arial Narrow" w:eastAsiaTheme="minorHAnsi" w:hAnsi="Arial Narrow" w:cstheme="minorBidi"/>
          <w:szCs w:val="22"/>
        </w:rPr>
        <w:t>s</w:t>
      </w:r>
      <w:r w:rsidRPr="003B1A7D">
        <w:rPr>
          <w:rFonts w:ascii="Arial Narrow" w:eastAsiaTheme="minorHAnsi" w:hAnsi="Arial Narrow" w:cstheme="minorBidi"/>
          <w:szCs w:val="22"/>
        </w:rPr>
        <w:t xml:space="preserve"> 2006 a 2009 y presentarlo ante el Concejo. Así las cosas, según este último acuerdo el monto de la deuda asciende a </w:t>
      </w:r>
      <w:r w:rsidRPr="003B1A7D">
        <w:rPr>
          <w:rFonts w:ascii="Arial" w:eastAsiaTheme="minorHAnsi" w:hAnsi="Arial" w:cs="Arial"/>
          <w:szCs w:val="22"/>
        </w:rPr>
        <w:t>₡</w:t>
      </w:r>
      <w:r w:rsidRPr="003B1A7D">
        <w:rPr>
          <w:rFonts w:ascii="Arial Narrow" w:eastAsiaTheme="minorHAnsi" w:hAnsi="Arial Narrow" w:cstheme="minorBidi"/>
          <w:szCs w:val="22"/>
        </w:rPr>
        <w:t>190.024.767.00</w:t>
      </w:r>
    </w:p>
    <w:p w14:paraId="255E917B"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37FFD288"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fecha 27 de febrero del 2024 se realizó un depósito por la suma de </w:t>
      </w:r>
      <w:r w:rsidRPr="003B1A7D">
        <w:rPr>
          <w:rFonts w:ascii="Arial" w:eastAsiaTheme="minorHAnsi" w:hAnsi="Arial" w:cs="Arial"/>
          <w:szCs w:val="22"/>
        </w:rPr>
        <w:t>₡</w:t>
      </w:r>
      <w:r w:rsidRPr="003B1A7D">
        <w:rPr>
          <w:rFonts w:ascii="Arial Narrow" w:eastAsiaTheme="minorHAnsi" w:hAnsi="Arial Narrow" w:cstheme="minorBidi"/>
          <w:szCs w:val="22"/>
        </w:rPr>
        <w:t xml:space="preserve">50.000.000 correspondiente a la cuota del periodo 2023, con lo cual la deuda se redujo a </w:t>
      </w:r>
      <w:r w:rsidRPr="003B1A7D">
        <w:rPr>
          <w:rFonts w:ascii="Arial" w:eastAsiaTheme="minorHAnsi" w:hAnsi="Arial" w:cs="Arial"/>
          <w:szCs w:val="22"/>
        </w:rPr>
        <w:t>₡</w:t>
      </w:r>
      <w:r w:rsidRPr="003B1A7D">
        <w:rPr>
          <w:rFonts w:ascii="Arial Narrow" w:eastAsiaTheme="minorHAnsi" w:hAnsi="Arial Narrow" w:cstheme="minorBidi"/>
          <w:szCs w:val="22"/>
        </w:rPr>
        <w:t>140.024.767,00. Al respecto, el señor Alcalde deberá presentar una propuesta de pago al Concejo para la cancelación de la deuda a PINDECO.</w:t>
      </w:r>
    </w:p>
    <w:p w14:paraId="6C3C83BF"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68971625" w14:textId="77777777" w:rsidR="003B1A7D" w:rsidRPr="003B1A7D" w:rsidRDefault="003B1A7D" w:rsidP="003B1A7D">
      <w:pPr>
        <w:autoSpaceDE w:val="0"/>
        <w:autoSpaceDN w:val="0"/>
        <w:adjustRightInd w:val="0"/>
        <w:spacing w:after="160" w:line="360" w:lineRule="auto"/>
        <w:jc w:val="both"/>
        <w:rPr>
          <w:rFonts w:ascii="Arial Narrow" w:eastAsiaTheme="minorHAnsi" w:hAnsi="Arial Narrow" w:cstheme="minorBidi"/>
          <w:szCs w:val="22"/>
        </w:rPr>
      </w:pPr>
      <w:r w:rsidRPr="003B1A7D">
        <w:rPr>
          <w:rFonts w:ascii="Arial Narrow" w:eastAsiaTheme="minorHAnsi" w:hAnsi="Arial Narrow" w:cstheme="minorBidi"/>
          <w:szCs w:val="22"/>
        </w:rPr>
        <w:t>En el siguiente cuadro se resume lo comentado anteriormente.</w:t>
      </w:r>
    </w:p>
    <w:tbl>
      <w:tblPr>
        <w:tblStyle w:val="Tablaconcuadrcula"/>
        <w:tblW w:w="6804"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4"/>
        <w:gridCol w:w="2390"/>
      </w:tblGrid>
      <w:tr w:rsidR="003B1A7D" w:rsidRPr="003B1A7D" w14:paraId="5EB57088" w14:textId="77777777" w:rsidTr="00B117B1">
        <w:tc>
          <w:tcPr>
            <w:tcW w:w="4414" w:type="dxa"/>
            <w:tcBorders>
              <w:top w:val="single" w:sz="12" w:space="0" w:color="auto"/>
              <w:bottom w:val="single" w:sz="12" w:space="0" w:color="auto"/>
            </w:tcBorders>
            <w:shd w:val="clear" w:color="auto" w:fill="1F3864" w:themeFill="accent1" w:themeFillShade="80"/>
          </w:tcPr>
          <w:p w14:paraId="073968AE" w14:textId="77777777" w:rsidR="003B1A7D" w:rsidRPr="003B1A7D" w:rsidRDefault="003B1A7D" w:rsidP="00B117B1">
            <w:pPr>
              <w:autoSpaceDE w:val="0"/>
              <w:autoSpaceDN w:val="0"/>
              <w:adjustRightInd w:val="0"/>
              <w:spacing w:before="120" w:after="120" w:line="360" w:lineRule="auto"/>
              <w:jc w:val="center"/>
              <w:rPr>
                <w:rFonts w:ascii="Arial Narrow" w:eastAsia="Calibri" w:hAnsi="Arial Narrow"/>
                <w:color w:val="FFFFFF" w:themeColor="background1"/>
                <w:sz w:val="22"/>
                <w:szCs w:val="22"/>
              </w:rPr>
            </w:pPr>
            <w:r w:rsidRPr="003B1A7D">
              <w:rPr>
                <w:rFonts w:ascii="Arial Narrow" w:eastAsia="Calibri" w:hAnsi="Arial Narrow"/>
                <w:b/>
                <w:bCs/>
                <w:color w:val="FFFFFF" w:themeColor="background1"/>
                <w:sz w:val="22"/>
                <w:szCs w:val="22"/>
              </w:rPr>
              <w:t>Descripción</w:t>
            </w:r>
          </w:p>
        </w:tc>
        <w:tc>
          <w:tcPr>
            <w:tcW w:w="2390" w:type="dxa"/>
            <w:tcBorders>
              <w:top w:val="single" w:sz="12" w:space="0" w:color="auto"/>
              <w:bottom w:val="single" w:sz="12" w:space="0" w:color="auto"/>
            </w:tcBorders>
            <w:shd w:val="clear" w:color="auto" w:fill="1F3864" w:themeFill="accent1" w:themeFillShade="80"/>
          </w:tcPr>
          <w:p w14:paraId="40718984" w14:textId="77777777" w:rsidR="003B1A7D" w:rsidRPr="003B1A7D" w:rsidRDefault="003B1A7D" w:rsidP="00B117B1">
            <w:pPr>
              <w:autoSpaceDE w:val="0"/>
              <w:autoSpaceDN w:val="0"/>
              <w:adjustRightInd w:val="0"/>
              <w:spacing w:before="120" w:after="120" w:line="360" w:lineRule="auto"/>
              <w:jc w:val="center"/>
              <w:rPr>
                <w:rFonts w:ascii="Arial Narrow" w:eastAsia="Calibri" w:hAnsi="Arial Narrow"/>
                <w:color w:val="FFFFFF" w:themeColor="background1"/>
                <w:sz w:val="22"/>
                <w:szCs w:val="22"/>
              </w:rPr>
            </w:pPr>
            <w:r w:rsidRPr="003B1A7D">
              <w:rPr>
                <w:rFonts w:ascii="Arial Narrow" w:eastAsia="Calibri" w:hAnsi="Arial Narrow"/>
                <w:b/>
                <w:bCs/>
                <w:color w:val="FFFFFF" w:themeColor="background1"/>
                <w:sz w:val="22"/>
                <w:szCs w:val="22"/>
              </w:rPr>
              <w:t>Monto</w:t>
            </w:r>
          </w:p>
        </w:tc>
      </w:tr>
      <w:tr w:rsidR="003B1A7D" w:rsidRPr="003B1A7D" w14:paraId="52189000" w14:textId="77777777" w:rsidTr="00B117B1">
        <w:tc>
          <w:tcPr>
            <w:tcW w:w="4414" w:type="dxa"/>
            <w:tcBorders>
              <w:top w:val="single" w:sz="12" w:space="0" w:color="auto"/>
              <w:left w:val="single" w:sz="12" w:space="0" w:color="auto"/>
              <w:bottom w:val="nil"/>
              <w:right w:val="single" w:sz="12" w:space="0" w:color="auto"/>
            </w:tcBorders>
          </w:tcPr>
          <w:p w14:paraId="71AAFA9A" w14:textId="77777777" w:rsidR="003B1A7D" w:rsidRPr="003B1A7D" w:rsidRDefault="003B1A7D" w:rsidP="00B117B1">
            <w:pPr>
              <w:autoSpaceDE w:val="0"/>
              <w:autoSpaceDN w:val="0"/>
              <w:adjustRightInd w:val="0"/>
              <w:spacing w:before="120" w:line="360" w:lineRule="auto"/>
              <w:jc w:val="both"/>
              <w:rPr>
                <w:rFonts w:ascii="Arial Narrow" w:eastAsia="Calibri" w:hAnsi="Arial Narrow"/>
                <w:sz w:val="22"/>
                <w:szCs w:val="22"/>
              </w:rPr>
            </w:pPr>
            <w:r w:rsidRPr="003B1A7D">
              <w:rPr>
                <w:rFonts w:ascii="Arial Narrow" w:eastAsia="Calibri" w:hAnsi="Arial Narrow"/>
                <w:sz w:val="22"/>
                <w:szCs w:val="22"/>
              </w:rPr>
              <w:t>Deuda sobre los periodos 2006-2007-2008 2009</w:t>
            </w:r>
          </w:p>
        </w:tc>
        <w:tc>
          <w:tcPr>
            <w:tcW w:w="2390" w:type="dxa"/>
            <w:tcBorders>
              <w:top w:val="single" w:sz="12" w:space="0" w:color="auto"/>
              <w:left w:val="single" w:sz="12" w:space="0" w:color="auto"/>
              <w:bottom w:val="nil"/>
              <w:right w:val="single" w:sz="12" w:space="0" w:color="auto"/>
            </w:tcBorders>
          </w:tcPr>
          <w:p w14:paraId="475CE70C" w14:textId="77777777" w:rsidR="003B1A7D" w:rsidRPr="003B1A7D" w:rsidRDefault="003B1A7D" w:rsidP="00B117B1">
            <w:pPr>
              <w:autoSpaceDE w:val="0"/>
              <w:autoSpaceDN w:val="0"/>
              <w:adjustRightInd w:val="0"/>
              <w:spacing w:before="120" w:line="360" w:lineRule="auto"/>
              <w:jc w:val="right"/>
              <w:rPr>
                <w:rFonts w:ascii="Arial Narrow" w:eastAsia="Calibri" w:hAnsi="Arial Narrow"/>
                <w:sz w:val="22"/>
                <w:szCs w:val="22"/>
              </w:rPr>
            </w:pPr>
            <w:r w:rsidRPr="003B1A7D">
              <w:rPr>
                <w:rFonts w:ascii="Arial" w:eastAsia="Calibri" w:hAnsi="Arial" w:cs="Arial"/>
                <w:sz w:val="22"/>
                <w:szCs w:val="22"/>
              </w:rPr>
              <w:t>₡</w:t>
            </w:r>
            <w:r w:rsidRPr="003B1A7D">
              <w:rPr>
                <w:rFonts w:ascii="Arial Narrow" w:eastAsia="Calibri" w:hAnsi="Arial Narrow"/>
                <w:sz w:val="22"/>
                <w:szCs w:val="22"/>
              </w:rPr>
              <w:t>179 024 767,00</w:t>
            </w:r>
          </w:p>
        </w:tc>
      </w:tr>
      <w:tr w:rsidR="003B1A7D" w:rsidRPr="003B1A7D" w14:paraId="7E5BE659" w14:textId="77777777" w:rsidTr="00B117B1">
        <w:tc>
          <w:tcPr>
            <w:tcW w:w="4414" w:type="dxa"/>
            <w:tcBorders>
              <w:top w:val="nil"/>
              <w:left w:val="single" w:sz="12" w:space="0" w:color="auto"/>
              <w:bottom w:val="nil"/>
              <w:right w:val="single" w:sz="12" w:space="0" w:color="auto"/>
            </w:tcBorders>
          </w:tcPr>
          <w:p w14:paraId="13592545" w14:textId="77777777" w:rsidR="003B1A7D" w:rsidRPr="003B1A7D" w:rsidRDefault="003B1A7D" w:rsidP="00B117B1">
            <w:pPr>
              <w:autoSpaceDE w:val="0"/>
              <w:autoSpaceDN w:val="0"/>
              <w:adjustRightInd w:val="0"/>
              <w:spacing w:line="360" w:lineRule="auto"/>
              <w:jc w:val="both"/>
              <w:rPr>
                <w:rFonts w:ascii="Arial Narrow" w:eastAsia="Calibri" w:hAnsi="Arial Narrow"/>
                <w:sz w:val="22"/>
                <w:szCs w:val="22"/>
              </w:rPr>
            </w:pPr>
            <w:r w:rsidRPr="003B1A7D">
              <w:rPr>
                <w:rFonts w:ascii="Arial Narrow" w:eastAsia="Calibri" w:hAnsi="Arial Narrow"/>
                <w:b/>
                <w:bCs/>
                <w:sz w:val="22"/>
                <w:szCs w:val="22"/>
              </w:rPr>
              <w:t>Menos</w:t>
            </w:r>
            <w:r w:rsidRPr="003B1A7D">
              <w:rPr>
                <w:rFonts w:ascii="Arial Narrow" w:eastAsia="Calibri" w:hAnsi="Arial Narrow"/>
                <w:sz w:val="22"/>
                <w:szCs w:val="22"/>
              </w:rPr>
              <w:t>: Depósito efectuado en diciembre 2022</w:t>
            </w:r>
          </w:p>
        </w:tc>
        <w:tc>
          <w:tcPr>
            <w:tcW w:w="2390" w:type="dxa"/>
            <w:tcBorders>
              <w:top w:val="nil"/>
              <w:left w:val="single" w:sz="12" w:space="0" w:color="auto"/>
              <w:bottom w:val="single" w:sz="12" w:space="0" w:color="auto"/>
              <w:right w:val="single" w:sz="12" w:space="0" w:color="auto"/>
            </w:tcBorders>
          </w:tcPr>
          <w:p w14:paraId="5DF796AA" w14:textId="77777777" w:rsidR="003B1A7D" w:rsidRPr="003B1A7D" w:rsidRDefault="003B1A7D" w:rsidP="00B117B1">
            <w:pPr>
              <w:autoSpaceDE w:val="0"/>
              <w:autoSpaceDN w:val="0"/>
              <w:adjustRightInd w:val="0"/>
              <w:spacing w:line="360" w:lineRule="auto"/>
              <w:jc w:val="right"/>
              <w:rPr>
                <w:rFonts w:ascii="Arial Narrow" w:eastAsia="Calibri" w:hAnsi="Arial Narrow"/>
                <w:sz w:val="22"/>
                <w:szCs w:val="22"/>
              </w:rPr>
            </w:pPr>
            <w:r w:rsidRPr="003B1A7D">
              <w:rPr>
                <w:rFonts w:ascii="Arial Narrow" w:eastAsia="Calibri" w:hAnsi="Arial Narrow"/>
                <w:sz w:val="22"/>
                <w:szCs w:val="22"/>
              </w:rPr>
              <w:t>50 000,00</w:t>
            </w:r>
          </w:p>
        </w:tc>
      </w:tr>
      <w:tr w:rsidR="003B1A7D" w:rsidRPr="003B1A7D" w14:paraId="086883A1" w14:textId="77777777" w:rsidTr="00B117B1">
        <w:tc>
          <w:tcPr>
            <w:tcW w:w="4414" w:type="dxa"/>
            <w:tcBorders>
              <w:top w:val="nil"/>
              <w:left w:val="single" w:sz="12" w:space="0" w:color="auto"/>
              <w:bottom w:val="nil"/>
              <w:right w:val="single" w:sz="12" w:space="0" w:color="auto"/>
            </w:tcBorders>
          </w:tcPr>
          <w:p w14:paraId="26A0E86F" w14:textId="77777777" w:rsidR="003B1A7D" w:rsidRPr="003B1A7D" w:rsidRDefault="003B1A7D" w:rsidP="00B117B1">
            <w:pPr>
              <w:autoSpaceDE w:val="0"/>
              <w:autoSpaceDN w:val="0"/>
              <w:adjustRightInd w:val="0"/>
              <w:spacing w:before="120" w:line="360" w:lineRule="auto"/>
              <w:jc w:val="both"/>
              <w:rPr>
                <w:rFonts w:ascii="Arial Narrow" w:eastAsia="Calibri" w:hAnsi="Arial Narrow"/>
                <w:b/>
                <w:bCs/>
                <w:sz w:val="22"/>
                <w:szCs w:val="22"/>
              </w:rPr>
            </w:pPr>
            <w:r w:rsidRPr="003B1A7D">
              <w:rPr>
                <w:rFonts w:ascii="Arial Narrow" w:eastAsia="Calibri" w:hAnsi="Arial Narrow"/>
                <w:b/>
                <w:bCs/>
                <w:sz w:val="22"/>
                <w:szCs w:val="22"/>
              </w:rPr>
              <w:t>Saldo</w:t>
            </w:r>
          </w:p>
        </w:tc>
        <w:tc>
          <w:tcPr>
            <w:tcW w:w="2390" w:type="dxa"/>
            <w:tcBorders>
              <w:top w:val="single" w:sz="12" w:space="0" w:color="auto"/>
              <w:left w:val="single" w:sz="12" w:space="0" w:color="auto"/>
              <w:bottom w:val="nil"/>
              <w:right w:val="single" w:sz="12" w:space="0" w:color="auto"/>
            </w:tcBorders>
          </w:tcPr>
          <w:p w14:paraId="0601A6CC" w14:textId="77777777" w:rsidR="003B1A7D" w:rsidRPr="003B1A7D" w:rsidRDefault="003B1A7D" w:rsidP="00B117B1">
            <w:pPr>
              <w:autoSpaceDE w:val="0"/>
              <w:autoSpaceDN w:val="0"/>
              <w:adjustRightInd w:val="0"/>
              <w:spacing w:before="120" w:line="360" w:lineRule="auto"/>
              <w:jc w:val="right"/>
              <w:rPr>
                <w:rFonts w:ascii="Arial Narrow" w:eastAsia="Calibri" w:hAnsi="Arial Narrow"/>
                <w:b/>
                <w:bCs/>
                <w:sz w:val="22"/>
                <w:szCs w:val="22"/>
              </w:rPr>
            </w:pPr>
            <w:r w:rsidRPr="003B1A7D">
              <w:rPr>
                <w:rFonts w:ascii="Arial" w:eastAsia="Calibri" w:hAnsi="Arial" w:cs="Arial"/>
                <w:b/>
                <w:bCs/>
                <w:sz w:val="22"/>
                <w:szCs w:val="22"/>
              </w:rPr>
              <w:t>₡</w:t>
            </w:r>
            <w:r w:rsidRPr="003B1A7D">
              <w:rPr>
                <w:rFonts w:ascii="Arial Narrow" w:eastAsia="Calibri" w:hAnsi="Arial Narrow"/>
                <w:b/>
                <w:bCs/>
                <w:sz w:val="22"/>
                <w:szCs w:val="22"/>
              </w:rPr>
              <w:t>129 024 767,00</w:t>
            </w:r>
          </w:p>
        </w:tc>
      </w:tr>
      <w:tr w:rsidR="003B1A7D" w:rsidRPr="003B1A7D" w14:paraId="21A89258" w14:textId="77777777" w:rsidTr="00B117B1">
        <w:tc>
          <w:tcPr>
            <w:tcW w:w="4414" w:type="dxa"/>
            <w:tcBorders>
              <w:top w:val="nil"/>
              <w:left w:val="single" w:sz="12" w:space="0" w:color="auto"/>
              <w:bottom w:val="nil"/>
              <w:right w:val="single" w:sz="12" w:space="0" w:color="auto"/>
            </w:tcBorders>
          </w:tcPr>
          <w:p w14:paraId="2C8E6EB6" w14:textId="77777777" w:rsidR="003B1A7D" w:rsidRPr="003B1A7D" w:rsidRDefault="003B1A7D" w:rsidP="00B117B1">
            <w:pPr>
              <w:autoSpaceDE w:val="0"/>
              <w:autoSpaceDN w:val="0"/>
              <w:adjustRightInd w:val="0"/>
              <w:spacing w:line="360" w:lineRule="auto"/>
              <w:jc w:val="both"/>
              <w:rPr>
                <w:rFonts w:ascii="Arial Narrow" w:eastAsia="Calibri" w:hAnsi="Arial Narrow"/>
                <w:sz w:val="22"/>
                <w:szCs w:val="22"/>
              </w:rPr>
            </w:pPr>
            <w:r w:rsidRPr="003B1A7D">
              <w:rPr>
                <w:rFonts w:ascii="Arial Narrow" w:eastAsia="Calibri" w:hAnsi="Arial Narrow"/>
                <w:b/>
                <w:bCs/>
                <w:sz w:val="22"/>
                <w:szCs w:val="22"/>
              </w:rPr>
              <w:t>Mas</w:t>
            </w:r>
            <w:r w:rsidRPr="003B1A7D">
              <w:rPr>
                <w:rFonts w:ascii="Arial Narrow" w:eastAsia="Calibri" w:hAnsi="Arial Narrow"/>
                <w:sz w:val="22"/>
                <w:szCs w:val="22"/>
              </w:rPr>
              <w:t>: Gastos legales administrativos</w:t>
            </w:r>
          </w:p>
        </w:tc>
        <w:tc>
          <w:tcPr>
            <w:tcW w:w="2390" w:type="dxa"/>
            <w:tcBorders>
              <w:top w:val="nil"/>
              <w:left w:val="single" w:sz="12" w:space="0" w:color="auto"/>
              <w:bottom w:val="single" w:sz="12" w:space="0" w:color="auto"/>
              <w:right w:val="single" w:sz="12" w:space="0" w:color="auto"/>
            </w:tcBorders>
          </w:tcPr>
          <w:p w14:paraId="6F3A10EF" w14:textId="77777777" w:rsidR="003B1A7D" w:rsidRPr="003B1A7D" w:rsidRDefault="003B1A7D" w:rsidP="00B117B1">
            <w:pPr>
              <w:autoSpaceDE w:val="0"/>
              <w:autoSpaceDN w:val="0"/>
              <w:adjustRightInd w:val="0"/>
              <w:spacing w:line="360" w:lineRule="auto"/>
              <w:jc w:val="right"/>
              <w:rPr>
                <w:rFonts w:ascii="Arial Narrow" w:eastAsia="Calibri" w:hAnsi="Arial Narrow"/>
                <w:sz w:val="22"/>
                <w:szCs w:val="22"/>
              </w:rPr>
            </w:pPr>
            <w:r w:rsidRPr="003B1A7D">
              <w:rPr>
                <w:rFonts w:ascii="Arial Narrow" w:eastAsia="Calibri" w:hAnsi="Arial Narrow"/>
                <w:sz w:val="22"/>
                <w:szCs w:val="22"/>
              </w:rPr>
              <w:t>61 000,00</w:t>
            </w:r>
          </w:p>
        </w:tc>
      </w:tr>
      <w:tr w:rsidR="003B1A7D" w:rsidRPr="003B1A7D" w14:paraId="30E3DAE3" w14:textId="77777777" w:rsidTr="00B117B1">
        <w:tc>
          <w:tcPr>
            <w:tcW w:w="4414" w:type="dxa"/>
            <w:tcBorders>
              <w:top w:val="nil"/>
              <w:left w:val="single" w:sz="12" w:space="0" w:color="auto"/>
              <w:bottom w:val="nil"/>
              <w:right w:val="single" w:sz="12" w:space="0" w:color="auto"/>
            </w:tcBorders>
          </w:tcPr>
          <w:p w14:paraId="5B02F4A3" w14:textId="77777777" w:rsidR="003B1A7D" w:rsidRPr="003B1A7D" w:rsidRDefault="003B1A7D" w:rsidP="00B117B1">
            <w:pPr>
              <w:autoSpaceDE w:val="0"/>
              <w:autoSpaceDN w:val="0"/>
              <w:adjustRightInd w:val="0"/>
              <w:spacing w:before="120" w:line="360" w:lineRule="auto"/>
              <w:jc w:val="both"/>
              <w:rPr>
                <w:rFonts w:ascii="Arial Narrow" w:eastAsia="Calibri" w:hAnsi="Arial Narrow"/>
                <w:b/>
                <w:bCs/>
                <w:sz w:val="22"/>
                <w:szCs w:val="22"/>
              </w:rPr>
            </w:pPr>
            <w:r w:rsidRPr="003B1A7D">
              <w:rPr>
                <w:rFonts w:ascii="Arial Narrow" w:eastAsia="Calibri" w:hAnsi="Arial Narrow"/>
                <w:b/>
                <w:bCs/>
                <w:sz w:val="22"/>
                <w:szCs w:val="22"/>
              </w:rPr>
              <w:t>Saldo</w:t>
            </w:r>
          </w:p>
        </w:tc>
        <w:tc>
          <w:tcPr>
            <w:tcW w:w="2390" w:type="dxa"/>
            <w:tcBorders>
              <w:top w:val="single" w:sz="12" w:space="0" w:color="auto"/>
              <w:left w:val="single" w:sz="12" w:space="0" w:color="auto"/>
              <w:bottom w:val="nil"/>
              <w:right w:val="single" w:sz="12" w:space="0" w:color="auto"/>
            </w:tcBorders>
          </w:tcPr>
          <w:p w14:paraId="1B6FF3AC" w14:textId="77777777" w:rsidR="003B1A7D" w:rsidRPr="003B1A7D" w:rsidRDefault="003B1A7D" w:rsidP="00B117B1">
            <w:pPr>
              <w:autoSpaceDE w:val="0"/>
              <w:autoSpaceDN w:val="0"/>
              <w:adjustRightInd w:val="0"/>
              <w:spacing w:before="120" w:line="360" w:lineRule="auto"/>
              <w:jc w:val="right"/>
              <w:rPr>
                <w:rFonts w:ascii="Arial Narrow" w:eastAsia="Calibri" w:hAnsi="Arial Narrow"/>
                <w:b/>
                <w:bCs/>
                <w:sz w:val="22"/>
                <w:szCs w:val="22"/>
              </w:rPr>
            </w:pPr>
            <w:r w:rsidRPr="003B1A7D">
              <w:rPr>
                <w:rFonts w:ascii="Arial" w:eastAsia="Calibri" w:hAnsi="Arial" w:cs="Arial"/>
                <w:b/>
                <w:bCs/>
                <w:sz w:val="22"/>
                <w:szCs w:val="22"/>
              </w:rPr>
              <w:t>₡</w:t>
            </w:r>
            <w:r w:rsidRPr="003B1A7D">
              <w:rPr>
                <w:rFonts w:ascii="Arial Narrow" w:eastAsia="Calibri" w:hAnsi="Arial Narrow" w:cs="Arial"/>
                <w:b/>
                <w:bCs/>
                <w:sz w:val="22"/>
                <w:szCs w:val="22"/>
              </w:rPr>
              <w:t>190</w:t>
            </w:r>
            <w:r w:rsidRPr="003B1A7D">
              <w:rPr>
                <w:rFonts w:ascii="Arial Narrow" w:eastAsia="Calibri" w:hAnsi="Arial Narrow"/>
                <w:b/>
                <w:bCs/>
                <w:sz w:val="22"/>
                <w:szCs w:val="22"/>
              </w:rPr>
              <w:t> 024 767,00</w:t>
            </w:r>
          </w:p>
        </w:tc>
      </w:tr>
      <w:tr w:rsidR="003B1A7D" w:rsidRPr="003B1A7D" w14:paraId="41469690" w14:textId="77777777" w:rsidTr="00B117B1">
        <w:tc>
          <w:tcPr>
            <w:tcW w:w="4414" w:type="dxa"/>
            <w:tcBorders>
              <w:top w:val="nil"/>
              <w:left w:val="single" w:sz="12" w:space="0" w:color="auto"/>
              <w:bottom w:val="single" w:sz="12" w:space="0" w:color="auto"/>
              <w:right w:val="single" w:sz="12" w:space="0" w:color="auto"/>
            </w:tcBorders>
          </w:tcPr>
          <w:p w14:paraId="3051024B" w14:textId="77777777" w:rsidR="003B1A7D" w:rsidRPr="003B1A7D" w:rsidRDefault="003B1A7D" w:rsidP="00B117B1">
            <w:pPr>
              <w:autoSpaceDE w:val="0"/>
              <w:autoSpaceDN w:val="0"/>
              <w:adjustRightInd w:val="0"/>
              <w:spacing w:line="360" w:lineRule="auto"/>
              <w:jc w:val="both"/>
              <w:rPr>
                <w:rFonts w:ascii="Arial Narrow" w:eastAsia="Calibri" w:hAnsi="Arial Narrow"/>
                <w:sz w:val="22"/>
                <w:szCs w:val="22"/>
              </w:rPr>
            </w:pPr>
            <w:r w:rsidRPr="003B1A7D">
              <w:rPr>
                <w:rFonts w:ascii="Arial Narrow" w:eastAsia="Calibri" w:hAnsi="Arial Narrow"/>
                <w:b/>
                <w:bCs/>
                <w:sz w:val="22"/>
                <w:szCs w:val="22"/>
              </w:rPr>
              <w:t>Menos</w:t>
            </w:r>
            <w:r w:rsidRPr="003B1A7D">
              <w:rPr>
                <w:rFonts w:ascii="Arial Narrow" w:eastAsia="Calibri" w:hAnsi="Arial Narrow"/>
                <w:sz w:val="22"/>
                <w:szCs w:val="22"/>
              </w:rPr>
              <w:t>: Depósito efectuado en febrero 2024</w:t>
            </w:r>
          </w:p>
        </w:tc>
        <w:tc>
          <w:tcPr>
            <w:tcW w:w="2390" w:type="dxa"/>
            <w:tcBorders>
              <w:top w:val="nil"/>
              <w:left w:val="single" w:sz="12" w:space="0" w:color="auto"/>
              <w:bottom w:val="single" w:sz="12" w:space="0" w:color="auto"/>
              <w:right w:val="single" w:sz="12" w:space="0" w:color="auto"/>
            </w:tcBorders>
          </w:tcPr>
          <w:p w14:paraId="2ED1CA31" w14:textId="77777777" w:rsidR="003B1A7D" w:rsidRPr="003B1A7D" w:rsidRDefault="003B1A7D" w:rsidP="00B117B1">
            <w:pPr>
              <w:autoSpaceDE w:val="0"/>
              <w:autoSpaceDN w:val="0"/>
              <w:adjustRightInd w:val="0"/>
              <w:spacing w:line="360" w:lineRule="auto"/>
              <w:jc w:val="right"/>
              <w:rPr>
                <w:rFonts w:ascii="Arial Narrow" w:eastAsia="Calibri" w:hAnsi="Arial Narrow"/>
                <w:sz w:val="22"/>
                <w:szCs w:val="22"/>
              </w:rPr>
            </w:pPr>
            <w:r w:rsidRPr="003B1A7D">
              <w:rPr>
                <w:rFonts w:ascii="Arial Narrow" w:eastAsia="Calibri" w:hAnsi="Arial Narrow"/>
                <w:sz w:val="22"/>
                <w:szCs w:val="22"/>
              </w:rPr>
              <w:t>50 000,00</w:t>
            </w:r>
          </w:p>
        </w:tc>
      </w:tr>
      <w:tr w:rsidR="003B1A7D" w:rsidRPr="003B1A7D" w14:paraId="20B275B7" w14:textId="77777777" w:rsidTr="00B117B1">
        <w:tc>
          <w:tcPr>
            <w:tcW w:w="4414" w:type="dxa"/>
            <w:tcBorders>
              <w:top w:val="single" w:sz="12" w:space="0" w:color="auto"/>
              <w:right w:val="single" w:sz="12" w:space="0" w:color="auto"/>
            </w:tcBorders>
          </w:tcPr>
          <w:p w14:paraId="4C0AE735" w14:textId="77777777" w:rsidR="003B1A7D" w:rsidRPr="003B1A7D" w:rsidRDefault="003B1A7D" w:rsidP="00B117B1">
            <w:pPr>
              <w:autoSpaceDE w:val="0"/>
              <w:autoSpaceDN w:val="0"/>
              <w:adjustRightInd w:val="0"/>
              <w:spacing w:line="360" w:lineRule="auto"/>
              <w:jc w:val="both"/>
              <w:rPr>
                <w:rFonts w:ascii="Arial Narrow" w:eastAsia="Calibri" w:hAnsi="Arial Narrow"/>
                <w:b/>
                <w:bCs/>
                <w:sz w:val="22"/>
                <w:szCs w:val="22"/>
              </w:rPr>
            </w:pPr>
            <w:r w:rsidRPr="003B1A7D">
              <w:rPr>
                <w:rFonts w:ascii="Arial Narrow" w:eastAsia="Calibri" w:hAnsi="Arial Narrow"/>
                <w:b/>
                <w:bCs/>
                <w:sz w:val="22"/>
                <w:szCs w:val="22"/>
              </w:rPr>
              <w:t>SALDO ADEUDADO AL 29/2/2024</w:t>
            </w:r>
          </w:p>
        </w:tc>
        <w:tc>
          <w:tcPr>
            <w:tcW w:w="2390" w:type="dxa"/>
            <w:tcBorders>
              <w:top w:val="single" w:sz="12" w:space="0" w:color="auto"/>
              <w:left w:val="single" w:sz="12" w:space="0" w:color="auto"/>
              <w:bottom w:val="single" w:sz="12" w:space="0" w:color="auto"/>
            </w:tcBorders>
          </w:tcPr>
          <w:p w14:paraId="5954AE60" w14:textId="77777777" w:rsidR="003B1A7D" w:rsidRPr="003B1A7D" w:rsidRDefault="003B1A7D" w:rsidP="00B117B1">
            <w:pPr>
              <w:autoSpaceDE w:val="0"/>
              <w:autoSpaceDN w:val="0"/>
              <w:adjustRightInd w:val="0"/>
              <w:spacing w:line="360" w:lineRule="auto"/>
              <w:jc w:val="right"/>
              <w:rPr>
                <w:rFonts w:ascii="Arial Narrow" w:eastAsia="Calibri" w:hAnsi="Arial Narrow"/>
                <w:b/>
                <w:bCs/>
                <w:sz w:val="22"/>
                <w:szCs w:val="22"/>
              </w:rPr>
            </w:pPr>
            <w:r w:rsidRPr="003B1A7D">
              <w:rPr>
                <w:rFonts w:ascii="Arial" w:eastAsia="Calibri" w:hAnsi="Arial" w:cs="Arial"/>
                <w:b/>
                <w:bCs/>
                <w:sz w:val="22"/>
                <w:szCs w:val="22"/>
              </w:rPr>
              <w:t>₡</w:t>
            </w:r>
            <w:r w:rsidRPr="003B1A7D">
              <w:rPr>
                <w:rFonts w:ascii="Arial Narrow" w:eastAsia="Calibri" w:hAnsi="Arial Narrow" w:cs="Arial"/>
                <w:b/>
                <w:bCs/>
                <w:sz w:val="22"/>
                <w:szCs w:val="22"/>
              </w:rPr>
              <w:t>140</w:t>
            </w:r>
            <w:r w:rsidRPr="003B1A7D">
              <w:rPr>
                <w:rFonts w:ascii="Arial Narrow" w:eastAsia="Calibri" w:hAnsi="Arial Narrow"/>
                <w:b/>
                <w:bCs/>
                <w:sz w:val="22"/>
                <w:szCs w:val="22"/>
              </w:rPr>
              <w:t> 024 767,00</w:t>
            </w:r>
          </w:p>
        </w:tc>
      </w:tr>
    </w:tbl>
    <w:p w14:paraId="795AA2FA" w14:textId="77777777" w:rsidR="003B1A7D" w:rsidRDefault="003B1A7D" w:rsidP="003B1A7D">
      <w:pPr>
        <w:jc w:val="both"/>
        <w:rPr>
          <w:rFonts w:ascii="Arial Narrow" w:eastAsiaTheme="minorEastAsia" w:hAnsi="Arial Narrow" w:cs="Arial Narrow"/>
          <w:color w:val="000000"/>
          <w:lang w:eastAsia="es-CR"/>
        </w:rPr>
      </w:pPr>
    </w:p>
    <w:p w14:paraId="765A2F53" w14:textId="77777777" w:rsidR="00A46D81" w:rsidRDefault="00174972" w:rsidP="00174972">
      <w:pPr>
        <w:spacing w:before="100" w:beforeAutospacing="1" w:after="100" w:afterAutospacing="1"/>
        <w:jc w:val="both"/>
        <w:rPr>
          <w:rFonts w:ascii="Arial Narrow" w:eastAsiaTheme="minorHAnsi" w:hAnsi="Arial Narrow" w:cstheme="minorBidi"/>
          <w:szCs w:val="22"/>
        </w:rPr>
      </w:pPr>
      <w:r>
        <w:rPr>
          <w:rFonts w:ascii="Arial Narrow" w:eastAsiaTheme="minorHAnsi" w:hAnsi="Arial Narrow" w:cstheme="minorBidi"/>
          <w:szCs w:val="22"/>
        </w:rPr>
        <w:lastRenderedPageBreak/>
        <w:t xml:space="preserve">En la Sesión Ordinaria 204-2024 celebrada el 1 de abril de 2024, se tomó el siguiente acuerdo: </w:t>
      </w:r>
    </w:p>
    <w:p w14:paraId="399A1588" w14:textId="61F3EA68" w:rsidR="00174972" w:rsidRPr="00A46D81" w:rsidRDefault="00174972" w:rsidP="0035489C">
      <w:pPr>
        <w:spacing w:before="100" w:beforeAutospacing="1" w:after="100" w:afterAutospacing="1"/>
        <w:ind w:left="567" w:right="616"/>
        <w:jc w:val="both"/>
        <w:rPr>
          <w:rFonts w:ascii="Arial Narrow" w:eastAsiaTheme="minorHAnsi" w:hAnsi="Arial Narrow" w:cstheme="minorBidi"/>
          <w:i/>
          <w:iCs/>
          <w:sz w:val="22"/>
          <w:szCs w:val="22"/>
        </w:rPr>
      </w:pPr>
      <w:r w:rsidRPr="00A46D81">
        <w:rPr>
          <w:rFonts w:ascii="Arial Narrow" w:eastAsiaTheme="minorHAnsi" w:hAnsi="Arial Narrow" w:cstheme="minorBidi"/>
          <w:i/>
          <w:iCs/>
          <w:sz w:val="22"/>
          <w:szCs w:val="22"/>
        </w:rPr>
        <w:t>“</w:t>
      </w:r>
      <w:r w:rsidRPr="00A46D81">
        <w:rPr>
          <w:rFonts w:ascii="Arial Narrow" w:eastAsiaTheme="minorHAnsi" w:hAnsi="Arial Narrow" w:cstheme="minorBidi"/>
          <w:b/>
          <w:bCs/>
          <w:i/>
          <w:iCs/>
          <w:sz w:val="22"/>
          <w:szCs w:val="22"/>
        </w:rPr>
        <w:t>ACUERDO 04. SE ACUERDA:</w:t>
      </w:r>
      <w:r w:rsidRPr="00A46D81">
        <w:rPr>
          <w:rFonts w:ascii="Arial Narrow" w:eastAsiaTheme="minorHAnsi" w:hAnsi="Arial Narrow" w:cstheme="minorBidi"/>
          <w:i/>
          <w:iCs/>
          <w:sz w:val="22"/>
          <w:szCs w:val="22"/>
        </w:rPr>
        <w:t xml:space="preserve"> Autorizar a la Alcaldía para que entre a negociar y firme documento de transacción con la empresa Corporación Agrícola del Monte (Pindeco), distribuyendo los pagos, en tres tractos a saber, el primero </w:t>
      </w:r>
      <w:r w:rsidR="00A46D81" w:rsidRPr="00A46D81">
        <w:rPr>
          <w:rFonts w:ascii="Arial Narrow" w:eastAsiaTheme="minorHAnsi" w:hAnsi="Arial Narrow" w:cstheme="minorBidi"/>
          <w:i/>
          <w:iCs/>
          <w:sz w:val="22"/>
          <w:szCs w:val="22"/>
        </w:rPr>
        <w:t>en el presente año, por la suma de</w:t>
      </w:r>
      <w:r w:rsidRPr="00A46D81">
        <w:rPr>
          <w:rFonts w:ascii="Arial Narrow" w:eastAsiaTheme="minorHAnsi" w:hAnsi="Arial Narrow" w:cstheme="minorBidi"/>
          <w:i/>
          <w:iCs/>
          <w:sz w:val="22"/>
          <w:szCs w:val="22"/>
        </w:rPr>
        <w:t xml:space="preserve"> </w:t>
      </w:r>
      <w:r w:rsidR="00A46D81" w:rsidRPr="00A46D81">
        <w:rPr>
          <w:rFonts w:ascii="Arial" w:eastAsia="Calibri" w:hAnsi="Arial" w:cs="Arial"/>
          <w:i/>
          <w:iCs/>
          <w:sz w:val="22"/>
          <w:szCs w:val="22"/>
        </w:rPr>
        <w:t>₡</w:t>
      </w:r>
      <w:r w:rsidR="00A46D81" w:rsidRPr="00A46D81">
        <w:rPr>
          <w:rFonts w:ascii="Arial Narrow" w:eastAsia="Calibri" w:hAnsi="Arial Narrow" w:cs="Arial"/>
          <w:i/>
          <w:iCs/>
          <w:sz w:val="22"/>
          <w:szCs w:val="22"/>
        </w:rPr>
        <w:t xml:space="preserve">50 000,000,00, y dos pagos de </w:t>
      </w:r>
      <w:r w:rsidR="00A46D81" w:rsidRPr="00A46D81">
        <w:rPr>
          <w:rFonts w:ascii="Arial" w:eastAsia="Calibri" w:hAnsi="Arial" w:cs="Arial"/>
          <w:i/>
          <w:iCs/>
          <w:sz w:val="22"/>
          <w:szCs w:val="22"/>
        </w:rPr>
        <w:t>₡</w:t>
      </w:r>
      <w:r w:rsidR="00A46D81" w:rsidRPr="00A46D81">
        <w:rPr>
          <w:rFonts w:ascii="Arial Narrow" w:eastAsia="Calibri" w:hAnsi="Arial Narrow" w:cs="Arial"/>
          <w:i/>
          <w:iCs/>
          <w:sz w:val="22"/>
          <w:szCs w:val="22"/>
        </w:rPr>
        <w:t xml:space="preserve">45 012 383,50, cada uno en los años 2025 y 2026, para dar por finalizada la deuda. </w:t>
      </w:r>
      <w:r w:rsidR="00A46D81" w:rsidRPr="00A46D81">
        <w:rPr>
          <w:rFonts w:ascii="Arial Narrow" w:eastAsia="Calibri" w:hAnsi="Arial Narrow" w:cs="Arial"/>
          <w:b/>
          <w:bCs/>
          <w:i/>
          <w:iCs/>
          <w:sz w:val="22"/>
          <w:szCs w:val="22"/>
        </w:rPr>
        <w:t>ACUERDO UNÁNIME Y DEFINITIVAMENTE APROBADO”</w:t>
      </w:r>
      <w:r w:rsidR="00A46D81">
        <w:rPr>
          <w:rFonts w:ascii="Arial Narrow" w:eastAsia="Calibri" w:hAnsi="Arial Narrow" w:cs="Arial"/>
          <w:b/>
          <w:bCs/>
          <w:i/>
          <w:iCs/>
          <w:sz w:val="22"/>
          <w:szCs w:val="22"/>
        </w:rPr>
        <w:t>.</w:t>
      </w:r>
    </w:p>
    <w:p w14:paraId="060C4879" w14:textId="6FAD454C" w:rsidR="00174972" w:rsidRPr="0035489C" w:rsidRDefault="00A46D81" w:rsidP="00750036">
      <w:pPr>
        <w:spacing w:before="100" w:beforeAutospacing="1" w:after="100" w:afterAutospacing="1"/>
        <w:jc w:val="both"/>
        <w:rPr>
          <w:rFonts w:ascii="Arial Narrow" w:eastAsiaTheme="minorHAnsi" w:hAnsi="Arial Narrow" w:cstheme="minorBidi"/>
        </w:rPr>
      </w:pPr>
      <w:r w:rsidRPr="0035489C">
        <w:rPr>
          <w:rFonts w:ascii="Arial Narrow" w:eastAsiaTheme="minorHAnsi" w:hAnsi="Arial Narrow" w:cstheme="minorBidi"/>
        </w:rPr>
        <w:t>Con base en el acuerdo antes consignado</w:t>
      </w:r>
      <w:r w:rsidR="0035489C" w:rsidRPr="0035489C">
        <w:rPr>
          <w:rFonts w:ascii="Arial Narrow" w:eastAsiaTheme="minorHAnsi" w:hAnsi="Arial Narrow" w:cstheme="minorBidi"/>
        </w:rPr>
        <w:t>, el</w:t>
      </w:r>
      <w:r w:rsidRPr="0035489C">
        <w:rPr>
          <w:rFonts w:ascii="Arial Narrow" w:eastAsiaTheme="minorHAnsi" w:hAnsi="Arial Narrow" w:cstheme="minorBidi"/>
        </w:rPr>
        <w:t xml:space="preserve"> </w:t>
      </w:r>
      <w:r w:rsidR="00174972" w:rsidRPr="0035489C">
        <w:rPr>
          <w:rFonts w:ascii="Arial Narrow" w:eastAsiaTheme="minorHAnsi" w:hAnsi="Arial Narrow" w:cstheme="minorBidi"/>
        </w:rPr>
        <w:t xml:space="preserve">25 de abril de 2024 se firmó </w:t>
      </w:r>
      <w:r w:rsidRPr="0035489C">
        <w:rPr>
          <w:rFonts w:ascii="Arial Narrow" w:eastAsiaTheme="minorHAnsi" w:hAnsi="Arial Narrow" w:cstheme="minorBidi"/>
        </w:rPr>
        <w:t>el</w:t>
      </w:r>
      <w:r w:rsidR="00174972" w:rsidRPr="0035489C">
        <w:rPr>
          <w:rFonts w:ascii="Arial Narrow" w:eastAsiaTheme="minorHAnsi" w:hAnsi="Arial Narrow" w:cstheme="minorBidi"/>
        </w:rPr>
        <w:t xml:space="preserve"> “</w:t>
      </w:r>
      <w:r w:rsidR="0035489C" w:rsidRPr="0035489C">
        <w:rPr>
          <w:rFonts w:ascii="Arial Narrow" w:eastAsiaTheme="minorHAnsi" w:hAnsi="Arial Narrow" w:cstheme="minorBidi"/>
          <w:b/>
          <w:bCs/>
        </w:rPr>
        <w:t>CONTRATO DE TRANSACCIÓN</w:t>
      </w:r>
      <w:r w:rsidR="00174972" w:rsidRPr="0035489C">
        <w:rPr>
          <w:rFonts w:ascii="Arial Narrow" w:eastAsiaTheme="minorHAnsi" w:hAnsi="Arial Narrow" w:cstheme="minorBidi"/>
        </w:rPr>
        <w:t xml:space="preserve">” entre la Municipalidad </w:t>
      </w:r>
      <w:r w:rsidRPr="0035489C">
        <w:rPr>
          <w:rFonts w:ascii="Arial Narrow" w:eastAsiaTheme="minorHAnsi" w:hAnsi="Arial Narrow" w:cstheme="minorBidi"/>
        </w:rPr>
        <w:t>y PINDECO. En dicho contrato se establecen dos cláusulas</w:t>
      </w:r>
      <w:r w:rsidR="00750036" w:rsidRPr="0035489C">
        <w:rPr>
          <w:rFonts w:ascii="Arial Narrow" w:eastAsiaTheme="minorHAnsi" w:hAnsi="Arial Narrow" w:cstheme="minorBidi"/>
        </w:rPr>
        <w:t xml:space="preserve">. En </w:t>
      </w:r>
      <w:r w:rsidR="0035489C" w:rsidRPr="0035489C">
        <w:rPr>
          <w:rFonts w:ascii="Arial Narrow" w:eastAsiaTheme="minorHAnsi" w:hAnsi="Arial Narrow" w:cstheme="minorBidi"/>
        </w:rPr>
        <w:t>primera cláusula</w:t>
      </w:r>
      <w:r w:rsidRPr="0035489C">
        <w:rPr>
          <w:rFonts w:ascii="Arial Narrow" w:eastAsiaTheme="minorHAnsi" w:hAnsi="Arial Narrow" w:cstheme="minorBidi"/>
        </w:rPr>
        <w:t xml:space="preserve"> la Municipalidad de Buenos Aires, </w:t>
      </w:r>
      <w:r w:rsidR="00750036" w:rsidRPr="0035489C">
        <w:rPr>
          <w:rFonts w:ascii="Arial Narrow" w:eastAsiaTheme="minorHAnsi" w:hAnsi="Arial Narrow" w:cstheme="minorBidi"/>
        </w:rPr>
        <w:t xml:space="preserve">se compromete, a pagar a la Corporación de Desarrollo Del Monte (Pindeco) la suma de </w:t>
      </w:r>
      <w:r w:rsidR="00750036" w:rsidRPr="0035489C">
        <w:rPr>
          <w:rFonts w:ascii="Arial" w:eastAsia="Calibri" w:hAnsi="Arial" w:cs="Arial"/>
        </w:rPr>
        <w:t>₡</w:t>
      </w:r>
      <w:r w:rsidR="00750036" w:rsidRPr="0035489C">
        <w:rPr>
          <w:rFonts w:ascii="Arial Narrow" w:eastAsia="Calibri" w:hAnsi="Arial Narrow" w:cs="Arial"/>
        </w:rPr>
        <w:t xml:space="preserve">140 024 767,00 en tres tractos, uno de </w:t>
      </w:r>
      <w:r w:rsidR="00750036" w:rsidRPr="0035489C">
        <w:rPr>
          <w:rFonts w:ascii="Arial" w:eastAsia="Calibri" w:hAnsi="Arial" w:cs="Arial"/>
        </w:rPr>
        <w:t>₡</w:t>
      </w:r>
      <w:r w:rsidR="00750036" w:rsidRPr="0035489C">
        <w:rPr>
          <w:rFonts w:ascii="Arial Narrow" w:eastAsia="Calibri" w:hAnsi="Arial Narrow" w:cs="Arial"/>
        </w:rPr>
        <w:t xml:space="preserve">50 000 000,00 en el mes de diciembre de 2024, y dos pagos por la suma de </w:t>
      </w:r>
      <w:r w:rsidR="00750036" w:rsidRPr="0035489C">
        <w:rPr>
          <w:rFonts w:ascii="Arial" w:eastAsia="Calibri" w:hAnsi="Arial" w:cs="Arial"/>
        </w:rPr>
        <w:t>₡</w:t>
      </w:r>
      <w:r w:rsidR="00750036" w:rsidRPr="0035489C">
        <w:rPr>
          <w:rFonts w:ascii="Arial Narrow" w:eastAsia="Calibri" w:hAnsi="Arial Narrow" w:cs="Arial"/>
        </w:rPr>
        <w:t>45 012 383,50 cada uno, en diciembre de 2025 y diciembre de 2026 respectivamente, para de esta forma dar por finalizada la deuda. En la segunda cláusula, Pindeco hace renuncia expresa al cobro de intereses pasados, presentes y futuros de la deuda indicada en la cláusula primera, y de igual manera se compromete a no instaurar procesos judiciales, por dicha causa.</w:t>
      </w:r>
    </w:p>
    <w:p w14:paraId="2557CFF1" w14:textId="77777777" w:rsidR="00C20673" w:rsidRPr="00A91674" w:rsidRDefault="00C20673" w:rsidP="00C20673">
      <w:pPr>
        <w:jc w:val="both"/>
        <w:rPr>
          <w:rFonts w:ascii="Arial Narrow" w:eastAsiaTheme="minorEastAsia" w:hAnsi="Arial Narrow" w:cs="Arial Narrow"/>
          <w:color w:val="000000"/>
          <w:lang w:eastAsia="es-CR"/>
        </w:rPr>
      </w:pPr>
    </w:p>
    <w:p w14:paraId="4C77E51D" w14:textId="77777777" w:rsidR="00692DC8" w:rsidRPr="000E00DA" w:rsidRDefault="00692DC8" w:rsidP="003D12E6">
      <w:pPr>
        <w:rPr>
          <w:rFonts w:ascii="Arial Narrow" w:hAnsi="Arial Narrow"/>
          <w:iCs/>
        </w:rPr>
      </w:pPr>
    </w:p>
    <w:p w14:paraId="2E9D6DF1" w14:textId="3EE53E22" w:rsidR="00692DC8" w:rsidRPr="00A91674" w:rsidRDefault="00692DC8" w:rsidP="003D12E6">
      <w:pPr>
        <w:pStyle w:val="Ttulo4"/>
        <w:spacing w:after="240"/>
        <w:rPr>
          <w:rFonts w:ascii="Arial Narrow" w:eastAsia="Times New Roman" w:hAnsi="Arial Narrow"/>
        </w:rPr>
      </w:pPr>
      <w:bookmarkStart w:id="236" w:name="_Toc82768939"/>
      <w:bookmarkStart w:id="237" w:name="_Toc128061099"/>
      <w:r w:rsidRPr="00A91674">
        <w:rPr>
          <w:rFonts w:ascii="Arial Narrow" w:eastAsia="Times New Roman" w:hAnsi="Arial Narrow"/>
        </w:rPr>
        <w:t>NOTA N° 18</w:t>
      </w:r>
      <w:bookmarkEnd w:id="233"/>
      <w:bookmarkEnd w:id="234"/>
      <w:bookmarkEnd w:id="235"/>
      <w:bookmarkEnd w:id="236"/>
      <w:bookmarkEnd w:id="237"/>
    </w:p>
    <w:p w14:paraId="5709535D" w14:textId="77777777" w:rsidR="00C20673" w:rsidRPr="00A91674" w:rsidRDefault="00692DC8" w:rsidP="00580A3A">
      <w:pPr>
        <w:spacing w:before="240"/>
        <w:rPr>
          <w:rFonts w:ascii="Arial Narrow" w:hAnsi="Arial Narrow"/>
        </w:rPr>
      </w:pPr>
      <w:bookmarkStart w:id="238" w:name="_Toc82768940"/>
      <w:r w:rsidRPr="00A91674">
        <w:rPr>
          <w:rFonts w:ascii="Arial Narrow" w:hAnsi="Arial Narrow"/>
        </w:rPr>
        <w:t>Otros pasivos a corto plazo</w:t>
      </w:r>
      <w:bookmarkEnd w:id="238"/>
    </w:p>
    <w:p w14:paraId="27D283F6" w14:textId="247343F8" w:rsidR="00DF4D09" w:rsidRPr="00DF4D09" w:rsidRDefault="00825C34" w:rsidP="00DF4D09">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BS!R139C1:R141C6"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001"/>
        <w:gridCol w:w="3159"/>
        <w:gridCol w:w="600"/>
        <w:gridCol w:w="1420"/>
        <w:gridCol w:w="1580"/>
        <w:gridCol w:w="1260"/>
      </w:tblGrid>
      <w:tr w:rsidR="00DF4D09" w:rsidRPr="00DF4D09" w14:paraId="6DDA58DB" w14:textId="77777777" w:rsidTr="00DF4D09">
        <w:trPr>
          <w:divId w:val="1868712915"/>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71D08" w14:textId="2683C2BD"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E1669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A836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00011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78CE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254BD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45321523" w14:textId="77777777" w:rsidTr="00DF4D09">
        <w:trPr>
          <w:divId w:val="1868712915"/>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6C8FB1C8" w14:textId="77777777" w:rsidR="00DF4D09" w:rsidRPr="00DF4D09" w:rsidRDefault="00DF4D09" w:rsidP="00DF4D09">
            <w:pPr>
              <w:rPr>
                <w:rFonts w:ascii="Arial Narrow" w:hAnsi="Arial Narrow" w:cs="Calibri"/>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5FA438F8"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A2A70EA"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93A8D4A"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4AFFEA"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648780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1F32DABB" w14:textId="77777777" w:rsidTr="00DF4D09">
        <w:trPr>
          <w:divId w:val="1868712915"/>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D61C312"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2.1.9.</w:t>
            </w:r>
          </w:p>
        </w:tc>
        <w:tc>
          <w:tcPr>
            <w:tcW w:w="3159" w:type="dxa"/>
            <w:tcBorders>
              <w:top w:val="nil"/>
              <w:left w:val="nil"/>
              <w:bottom w:val="single" w:sz="8" w:space="0" w:color="auto"/>
              <w:right w:val="single" w:sz="8" w:space="0" w:color="auto"/>
            </w:tcBorders>
            <w:shd w:val="clear" w:color="auto" w:fill="auto"/>
            <w:vAlign w:val="center"/>
            <w:hideMark/>
          </w:tcPr>
          <w:p w14:paraId="1A855DD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96D9B7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4CF29520" w14:textId="363CA0BC"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14FC57E" w14:textId="15ED9B04"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556,54 </w:t>
            </w:r>
          </w:p>
        </w:tc>
        <w:tc>
          <w:tcPr>
            <w:tcW w:w="1260" w:type="dxa"/>
            <w:tcBorders>
              <w:top w:val="nil"/>
              <w:left w:val="nil"/>
              <w:bottom w:val="single" w:sz="8" w:space="0" w:color="auto"/>
              <w:right w:val="single" w:sz="8" w:space="0" w:color="auto"/>
            </w:tcBorders>
            <w:shd w:val="clear" w:color="auto" w:fill="auto"/>
            <w:noWrap/>
            <w:vAlign w:val="center"/>
            <w:hideMark/>
          </w:tcPr>
          <w:p w14:paraId="3C583696"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-100,00%</w:t>
            </w:r>
          </w:p>
        </w:tc>
      </w:tr>
    </w:tbl>
    <w:p w14:paraId="15569A96" w14:textId="77777777" w:rsidR="00D06E90" w:rsidRPr="00A91674" w:rsidRDefault="00825C34" w:rsidP="00580A3A">
      <w:pPr>
        <w:spacing w:before="240"/>
        <w:rPr>
          <w:rFonts w:ascii="Arial Narrow" w:hAnsi="Arial Narrow"/>
          <w:sz w:val="22"/>
          <w:lang w:val="es-ES" w:eastAsia="es-CR"/>
        </w:rPr>
      </w:pPr>
      <w:r w:rsidRPr="00A91674">
        <w:rPr>
          <w:rFonts w:ascii="Arial Narrow" w:hAnsi="Arial Narrow"/>
        </w:rPr>
        <w:fldChar w:fldCharType="end"/>
      </w:r>
      <w:r w:rsidR="00692DC8" w:rsidRPr="00A91674">
        <w:rPr>
          <w:rFonts w:ascii="Arial Narrow" w:hAnsi="Arial Narrow"/>
          <w:sz w:val="22"/>
          <w:lang w:val="es-ES" w:eastAsia="es-CR"/>
        </w:rPr>
        <w:t>Detalle cuenta:</w:t>
      </w:r>
    </w:p>
    <w:p w14:paraId="586187E4" w14:textId="72B498CB" w:rsidR="00C75039" w:rsidRPr="00A91674" w:rsidRDefault="00DE2C82" w:rsidP="00325730">
      <w:pPr>
        <w:rPr>
          <w:rFonts w:ascii="Arial Narrow" w:hAnsi="Arial Narrow"/>
          <w:sz w:val="22"/>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NOTAS_POR_CUENTA!F143C1:F145C6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9062" w:type="dxa"/>
        <w:tblCellMar>
          <w:left w:w="70" w:type="dxa"/>
          <w:right w:w="70" w:type="dxa"/>
        </w:tblCellMar>
        <w:tblLook w:val="04A0" w:firstRow="1" w:lastRow="0" w:firstColumn="1" w:lastColumn="0" w:noHBand="0" w:noVBand="1"/>
      </w:tblPr>
      <w:tblGrid>
        <w:gridCol w:w="1113"/>
        <w:gridCol w:w="2887"/>
        <w:gridCol w:w="500"/>
        <w:gridCol w:w="1727"/>
        <w:gridCol w:w="1560"/>
        <w:gridCol w:w="1275"/>
      </w:tblGrid>
      <w:tr w:rsidR="00C75039" w:rsidRPr="00A91674" w14:paraId="4549F7C5" w14:textId="77777777" w:rsidTr="00325730">
        <w:trPr>
          <w:divId w:val="1096175957"/>
          <w:trHeight w:val="324"/>
        </w:trPr>
        <w:tc>
          <w:tcPr>
            <w:tcW w:w="11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81EAEF" w14:textId="46D79AF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1EAEC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343C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D35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230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08AF39D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F2878E1" w14:textId="77777777" w:rsidTr="00325730">
        <w:trPr>
          <w:divId w:val="1096175957"/>
          <w:trHeight w:val="324"/>
        </w:trPr>
        <w:tc>
          <w:tcPr>
            <w:tcW w:w="1113" w:type="dxa"/>
            <w:vMerge/>
            <w:tcBorders>
              <w:top w:val="single" w:sz="8" w:space="0" w:color="auto"/>
              <w:left w:val="single" w:sz="8" w:space="0" w:color="auto"/>
              <w:bottom w:val="single" w:sz="8" w:space="0" w:color="000000"/>
              <w:right w:val="single" w:sz="8" w:space="0" w:color="auto"/>
            </w:tcBorders>
            <w:vAlign w:val="center"/>
            <w:hideMark/>
          </w:tcPr>
          <w:p w14:paraId="41B3092C" w14:textId="77777777" w:rsidR="00C75039" w:rsidRPr="00A91674" w:rsidRDefault="00C75039" w:rsidP="00C75039">
            <w:pPr>
              <w:rPr>
                <w:rFonts w:ascii="Arial Narrow" w:hAnsi="Arial Narrow" w:cs="Calibri"/>
                <w:b/>
                <w:bCs/>
                <w:color w:val="FFFFFF"/>
                <w:sz w:val="18"/>
                <w:szCs w:val="18"/>
                <w:lang w:eastAsia="es-CR"/>
              </w:rPr>
            </w:pPr>
          </w:p>
        </w:tc>
        <w:tc>
          <w:tcPr>
            <w:tcW w:w="2887" w:type="dxa"/>
            <w:vMerge/>
            <w:tcBorders>
              <w:top w:val="single" w:sz="8" w:space="0" w:color="auto"/>
              <w:left w:val="single" w:sz="8" w:space="0" w:color="auto"/>
              <w:bottom w:val="single" w:sz="8" w:space="0" w:color="000000"/>
              <w:right w:val="single" w:sz="8" w:space="0" w:color="auto"/>
            </w:tcBorders>
            <w:vAlign w:val="center"/>
            <w:hideMark/>
          </w:tcPr>
          <w:p w14:paraId="0C73B73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E47EDA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875F0FF"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FAB36BD"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065FAAC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EC641CF" w14:textId="77777777" w:rsidTr="00325730">
        <w:trPr>
          <w:divId w:val="1096175957"/>
          <w:trHeight w:val="324"/>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6EB213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2.1.9.01.</w:t>
            </w:r>
          </w:p>
        </w:tc>
        <w:tc>
          <w:tcPr>
            <w:tcW w:w="2887" w:type="dxa"/>
            <w:tcBorders>
              <w:top w:val="nil"/>
              <w:left w:val="nil"/>
              <w:bottom w:val="single" w:sz="8" w:space="0" w:color="auto"/>
              <w:right w:val="single" w:sz="8" w:space="0" w:color="auto"/>
            </w:tcBorders>
            <w:shd w:val="clear" w:color="auto" w:fill="auto"/>
            <w:vAlign w:val="center"/>
            <w:hideMark/>
          </w:tcPr>
          <w:p w14:paraId="40A7AA5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Ingresos a devengar a corto plazo</w:t>
            </w:r>
          </w:p>
        </w:tc>
        <w:tc>
          <w:tcPr>
            <w:tcW w:w="500" w:type="dxa"/>
            <w:tcBorders>
              <w:top w:val="nil"/>
              <w:left w:val="nil"/>
              <w:bottom w:val="single" w:sz="8" w:space="0" w:color="auto"/>
              <w:right w:val="single" w:sz="8" w:space="0" w:color="auto"/>
            </w:tcBorders>
            <w:shd w:val="clear" w:color="auto" w:fill="auto"/>
            <w:noWrap/>
            <w:vAlign w:val="bottom"/>
            <w:hideMark/>
          </w:tcPr>
          <w:p w14:paraId="7B3E442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18</w:t>
            </w:r>
          </w:p>
        </w:tc>
        <w:tc>
          <w:tcPr>
            <w:tcW w:w="1727" w:type="dxa"/>
            <w:tcBorders>
              <w:top w:val="nil"/>
              <w:left w:val="nil"/>
              <w:bottom w:val="single" w:sz="8" w:space="0" w:color="auto"/>
              <w:right w:val="single" w:sz="8" w:space="0" w:color="auto"/>
            </w:tcBorders>
            <w:shd w:val="clear" w:color="auto" w:fill="auto"/>
            <w:noWrap/>
            <w:vAlign w:val="center"/>
            <w:hideMark/>
          </w:tcPr>
          <w:p w14:paraId="1ECABFF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332B74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2BAEDF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2AA682A" w14:textId="77777777" w:rsidR="00325730" w:rsidRDefault="00DE2C82" w:rsidP="00580A3A">
      <w:pPr>
        <w:spacing w:before="240"/>
        <w:rPr>
          <w:rFonts w:ascii="Arial Narrow" w:hAnsi="Arial Narrow"/>
          <w:lang w:val="es-ES" w:eastAsia="es-CR"/>
        </w:rPr>
      </w:pPr>
      <w:r w:rsidRPr="00A91674">
        <w:rPr>
          <w:rFonts w:ascii="Arial Narrow" w:hAnsi="Arial Narrow"/>
          <w:lang w:val="es-ES" w:eastAsia="es-CR"/>
        </w:rPr>
        <w:fldChar w:fldCharType="end"/>
      </w:r>
    </w:p>
    <w:p w14:paraId="11D0A57D" w14:textId="25769E7A" w:rsidR="00692DC8" w:rsidRPr="00A91674" w:rsidRDefault="00692DC8" w:rsidP="00580A3A">
      <w:pPr>
        <w:spacing w:before="240"/>
        <w:rPr>
          <w:rFonts w:ascii="Arial Narrow" w:hAnsi="Arial Narrow"/>
          <w:lang w:val="es-ES" w:eastAsia="es-CR"/>
        </w:rPr>
      </w:pPr>
      <w:r w:rsidRPr="00A91674">
        <w:rPr>
          <w:rFonts w:ascii="Arial Narrow" w:eastAsia="Calibri" w:hAnsi="Arial Narrow"/>
        </w:rPr>
        <w:t>Indicar el detalle de cómo está compuesta la cuenta:</w:t>
      </w:r>
    </w:p>
    <w:p w14:paraId="48C3928D" w14:textId="77777777" w:rsidR="003B1A7D" w:rsidRDefault="003B1A7D" w:rsidP="00D06E90">
      <w:pPr>
        <w:jc w:val="both"/>
        <w:rPr>
          <w:rFonts w:ascii="Arial Narrow" w:hAnsi="Arial Narrow"/>
          <w:lang w:eastAsia="es-CR"/>
        </w:rPr>
      </w:pPr>
    </w:p>
    <w:tbl>
      <w:tblPr>
        <w:tblW w:w="8823" w:type="dxa"/>
        <w:tblLook w:val="04A0" w:firstRow="1" w:lastRow="0" w:firstColumn="1" w:lastColumn="0" w:noHBand="0" w:noVBand="1"/>
      </w:tblPr>
      <w:tblGrid>
        <w:gridCol w:w="855"/>
        <w:gridCol w:w="3388"/>
        <w:gridCol w:w="1160"/>
        <w:gridCol w:w="1340"/>
        <w:gridCol w:w="1120"/>
        <w:gridCol w:w="960"/>
      </w:tblGrid>
      <w:tr w:rsidR="001A4CD8" w14:paraId="01CF5CDB" w14:textId="77777777" w:rsidTr="001A4CD8">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4F701DCB"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88" w:type="dxa"/>
            <w:tcBorders>
              <w:top w:val="single" w:sz="8" w:space="0" w:color="auto"/>
              <w:left w:val="nil"/>
              <w:bottom w:val="nil"/>
              <w:right w:val="single" w:sz="12" w:space="0" w:color="auto"/>
            </w:tcBorders>
            <w:shd w:val="clear" w:color="000000" w:fill="002060"/>
            <w:vAlign w:val="center"/>
            <w:hideMark/>
          </w:tcPr>
          <w:p w14:paraId="1B33E6F0"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312F5822"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0054ED1E"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20" w:type="dxa"/>
            <w:tcBorders>
              <w:top w:val="single" w:sz="8" w:space="0" w:color="auto"/>
              <w:left w:val="nil"/>
              <w:bottom w:val="nil"/>
              <w:right w:val="single" w:sz="12" w:space="0" w:color="auto"/>
            </w:tcBorders>
            <w:shd w:val="clear" w:color="000000" w:fill="002060"/>
            <w:vAlign w:val="center"/>
            <w:hideMark/>
          </w:tcPr>
          <w:p w14:paraId="5519466E"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45AFBC15"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A4CD8" w14:paraId="13448991" w14:textId="77777777" w:rsidTr="001A4CD8">
        <w:trPr>
          <w:trHeight w:val="790"/>
        </w:trPr>
        <w:tc>
          <w:tcPr>
            <w:tcW w:w="8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29EE44" w14:textId="77777777" w:rsidR="001A4CD8" w:rsidRDefault="001A4CD8">
            <w:pPr>
              <w:rPr>
                <w:rFonts w:ascii="Arial Narrow" w:hAnsi="Arial Narrow" w:cs="Calibri"/>
                <w:color w:val="000000"/>
                <w:sz w:val="20"/>
                <w:szCs w:val="20"/>
              </w:rPr>
            </w:pPr>
            <w:r>
              <w:rPr>
                <w:rFonts w:ascii="Arial Narrow" w:hAnsi="Arial Narrow" w:cs="Calibri"/>
                <w:color w:val="000000"/>
                <w:sz w:val="20"/>
                <w:szCs w:val="20"/>
              </w:rPr>
              <w:t>2.1.9.99.</w:t>
            </w:r>
          </w:p>
        </w:tc>
        <w:tc>
          <w:tcPr>
            <w:tcW w:w="338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2A65CBA" w14:textId="77777777" w:rsidR="001A4CD8" w:rsidRPr="001A4CD8" w:rsidRDefault="001A4CD8">
            <w:pPr>
              <w:rPr>
                <w:rFonts w:ascii="Arial Narrow" w:hAnsi="Arial Narrow" w:cs="Calibri"/>
                <w:sz w:val="20"/>
                <w:szCs w:val="20"/>
              </w:rPr>
            </w:pPr>
            <w:r w:rsidRPr="001A4CD8">
              <w:rPr>
                <w:rFonts w:ascii="Arial Narrow" w:hAnsi="Arial Narrow" w:cs="Calibri"/>
                <w:sz w:val="20"/>
                <w:szCs w:val="20"/>
              </w:rPr>
              <w:t>Pasivos a corto plazo sujetos a depuración contable</w:t>
            </w:r>
          </w:p>
        </w:tc>
        <w:tc>
          <w:tcPr>
            <w:tcW w:w="1160" w:type="dxa"/>
            <w:tcBorders>
              <w:top w:val="single" w:sz="8" w:space="0" w:color="auto"/>
              <w:left w:val="nil"/>
              <w:bottom w:val="single" w:sz="8" w:space="0" w:color="auto"/>
              <w:right w:val="single" w:sz="4" w:space="0" w:color="auto"/>
            </w:tcBorders>
            <w:shd w:val="clear" w:color="FFFFFF" w:fill="FFFFFF"/>
            <w:noWrap/>
            <w:vAlign w:val="center"/>
            <w:hideMark/>
          </w:tcPr>
          <w:p w14:paraId="23403AFB" w14:textId="77777777" w:rsidR="001A4CD8" w:rsidRDefault="001A4CD8">
            <w:pPr>
              <w:jc w:val="center"/>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340" w:type="dxa"/>
            <w:tcBorders>
              <w:top w:val="single" w:sz="8" w:space="0" w:color="auto"/>
              <w:left w:val="nil"/>
              <w:bottom w:val="single" w:sz="8" w:space="0" w:color="auto"/>
              <w:right w:val="single" w:sz="4" w:space="0" w:color="auto"/>
            </w:tcBorders>
            <w:shd w:val="clear" w:color="FFFFFF" w:fill="FFFFFF"/>
            <w:noWrap/>
            <w:vAlign w:val="center"/>
            <w:hideMark/>
          </w:tcPr>
          <w:p w14:paraId="72237D8E" w14:textId="77777777" w:rsidR="001A4CD8" w:rsidRDefault="001A4CD8">
            <w:pPr>
              <w:jc w:val="center"/>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556,54</w:t>
            </w:r>
          </w:p>
        </w:tc>
        <w:tc>
          <w:tcPr>
            <w:tcW w:w="1120" w:type="dxa"/>
            <w:tcBorders>
              <w:top w:val="single" w:sz="8" w:space="0" w:color="auto"/>
              <w:left w:val="nil"/>
              <w:bottom w:val="single" w:sz="8" w:space="0" w:color="auto"/>
              <w:right w:val="single" w:sz="4" w:space="0" w:color="auto"/>
            </w:tcBorders>
            <w:shd w:val="clear" w:color="FFFFFF" w:fill="FFFFFF"/>
            <w:noWrap/>
            <w:vAlign w:val="center"/>
            <w:hideMark/>
          </w:tcPr>
          <w:p w14:paraId="5694B0A3" w14:textId="77777777" w:rsidR="001A4CD8" w:rsidRDefault="001A4CD8">
            <w:pPr>
              <w:jc w:val="center"/>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556,54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94764" w14:textId="77777777" w:rsidR="001A4CD8" w:rsidRDefault="001A4CD8">
            <w:pPr>
              <w:jc w:val="right"/>
              <w:rPr>
                <w:rFonts w:ascii="Arial Narrow" w:hAnsi="Arial Narrow" w:cs="Calibri"/>
                <w:sz w:val="20"/>
                <w:szCs w:val="20"/>
              </w:rPr>
            </w:pPr>
            <w:r>
              <w:rPr>
                <w:rFonts w:ascii="Arial Narrow" w:hAnsi="Arial Narrow" w:cs="Calibri"/>
                <w:sz w:val="20"/>
                <w:szCs w:val="20"/>
              </w:rPr>
              <w:t>-100,00%</w:t>
            </w:r>
          </w:p>
        </w:tc>
      </w:tr>
    </w:tbl>
    <w:p w14:paraId="035DB635" w14:textId="77777777" w:rsidR="003B1A7D" w:rsidRDefault="003B1A7D" w:rsidP="00D06E90">
      <w:pPr>
        <w:jc w:val="both"/>
        <w:rPr>
          <w:rFonts w:ascii="Arial Narrow" w:hAnsi="Arial Narrow"/>
          <w:lang w:eastAsia="es-CR"/>
        </w:rPr>
      </w:pPr>
    </w:p>
    <w:p w14:paraId="5DB806EB" w14:textId="77777777" w:rsidR="0035489C" w:rsidRDefault="0035489C" w:rsidP="00D06E90">
      <w:pPr>
        <w:jc w:val="both"/>
        <w:rPr>
          <w:rFonts w:ascii="Arial Narrow" w:hAnsi="Arial Narrow"/>
          <w:lang w:eastAsia="es-CR"/>
        </w:rPr>
      </w:pPr>
    </w:p>
    <w:p w14:paraId="741247B5" w14:textId="77777777" w:rsidR="003B1A7D" w:rsidRDefault="003B1A7D" w:rsidP="00D06E90">
      <w:pPr>
        <w:jc w:val="both"/>
        <w:rPr>
          <w:rFonts w:ascii="Arial Narrow" w:hAnsi="Arial Narrow"/>
          <w:lang w:eastAsia="es-CR"/>
        </w:rPr>
      </w:pPr>
    </w:p>
    <w:p w14:paraId="12CE774D" w14:textId="0A1CCE56" w:rsidR="00D06E90" w:rsidRPr="003B1A7D" w:rsidRDefault="00692DC8" w:rsidP="00D06E90">
      <w:pPr>
        <w:jc w:val="both"/>
        <w:rPr>
          <w:rFonts w:ascii="Arial Narrow" w:eastAsia="Calibri" w:hAnsi="Arial Narrow"/>
          <w:lang w:val="es-ES"/>
        </w:rPr>
      </w:pPr>
      <w:r w:rsidRPr="00A91674">
        <w:rPr>
          <w:rFonts w:ascii="Arial Narrow" w:eastAsia="Calibri" w:hAnsi="Arial Narrow"/>
          <w:b/>
          <w:lang w:val="es-ES"/>
        </w:rPr>
        <w:lastRenderedPageBreak/>
        <w:t>Revelación</w:t>
      </w:r>
      <w:r w:rsidRPr="00A91674">
        <w:rPr>
          <w:rFonts w:ascii="Arial Narrow" w:eastAsia="Calibri" w:hAnsi="Arial Narrow"/>
          <w:lang w:val="es-ES"/>
        </w:rPr>
        <w:t xml:space="preserve">: </w:t>
      </w:r>
      <w:r w:rsidR="00580A3A" w:rsidRPr="00A91674">
        <w:rPr>
          <w:rFonts w:ascii="Arial Narrow" w:hAnsi="Arial Narrow" w:cs="Calibri"/>
          <w:color w:val="000000"/>
          <w:lang w:eastAsia="es-CR"/>
        </w:rPr>
        <w:fldChar w:fldCharType="begin"/>
      </w:r>
      <w:r w:rsidR="00580A3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NOTAS_POR_CUENTA!F141C8 </w:instrText>
      </w:r>
      <w:r w:rsidR="00580A3A" w:rsidRPr="00A91674">
        <w:rPr>
          <w:rFonts w:ascii="Arial Narrow" w:hAnsi="Arial Narrow" w:cs="Calibri"/>
          <w:color w:val="000000"/>
          <w:lang w:eastAsia="es-CR"/>
        </w:rPr>
        <w:instrText xml:space="preserve">\a \f 5 \h  \* MERGEFORMAT </w:instrText>
      </w:r>
      <w:r w:rsidR="00580A3A" w:rsidRPr="00A91674">
        <w:rPr>
          <w:rFonts w:ascii="Arial Narrow" w:hAnsi="Arial Narrow" w:cs="Calibri"/>
          <w:color w:val="000000"/>
          <w:lang w:eastAsia="es-CR"/>
        </w:rPr>
        <w:fldChar w:fldCharType="separate"/>
      </w:r>
    </w:p>
    <w:p w14:paraId="710C22EA" w14:textId="4721E933" w:rsidR="00DF4D09" w:rsidRDefault="00580A3A" w:rsidP="003B1A7D">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B1A7D">
        <w:rPr>
          <w:rFonts w:ascii="Arial Narrow" w:hAnsi="Arial Narrow" w:cs="Calibri"/>
          <w:color w:val="000000"/>
          <w:lang w:eastAsia="es-CR"/>
        </w:rPr>
        <w:fldChar w:fldCharType="begin"/>
      </w:r>
      <w:r w:rsidR="003B1A7D">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AnalisisBS!R121C15 </w:instrText>
      </w:r>
      <w:r w:rsidR="003B1A7D">
        <w:rPr>
          <w:rFonts w:ascii="Arial Narrow" w:hAnsi="Arial Narrow" w:cs="Calibri"/>
          <w:color w:val="000000"/>
          <w:lang w:eastAsia="es-CR"/>
        </w:rPr>
        <w:instrText xml:space="preserve">\a \f 5 \h  \* MERGEFORMAT </w:instrText>
      </w:r>
      <w:r w:rsidR="003B1A7D">
        <w:rPr>
          <w:rFonts w:ascii="Arial Narrow" w:hAnsi="Arial Narrow" w:cs="Calibri"/>
          <w:color w:val="000000"/>
          <w:lang w:eastAsia="es-CR"/>
        </w:rPr>
        <w:fldChar w:fldCharType="separate"/>
      </w:r>
    </w:p>
    <w:p w14:paraId="0334C2A4"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Otros pasivos a corto plazo, representa el 0 % del total de Pasivo, que comparado al periodo anterior genera una variación absoluta de ¢-556,54 que corresponde a un(a) Disminución del -100 % de recursos disponibles.</w:t>
      </w:r>
    </w:p>
    <w:p w14:paraId="0AF5B727" w14:textId="246CB0DA" w:rsidR="00D06E90" w:rsidRPr="00A91674" w:rsidRDefault="003B1A7D" w:rsidP="003B1A7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AD90497" w14:textId="0F801B07" w:rsidR="00692DC8" w:rsidRPr="00A91674" w:rsidRDefault="00692DC8" w:rsidP="00D06E90">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40999670" w14:textId="5F2D17AF" w:rsidR="00D06E90" w:rsidRPr="00A91674" w:rsidRDefault="00D06E90" w:rsidP="00D06E90">
      <w:pPr>
        <w:jc w:val="both"/>
        <w:rPr>
          <w:rFonts w:ascii="Arial Narrow" w:eastAsia="Calibri" w:hAnsi="Arial Narrow"/>
        </w:rPr>
      </w:pPr>
    </w:p>
    <w:p w14:paraId="3686F1C8" w14:textId="5099D708" w:rsidR="00D06E90" w:rsidRPr="00A91674" w:rsidRDefault="00D06E90" w:rsidP="00D06E90">
      <w:pPr>
        <w:contextualSpacing/>
        <w:jc w:val="both"/>
        <w:rPr>
          <w:rFonts w:ascii="Arial Narrow" w:hAnsi="Arial Narrow"/>
        </w:rPr>
      </w:pPr>
      <w:r w:rsidRPr="00A91674">
        <w:rPr>
          <w:rFonts w:ascii="Arial Narrow" w:hAnsi="Arial Narrow"/>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0225E09B" w14:textId="77777777" w:rsidR="003B1A7D" w:rsidRDefault="003B1A7D" w:rsidP="00D06E90">
      <w:pPr>
        <w:jc w:val="both"/>
        <w:rPr>
          <w:rFonts w:ascii="Arial Narrow" w:eastAsiaTheme="minorEastAsia" w:hAnsi="Arial Narrow" w:cs="Arial Narrow"/>
          <w:color w:val="000000"/>
          <w:lang w:eastAsia="es-CR"/>
        </w:rPr>
      </w:pPr>
    </w:p>
    <w:p w14:paraId="1F19DD17" w14:textId="77777777" w:rsidR="003B1A7D" w:rsidRDefault="003B1A7D" w:rsidP="00D06E90">
      <w:pPr>
        <w:jc w:val="both"/>
        <w:rPr>
          <w:rFonts w:ascii="Arial Narrow" w:eastAsiaTheme="minorEastAsia" w:hAnsi="Arial Narrow" w:cs="Arial Narrow"/>
          <w:color w:val="000000"/>
          <w:lang w:eastAsia="es-CR"/>
        </w:rPr>
      </w:pPr>
    </w:p>
    <w:p w14:paraId="40B41CDD" w14:textId="77777777" w:rsidR="003B1A7D" w:rsidRPr="00A91674" w:rsidRDefault="003B1A7D" w:rsidP="00D06E90">
      <w:pPr>
        <w:jc w:val="both"/>
        <w:rPr>
          <w:rFonts w:ascii="Arial Narrow" w:eastAsiaTheme="minorEastAsia" w:hAnsi="Arial Narrow" w:cs="Arial Narrow"/>
          <w:color w:val="000000"/>
          <w:lang w:eastAsia="es-CR"/>
        </w:rPr>
      </w:pPr>
    </w:p>
    <w:p w14:paraId="6A03DFB6" w14:textId="77777777" w:rsidR="003D12E6" w:rsidRPr="00A91674" w:rsidRDefault="003D12E6" w:rsidP="003D12E6">
      <w:pPr>
        <w:rPr>
          <w:rFonts w:ascii="Arial Narrow" w:eastAsia="Calibri" w:hAnsi="Arial Narrow"/>
          <w:highlight w:val="yellow"/>
        </w:rPr>
      </w:pPr>
    </w:p>
    <w:p w14:paraId="1418BEA4" w14:textId="4C4ADC77" w:rsidR="00692DC8" w:rsidRPr="00A91674" w:rsidRDefault="00692DC8" w:rsidP="003D12E6">
      <w:pPr>
        <w:pStyle w:val="Ttulo3"/>
        <w:spacing w:after="240"/>
        <w:rPr>
          <w:rFonts w:ascii="Arial Narrow" w:eastAsia="Calibri" w:hAnsi="Arial Narrow"/>
          <w:lang w:eastAsia="es-CR"/>
        </w:rPr>
      </w:pPr>
      <w:bookmarkStart w:id="239" w:name="_Toc82768941"/>
      <w:bookmarkStart w:id="240" w:name="_Toc128061100"/>
      <w:r w:rsidRPr="00A91674">
        <w:rPr>
          <w:rFonts w:ascii="Arial Narrow" w:eastAsia="Calibri" w:hAnsi="Arial Narrow"/>
          <w:lang w:eastAsia="es-CR"/>
        </w:rPr>
        <w:t>2.2 PASIVO NO CORRIENTE</w:t>
      </w:r>
      <w:bookmarkStart w:id="241" w:name="_Toc13041142"/>
      <w:bookmarkStart w:id="242" w:name="_Toc14345141"/>
      <w:bookmarkEnd w:id="239"/>
      <w:bookmarkEnd w:id="240"/>
    </w:p>
    <w:p w14:paraId="14564617" w14:textId="77777777" w:rsidR="00692DC8" w:rsidRPr="00A91674" w:rsidRDefault="00692DC8" w:rsidP="003D12E6">
      <w:pPr>
        <w:pStyle w:val="Ttulo4"/>
        <w:spacing w:after="240"/>
        <w:rPr>
          <w:rFonts w:ascii="Arial Narrow" w:eastAsia="Times New Roman" w:hAnsi="Arial Narrow"/>
        </w:rPr>
      </w:pPr>
      <w:bookmarkStart w:id="243" w:name="_Toc33601237"/>
      <w:bookmarkStart w:id="244" w:name="_Toc82768942"/>
      <w:bookmarkStart w:id="245" w:name="_Toc128061101"/>
      <w:r w:rsidRPr="00A91674">
        <w:rPr>
          <w:rFonts w:ascii="Arial Narrow" w:eastAsia="Times New Roman" w:hAnsi="Arial Narrow"/>
        </w:rPr>
        <w:t>NOTA N° 19</w:t>
      </w:r>
      <w:bookmarkEnd w:id="241"/>
      <w:bookmarkEnd w:id="242"/>
      <w:bookmarkEnd w:id="243"/>
      <w:bookmarkEnd w:id="244"/>
      <w:bookmarkEnd w:id="245"/>
    </w:p>
    <w:p w14:paraId="4B541344" w14:textId="77777777" w:rsidR="00D06E90" w:rsidRPr="00A91674" w:rsidRDefault="00692DC8" w:rsidP="00ED0775">
      <w:pPr>
        <w:spacing w:before="240"/>
        <w:rPr>
          <w:rFonts w:ascii="Arial Narrow" w:hAnsi="Arial Narrow"/>
        </w:rPr>
      </w:pPr>
      <w:bookmarkStart w:id="246" w:name="_Toc82768943"/>
      <w:r w:rsidRPr="00A91674">
        <w:rPr>
          <w:rFonts w:ascii="Arial Narrow" w:hAnsi="Arial Narrow"/>
        </w:rPr>
        <w:t>Deudas a largo plazo</w:t>
      </w:r>
      <w:bookmarkEnd w:id="246"/>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727"/>
        <w:gridCol w:w="1560"/>
        <w:gridCol w:w="1060"/>
      </w:tblGrid>
      <w:tr w:rsidR="00C75039" w:rsidRPr="00A91674" w14:paraId="011A8D27" w14:textId="77777777" w:rsidTr="00325730">
        <w:trPr>
          <w:divId w:val="544102019"/>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88CC5" w14:textId="61428ED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1D5D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877C6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BBB26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94F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3263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043DB2F" w14:textId="77777777" w:rsidTr="00325730">
        <w:trPr>
          <w:divId w:val="544102019"/>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72A5C4A4"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5C75BF9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44CEF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66C4A6E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143EF9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64A6CF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58EC5AE" w14:textId="77777777" w:rsidTr="00325730">
        <w:trPr>
          <w:divId w:val="544102019"/>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63C798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2.2.1.</w:t>
            </w:r>
          </w:p>
        </w:tc>
        <w:tc>
          <w:tcPr>
            <w:tcW w:w="3009" w:type="dxa"/>
            <w:tcBorders>
              <w:top w:val="nil"/>
              <w:left w:val="nil"/>
              <w:bottom w:val="single" w:sz="8" w:space="0" w:color="auto"/>
              <w:right w:val="single" w:sz="8" w:space="0" w:color="auto"/>
            </w:tcBorders>
            <w:shd w:val="clear" w:color="auto" w:fill="auto"/>
            <w:vAlign w:val="center"/>
            <w:hideMark/>
          </w:tcPr>
          <w:p w14:paraId="490F3F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Deudas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6916576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19</w:t>
            </w:r>
          </w:p>
        </w:tc>
        <w:tc>
          <w:tcPr>
            <w:tcW w:w="1727" w:type="dxa"/>
            <w:tcBorders>
              <w:top w:val="nil"/>
              <w:left w:val="nil"/>
              <w:bottom w:val="single" w:sz="8" w:space="0" w:color="auto"/>
              <w:right w:val="single" w:sz="8" w:space="0" w:color="auto"/>
            </w:tcBorders>
            <w:shd w:val="clear" w:color="auto" w:fill="auto"/>
            <w:noWrap/>
            <w:vAlign w:val="center"/>
            <w:hideMark/>
          </w:tcPr>
          <w:p w14:paraId="1923CE6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0DB12F6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174B69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41B99E" w14:textId="77777777" w:rsidR="00D06E90" w:rsidRPr="00A91674" w:rsidRDefault="00697FA2" w:rsidP="00D06E90">
      <w:pPr>
        <w:rPr>
          <w:rFonts w:ascii="Arial Narrow" w:hAnsi="Arial Narrow"/>
          <w:b/>
          <w:bCs/>
          <w:lang w:val="es-ES"/>
        </w:rPr>
      </w:pPr>
      <w:r w:rsidRPr="00A91674">
        <w:rPr>
          <w:rFonts w:ascii="Arial Narrow" w:hAnsi="Arial Narrow"/>
          <w:b/>
          <w:bCs/>
          <w:lang w:val="es-ES"/>
        </w:rPr>
        <w:fldChar w:fldCharType="end"/>
      </w: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A91674">
        <w:rPr>
          <w:rFonts w:ascii="Arial Narrow" w:hAnsi="Arial Narrow" w:cs="Calibri"/>
          <w:color w:val="000000"/>
        </w:rPr>
        <w:instrText xml:space="preserve"> LINK </w:instrText>
      </w:r>
      <w:r w:rsidR="00C75039" w:rsidRPr="00A91674">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A91674">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2542A22C" w14:textId="77777777" w:rsidR="00D06E90" w:rsidRPr="00A91674" w:rsidRDefault="00D06E90" w:rsidP="00D06E90">
      <w:pPr>
        <w:jc w:val="both"/>
        <w:rPr>
          <w:rFonts w:ascii="Arial Narrow" w:hAnsi="Arial Narrow" w:cs="Calibri"/>
          <w:color w:val="000000"/>
        </w:rPr>
      </w:pPr>
    </w:p>
    <w:p w14:paraId="722E3E30" w14:textId="6367EED7" w:rsidR="00C75039" w:rsidRPr="00A91674" w:rsidRDefault="00C75039" w:rsidP="00D06E90">
      <w:pPr>
        <w:jc w:val="both"/>
        <w:rPr>
          <w:rFonts w:ascii="Arial Narrow" w:hAnsi="Arial Narrow" w:cs="Calibri"/>
          <w:color w:val="000000"/>
        </w:rPr>
      </w:pPr>
      <w:r w:rsidRPr="00A91674">
        <w:rPr>
          <w:rFonts w:ascii="Arial Narrow" w:hAnsi="Arial Narrow" w:cs="Calibri"/>
          <w:color w:val="000000"/>
        </w:rPr>
        <w:t>La cuenta Deudas a largo plazo, representa el 0,00% del total del Pasivo, que comparado al periodo anterior genera una variación absoluta de 0 000,00 que corresponde a un Aumento del 0,00% de recursos disponibles.</w:t>
      </w:r>
    </w:p>
    <w:p w14:paraId="077E1C6C" w14:textId="77777777" w:rsidR="00D06E90" w:rsidRPr="00A91674" w:rsidRDefault="00697FA2" w:rsidP="00D06E90">
      <w:pPr>
        <w:jc w:val="both"/>
        <w:rPr>
          <w:rFonts w:ascii="Arial Narrow" w:hAnsi="Arial Narrow" w:cs="Calibri"/>
          <w:color w:val="000000"/>
        </w:rPr>
      </w:pPr>
      <w:r w:rsidRPr="00A91674">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5A63C62" w14:textId="77777777" w:rsidR="00692DC8" w:rsidRPr="00A91674" w:rsidRDefault="00692DC8" w:rsidP="003D12E6">
      <w:pPr>
        <w:rPr>
          <w:rFonts w:ascii="Arial Narrow" w:hAnsi="Arial Narrow"/>
        </w:rPr>
      </w:pPr>
    </w:p>
    <w:p w14:paraId="55672662" w14:textId="77777777" w:rsidR="00692DC8" w:rsidRPr="00A91674" w:rsidRDefault="00692DC8" w:rsidP="005012F5">
      <w:pPr>
        <w:pStyle w:val="Ttulo4"/>
        <w:spacing w:after="240"/>
        <w:rPr>
          <w:rFonts w:ascii="Arial Narrow" w:eastAsia="Times New Roman" w:hAnsi="Arial Narrow"/>
        </w:rPr>
      </w:pPr>
      <w:bookmarkStart w:id="247" w:name="_Toc13041150"/>
      <w:bookmarkStart w:id="248" w:name="_Toc14345149"/>
      <w:bookmarkStart w:id="249" w:name="_Toc33601238"/>
      <w:bookmarkStart w:id="250" w:name="_Toc82768944"/>
      <w:bookmarkStart w:id="251" w:name="_Toc128061102"/>
      <w:r w:rsidRPr="00A91674">
        <w:rPr>
          <w:rFonts w:ascii="Arial Narrow" w:eastAsia="Times New Roman" w:hAnsi="Arial Narrow"/>
        </w:rPr>
        <w:t>NOTA N° 20</w:t>
      </w:r>
      <w:bookmarkEnd w:id="247"/>
      <w:bookmarkEnd w:id="248"/>
      <w:bookmarkEnd w:id="249"/>
      <w:bookmarkEnd w:id="250"/>
      <w:bookmarkEnd w:id="251"/>
    </w:p>
    <w:p w14:paraId="160CD690" w14:textId="77777777" w:rsidR="00D06E90" w:rsidRPr="00A91674" w:rsidRDefault="00692DC8" w:rsidP="00C75039">
      <w:pPr>
        <w:spacing w:before="240"/>
        <w:rPr>
          <w:rFonts w:ascii="Arial Narrow" w:hAnsi="Arial Narrow"/>
        </w:rPr>
      </w:pPr>
      <w:bookmarkStart w:id="252" w:name="_Toc82768945"/>
      <w:r w:rsidRPr="00A91674">
        <w:rPr>
          <w:rFonts w:ascii="Arial Narrow" w:hAnsi="Arial Narrow"/>
        </w:rPr>
        <w:t>Endeudamiento público a largo plazo</w:t>
      </w:r>
      <w:bookmarkEnd w:id="252"/>
    </w:p>
    <w:p w14:paraId="3AA85B23" w14:textId="4C934CC4" w:rsidR="00DF4D09" w:rsidRPr="00DF4D09" w:rsidRDefault="00825C34" w:rsidP="00D06E90">
      <w:pPr>
        <w:rPr>
          <w:rFonts w:ascii="Arial Narrow" w:hAnsi="Arial Narrow"/>
          <w:sz w:val="22"/>
        </w:rPr>
      </w:pPr>
      <w:r w:rsidRPr="00A91674">
        <w:rPr>
          <w:rFonts w:eastAsiaTheme="minorHAnsi" w:cstheme="minorBidi"/>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BS!R151C1:R153C6"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409"/>
        <w:gridCol w:w="2751"/>
        <w:gridCol w:w="600"/>
        <w:gridCol w:w="1420"/>
        <w:gridCol w:w="1580"/>
        <w:gridCol w:w="1260"/>
      </w:tblGrid>
      <w:tr w:rsidR="00DF4D09" w:rsidRPr="00DF4D09" w14:paraId="200A13E6" w14:textId="77777777" w:rsidTr="00DF4D09">
        <w:trPr>
          <w:divId w:val="879853201"/>
          <w:trHeight w:val="300"/>
        </w:trPr>
        <w:tc>
          <w:tcPr>
            <w:tcW w:w="14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742E1F" w14:textId="5FBB974D"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7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1A206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5A9BD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18467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41D2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3EEED1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99502F1" w14:textId="77777777" w:rsidTr="00DF4D09">
        <w:trPr>
          <w:divId w:val="879853201"/>
          <w:trHeight w:val="300"/>
        </w:trPr>
        <w:tc>
          <w:tcPr>
            <w:tcW w:w="1409" w:type="dxa"/>
            <w:vMerge/>
            <w:tcBorders>
              <w:top w:val="single" w:sz="8" w:space="0" w:color="auto"/>
              <w:left w:val="single" w:sz="8" w:space="0" w:color="auto"/>
              <w:bottom w:val="single" w:sz="8" w:space="0" w:color="000000"/>
              <w:right w:val="single" w:sz="8" w:space="0" w:color="auto"/>
            </w:tcBorders>
            <w:vAlign w:val="center"/>
            <w:hideMark/>
          </w:tcPr>
          <w:p w14:paraId="3DAA2D28" w14:textId="77777777" w:rsidR="00DF4D09" w:rsidRPr="00DF4D09" w:rsidRDefault="00DF4D09" w:rsidP="00DF4D09">
            <w:pPr>
              <w:rPr>
                <w:rFonts w:ascii="Arial Narrow" w:hAnsi="Arial Narrow" w:cs="Calibri"/>
                <w:b/>
                <w:bCs/>
                <w:color w:val="FFFFFF"/>
                <w:sz w:val="18"/>
                <w:szCs w:val="18"/>
              </w:rPr>
            </w:pPr>
          </w:p>
        </w:tc>
        <w:tc>
          <w:tcPr>
            <w:tcW w:w="2751" w:type="dxa"/>
            <w:vMerge/>
            <w:tcBorders>
              <w:top w:val="single" w:sz="8" w:space="0" w:color="auto"/>
              <w:left w:val="single" w:sz="8" w:space="0" w:color="auto"/>
              <w:bottom w:val="single" w:sz="8" w:space="0" w:color="000000"/>
              <w:right w:val="single" w:sz="8" w:space="0" w:color="auto"/>
            </w:tcBorders>
            <w:vAlign w:val="center"/>
            <w:hideMark/>
          </w:tcPr>
          <w:p w14:paraId="44931FC3"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365993"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F173F28"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DECACE"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317228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67F60046" w14:textId="77777777" w:rsidTr="00DF4D09">
        <w:trPr>
          <w:divId w:val="879853201"/>
          <w:trHeight w:val="300"/>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549EA63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2.2.2.</w:t>
            </w:r>
          </w:p>
        </w:tc>
        <w:tc>
          <w:tcPr>
            <w:tcW w:w="2751" w:type="dxa"/>
            <w:tcBorders>
              <w:top w:val="nil"/>
              <w:left w:val="nil"/>
              <w:bottom w:val="single" w:sz="8" w:space="0" w:color="auto"/>
              <w:right w:val="single" w:sz="8" w:space="0" w:color="auto"/>
            </w:tcBorders>
            <w:shd w:val="clear" w:color="auto" w:fill="auto"/>
            <w:vAlign w:val="center"/>
            <w:hideMark/>
          </w:tcPr>
          <w:p w14:paraId="655BE54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1777EF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304F20C7" w14:textId="200CCCFE"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1 034 982,15 </w:t>
            </w:r>
          </w:p>
        </w:tc>
        <w:tc>
          <w:tcPr>
            <w:tcW w:w="1580" w:type="dxa"/>
            <w:tcBorders>
              <w:top w:val="nil"/>
              <w:left w:val="nil"/>
              <w:bottom w:val="single" w:sz="8" w:space="0" w:color="auto"/>
              <w:right w:val="single" w:sz="8" w:space="0" w:color="auto"/>
            </w:tcBorders>
            <w:shd w:val="clear" w:color="auto" w:fill="auto"/>
            <w:noWrap/>
            <w:vAlign w:val="center"/>
            <w:hideMark/>
          </w:tcPr>
          <w:p w14:paraId="66A9319B" w14:textId="0DAE3EB3"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1 153 101,09 </w:t>
            </w:r>
          </w:p>
        </w:tc>
        <w:tc>
          <w:tcPr>
            <w:tcW w:w="1260" w:type="dxa"/>
            <w:tcBorders>
              <w:top w:val="nil"/>
              <w:left w:val="nil"/>
              <w:bottom w:val="single" w:sz="8" w:space="0" w:color="auto"/>
              <w:right w:val="single" w:sz="8" w:space="0" w:color="auto"/>
            </w:tcBorders>
            <w:shd w:val="clear" w:color="auto" w:fill="auto"/>
            <w:noWrap/>
            <w:vAlign w:val="center"/>
            <w:hideMark/>
          </w:tcPr>
          <w:p w14:paraId="03E0F3CF"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-10,24%</w:t>
            </w:r>
          </w:p>
        </w:tc>
      </w:tr>
    </w:tbl>
    <w:p w14:paraId="259A8D6A" w14:textId="77777777" w:rsidR="00D06E90" w:rsidRDefault="00825C34" w:rsidP="00D06E90">
      <w:pPr>
        <w:rPr>
          <w:rFonts w:ascii="Arial Narrow" w:hAnsi="Arial Narrow" w:cstheme="majorBidi"/>
          <w:iCs/>
          <w:lang w:val="es-ES"/>
        </w:rPr>
      </w:pPr>
      <w:r w:rsidRPr="00A91674">
        <w:rPr>
          <w:rFonts w:ascii="Arial Narrow" w:hAnsi="Arial Narrow" w:cstheme="majorBidi"/>
          <w:iCs/>
          <w:lang w:val="es-ES"/>
        </w:rPr>
        <w:fldChar w:fldCharType="end"/>
      </w:r>
    </w:p>
    <w:p w14:paraId="7BE5CC29" w14:textId="77777777" w:rsidR="0035489C" w:rsidRDefault="0035489C" w:rsidP="00D06E90">
      <w:pPr>
        <w:rPr>
          <w:rFonts w:ascii="Arial Narrow" w:hAnsi="Arial Narrow" w:cstheme="majorBidi"/>
          <w:iCs/>
          <w:lang w:val="es-ES"/>
        </w:rPr>
      </w:pPr>
    </w:p>
    <w:p w14:paraId="68225524" w14:textId="77777777" w:rsidR="0035489C" w:rsidRPr="00A91674" w:rsidRDefault="0035489C" w:rsidP="00D06E90">
      <w:pPr>
        <w:rPr>
          <w:rFonts w:ascii="Arial Narrow" w:hAnsi="Arial Narrow" w:cstheme="majorBidi"/>
          <w:iCs/>
          <w:lang w:val="es-ES"/>
        </w:rPr>
      </w:pPr>
    </w:p>
    <w:p w14:paraId="4E377254" w14:textId="320080B2" w:rsidR="00D06E90" w:rsidRPr="005B7D28" w:rsidRDefault="00692DC8" w:rsidP="00D06E90">
      <w:pPr>
        <w:rPr>
          <w:rFonts w:ascii="Arial Narrow" w:hAnsi="Arial Narrow"/>
          <w:b/>
          <w:lang w:val="es-ES"/>
        </w:rPr>
      </w:pPr>
      <w:r w:rsidRPr="00A91674">
        <w:rPr>
          <w:rFonts w:ascii="Arial Narrow" w:hAnsi="Arial Narrow"/>
          <w:b/>
          <w:lang w:val="es-ES"/>
        </w:rPr>
        <w:lastRenderedPageBreak/>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5E1D1483" w14:textId="44AE45C6" w:rsidR="00DF4D09" w:rsidRDefault="00F06B1F" w:rsidP="005B7D28">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B7D28">
        <w:rPr>
          <w:rFonts w:ascii="Arial Narrow" w:hAnsi="Arial Narrow" w:cs="Calibri"/>
          <w:color w:val="000000"/>
          <w:lang w:eastAsia="es-CR"/>
        </w:rPr>
        <w:fldChar w:fldCharType="begin"/>
      </w:r>
      <w:r w:rsidR="005B7D28">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AnalisisBS!R136C15 </w:instrText>
      </w:r>
      <w:r w:rsidR="005B7D28">
        <w:rPr>
          <w:rFonts w:ascii="Arial Narrow" w:hAnsi="Arial Narrow" w:cs="Calibri"/>
          <w:color w:val="000000"/>
          <w:lang w:eastAsia="es-CR"/>
        </w:rPr>
        <w:instrText xml:space="preserve">\a \f 5 \h  \* MERGEFORMAT </w:instrText>
      </w:r>
      <w:r w:rsidR="005B7D28">
        <w:rPr>
          <w:rFonts w:ascii="Arial Narrow" w:hAnsi="Arial Narrow" w:cs="Calibri"/>
          <w:color w:val="000000"/>
          <w:lang w:eastAsia="es-CR"/>
        </w:rPr>
        <w:fldChar w:fldCharType="separate"/>
      </w:r>
    </w:p>
    <w:p w14:paraId="3A6A6AC0"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Endeudamiento público a largo plazo, representa el 56,05 % del total de Pasivo, que comparado al periodo anterior genera una variación absoluta de ¢-118 118,94 que corresponde a un(a) Disminución del -10,24 % de recursos disponibles.</w:t>
      </w:r>
    </w:p>
    <w:p w14:paraId="236AE70C" w14:textId="37CF0976" w:rsidR="00D06E90" w:rsidRPr="00A91674" w:rsidRDefault="005B7D28" w:rsidP="005B7D28">
      <w:pPr>
        <w:rPr>
          <w:rFonts w:ascii="Arial Narrow" w:hAnsi="Arial Narrow" w:cs="Calibri"/>
          <w:color w:val="000000"/>
          <w:lang w:eastAsia="es-CR"/>
        </w:rPr>
      </w:pPr>
      <w:r>
        <w:rPr>
          <w:rFonts w:ascii="Arial Narrow" w:hAnsi="Arial Narrow" w:cs="Calibri"/>
          <w:color w:val="000000"/>
          <w:lang w:eastAsia="es-CR"/>
        </w:rPr>
        <w:fldChar w:fldCharType="end"/>
      </w:r>
    </w:p>
    <w:p w14:paraId="0876D75B" w14:textId="4029ECB6" w:rsidR="00692DC8" w:rsidRPr="00A91674" w:rsidRDefault="00692DC8" w:rsidP="00D06E90">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eastAsia="es-CR"/>
        </w:rPr>
      </w:pPr>
    </w:p>
    <w:p w14:paraId="1D11D13A" w14:textId="08293F9E" w:rsidR="005B7D28" w:rsidRPr="00F82106" w:rsidRDefault="005B7D28" w:rsidP="00F82106">
      <w:pPr>
        <w:jc w:val="both"/>
        <w:rPr>
          <w:rFonts w:ascii="Arial Narrow" w:eastAsiaTheme="minorEastAsia" w:hAnsi="Arial Narrow" w:cs="Arial Narrow"/>
          <w:color w:val="000000"/>
          <w:lang w:eastAsia="es-CR"/>
        </w:rPr>
      </w:pPr>
      <w:r w:rsidRPr="00F82106">
        <w:rPr>
          <w:rFonts w:ascii="Arial Narrow" w:eastAsiaTheme="minorEastAsia" w:hAnsi="Arial Narrow" w:cs="Arial Narrow"/>
          <w:color w:val="000000"/>
          <w:lang w:eastAsia="es-CR"/>
        </w:rPr>
        <w:t>Al 3</w:t>
      </w:r>
      <w:r w:rsidR="00F82106">
        <w:rPr>
          <w:rFonts w:ascii="Arial Narrow" w:eastAsiaTheme="minorEastAsia" w:hAnsi="Arial Narrow" w:cs="Arial Narrow"/>
          <w:color w:val="000000"/>
          <w:lang w:eastAsia="es-CR"/>
        </w:rPr>
        <w:t>0</w:t>
      </w:r>
      <w:r w:rsidRPr="00F82106">
        <w:rPr>
          <w:rFonts w:ascii="Arial Narrow" w:eastAsiaTheme="minorEastAsia" w:hAnsi="Arial Narrow" w:cs="Arial Narrow"/>
          <w:color w:val="000000"/>
          <w:lang w:eastAsia="es-CR"/>
        </w:rPr>
        <w:t xml:space="preserve"> de </w:t>
      </w:r>
      <w:r w:rsidR="00F82106">
        <w:rPr>
          <w:rFonts w:ascii="Arial Narrow" w:eastAsiaTheme="minorEastAsia" w:hAnsi="Arial Narrow" w:cs="Arial Narrow"/>
          <w:color w:val="000000"/>
          <w:lang w:eastAsia="es-CR"/>
        </w:rPr>
        <w:t>abril</w:t>
      </w:r>
      <w:r w:rsidRPr="00F82106">
        <w:rPr>
          <w:rFonts w:ascii="Arial Narrow" w:eastAsiaTheme="minorEastAsia" w:hAnsi="Arial Narrow" w:cs="Arial Narrow"/>
          <w:color w:val="000000"/>
          <w:lang w:eastAsia="es-CR"/>
        </w:rPr>
        <w:t xml:space="preserve"> de 2023 se habían recibido desembolsos del IFAM por la suma de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1 994 017,51</w:t>
      </w:r>
      <w:r w:rsidR="0035489C">
        <w:rPr>
          <w:rFonts w:ascii="Arial Narrow" w:eastAsiaTheme="minorEastAsia" w:hAnsi="Arial Narrow" w:cs="Arial Narrow"/>
          <w:color w:val="000000"/>
          <w:lang w:eastAsia="es-CR"/>
        </w:rPr>
        <w:t xml:space="preserve"> </w:t>
      </w:r>
      <w:r w:rsidRPr="00F82106">
        <w:rPr>
          <w:rFonts w:ascii="Arial Narrow" w:eastAsiaTheme="minorEastAsia" w:hAnsi="Arial Narrow" w:cs="Arial Narrow"/>
          <w:color w:val="000000"/>
          <w:lang w:eastAsia="es-CR"/>
        </w:rPr>
        <w:t>miles mientras que al 3</w:t>
      </w:r>
      <w:r w:rsidR="00F82106">
        <w:rPr>
          <w:rFonts w:ascii="Arial Narrow" w:eastAsiaTheme="minorEastAsia" w:hAnsi="Arial Narrow" w:cs="Arial Narrow"/>
          <w:color w:val="000000"/>
          <w:lang w:eastAsia="es-CR"/>
        </w:rPr>
        <w:t>0</w:t>
      </w:r>
      <w:r w:rsidRPr="00F82106">
        <w:rPr>
          <w:rFonts w:ascii="Arial Narrow" w:eastAsiaTheme="minorEastAsia" w:hAnsi="Arial Narrow" w:cs="Arial Narrow"/>
          <w:color w:val="000000"/>
          <w:lang w:eastAsia="es-CR"/>
        </w:rPr>
        <w:t xml:space="preserve"> de </w:t>
      </w:r>
      <w:r w:rsidR="00F82106">
        <w:rPr>
          <w:rFonts w:ascii="Arial Narrow" w:eastAsiaTheme="minorEastAsia" w:hAnsi="Arial Narrow" w:cs="Arial Narrow"/>
          <w:color w:val="000000"/>
          <w:lang w:eastAsia="es-CR"/>
        </w:rPr>
        <w:t>abril</w:t>
      </w:r>
      <w:r w:rsidRPr="00F82106">
        <w:rPr>
          <w:rFonts w:ascii="Arial Narrow" w:eastAsiaTheme="minorEastAsia" w:hAnsi="Arial Narrow" w:cs="Arial Narrow"/>
          <w:color w:val="000000"/>
          <w:lang w:eastAsia="es-CR"/>
        </w:rPr>
        <w:t xml:space="preserve"> de 2024 el IFAM ha desembolsado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2 389 532,56 miles</w:t>
      </w:r>
      <w:r w:rsidRPr="00F82106">
        <w:rPr>
          <w:rFonts w:ascii="Arial Narrow" w:hAnsi="Arial Narrow" w:cs="Arial"/>
          <w:lang w:eastAsia="es-CR"/>
        </w:rPr>
        <w:t>, es decir ¢395 515,05 miles</w:t>
      </w:r>
      <w:r w:rsidRPr="00F82106">
        <w:rPr>
          <w:rFonts w:ascii="Arial Narrow" w:eastAsiaTheme="minorEastAsia" w:hAnsi="Arial Narrow" w:cs="Arial Narrow"/>
          <w:color w:val="000000"/>
          <w:lang w:eastAsia="es-CR"/>
        </w:rPr>
        <w:t xml:space="preserve"> adicionales en relación con el 3</w:t>
      </w:r>
      <w:r w:rsidR="00F82106">
        <w:rPr>
          <w:rFonts w:ascii="Arial Narrow" w:eastAsiaTheme="minorEastAsia" w:hAnsi="Arial Narrow" w:cs="Arial Narrow"/>
          <w:color w:val="000000"/>
          <w:lang w:eastAsia="es-CR"/>
        </w:rPr>
        <w:t>0</w:t>
      </w:r>
      <w:r w:rsidRPr="00F82106">
        <w:rPr>
          <w:rFonts w:ascii="Arial Narrow" w:eastAsiaTheme="minorEastAsia" w:hAnsi="Arial Narrow" w:cs="Arial Narrow"/>
          <w:color w:val="000000"/>
          <w:lang w:eastAsia="es-CR"/>
        </w:rPr>
        <w:t xml:space="preserve"> de </w:t>
      </w:r>
      <w:r w:rsidR="00F82106">
        <w:rPr>
          <w:rFonts w:ascii="Arial Narrow" w:eastAsiaTheme="minorEastAsia" w:hAnsi="Arial Narrow" w:cs="Arial Narrow"/>
          <w:color w:val="000000"/>
          <w:lang w:eastAsia="es-CR"/>
        </w:rPr>
        <w:t>abril</w:t>
      </w:r>
      <w:r w:rsidRPr="00F82106">
        <w:rPr>
          <w:rFonts w:ascii="Arial Narrow" w:eastAsiaTheme="minorEastAsia" w:hAnsi="Arial Narrow" w:cs="Arial Narrow"/>
          <w:color w:val="000000"/>
          <w:lang w:eastAsia="es-CR"/>
        </w:rPr>
        <w:t xml:space="preserve"> de 2023.</w:t>
      </w:r>
    </w:p>
    <w:p w14:paraId="4F946148" w14:textId="77777777" w:rsidR="005B7D28" w:rsidRPr="00F82106" w:rsidRDefault="005B7D28" w:rsidP="00F82106">
      <w:pPr>
        <w:jc w:val="both"/>
        <w:rPr>
          <w:rFonts w:ascii="Arial Narrow" w:eastAsiaTheme="minorEastAsia" w:hAnsi="Arial Narrow" w:cs="Arial Narrow"/>
          <w:color w:val="000000"/>
          <w:lang w:eastAsia="es-CR"/>
        </w:rPr>
      </w:pPr>
    </w:p>
    <w:p w14:paraId="0A64DE60" w14:textId="77777777" w:rsidR="005B7D28" w:rsidRPr="00F82106" w:rsidRDefault="005B7D28" w:rsidP="00F82106">
      <w:pPr>
        <w:jc w:val="both"/>
        <w:rPr>
          <w:rFonts w:ascii="Arial Narrow" w:eastAsiaTheme="minorEastAsia" w:hAnsi="Arial Narrow" w:cs="Arial Narrow"/>
          <w:color w:val="000000"/>
          <w:lang w:eastAsia="es-CR"/>
        </w:rPr>
      </w:pPr>
      <w:r w:rsidRPr="00F82106">
        <w:rPr>
          <w:rFonts w:ascii="Arial Narrow" w:eastAsiaTheme="minorEastAsia" w:hAnsi="Arial Narrow" w:cs="Arial Narrow"/>
          <w:color w:val="000000"/>
          <w:lang w:eastAsia="es-CR"/>
        </w:rPr>
        <w:t>Se debe reiterar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AB3CCD5" w14:textId="77777777" w:rsidR="005B7D28" w:rsidRPr="00F82106" w:rsidRDefault="005B7D28" w:rsidP="00F82106">
      <w:pPr>
        <w:jc w:val="both"/>
        <w:rPr>
          <w:rFonts w:ascii="Arial Narrow" w:eastAsiaTheme="minorEastAsia" w:hAnsi="Arial Narrow" w:cs="Arial Narrow"/>
          <w:color w:val="000000"/>
          <w:lang w:eastAsia="es-CR"/>
        </w:rPr>
      </w:pPr>
    </w:p>
    <w:p w14:paraId="3EC5FDEA" w14:textId="2A9D8A30" w:rsidR="005B7D28" w:rsidRPr="00F82106" w:rsidRDefault="005B7D28" w:rsidP="00F82106">
      <w:pPr>
        <w:jc w:val="both"/>
        <w:rPr>
          <w:rFonts w:ascii="Arial Narrow" w:eastAsiaTheme="minorEastAsia" w:hAnsi="Arial Narrow" w:cs="Arial Narrow"/>
          <w:color w:val="000000"/>
          <w:lang w:eastAsia="es-CR"/>
        </w:rPr>
      </w:pPr>
      <w:r w:rsidRPr="00F82106">
        <w:rPr>
          <w:rFonts w:ascii="Arial Narrow" w:eastAsiaTheme="minorEastAsia" w:hAnsi="Arial Narrow" w:cs="Arial Narrow"/>
          <w:color w:val="000000"/>
          <w:lang w:eastAsia="es-CR"/>
        </w:rPr>
        <w:t>El préstamo fue aprobado por el Concejo Municipal de Buenos Aires en la Sesión Ordinaria Nº 132-2018 del día 19 de noviembre de 2018 y suscrito el 19 de enero de 2019</w:t>
      </w:r>
      <w:r w:rsidR="0035489C">
        <w:rPr>
          <w:rFonts w:ascii="Arial Narrow" w:eastAsiaTheme="minorEastAsia" w:hAnsi="Arial Narrow" w:cs="Arial Narrow"/>
          <w:color w:val="000000"/>
          <w:lang w:eastAsia="es-CR"/>
        </w:rPr>
        <w:t>. Como se indicó anteriormente,</w:t>
      </w:r>
      <w:r w:rsidRPr="00F82106">
        <w:rPr>
          <w:rFonts w:ascii="Arial Narrow" w:eastAsiaTheme="minorEastAsia" w:hAnsi="Arial Narrow" w:cs="Arial Narrow"/>
          <w:color w:val="000000"/>
          <w:lang w:eastAsia="es-CR"/>
        </w:rPr>
        <w:t xml:space="preserve"> </w:t>
      </w:r>
      <w:r w:rsidR="0035489C">
        <w:rPr>
          <w:rFonts w:ascii="Arial Narrow" w:eastAsiaTheme="minorEastAsia" w:hAnsi="Arial Narrow" w:cs="Arial Narrow"/>
          <w:color w:val="000000"/>
          <w:lang w:eastAsia="es-CR"/>
        </w:rPr>
        <w:t>a</w:t>
      </w:r>
      <w:r w:rsidRPr="00F82106">
        <w:rPr>
          <w:rFonts w:ascii="Arial Narrow" w:eastAsiaTheme="minorEastAsia" w:hAnsi="Arial Narrow" w:cs="Arial Narrow"/>
          <w:color w:val="000000"/>
          <w:lang w:eastAsia="es-CR"/>
        </w:rPr>
        <w:t>l 3</w:t>
      </w:r>
      <w:r w:rsidR="00743A3D">
        <w:rPr>
          <w:rFonts w:ascii="Arial Narrow" w:eastAsiaTheme="minorEastAsia" w:hAnsi="Arial Narrow" w:cs="Arial Narrow"/>
          <w:color w:val="000000"/>
          <w:lang w:eastAsia="es-CR"/>
        </w:rPr>
        <w:t>0</w:t>
      </w:r>
      <w:r w:rsidRPr="00F82106">
        <w:rPr>
          <w:rFonts w:ascii="Arial Narrow" w:eastAsiaTheme="minorEastAsia" w:hAnsi="Arial Narrow" w:cs="Arial Narrow"/>
          <w:color w:val="000000"/>
          <w:lang w:eastAsia="es-CR"/>
        </w:rPr>
        <w:t xml:space="preserve"> de </w:t>
      </w:r>
      <w:r w:rsidR="00743A3D">
        <w:rPr>
          <w:rFonts w:ascii="Arial Narrow" w:eastAsiaTheme="minorEastAsia" w:hAnsi="Arial Narrow" w:cs="Arial Narrow"/>
          <w:color w:val="000000"/>
          <w:lang w:eastAsia="es-CR"/>
        </w:rPr>
        <w:t>abril</w:t>
      </w:r>
      <w:r w:rsidRPr="00F82106">
        <w:rPr>
          <w:rFonts w:ascii="Arial Narrow" w:eastAsiaTheme="minorEastAsia" w:hAnsi="Arial Narrow" w:cs="Arial Narrow"/>
          <w:color w:val="000000"/>
          <w:lang w:eastAsia="es-CR"/>
        </w:rPr>
        <w:t xml:space="preserve"> de 2024 el IFAM ha desembolsado la suma de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 xml:space="preserve">2 389 532,56 miles, de la </w:t>
      </w:r>
      <w:r w:rsidR="0035489C" w:rsidRPr="00F82106">
        <w:rPr>
          <w:rFonts w:ascii="Arial Narrow" w:eastAsiaTheme="minorEastAsia" w:hAnsi="Arial Narrow" w:cs="Arial Narrow"/>
          <w:color w:val="000000"/>
          <w:lang w:eastAsia="es-CR"/>
        </w:rPr>
        <w:t>cual,</w:t>
      </w:r>
      <w:r w:rsidRPr="00F82106">
        <w:rPr>
          <w:rFonts w:ascii="Arial Narrow" w:eastAsiaTheme="minorEastAsia" w:hAnsi="Arial Narrow" w:cs="Arial Narrow"/>
          <w:color w:val="000000"/>
          <w:lang w:eastAsia="es-CR"/>
        </w:rPr>
        <w:t xml:space="preserve"> </w:t>
      </w:r>
      <w:r w:rsidR="0035489C">
        <w:rPr>
          <w:rFonts w:ascii="Arial Narrow" w:eastAsiaTheme="minorEastAsia" w:hAnsi="Arial Narrow" w:cs="Arial Narrow"/>
          <w:color w:val="000000"/>
          <w:lang w:eastAsia="es-CR"/>
        </w:rPr>
        <w:t xml:space="preserve">al </w:t>
      </w:r>
      <w:r w:rsidRPr="00F82106">
        <w:rPr>
          <w:rFonts w:ascii="Arial Narrow" w:eastAsiaTheme="minorEastAsia" w:hAnsi="Arial Narrow" w:cs="Arial Narrow"/>
          <w:color w:val="000000"/>
          <w:lang w:eastAsia="es-CR"/>
        </w:rPr>
        <w:t>3</w:t>
      </w:r>
      <w:r w:rsidR="00F82106">
        <w:rPr>
          <w:rFonts w:ascii="Arial Narrow" w:eastAsiaTheme="minorEastAsia" w:hAnsi="Arial Narrow" w:cs="Arial Narrow"/>
          <w:color w:val="000000"/>
          <w:lang w:eastAsia="es-CR"/>
        </w:rPr>
        <w:t>0</w:t>
      </w:r>
      <w:r w:rsidRPr="00F82106">
        <w:rPr>
          <w:rFonts w:ascii="Arial Narrow" w:eastAsiaTheme="minorEastAsia" w:hAnsi="Arial Narrow" w:cs="Arial Narrow"/>
          <w:color w:val="000000"/>
          <w:lang w:eastAsia="es-CR"/>
        </w:rPr>
        <w:t xml:space="preserve"> de </w:t>
      </w:r>
      <w:r w:rsidR="00F82106">
        <w:rPr>
          <w:rFonts w:ascii="Arial Narrow" w:eastAsiaTheme="minorEastAsia" w:hAnsi="Arial Narrow" w:cs="Arial Narrow"/>
          <w:color w:val="000000"/>
          <w:lang w:eastAsia="es-CR"/>
        </w:rPr>
        <w:t>abril</w:t>
      </w:r>
      <w:r w:rsidR="00743A3D">
        <w:rPr>
          <w:rFonts w:ascii="Arial Narrow" w:eastAsiaTheme="minorEastAsia" w:hAnsi="Arial Narrow" w:cs="Arial Narrow"/>
          <w:color w:val="000000"/>
          <w:lang w:eastAsia="es-CR"/>
        </w:rPr>
        <w:t>,</w:t>
      </w:r>
      <w:r w:rsidRPr="00F82106">
        <w:rPr>
          <w:rFonts w:ascii="Arial Narrow" w:eastAsiaTheme="minorEastAsia" w:hAnsi="Arial Narrow" w:cs="Arial Narrow"/>
          <w:color w:val="000000"/>
          <w:lang w:eastAsia="es-CR"/>
        </w:rPr>
        <w:t xml:space="preserve"> se adeuda la suma de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1 </w:t>
      </w:r>
      <w:r w:rsidR="00F82106">
        <w:rPr>
          <w:rFonts w:ascii="Arial Narrow" w:eastAsiaTheme="minorEastAsia" w:hAnsi="Arial Narrow" w:cs="Arial Narrow"/>
          <w:color w:val="000000"/>
          <w:lang w:eastAsia="es-CR"/>
        </w:rPr>
        <w:t>520</w:t>
      </w:r>
      <w:r w:rsidRPr="00F82106">
        <w:rPr>
          <w:rFonts w:ascii="Arial Narrow" w:eastAsiaTheme="minorEastAsia" w:hAnsi="Arial Narrow" w:cs="Arial Narrow"/>
          <w:color w:val="000000"/>
          <w:lang w:eastAsia="es-CR"/>
        </w:rPr>
        <w:t> </w:t>
      </w:r>
      <w:r w:rsidR="00F82106">
        <w:rPr>
          <w:rFonts w:ascii="Arial Narrow" w:eastAsiaTheme="minorEastAsia" w:hAnsi="Arial Narrow" w:cs="Arial Narrow"/>
          <w:color w:val="000000"/>
          <w:lang w:eastAsia="es-CR"/>
        </w:rPr>
        <w:t>52</w:t>
      </w:r>
      <w:r w:rsidRPr="00F82106">
        <w:rPr>
          <w:rFonts w:ascii="Arial Narrow" w:eastAsiaTheme="minorEastAsia" w:hAnsi="Arial Narrow" w:cs="Arial Narrow"/>
          <w:color w:val="000000"/>
          <w:lang w:eastAsia="es-CR"/>
        </w:rPr>
        <w:t>8,</w:t>
      </w:r>
      <w:r w:rsidR="00F82106">
        <w:rPr>
          <w:rFonts w:ascii="Arial Narrow" w:eastAsiaTheme="minorEastAsia" w:hAnsi="Arial Narrow" w:cs="Arial Narrow"/>
          <w:color w:val="000000"/>
          <w:lang w:eastAsia="es-CR"/>
        </w:rPr>
        <w:t>75</w:t>
      </w:r>
      <w:r w:rsidRPr="00F82106">
        <w:rPr>
          <w:rFonts w:ascii="Arial Narrow" w:eastAsiaTheme="minorEastAsia" w:hAnsi="Arial Narrow" w:cs="Arial Narrow"/>
          <w:color w:val="000000"/>
          <w:lang w:eastAsia="es-CR"/>
        </w:rPr>
        <w:t xml:space="preserve"> miles, </w:t>
      </w:r>
      <w:r w:rsidR="00F82106">
        <w:rPr>
          <w:rFonts w:ascii="Arial Narrow" w:eastAsiaTheme="minorEastAsia" w:hAnsi="Arial Narrow" w:cs="Arial Narrow"/>
          <w:color w:val="000000"/>
          <w:lang w:eastAsia="es-CR"/>
        </w:rPr>
        <w:t xml:space="preserve">de los cuales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 xml:space="preserve">1 034 982,15 miles corresponden al largo plazo y </w:t>
      </w:r>
      <w:r w:rsidRPr="00F82106">
        <w:rPr>
          <w:rFonts w:ascii="Arial" w:eastAsiaTheme="minorEastAsia" w:hAnsi="Arial" w:cs="Arial"/>
          <w:color w:val="000000"/>
          <w:lang w:eastAsia="es-CR"/>
        </w:rPr>
        <w:t>₡</w:t>
      </w:r>
      <w:r w:rsidR="00F82106">
        <w:rPr>
          <w:rFonts w:ascii="Arial Narrow" w:eastAsiaTheme="minorEastAsia" w:hAnsi="Arial Narrow" w:cs="Arial Narrow"/>
          <w:color w:val="000000"/>
          <w:lang w:eastAsia="es-CR"/>
        </w:rPr>
        <w:t>4</w:t>
      </w:r>
      <w:r w:rsidRPr="00F82106">
        <w:rPr>
          <w:rFonts w:ascii="Arial Narrow" w:eastAsiaTheme="minorEastAsia" w:hAnsi="Arial Narrow" w:cs="Arial Narrow"/>
          <w:color w:val="000000"/>
          <w:lang w:eastAsia="es-CR"/>
        </w:rPr>
        <w:t>8</w:t>
      </w:r>
      <w:r w:rsidR="00F82106">
        <w:rPr>
          <w:rFonts w:ascii="Arial Narrow" w:eastAsiaTheme="minorEastAsia" w:hAnsi="Arial Narrow" w:cs="Arial Narrow"/>
          <w:color w:val="000000"/>
          <w:lang w:eastAsia="es-CR"/>
        </w:rPr>
        <w:t>5</w:t>
      </w:r>
      <w:r w:rsidRPr="00F82106">
        <w:rPr>
          <w:rFonts w:ascii="Arial Narrow" w:eastAsiaTheme="minorEastAsia" w:hAnsi="Arial Narrow" w:cs="Arial Narrow"/>
          <w:color w:val="000000"/>
          <w:lang w:eastAsia="es-CR"/>
        </w:rPr>
        <w:t xml:space="preserve"> </w:t>
      </w:r>
      <w:r w:rsidR="00F82106">
        <w:rPr>
          <w:rFonts w:ascii="Arial Narrow" w:eastAsiaTheme="minorEastAsia" w:hAnsi="Arial Narrow" w:cs="Arial Narrow"/>
          <w:color w:val="000000"/>
          <w:lang w:eastAsia="es-CR"/>
        </w:rPr>
        <w:t>5</w:t>
      </w:r>
      <w:r w:rsidRPr="00F82106">
        <w:rPr>
          <w:rFonts w:ascii="Arial Narrow" w:eastAsiaTheme="minorEastAsia" w:hAnsi="Arial Narrow" w:cs="Arial Narrow"/>
          <w:color w:val="000000"/>
          <w:lang w:eastAsia="es-CR"/>
        </w:rPr>
        <w:t>4</w:t>
      </w:r>
      <w:r w:rsidR="00F82106">
        <w:rPr>
          <w:rFonts w:ascii="Arial Narrow" w:eastAsiaTheme="minorEastAsia" w:hAnsi="Arial Narrow" w:cs="Arial Narrow"/>
          <w:color w:val="000000"/>
          <w:lang w:eastAsia="es-CR"/>
        </w:rPr>
        <w:t>6</w:t>
      </w:r>
      <w:r w:rsidRPr="00F82106">
        <w:rPr>
          <w:rFonts w:ascii="Arial Narrow" w:eastAsiaTheme="minorEastAsia" w:hAnsi="Arial Narrow" w:cs="Arial Narrow"/>
          <w:color w:val="000000"/>
          <w:lang w:eastAsia="es-CR"/>
        </w:rPr>
        <w:t>,</w:t>
      </w:r>
      <w:r w:rsidR="00F82106">
        <w:rPr>
          <w:rFonts w:ascii="Arial Narrow" w:eastAsiaTheme="minorEastAsia" w:hAnsi="Arial Narrow" w:cs="Arial Narrow"/>
          <w:color w:val="000000"/>
          <w:lang w:eastAsia="es-CR"/>
        </w:rPr>
        <w:t>6</w:t>
      </w:r>
      <w:r w:rsidRPr="00F82106">
        <w:rPr>
          <w:rFonts w:ascii="Arial Narrow" w:eastAsiaTheme="minorEastAsia" w:hAnsi="Arial Narrow" w:cs="Arial Narrow"/>
          <w:color w:val="000000"/>
          <w:lang w:eastAsia="es-CR"/>
        </w:rPr>
        <w:t>0 miles a corto plazo. En el siguiente cuadro se muestra el detalle del préstamo con el IFAM al 3</w:t>
      </w:r>
      <w:r w:rsidR="00743A3D">
        <w:rPr>
          <w:rFonts w:ascii="Arial Narrow" w:eastAsiaTheme="minorEastAsia" w:hAnsi="Arial Narrow" w:cs="Arial Narrow"/>
          <w:color w:val="000000"/>
          <w:lang w:eastAsia="es-CR"/>
        </w:rPr>
        <w:t>0</w:t>
      </w:r>
      <w:r w:rsidRPr="00F82106">
        <w:rPr>
          <w:rFonts w:ascii="Arial Narrow" w:eastAsiaTheme="minorEastAsia" w:hAnsi="Arial Narrow" w:cs="Arial Narrow"/>
          <w:color w:val="000000"/>
          <w:lang w:eastAsia="es-CR"/>
        </w:rPr>
        <w:t xml:space="preserve"> de </w:t>
      </w:r>
      <w:r w:rsidR="00743A3D">
        <w:rPr>
          <w:rFonts w:ascii="Arial Narrow" w:eastAsiaTheme="minorEastAsia" w:hAnsi="Arial Narrow" w:cs="Arial Narrow"/>
          <w:color w:val="000000"/>
          <w:lang w:eastAsia="es-CR"/>
        </w:rPr>
        <w:t>abril</w:t>
      </w:r>
      <w:r w:rsidRPr="00F82106">
        <w:rPr>
          <w:rFonts w:ascii="Arial Narrow" w:eastAsiaTheme="minorEastAsia" w:hAnsi="Arial Narrow" w:cs="Arial Narrow"/>
          <w:color w:val="000000"/>
          <w:lang w:eastAsia="es-CR"/>
        </w:rPr>
        <w:t xml:space="preserve"> de 2024:</w:t>
      </w:r>
    </w:p>
    <w:p w14:paraId="4CAAE17C" w14:textId="77777777" w:rsidR="005B7D28" w:rsidRPr="005B7D28" w:rsidRDefault="005B7D28" w:rsidP="005B7D28">
      <w:pPr>
        <w:rPr>
          <w:rFonts w:eastAsiaTheme="minorEastAsia" w:cs="Arial Narrow"/>
          <w:color w:val="000000"/>
          <w:lang w:eastAsia="es-CR"/>
        </w:rPr>
      </w:pPr>
    </w:p>
    <w:p w14:paraId="1E5D3128" w14:textId="756E29FA" w:rsidR="00C2709E" w:rsidRDefault="00F82106" w:rsidP="00C2709E">
      <w:pPr>
        <w:jc w:val="both"/>
        <w:rPr>
          <w:rFonts w:ascii="Arial Narrow" w:eastAsiaTheme="minorEastAsia" w:hAnsi="Arial Narrow" w:cs="Arial Narrow"/>
          <w:color w:val="000000"/>
          <w:lang w:eastAsia="es-CR"/>
        </w:rPr>
      </w:pPr>
      <w:r w:rsidRPr="00F82106">
        <w:rPr>
          <w:rFonts w:eastAsiaTheme="minorEastAsia"/>
          <w:noProof/>
          <w:lang w:eastAsia="es-CR"/>
        </w:rPr>
        <w:drawing>
          <wp:inline distT="0" distB="0" distL="0" distR="0" wp14:anchorId="79FB69E2" wp14:editId="7B702540">
            <wp:extent cx="5918200" cy="1009650"/>
            <wp:effectExtent l="0" t="0" r="6350" b="0"/>
            <wp:docPr id="1609310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8200" cy="1009650"/>
                    </a:xfrm>
                    <a:prstGeom prst="rect">
                      <a:avLst/>
                    </a:prstGeom>
                    <a:noFill/>
                    <a:ln>
                      <a:noFill/>
                    </a:ln>
                  </pic:spPr>
                </pic:pic>
              </a:graphicData>
            </a:graphic>
          </wp:inline>
        </w:drawing>
      </w:r>
    </w:p>
    <w:p w14:paraId="40BACE8C" w14:textId="77777777" w:rsidR="00C2709E" w:rsidRPr="00A91674" w:rsidRDefault="00C2709E" w:rsidP="00C2709E">
      <w:pPr>
        <w:jc w:val="both"/>
        <w:rPr>
          <w:rFonts w:ascii="Arial Narrow" w:eastAsiaTheme="minorEastAsia" w:hAnsi="Arial Narrow" w:cs="Arial Narrow"/>
          <w:color w:val="000000"/>
          <w:lang w:eastAsia="es-CR"/>
        </w:rPr>
      </w:pPr>
    </w:p>
    <w:p w14:paraId="783398DB" w14:textId="313E234D" w:rsidR="00C2709E" w:rsidRDefault="00F82106" w:rsidP="00C2709E">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Como se indicó en los comentarios de la Nota Nº 15, l</w:t>
      </w:r>
      <w:r w:rsidR="00C2709E" w:rsidRPr="00A91674">
        <w:rPr>
          <w:rFonts w:ascii="Arial Narrow" w:eastAsiaTheme="minorEastAsia" w:hAnsi="Arial Narrow" w:cs="Arial Narrow"/>
          <w:color w:val="000000"/>
          <w:lang w:eastAsia="es-CR"/>
        </w:rPr>
        <w:t>os intereses devengados por el préstamo en mención son reconocidos como un gasto debido a que los desembolsos efectuados por el IFAM sobre el préstamo, no están directamente atribui</w:t>
      </w:r>
      <w:r w:rsidR="0035489C">
        <w:rPr>
          <w:rFonts w:ascii="Arial Narrow" w:eastAsiaTheme="minorEastAsia" w:hAnsi="Arial Narrow" w:cs="Arial Narrow"/>
          <w:color w:val="000000"/>
          <w:lang w:eastAsia="es-CR"/>
        </w:rPr>
        <w:t>dos</w:t>
      </w:r>
      <w:r w:rsidR="00C2709E" w:rsidRPr="00A91674">
        <w:rPr>
          <w:rFonts w:ascii="Arial Narrow" w:eastAsiaTheme="minorEastAsia" w:hAnsi="Arial Narrow" w:cs="Arial Narrow"/>
          <w:color w:val="000000"/>
          <w:lang w:eastAsia="es-CR"/>
        </w:rPr>
        <w:t xml:space="preserve">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4D0F7F9" w14:textId="77777777" w:rsidR="0035489C" w:rsidRDefault="0035489C" w:rsidP="00C2709E">
      <w:pPr>
        <w:jc w:val="both"/>
        <w:rPr>
          <w:rFonts w:ascii="Arial Narrow" w:eastAsiaTheme="minorEastAsia" w:hAnsi="Arial Narrow" w:cs="Arial Narrow"/>
          <w:color w:val="000000"/>
          <w:lang w:eastAsia="es-CR"/>
        </w:rPr>
      </w:pPr>
    </w:p>
    <w:p w14:paraId="74FA91CA" w14:textId="14F5430B" w:rsidR="0035489C" w:rsidRPr="00FD5843" w:rsidRDefault="0035489C" w:rsidP="00C2709E">
      <w:pPr>
        <w:jc w:val="both"/>
        <w:rPr>
          <w:rFonts w:ascii="Calibri" w:hAnsi="Calibri" w:cs="Calibri"/>
          <w:color w:val="000000"/>
          <w:sz w:val="22"/>
          <w:szCs w:val="22"/>
        </w:rPr>
      </w:pPr>
      <w:r>
        <w:rPr>
          <w:rFonts w:ascii="Arial Narrow" w:eastAsiaTheme="minorEastAsia" w:hAnsi="Arial Narrow" w:cs="Arial Narrow"/>
          <w:color w:val="000000"/>
          <w:lang w:eastAsia="es-CR"/>
        </w:rPr>
        <w:lastRenderedPageBreak/>
        <w:t xml:space="preserve">Cabe señalar, que se recibió del </w:t>
      </w:r>
      <w:r w:rsidR="00233851">
        <w:rPr>
          <w:rFonts w:ascii="Arial Narrow" w:eastAsiaTheme="minorEastAsia" w:hAnsi="Arial Narrow" w:cs="Arial Narrow"/>
          <w:color w:val="000000"/>
          <w:lang w:eastAsia="es-CR"/>
        </w:rPr>
        <w:t xml:space="preserve">Departamento Administración Hacendaria del </w:t>
      </w:r>
      <w:r>
        <w:rPr>
          <w:rFonts w:ascii="Arial Narrow" w:eastAsiaTheme="minorEastAsia" w:hAnsi="Arial Narrow" w:cs="Arial Narrow"/>
          <w:color w:val="000000"/>
          <w:lang w:eastAsia="es-CR"/>
        </w:rPr>
        <w:t>IFAM</w:t>
      </w:r>
      <w:r w:rsidR="00233851">
        <w:rPr>
          <w:rFonts w:ascii="Arial Narrow" w:eastAsiaTheme="minorEastAsia" w:hAnsi="Arial Narrow" w:cs="Arial Narrow"/>
          <w:color w:val="000000"/>
          <w:lang w:eastAsia="es-CR"/>
        </w:rPr>
        <w:t xml:space="preserve"> el </w:t>
      </w:r>
      <w:r w:rsidR="008C658E">
        <w:rPr>
          <w:rFonts w:ascii="Arial Narrow" w:eastAsiaTheme="minorEastAsia" w:hAnsi="Arial Narrow" w:cs="Arial Narrow"/>
          <w:color w:val="000000"/>
          <w:lang w:eastAsia="es-CR"/>
        </w:rPr>
        <w:t>oficio            DAH</w:t>
      </w:r>
      <w:r w:rsidR="00233851">
        <w:rPr>
          <w:rFonts w:ascii="Arial Narrow" w:eastAsiaTheme="minorEastAsia" w:hAnsi="Arial Narrow" w:cs="Arial Narrow"/>
          <w:color w:val="000000"/>
          <w:lang w:eastAsia="es-CR"/>
        </w:rPr>
        <w:t xml:space="preserve">-UF-0102-2024 </w:t>
      </w:r>
      <w:r w:rsidR="008C658E">
        <w:rPr>
          <w:rFonts w:ascii="Arial Narrow" w:eastAsiaTheme="minorEastAsia" w:hAnsi="Arial Narrow" w:cs="Arial Narrow"/>
          <w:color w:val="000000"/>
          <w:lang w:eastAsia="es-CR"/>
        </w:rPr>
        <w:t>del</w:t>
      </w:r>
      <w:r w:rsidR="00233851">
        <w:rPr>
          <w:rFonts w:ascii="Arial Narrow" w:eastAsiaTheme="minorEastAsia" w:hAnsi="Arial Narrow" w:cs="Arial Narrow"/>
          <w:color w:val="000000"/>
          <w:lang w:eastAsia="es-CR"/>
        </w:rPr>
        <w:t xml:space="preserve"> 2 de abril de 2024, en dicho oficio </w:t>
      </w:r>
      <w:r>
        <w:rPr>
          <w:rFonts w:ascii="Arial Narrow" w:eastAsiaTheme="minorEastAsia" w:hAnsi="Arial Narrow" w:cs="Arial Narrow"/>
          <w:color w:val="000000"/>
          <w:lang w:eastAsia="es-CR"/>
        </w:rPr>
        <w:t xml:space="preserve">se </w:t>
      </w:r>
      <w:r w:rsidR="00076F44">
        <w:rPr>
          <w:rFonts w:ascii="Arial Narrow" w:eastAsiaTheme="minorEastAsia" w:hAnsi="Arial Narrow" w:cs="Arial Narrow"/>
          <w:color w:val="000000"/>
          <w:lang w:eastAsia="es-CR"/>
        </w:rPr>
        <w:t xml:space="preserve">observa que el monto consignado </w:t>
      </w:r>
      <w:r w:rsidR="00FD5843">
        <w:rPr>
          <w:rFonts w:ascii="Arial Narrow" w:eastAsiaTheme="minorEastAsia" w:hAnsi="Arial Narrow" w:cs="Arial Narrow"/>
          <w:color w:val="000000"/>
          <w:lang w:eastAsia="es-CR"/>
        </w:rPr>
        <w:t xml:space="preserve">es </w:t>
      </w:r>
      <w:r w:rsidR="00FD5843" w:rsidRPr="00FD5843">
        <w:rPr>
          <w:rFonts w:ascii="Arial" w:eastAsiaTheme="minorEastAsia" w:hAnsi="Arial" w:cs="Arial"/>
          <w:color w:val="000000"/>
          <w:lang w:eastAsia="es-CR"/>
        </w:rPr>
        <w:t>₡</w:t>
      </w:r>
      <w:r w:rsidR="00FD5843" w:rsidRPr="00FD5843">
        <w:rPr>
          <w:rFonts w:ascii="Arial Narrow" w:eastAsiaTheme="minorEastAsia" w:hAnsi="Arial Narrow" w:cs="Arial Narrow"/>
          <w:color w:val="000000"/>
          <w:lang w:eastAsia="es-CR"/>
        </w:rPr>
        <w:t xml:space="preserve">579 298,38 </w:t>
      </w:r>
      <w:r w:rsidR="00FD5843">
        <w:rPr>
          <w:rFonts w:ascii="Arial Narrow" w:eastAsiaTheme="minorEastAsia" w:hAnsi="Arial Narrow" w:cs="Arial Narrow"/>
          <w:color w:val="000000"/>
          <w:lang w:eastAsia="es-CR"/>
        </w:rPr>
        <w:t>menor que</w:t>
      </w:r>
      <w:r w:rsidR="00076F44">
        <w:rPr>
          <w:rFonts w:ascii="Arial Narrow" w:eastAsiaTheme="minorEastAsia" w:hAnsi="Arial Narrow" w:cs="Arial Narrow"/>
          <w:color w:val="000000"/>
          <w:lang w:eastAsia="es-CR"/>
        </w:rPr>
        <w:t xml:space="preserve"> </w:t>
      </w:r>
      <w:r w:rsidR="00FD5843">
        <w:rPr>
          <w:rFonts w:ascii="Arial Narrow" w:eastAsiaTheme="minorEastAsia" w:hAnsi="Arial Narrow" w:cs="Arial Narrow"/>
          <w:color w:val="000000"/>
          <w:lang w:eastAsia="es-CR"/>
        </w:rPr>
        <w:t xml:space="preserve">el que </w:t>
      </w:r>
      <w:r w:rsidR="00076F44">
        <w:rPr>
          <w:rFonts w:ascii="Arial Narrow" w:eastAsiaTheme="minorEastAsia" w:hAnsi="Arial Narrow" w:cs="Arial Narrow"/>
          <w:color w:val="000000"/>
          <w:lang w:eastAsia="es-CR"/>
        </w:rPr>
        <w:t>consta en los registros de la Municipalidad. Esta situación originó que a la fecha de presentación de esos estados financieros se esté llevando un análisis por parte de la Municipalidad para proceder según corresponda.</w:t>
      </w:r>
      <w:r w:rsidR="004531A8">
        <w:rPr>
          <w:rFonts w:ascii="Arial Narrow" w:eastAsiaTheme="minorEastAsia" w:hAnsi="Arial Narrow" w:cs="Arial Narrow"/>
          <w:color w:val="000000"/>
          <w:lang w:eastAsia="es-CR"/>
        </w:rPr>
        <w:t xml:space="preserve"> El resumen de la diferencia se nuestra en el siguiente cuadro.</w:t>
      </w:r>
    </w:p>
    <w:p w14:paraId="5D2D7E33" w14:textId="77777777" w:rsidR="00842AB3" w:rsidRDefault="00842AB3" w:rsidP="00C2709E">
      <w:pPr>
        <w:jc w:val="both"/>
        <w:rPr>
          <w:rFonts w:ascii="Arial Narrow" w:eastAsiaTheme="minorEastAsia" w:hAnsi="Arial Narrow" w:cs="Arial Narrow"/>
          <w:color w:val="000000"/>
          <w:lang w:eastAsia="es-CR"/>
        </w:rPr>
      </w:pPr>
    </w:p>
    <w:p w14:paraId="3BAE7A2A" w14:textId="4A6D34C1" w:rsidR="004531A8" w:rsidRPr="00A91674" w:rsidRDefault="004531A8" w:rsidP="00C2709E">
      <w:pPr>
        <w:jc w:val="both"/>
        <w:rPr>
          <w:rFonts w:ascii="Arial Narrow" w:eastAsiaTheme="minorEastAsia" w:hAnsi="Arial Narrow" w:cs="Arial Narrow"/>
          <w:color w:val="000000"/>
          <w:lang w:eastAsia="es-CR"/>
        </w:rPr>
      </w:pPr>
      <w:r w:rsidRPr="004531A8">
        <w:rPr>
          <w:rFonts w:eastAsiaTheme="minorEastAsia"/>
          <w:noProof/>
          <w:lang w:eastAsia="es-CR"/>
        </w:rPr>
        <w:drawing>
          <wp:inline distT="0" distB="0" distL="0" distR="0" wp14:anchorId="1B66A9C6" wp14:editId="38566FC4">
            <wp:extent cx="5819775" cy="647422"/>
            <wp:effectExtent l="0" t="0" r="0" b="635"/>
            <wp:docPr id="1246443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3735" cy="650087"/>
                    </a:xfrm>
                    <a:prstGeom prst="rect">
                      <a:avLst/>
                    </a:prstGeom>
                    <a:noFill/>
                    <a:ln>
                      <a:noFill/>
                    </a:ln>
                  </pic:spPr>
                </pic:pic>
              </a:graphicData>
            </a:graphic>
          </wp:inline>
        </w:drawing>
      </w:r>
    </w:p>
    <w:p w14:paraId="6611727B" w14:textId="77777777" w:rsidR="00C2709E" w:rsidRPr="00A91674" w:rsidRDefault="00C2709E" w:rsidP="003421AB">
      <w:pPr>
        <w:rPr>
          <w:rFonts w:ascii="Arial Narrow" w:eastAsiaTheme="minorEastAsia" w:hAnsi="Arial Narrow" w:cs="Arial Narrow"/>
          <w:color w:val="000000"/>
          <w:lang w:eastAsia="es-CR"/>
        </w:rPr>
      </w:pPr>
    </w:p>
    <w:p w14:paraId="1A793E03" w14:textId="77777777" w:rsidR="00D06E90" w:rsidRDefault="00D06E90" w:rsidP="003421AB">
      <w:pPr>
        <w:rPr>
          <w:rFonts w:ascii="Arial Narrow" w:eastAsiaTheme="minorEastAsia" w:hAnsi="Arial Narrow" w:cs="Arial Narrow"/>
          <w:color w:val="000000"/>
          <w:lang w:eastAsia="es-CR"/>
        </w:rPr>
      </w:pPr>
    </w:p>
    <w:p w14:paraId="41FFD0F7" w14:textId="77777777" w:rsidR="004531A8" w:rsidRPr="00A91674" w:rsidRDefault="004531A8" w:rsidP="003421AB">
      <w:pPr>
        <w:rPr>
          <w:rFonts w:ascii="Arial Narrow" w:eastAsiaTheme="minorEastAsia" w:hAnsi="Arial Narrow" w:cs="Arial Narrow"/>
          <w:color w:val="000000"/>
          <w:lang w:eastAsia="es-CR"/>
        </w:rPr>
      </w:pPr>
    </w:p>
    <w:p w14:paraId="17683382" w14:textId="77777777" w:rsidR="00692DC8" w:rsidRPr="00A91674" w:rsidRDefault="00692DC8" w:rsidP="003421AB">
      <w:pPr>
        <w:pStyle w:val="Ttulo4"/>
        <w:spacing w:after="240"/>
        <w:rPr>
          <w:rFonts w:ascii="Arial Narrow" w:eastAsia="Times New Roman" w:hAnsi="Arial Narrow"/>
        </w:rPr>
      </w:pPr>
      <w:bookmarkStart w:id="253" w:name="_Toc13041154"/>
      <w:bookmarkStart w:id="254" w:name="_Toc14345153"/>
      <w:bookmarkStart w:id="255" w:name="_Toc33601239"/>
      <w:bookmarkStart w:id="256" w:name="_Toc82768946"/>
      <w:bookmarkStart w:id="257" w:name="_Toc128061103"/>
      <w:r w:rsidRPr="00A91674">
        <w:rPr>
          <w:rFonts w:ascii="Arial Narrow" w:eastAsia="Times New Roman" w:hAnsi="Arial Narrow"/>
        </w:rPr>
        <w:t>NOTA N° 21</w:t>
      </w:r>
      <w:bookmarkEnd w:id="253"/>
      <w:bookmarkEnd w:id="254"/>
      <w:bookmarkEnd w:id="255"/>
      <w:bookmarkEnd w:id="256"/>
      <w:bookmarkEnd w:id="257"/>
    </w:p>
    <w:p w14:paraId="5620261A" w14:textId="77777777" w:rsidR="00D06E90" w:rsidRPr="00A91674" w:rsidRDefault="00692DC8" w:rsidP="00ED0775">
      <w:pPr>
        <w:spacing w:before="240"/>
        <w:rPr>
          <w:rFonts w:ascii="Arial Narrow" w:hAnsi="Arial Narrow"/>
        </w:rPr>
      </w:pPr>
      <w:bookmarkStart w:id="258" w:name="_Toc82768947"/>
      <w:r w:rsidRPr="00A91674">
        <w:rPr>
          <w:rFonts w:ascii="Arial Narrow" w:hAnsi="Arial Narrow"/>
        </w:rPr>
        <w:t>Fondos de terceros y en garantía</w:t>
      </w:r>
      <w:bookmarkEnd w:id="258"/>
    </w:p>
    <w:p w14:paraId="54F50FD6" w14:textId="2E358445" w:rsidR="00C75039" w:rsidRPr="00A91674" w:rsidRDefault="00F06B1F" w:rsidP="00D06E90">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NOTAS_POR_CUENTA!F155C1:F157C6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1243"/>
        <w:gridCol w:w="2757"/>
        <w:gridCol w:w="500"/>
        <w:gridCol w:w="1727"/>
        <w:gridCol w:w="1560"/>
        <w:gridCol w:w="1275"/>
      </w:tblGrid>
      <w:tr w:rsidR="00C75039" w:rsidRPr="00A91674" w14:paraId="0F7115C3" w14:textId="77777777" w:rsidTr="00D06E90">
        <w:trPr>
          <w:divId w:val="2145585717"/>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403A74" w14:textId="7F4353D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0F2C0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1942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6B57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CED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4775DB7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5AC9143" w14:textId="77777777" w:rsidTr="00D06E90">
        <w:trPr>
          <w:divId w:val="2145585717"/>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005C8FCB"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7A0509D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E56F4DE"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8FCAB42"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042EF2C"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52DE4FE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1059C1F" w14:textId="77777777" w:rsidTr="00D06E90">
        <w:trPr>
          <w:divId w:val="2145585717"/>
          <w:trHeight w:val="324"/>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384D753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2.2.3.</w:t>
            </w:r>
          </w:p>
        </w:tc>
        <w:tc>
          <w:tcPr>
            <w:tcW w:w="2757" w:type="dxa"/>
            <w:tcBorders>
              <w:top w:val="nil"/>
              <w:left w:val="nil"/>
              <w:bottom w:val="single" w:sz="8" w:space="0" w:color="auto"/>
              <w:right w:val="single" w:sz="8" w:space="0" w:color="auto"/>
            </w:tcBorders>
            <w:shd w:val="clear" w:color="auto" w:fill="auto"/>
            <w:vAlign w:val="center"/>
            <w:hideMark/>
          </w:tcPr>
          <w:p w14:paraId="0E9733A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Fondos de terceros y en garantía</w:t>
            </w:r>
          </w:p>
        </w:tc>
        <w:tc>
          <w:tcPr>
            <w:tcW w:w="500" w:type="dxa"/>
            <w:tcBorders>
              <w:top w:val="nil"/>
              <w:left w:val="nil"/>
              <w:bottom w:val="single" w:sz="8" w:space="0" w:color="auto"/>
              <w:right w:val="single" w:sz="8" w:space="0" w:color="auto"/>
            </w:tcBorders>
            <w:shd w:val="clear" w:color="auto" w:fill="auto"/>
            <w:noWrap/>
            <w:vAlign w:val="center"/>
            <w:hideMark/>
          </w:tcPr>
          <w:p w14:paraId="59A436C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w:t>
            </w:r>
          </w:p>
        </w:tc>
        <w:tc>
          <w:tcPr>
            <w:tcW w:w="1727" w:type="dxa"/>
            <w:tcBorders>
              <w:top w:val="nil"/>
              <w:left w:val="nil"/>
              <w:bottom w:val="single" w:sz="8" w:space="0" w:color="auto"/>
              <w:right w:val="single" w:sz="8" w:space="0" w:color="auto"/>
            </w:tcBorders>
            <w:shd w:val="clear" w:color="auto" w:fill="auto"/>
            <w:noWrap/>
            <w:vAlign w:val="center"/>
            <w:hideMark/>
          </w:tcPr>
          <w:p w14:paraId="0BD625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1778A9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520DA8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F298FA" w14:textId="77777777" w:rsidR="00D06E90" w:rsidRPr="00A91674" w:rsidRDefault="00F06B1F" w:rsidP="00D06E90">
      <w:pPr>
        <w:jc w:val="both"/>
        <w:rPr>
          <w:rFonts w:ascii="Arial Narrow" w:hAnsi="Arial Narrow"/>
        </w:rPr>
      </w:pPr>
      <w:r w:rsidRPr="00A91674">
        <w:rPr>
          <w:rFonts w:ascii="Arial Narrow" w:hAnsi="Arial Narrow"/>
        </w:rPr>
        <w:fldChar w:fldCharType="end"/>
      </w:r>
    </w:p>
    <w:p w14:paraId="7A99FC89" w14:textId="0BC02FB3" w:rsidR="00C75039" w:rsidRPr="00A91674" w:rsidRDefault="00692DC8" w:rsidP="00D06E90">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DF56AEC" w14:textId="77777777" w:rsidR="00D06E90" w:rsidRPr="00A91674" w:rsidRDefault="00D06E90" w:rsidP="00D06E90">
      <w:pPr>
        <w:jc w:val="both"/>
        <w:rPr>
          <w:rFonts w:ascii="Arial Narrow" w:hAnsi="Arial Narrow" w:cs="Calibri"/>
          <w:color w:val="000000"/>
          <w:lang w:eastAsia="es-CR"/>
        </w:rPr>
      </w:pPr>
    </w:p>
    <w:p w14:paraId="079048F3" w14:textId="03E39C72" w:rsidR="00C75039" w:rsidRPr="00A91674" w:rsidRDefault="00C75039" w:rsidP="00D06E90">
      <w:pPr>
        <w:jc w:val="both"/>
        <w:rPr>
          <w:rFonts w:ascii="Arial Narrow" w:hAnsi="Arial Narrow" w:cs="Calibri"/>
          <w:color w:val="000000"/>
          <w:lang w:eastAsia="es-CR"/>
        </w:rPr>
      </w:pPr>
      <w:r w:rsidRPr="00A91674">
        <w:rPr>
          <w:rFonts w:ascii="Arial Narrow" w:hAnsi="Arial Narrow" w:cs="Calibri"/>
          <w:color w:val="000000"/>
          <w:lang w:eastAsia="es-CR"/>
        </w:rPr>
        <w:t>La cuenta Fondos de terceros y en garantía, representa el 0,00% del total del Pasivo, que comparado al periodo anterior genera una variación absoluta de 0 000,00 que corresponde a un Aumento del 0,00% de recursos disponibles.</w:t>
      </w:r>
    </w:p>
    <w:p w14:paraId="2260A46F" w14:textId="77777777" w:rsidR="00D06E90" w:rsidRPr="00A91674" w:rsidRDefault="00F06B1F" w:rsidP="00D06E9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FA3166A" w14:textId="29E1D32D" w:rsidR="00692DC8" w:rsidRPr="00A91674" w:rsidRDefault="00692DC8" w:rsidP="00D06E9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76F3944" w14:textId="60F4D053" w:rsidR="00D06E90" w:rsidRPr="00A91674" w:rsidRDefault="00D06E90" w:rsidP="00D06E90">
      <w:pPr>
        <w:jc w:val="both"/>
        <w:rPr>
          <w:rFonts w:ascii="Arial Narrow" w:hAnsi="Arial Narrow"/>
        </w:rPr>
      </w:pPr>
    </w:p>
    <w:p w14:paraId="2AE8EC33" w14:textId="77777777" w:rsidR="00D06E90" w:rsidRPr="00A91674" w:rsidRDefault="00D06E90" w:rsidP="00D06E90">
      <w:pPr>
        <w:jc w:val="both"/>
        <w:rPr>
          <w:rFonts w:ascii="Arial Narrow" w:eastAsiaTheme="minorEastAsia" w:hAnsi="Arial Narrow" w:cs="Arial Narrow"/>
          <w:color w:val="000000"/>
          <w:lang w:eastAsia="es-CR"/>
        </w:rPr>
      </w:pPr>
    </w:p>
    <w:p w14:paraId="5C03374D" w14:textId="77777777" w:rsidR="00692DC8" w:rsidRPr="00A91674" w:rsidRDefault="00692DC8" w:rsidP="003421AB">
      <w:pPr>
        <w:rPr>
          <w:rFonts w:ascii="Arial Narrow" w:hAnsi="Arial Narrow"/>
          <w:i/>
        </w:rPr>
      </w:pPr>
    </w:p>
    <w:p w14:paraId="026D64CF" w14:textId="77777777" w:rsidR="00692DC8" w:rsidRPr="00A91674" w:rsidRDefault="00692DC8" w:rsidP="003421AB">
      <w:pPr>
        <w:pStyle w:val="Ttulo4"/>
        <w:spacing w:after="240"/>
        <w:rPr>
          <w:rFonts w:ascii="Arial Narrow" w:eastAsia="Times New Roman" w:hAnsi="Arial Narrow"/>
        </w:rPr>
      </w:pPr>
      <w:bookmarkStart w:id="259" w:name="_Toc13041157"/>
      <w:bookmarkStart w:id="260" w:name="_Toc14345156"/>
      <w:bookmarkStart w:id="261" w:name="_Toc33601240"/>
      <w:bookmarkStart w:id="262" w:name="_Toc82768948"/>
      <w:bookmarkStart w:id="263" w:name="_Toc128061104"/>
      <w:r w:rsidRPr="00A91674">
        <w:rPr>
          <w:rFonts w:ascii="Arial Narrow" w:eastAsia="Times New Roman" w:hAnsi="Arial Narrow"/>
        </w:rPr>
        <w:t>NOTA N° 22</w:t>
      </w:r>
      <w:bookmarkEnd w:id="259"/>
      <w:bookmarkEnd w:id="260"/>
      <w:bookmarkEnd w:id="261"/>
      <w:bookmarkEnd w:id="262"/>
      <w:bookmarkEnd w:id="263"/>
    </w:p>
    <w:p w14:paraId="7D100D12" w14:textId="4423CE73" w:rsidR="00C75039" w:rsidRPr="00520DF7" w:rsidRDefault="00692DC8" w:rsidP="00520DF7">
      <w:pPr>
        <w:spacing w:before="240"/>
        <w:rPr>
          <w:rFonts w:ascii="Arial Narrow" w:hAnsi="Arial Narrow"/>
        </w:rPr>
      </w:pPr>
      <w:bookmarkStart w:id="264" w:name="_Toc82768949"/>
      <w:r w:rsidRPr="00A91674">
        <w:rPr>
          <w:rFonts w:ascii="Arial Narrow" w:hAnsi="Arial Narrow"/>
        </w:rPr>
        <w:t>Provisiones y reservas técnicas a largo plazo</w:t>
      </w:r>
      <w:bookmarkEnd w:id="264"/>
      <w:r w:rsidR="00F06B1F" w:rsidRPr="00A91674">
        <w:rPr>
          <w:rFonts w:ascii="Arial Narrow" w:eastAsiaTheme="majorEastAsia" w:hAnsi="Arial Narrow" w:cstheme="majorBidi"/>
          <w:b/>
          <w:iCs/>
        </w:rPr>
        <w:fldChar w:fldCharType="begin"/>
      </w:r>
      <w:r w:rsidR="00F06B1F"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F06B1F" w:rsidRPr="00A91674">
        <w:rPr>
          <w:rFonts w:ascii="Arial Narrow" w:hAnsi="Arial Narrow"/>
        </w:rPr>
        <w:fldChar w:fldCharType="separate"/>
      </w:r>
    </w:p>
    <w:p w14:paraId="05C98581" w14:textId="7BA27EC6" w:rsidR="00DF4D09" w:rsidRDefault="00F06B1F" w:rsidP="00FD5843">
      <w:pPr>
        <w:rPr>
          <w:rFonts w:asciiTheme="minorHAnsi" w:eastAsiaTheme="minorHAnsi" w:hAnsiTheme="minorHAnsi" w:cstheme="minorBidi"/>
          <w:sz w:val="22"/>
          <w:szCs w:val="22"/>
        </w:rPr>
      </w:pPr>
      <w:r w:rsidRPr="00A91674">
        <w:rPr>
          <w:rFonts w:ascii="Arial Narrow" w:hAnsi="Arial Narrow"/>
        </w:rPr>
        <w:fldChar w:fldCharType="end"/>
      </w:r>
      <w:r w:rsidR="00520DF7">
        <w:rPr>
          <w:rFonts w:ascii="Arial Narrow" w:hAnsi="Arial Narrow"/>
        </w:rPr>
        <w:fldChar w:fldCharType="begin"/>
      </w:r>
      <w:r w:rsidR="00520DF7" w:rsidRPr="00520DF7">
        <w:rPr>
          <w:rFonts w:ascii="Arial Narrow" w:hAnsi="Arial Narrow"/>
        </w:rPr>
        <w:instrText xml:space="preserve"> LINK </w:instrText>
      </w:r>
      <w:r w:rsidR="003F26D1">
        <w:rPr>
          <w:rFonts w:ascii="Arial Narrow" w:hAnsi="Arial Narrow"/>
        </w:rPr>
        <w:instrText xml:space="preserve">Excel.SheetMacroEnabled.12 "C:\\Users\\arges\\OneDrive\\Desktop\\Municipalidades\\Buenos Aires\\Cierre Abril 2024\\15603_P1_2023_ Notas_Contables_Instituciones_Vinculadas.xlsm" "Notas BS!R159C1:R161C6" </w:instrText>
      </w:r>
      <w:r w:rsidR="00520DF7" w:rsidRPr="00520DF7">
        <w:rPr>
          <w:rFonts w:ascii="Arial Narrow" w:hAnsi="Arial Narrow"/>
        </w:rPr>
        <w:instrText xml:space="preserve">\a \f 4 \h </w:instrText>
      </w:r>
      <w:r w:rsidR="00520DF7">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DF4D09" w:rsidRPr="00DF4D09" w14:paraId="36F7B655" w14:textId="77777777" w:rsidTr="00DF4D09">
        <w:trPr>
          <w:divId w:val="11328662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0FB66E" w14:textId="36B62C2D"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2D6669D"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2B67E8"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0513"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582EA"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8C431F"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C661BF6" w14:textId="77777777" w:rsidTr="00DF4D09">
        <w:trPr>
          <w:divId w:val="11328662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81AABF3" w14:textId="77777777" w:rsidR="00DF4D09" w:rsidRPr="00DF4D09" w:rsidRDefault="00DF4D09" w:rsidP="00DF4D0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24377A6"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51E423"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A9DB77"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85572BE"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1FCF73"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03CEC32F" w14:textId="77777777" w:rsidTr="00DF4D09">
        <w:trPr>
          <w:divId w:val="11328662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44B7427"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4DB3BB8F" w14:textId="77777777" w:rsidR="00DF4D09" w:rsidRPr="00DF4D09" w:rsidRDefault="00DF4D09" w:rsidP="00DF4D09">
            <w:pPr>
              <w:jc w:val="both"/>
              <w:rPr>
                <w:rFonts w:ascii="Arial Narrow" w:hAnsi="Arial Narrow" w:cs="Calibri"/>
                <w:b/>
                <w:bCs/>
                <w:color w:val="000000"/>
                <w:sz w:val="18"/>
                <w:szCs w:val="18"/>
              </w:rPr>
            </w:pPr>
            <w:r w:rsidRPr="00DF4D09">
              <w:rPr>
                <w:rFonts w:ascii="Arial Narrow" w:hAnsi="Arial Narrow" w:cs="Calibri"/>
                <w:b/>
                <w:bCs/>
                <w:color w:val="000000"/>
                <w:sz w:val="18"/>
                <w:szCs w:val="18"/>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032F2A0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436D0B0A" w14:textId="3D34C25A"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35 457,24 </w:t>
            </w:r>
          </w:p>
        </w:tc>
        <w:tc>
          <w:tcPr>
            <w:tcW w:w="1580" w:type="dxa"/>
            <w:tcBorders>
              <w:top w:val="nil"/>
              <w:left w:val="nil"/>
              <w:bottom w:val="single" w:sz="8" w:space="0" w:color="auto"/>
              <w:right w:val="single" w:sz="8" w:space="0" w:color="auto"/>
            </w:tcBorders>
            <w:shd w:val="clear" w:color="auto" w:fill="auto"/>
            <w:noWrap/>
            <w:vAlign w:val="center"/>
            <w:hideMark/>
          </w:tcPr>
          <w:p w14:paraId="494D6211" w14:textId="1C030A9C"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8B7F214"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1EC7F4B2" w14:textId="77777777" w:rsidR="00FD5843" w:rsidRDefault="00520DF7" w:rsidP="00FD5843">
      <w:pPr>
        <w:rPr>
          <w:rFonts w:ascii="Arial Narrow" w:hAnsi="Arial Narrow"/>
        </w:rPr>
      </w:pPr>
      <w:r>
        <w:rPr>
          <w:rFonts w:ascii="Arial Narrow" w:hAnsi="Arial Narrow"/>
        </w:rPr>
        <w:fldChar w:fldCharType="end"/>
      </w:r>
    </w:p>
    <w:p w14:paraId="37DB1C74" w14:textId="1D389565" w:rsidR="00C75039" w:rsidRPr="00520DF7" w:rsidRDefault="00692DC8" w:rsidP="00FD5843">
      <w:pPr>
        <w:rPr>
          <w:rFonts w:ascii="Arial Narrow" w:hAnsi="Arial Narrow"/>
        </w:rPr>
      </w:pPr>
      <w:r w:rsidRPr="00A91674">
        <w:rPr>
          <w:rFonts w:ascii="Arial Narrow" w:hAnsi="Arial Narrow"/>
        </w:rPr>
        <w:t>Detalle cuenta:</w:t>
      </w:r>
      <w:bookmarkStart w:id="265" w:name="_Toc13041160"/>
      <w:bookmarkStart w:id="266" w:name="_Toc14345159"/>
      <w:bookmarkStart w:id="267" w:name="_Toc33601242"/>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199E59E5" w14:textId="471DD2EB" w:rsidR="00DF4D09" w:rsidRDefault="00F06B1F" w:rsidP="00FD5843">
      <w:pPr>
        <w:rPr>
          <w:rFonts w:asciiTheme="minorHAnsi" w:eastAsiaTheme="minorHAnsi" w:hAnsiTheme="minorHAnsi" w:cstheme="minorBidi"/>
          <w:sz w:val="22"/>
          <w:szCs w:val="22"/>
        </w:rPr>
      </w:pPr>
      <w:r w:rsidRPr="00A91674">
        <w:rPr>
          <w:rFonts w:ascii="Arial Narrow" w:hAnsi="Arial Narrow"/>
          <w:sz w:val="20"/>
          <w:szCs w:val="20"/>
          <w:lang w:eastAsia="es-CR"/>
        </w:rPr>
        <w:fldChar w:fldCharType="end"/>
      </w:r>
      <w:r w:rsidR="00520DF7">
        <w:rPr>
          <w:rFonts w:ascii="Arial Narrow" w:hAnsi="Arial Narrow"/>
          <w:sz w:val="20"/>
          <w:szCs w:val="20"/>
          <w:lang w:eastAsia="es-CR"/>
        </w:rPr>
        <w:fldChar w:fldCharType="begin"/>
      </w:r>
      <w:r w:rsidR="00520DF7">
        <w:rPr>
          <w:rFonts w:ascii="Arial Narrow" w:hAnsi="Arial Narrow"/>
          <w:sz w:val="20"/>
          <w:szCs w:val="20"/>
          <w:lang w:eastAsia="es-CR"/>
        </w:rPr>
        <w:instrText xml:space="preserve"> LINK </w:instrText>
      </w:r>
      <w:r w:rsidR="003F26D1">
        <w:rPr>
          <w:rFonts w:ascii="Arial Narrow" w:hAnsi="Arial Narrow"/>
          <w:sz w:val="20"/>
          <w:szCs w:val="20"/>
          <w:lang w:eastAsia="es-CR"/>
        </w:rPr>
        <w:instrText xml:space="preserve">Excel.SheetMacroEnabled.12 "C:\\Users\\arges\\OneDrive\\Desktop\\Municipalidades\\Buenos Aires\\Cierre Abril 2024\\15603_P1_2023_ Notas_Contables_Instituciones_Vinculadas.xlsm" "Notas BS!R163C1:R165C6" </w:instrText>
      </w:r>
      <w:r w:rsidR="00520DF7">
        <w:rPr>
          <w:rFonts w:ascii="Arial Narrow" w:hAnsi="Arial Narrow"/>
          <w:sz w:val="20"/>
          <w:szCs w:val="20"/>
          <w:lang w:eastAsia="es-CR"/>
        </w:rPr>
        <w:instrText xml:space="preserve">\a \f 4 \h </w:instrText>
      </w:r>
      <w:r w:rsidR="00520DF7">
        <w:rPr>
          <w:rFonts w:ascii="Arial Narrow" w:hAnsi="Arial Narrow"/>
          <w:sz w:val="20"/>
          <w:szCs w:val="20"/>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F4D09" w:rsidRPr="00DF4D09" w14:paraId="1C3ACC65" w14:textId="77777777" w:rsidTr="00DF4D09">
        <w:trPr>
          <w:divId w:val="82139287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6C2C0E" w14:textId="6E504CC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E311FE" w14:textId="7777777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360F3E" w14:textId="7777777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F3B2C9" w14:textId="7777777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1EAD33" w14:textId="7777777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E751D2" w14:textId="7777777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0B167974" w14:textId="77777777" w:rsidTr="00DF4D09">
        <w:trPr>
          <w:divId w:val="82139287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6BFEFC6" w14:textId="77777777" w:rsidR="00DF4D09" w:rsidRPr="00DF4D09" w:rsidRDefault="00DF4D09" w:rsidP="00FD5843">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C5E316E" w14:textId="77777777" w:rsidR="00DF4D09" w:rsidRPr="00DF4D09" w:rsidRDefault="00DF4D09" w:rsidP="00FD5843">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9B3323" w14:textId="77777777" w:rsidR="00DF4D09" w:rsidRPr="00DF4D09" w:rsidRDefault="00DF4D09" w:rsidP="00FD5843">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0587F3" w14:textId="77777777" w:rsidR="00DF4D09" w:rsidRPr="00DF4D09" w:rsidRDefault="00DF4D09" w:rsidP="00FD5843">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D64FE" w14:textId="77777777" w:rsidR="00DF4D09" w:rsidRPr="00DF4D09" w:rsidRDefault="00DF4D09" w:rsidP="00FD5843">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A585DE1" w14:textId="77777777" w:rsidR="00DF4D09" w:rsidRPr="00DF4D09" w:rsidRDefault="00DF4D09" w:rsidP="00FD5843">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6C272553" w14:textId="77777777" w:rsidTr="00DF4D09">
        <w:trPr>
          <w:divId w:val="82139287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3DFC27" w14:textId="77777777" w:rsidR="00DF4D09" w:rsidRPr="00DF4D09" w:rsidRDefault="00DF4D09" w:rsidP="00FD5843">
            <w:pPr>
              <w:rPr>
                <w:rFonts w:ascii="Arial Narrow" w:hAnsi="Arial Narrow" w:cs="Calibri"/>
                <w:b/>
                <w:bCs/>
                <w:color w:val="000000"/>
                <w:sz w:val="18"/>
                <w:szCs w:val="18"/>
              </w:rPr>
            </w:pPr>
            <w:r w:rsidRPr="00DF4D09">
              <w:rPr>
                <w:rFonts w:ascii="Arial Narrow" w:hAnsi="Arial Narrow" w:cs="Calibri"/>
                <w:b/>
                <w:bCs/>
                <w:color w:val="000000"/>
                <w:sz w:val="18"/>
                <w:szCs w:val="18"/>
              </w:rPr>
              <w:t>2.2.4.01.</w:t>
            </w:r>
          </w:p>
        </w:tc>
        <w:tc>
          <w:tcPr>
            <w:tcW w:w="3380" w:type="dxa"/>
            <w:tcBorders>
              <w:top w:val="nil"/>
              <w:left w:val="nil"/>
              <w:bottom w:val="single" w:sz="8" w:space="0" w:color="auto"/>
              <w:right w:val="single" w:sz="8" w:space="0" w:color="auto"/>
            </w:tcBorders>
            <w:shd w:val="clear" w:color="auto" w:fill="auto"/>
            <w:vAlign w:val="center"/>
            <w:hideMark/>
          </w:tcPr>
          <w:p w14:paraId="7CFF5A07" w14:textId="77777777" w:rsidR="00DF4D09" w:rsidRPr="00DF4D09" w:rsidRDefault="00DF4D09" w:rsidP="00FD5843">
            <w:pPr>
              <w:jc w:val="both"/>
              <w:rPr>
                <w:rFonts w:ascii="Arial Narrow" w:hAnsi="Arial Narrow" w:cs="Calibri"/>
                <w:b/>
                <w:bCs/>
                <w:color w:val="000000"/>
                <w:sz w:val="18"/>
                <w:szCs w:val="18"/>
              </w:rPr>
            </w:pPr>
            <w:r w:rsidRPr="00DF4D09">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6B2DB41A" w14:textId="77777777" w:rsidR="00DF4D09" w:rsidRPr="00DF4D09" w:rsidRDefault="00DF4D09" w:rsidP="00FD5843">
            <w:pPr>
              <w:rPr>
                <w:rFonts w:ascii="Arial Narrow" w:hAnsi="Arial Narrow" w:cs="Calibri"/>
                <w:b/>
                <w:bCs/>
                <w:color w:val="000000"/>
                <w:sz w:val="18"/>
                <w:szCs w:val="18"/>
              </w:rPr>
            </w:pPr>
            <w:r w:rsidRPr="00DF4D09">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5363497F" w14:textId="457526B2" w:rsidR="00DF4D09" w:rsidRPr="00DF4D09" w:rsidRDefault="00DF4D09" w:rsidP="00FD5843">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35 457,24 </w:t>
            </w:r>
          </w:p>
        </w:tc>
        <w:tc>
          <w:tcPr>
            <w:tcW w:w="1580" w:type="dxa"/>
            <w:tcBorders>
              <w:top w:val="nil"/>
              <w:left w:val="nil"/>
              <w:bottom w:val="single" w:sz="8" w:space="0" w:color="auto"/>
              <w:right w:val="single" w:sz="8" w:space="0" w:color="auto"/>
            </w:tcBorders>
            <w:shd w:val="clear" w:color="auto" w:fill="auto"/>
            <w:noWrap/>
            <w:vAlign w:val="center"/>
            <w:hideMark/>
          </w:tcPr>
          <w:p w14:paraId="23077750" w14:textId="3471A12B" w:rsidR="00DF4D09" w:rsidRPr="00DF4D09" w:rsidRDefault="00DF4D09" w:rsidP="00FD5843">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78FA4C" w14:textId="77777777" w:rsidR="00DF4D09" w:rsidRPr="00DF4D09" w:rsidRDefault="00DF4D09" w:rsidP="00FD5843">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36801C07" w14:textId="77777777" w:rsidR="00FD5843" w:rsidRDefault="00520DF7" w:rsidP="00FD5843">
      <w:pPr>
        <w:rPr>
          <w:rFonts w:ascii="Arial Narrow" w:hAnsi="Arial Narrow"/>
          <w:sz w:val="20"/>
          <w:szCs w:val="20"/>
          <w:lang w:eastAsia="es-CR"/>
        </w:rPr>
      </w:pPr>
      <w:r>
        <w:rPr>
          <w:rFonts w:ascii="Arial Narrow" w:hAnsi="Arial Narrow"/>
          <w:sz w:val="20"/>
          <w:szCs w:val="20"/>
          <w:lang w:eastAsia="es-CR"/>
        </w:rPr>
        <w:lastRenderedPageBreak/>
        <w:fldChar w:fldCharType="end"/>
      </w:r>
    </w:p>
    <w:p w14:paraId="6AB088AD" w14:textId="005E2362" w:rsidR="00692DC8" w:rsidRDefault="00692DC8" w:rsidP="00FD5843">
      <w:pPr>
        <w:rPr>
          <w:rFonts w:ascii="Arial Narrow" w:hAnsi="Arial Narrow"/>
        </w:rPr>
      </w:pPr>
      <w:r w:rsidRPr="00A91674">
        <w:rPr>
          <w:rFonts w:ascii="Arial Narrow" w:hAnsi="Arial Narrow"/>
        </w:rPr>
        <w:t>Indicar el detalle de cómo está compuesta la cuenta:</w:t>
      </w:r>
    </w:p>
    <w:p w14:paraId="5586D984" w14:textId="77777777" w:rsidR="00520DF7" w:rsidRPr="00A91674" w:rsidRDefault="00520DF7" w:rsidP="00520DF7">
      <w:pPr>
        <w:rPr>
          <w:rFonts w:ascii="Arial Narrow" w:hAnsi="Arial Narrow"/>
          <w:sz w:val="20"/>
          <w:szCs w:val="20"/>
          <w:lang w:eastAsia="es-CR"/>
        </w:rPr>
      </w:pPr>
    </w:p>
    <w:p w14:paraId="2197B120" w14:textId="43FF8E1E" w:rsidR="00520DF7" w:rsidRPr="00520DF7" w:rsidRDefault="00520DF7" w:rsidP="00520DF7">
      <w:pPr>
        <w:jc w:val="both"/>
        <w:rPr>
          <w:rFonts w:ascii="Arial Narrow" w:eastAsiaTheme="minorHAnsi" w:hAnsi="Arial Narrow" w:cstheme="minorBidi"/>
          <w:szCs w:val="22"/>
        </w:rPr>
      </w:pPr>
      <w:r w:rsidRPr="00520DF7">
        <w:rPr>
          <w:rFonts w:ascii="Arial Narrow" w:eastAsiaTheme="minorHAnsi" w:hAnsi="Arial Narrow" w:cstheme="minorBidi"/>
          <w:szCs w:val="22"/>
        </w:rPr>
        <w:t>El saldo de la cuenta Provisiones y reservas técnicas a largo plazo corresponde a Provisiones para beneficios por terminación de contrato</w:t>
      </w:r>
      <w:r>
        <w:rPr>
          <w:rFonts w:ascii="Arial Narrow" w:eastAsiaTheme="minorHAnsi" w:hAnsi="Arial Narrow" w:cstheme="minorBidi"/>
          <w:szCs w:val="22"/>
        </w:rPr>
        <w:t xml:space="preserve"> estimados al 30 de abril de 2024</w:t>
      </w:r>
      <w:r w:rsidRPr="00520DF7">
        <w:rPr>
          <w:rFonts w:ascii="Arial Narrow" w:eastAsiaTheme="minorHAnsi" w:hAnsi="Arial Narrow" w:cstheme="minorBidi"/>
          <w:szCs w:val="22"/>
        </w:rPr>
        <w:t>, ya sea por despido con responsabilidad patronal o por jubilación (pago de Cesantía).</w:t>
      </w:r>
    </w:p>
    <w:p w14:paraId="729E66E5" w14:textId="77777777" w:rsidR="00DE143D" w:rsidRPr="00520DF7" w:rsidRDefault="00DE143D" w:rsidP="003421AB">
      <w:pPr>
        <w:rPr>
          <w:rFonts w:ascii="Arial Narrow" w:hAnsi="Arial Narrow"/>
          <w:b/>
          <w:bCs/>
        </w:rPr>
      </w:pPr>
    </w:p>
    <w:p w14:paraId="0FA14EA9" w14:textId="19180D67" w:rsidR="00D06E90" w:rsidRPr="00520DF7" w:rsidRDefault="00692DC8" w:rsidP="00D06E90">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01222B50" w14:textId="5AA6C992" w:rsidR="00DF4D09" w:rsidRDefault="00F06B1F" w:rsidP="00520DF7">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20DF7">
        <w:rPr>
          <w:rFonts w:ascii="Arial Narrow" w:hAnsi="Arial Narrow" w:cs="Calibri"/>
          <w:color w:val="000000"/>
          <w:lang w:eastAsia="es-CR"/>
        </w:rPr>
        <w:fldChar w:fldCharType="begin"/>
      </w:r>
      <w:r w:rsidR="00520DF7" w:rsidRPr="00BF5904">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AnalisisBS!R143C15 </w:instrText>
      </w:r>
      <w:r w:rsidR="00520DF7" w:rsidRPr="00BF5904">
        <w:rPr>
          <w:rFonts w:ascii="Arial Narrow" w:hAnsi="Arial Narrow" w:cs="Calibri"/>
          <w:color w:val="000000"/>
          <w:lang w:eastAsia="es-CR"/>
        </w:rPr>
        <w:instrText xml:space="preserve">\a \f 5 \h  \* MERGEFORMAT </w:instrText>
      </w:r>
      <w:r w:rsidR="00520DF7">
        <w:rPr>
          <w:rFonts w:ascii="Arial Narrow" w:hAnsi="Arial Narrow" w:cs="Calibri"/>
          <w:color w:val="000000"/>
          <w:lang w:eastAsia="es-CR"/>
        </w:rPr>
        <w:fldChar w:fldCharType="separate"/>
      </w:r>
    </w:p>
    <w:p w14:paraId="2D88A853"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Provisiones y reservas técnicas a largo plazo, representa el 1,92 % del total de Pasivo, que comparado al periodo anterior genera una variación absoluta de ¢35 457,24 que corresponde a un(a) Aumento del 0 % de recursos disponibles.</w:t>
      </w:r>
    </w:p>
    <w:p w14:paraId="2B46E6E0" w14:textId="58E00F80" w:rsidR="00D06E90" w:rsidRPr="00A91674" w:rsidRDefault="00520DF7" w:rsidP="00520DF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18ECA0ED" w14:textId="48E65C25" w:rsidR="00D06E90" w:rsidRPr="00A91674" w:rsidRDefault="00D06E90" w:rsidP="00D06E90">
      <w:pPr>
        <w:jc w:val="both"/>
        <w:rPr>
          <w:rFonts w:ascii="Arial Narrow" w:hAnsi="Arial Narrow"/>
        </w:rPr>
      </w:pPr>
    </w:p>
    <w:p w14:paraId="4B1F7B28" w14:textId="3FBC9A1F" w:rsidR="00520DF7" w:rsidRPr="00520DF7" w:rsidRDefault="00520DF7" w:rsidP="00520DF7">
      <w:pPr>
        <w:jc w:val="both"/>
        <w:rPr>
          <w:rFonts w:ascii="Arial Narrow" w:eastAsiaTheme="minorHAnsi" w:hAnsi="Arial Narrow" w:cstheme="minorBidi"/>
          <w:szCs w:val="22"/>
        </w:rPr>
      </w:pPr>
      <w:r w:rsidRPr="00520DF7">
        <w:rPr>
          <w:rFonts w:ascii="Arial Narrow" w:eastAsiaTheme="minorHAnsi" w:hAnsi="Arial Narrow" w:cstheme="minorBidi"/>
          <w:szCs w:val="22"/>
        </w:rPr>
        <w:t>A que a partir del mes de junio de 202</w:t>
      </w:r>
      <w:r w:rsidR="00FD5843">
        <w:rPr>
          <w:rFonts w:ascii="Arial Narrow" w:eastAsiaTheme="minorHAnsi" w:hAnsi="Arial Narrow" w:cstheme="minorBidi"/>
          <w:szCs w:val="22"/>
        </w:rPr>
        <w:t>3</w:t>
      </w:r>
      <w:r w:rsidRPr="00520DF7">
        <w:rPr>
          <w:rFonts w:ascii="Arial Narrow" w:eastAsiaTheme="minorHAnsi" w:hAnsi="Arial Narrow" w:cstheme="minorBidi"/>
          <w:szCs w:val="22"/>
        </w:rPr>
        <w:t xml:space="preserve"> se realiza el aprovisionamiento de las salidas de recurso que tendrá que realizar la Municipalidad en el futuro, por concepto de pago de cesantía a aquellos funcionarios que sean despedidos con responsabilidad patronal o que se acogieran al beneficio de jubilación. Cabe señalar, que el monto provisionado corresponde a un monto parcial.</w:t>
      </w:r>
    </w:p>
    <w:p w14:paraId="4869CC2F" w14:textId="77777777" w:rsidR="00D06E90" w:rsidRDefault="00D06E90" w:rsidP="00D06E90">
      <w:pPr>
        <w:jc w:val="both"/>
        <w:rPr>
          <w:rFonts w:ascii="Arial Narrow" w:eastAsiaTheme="minorEastAsia" w:hAnsi="Arial Narrow" w:cs="Arial Narrow"/>
          <w:color w:val="000000"/>
          <w:lang w:eastAsia="es-CR"/>
        </w:rPr>
      </w:pPr>
    </w:p>
    <w:p w14:paraId="3D98536D" w14:textId="77777777" w:rsidR="00520DF7" w:rsidRPr="00A91674" w:rsidRDefault="00520DF7" w:rsidP="00D06E90">
      <w:pPr>
        <w:jc w:val="both"/>
        <w:rPr>
          <w:rFonts w:ascii="Arial Narrow" w:eastAsiaTheme="minorEastAsia" w:hAnsi="Arial Narrow" w:cs="Arial Narrow"/>
          <w:color w:val="000000"/>
          <w:lang w:eastAsia="es-CR"/>
        </w:rPr>
      </w:pPr>
    </w:p>
    <w:p w14:paraId="2EAE0268" w14:textId="77777777" w:rsidR="003421AB" w:rsidRPr="00A91674" w:rsidRDefault="003421AB" w:rsidP="003421AB">
      <w:pPr>
        <w:rPr>
          <w:rFonts w:ascii="Arial Narrow" w:hAnsi="Arial Narrow"/>
          <w:highlight w:val="lightGray"/>
        </w:rPr>
      </w:pPr>
    </w:p>
    <w:p w14:paraId="4E4AAE74" w14:textId="77777777" w:rsidR="00692DC8" w:rsidRPr="00A91674" w:rsidRDefault="00692DC8" w:rsidP="003421AB">
      <w:pPr>
        <w:pStyle w:val="Ttulo4"/>
        <w:spacing w:after="240"/>
        <w:rPr>
          <w:rFonts w:ascii="Arial Narrow" w:eastAsia="Times New Roman" w:hAnsi="Arial Narrow"/>
        </w:rPr>
      </w:pPr>
      <w:bookmarkStart w:id="268" w:name="_Toc82768950"/>
      <w:bookmarkStart w:id="269" w:name="_Toc128061105"/>
      <w:r w:rsidRPr="00A91674">
        <w:rPr>
          <w:rFonts w:ascii="Arial Narrow" w:eastAsia="Times New Roman" w:hAnsi="Arial Narrow"/>
        </w:rPr>
        <w:t>NOTA N° 23</w:t>
      </w:r>
      <w:bookmarkEnd w:id="265"/>
      <w:bookmarkEnd w:id="266"/>
      <w:bookmarkEnd w:id="267"/>
      <w:bookmarkEnd w:id="268"/>
      <w:bookmarkEnd w:id="269"/>
    </w:p>
    <w:p w14:paraId="42871874" w14:textId="77777777" w:rsidR="00C82117" w:rsidRPr="00A91674" w:rsidRDefault="00692DC8" w:rsidP="003421AB">
      <w:pPr>
        <w:spacing w:before="240"/>
        <w:rPr>
          <w:rFonts w:ascii="Arial Narrow" w:hAnsi="Arial Narrow"/>
        </w:rPr>
      </w:pPr>
      <w:bookmarkStart w:id="270" w:name="_Toc82768951"/>
      <w:r w:rsidRPr="00A91674">
        <w:rPr>
          <w:rFonts w:ascii="Arial Narrow" w:hAnsi="Arial Narrow"/>
        </w:rPr>
        <w:t>Otros pasivos a largo plazo</w:t>
      </w:r>
      <w:bookmarkEnd w:id="270"/>
    </w:p>
    <w:p w14:paraId="2DC4B475" w14:textId="2E09A18B" w:rsidR="00C75039" w:rsidRPr="00A91674" w:rsidRDefault="00F06B1F" w:rsidP="00C82117">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NOTAS_POR_CUENTA!F167C1:F169C6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991"/>
        <w:gridCol w:w="3009"/>
        <w:gridCol w:w="500"/>
        <w:gridCol w:w="1727"/>
        <w:gridCol w:w="1418"/>
        <w:gridCol w:w="1417"/>
      </w:tblGrid>
      <w:tr w:rsidR="00C75039" w:rsidRPr="00A91674" w14:paraId="50AA6A81" w14:textId="77777777" w:rsidTr="00C82117">
        <w:trPr>
          <w:divId w:val="1125998716"/>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96C054" w14:textId="1A0ADCC8"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D280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5D3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FC9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07E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390004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A70DEC" w14:textId="77777777" w:rsidTr="00C82117">
        <w:trPr>
          <w:divId w:val="1125998716"/>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34C4C9E1"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7C818F9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16F297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0969351"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B9E8981" w14:textId="77777777" w:rsidR="00C75039" w:rsidRPr="00A91674" w:rsidRDefault="00C75039" w:rsidP="00C75039">
            <w:pPr>
              <w:rPr>
                <w:rFonts w:ascii="Arial Narrow"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6C0DF6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31655F" w14:textId="77777777" w:rsidTr="00C82117">
        <w:trPr>
          <w:divId w:val="1125998716"/>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19CE05D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w:t>
            </w:r>
          </w:p>
        </w:tc>
        <w:tc>
          <w:tcPr>
            <w:tcW w:w="3009" w:type="dxa"/>
            <w:tcBorders>
              <w:top w:val="nil"/>
              <w:left w:val="nil"/>
              <w:bottom w:val="single" w:sz="8" w:space="0" w:color="auto"/>
              <w:right w:val="single" w:sz="8" w:space="0" w:color="auto"/>
            </w:tcBorders>
            <w:shd w:val="clear" w:color="auto" w:fill="auto"/>
            <w:vAlign w:val="center"/>
            <w:hideMark/>
          </w:tcPr>
          <w:p w14:paraId="0FC364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pasivos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5F0501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7F3E29F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EDC18B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2CACB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421FCDB" w14:textId="77777777" w:rsidR="00C82117" w:rsidRPr="00A91674" w:rsidRDefault="00F06B1F" w:rsidP="003421AB">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Detalle cuenta:</w:t>
      </w:r>
    </w:p>
    <w:p w14:paraId="7D38A96B" w14:textId="1C75F418" w:rsidR="00C75039" w:rsidRPr="00A91674" w:rsidRDefault="00F06B1F" w:rsidP="00C82117">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szCs w:val="22"/>
          <w:lang w:eastAsia="es-CR"/>
        </w:rPr>
        <w:fldChar w:fldCharType="separate"/>
      </w:r>
    </w:p>
    <w:tbl>
      <w:tblPr>
        <w:tblW w:w="9062" w:type="dxa"/>
        <w:tblCellMar>
          <w:left w:w="70" w:type="dxa"/>
          <w:right w:w="70" w:type="dxa"/>
        </w:tblCellMar>
        <w:tblLook w:val="04A0" w:firstRow="1" w:lastRow="0" w:firstColumn="1" w:lastColumn="0" w:noHBand="0" w:noVBand="1"/>
      </w:tblPr>
      <w:tblGrid>
        <w:gridCol w:w="1166"/>
        <w:gridCol w:w="2834"/>
        <w:gridCol w:w="500"/>
        <w:gridCol w:w="1727"/>
        <w:gridCol w:w="1418"/>
        <w:gridCol w:w="1417"/>
      </w:tblGrid>
      <w:tr w:rsidR="00C75039" w:rsidRPr="00A91674" w14:paraId="558A209D" w14:textId="77777777" w:rsidTr="00C82117">
        <w:trPr>
          <w:divId w:val="1517118471"/>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BF1008" w14:textId="503786B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D6AD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DAD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FC6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4048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5B6F3D2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FB74823" w14:textId="77777777" w:rsidTr="00C82117">
        <w:trPr>
          <w:divId w:val="1517118471"/>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F121542"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63C63FD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78D1F0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0BEB7722"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45F9F0" w14:textId="77777777" w:rsidR="00C75039" w:rsidRPr="00A91674" w:rsidRDefault="00C75039" w:rsidP="00C75039">
            <w:pPr>
              <w:rPr>
                <w:rFonts w:ascii="Arial Narrow"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0E925AE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1CC286C" w14:textId="77777777" w:rsidTr="00C82117">
        <w:trPr>
          <w:divId w:val="1517118471"/>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5571AD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2.2.9.01.</w:t>
            </w:r>
          </w:p>
        </w:tc>
        <w:tc>
          <w:tcPr>
            <w:tcW w:w="2834" w:type="dxa"/>
            <w:tcBorders>
              <w:top w:val="nil"/>
              <w:left w:val="nil"/>
              <w:bottom w:val="single" w:sz="8" w:space="0" w:color="auto"/>
              <w:right w:val="single" w:sz="8" w:space="0" w:color="auto"/>
            </w:tcBorders>
            <w:shd w:val="clear" w:color="auto" w:fill="auto"/>
            <w:vAlign w:val="center"/>
            <w:hideMark/>
          </w:tcPr>
          <w:p w14:paraId="09AE7A5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Ingresos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0597035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0D68D86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A41F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20218A8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CC6316E" w14:textId="2CBAB32B" w:rsidR="00692DC8" w:rsidRPr="00A91674" w:rsidRDefault="00F06B1F" w:rsidP="003421AB">
      <w:pPr>
        <w:spacing w:before="240"/>
        <w:rPr>
          <w:rFonts w:ascii="Arial Narrow" w:hAnsi="Arial Narrow"/>
          <w:sz w:val="20"/>
          <w:szCs w:val="20"/>
          <w:lang w:eastAsia="es-CR"/>
        </w:rPr>
      </w:pPr>
      <w:r w:rsidRPr="00A91674">
        <w:rPr>
          <w:rFonts w:ascii="Arial Narrow" w:hAnsi="Arial Narrow"/>
          <w:sz w:val="20"/>
          <w:szCs w:val="20"/>
          <w:lang w:eastAsia="es-CR"/>
        </w:rPr>
        <w:fldChar w:fldCharType="end"/>
      </w:r>
      <w:r w:rsidR="00692DC8" w:rsidRPr="00A91674">
        <w:rPr>
          <w:rFonts w:ascii="Arial Narrow" w:hAnsi="Arial Narrow"/>
        </w:rPr>
        <w:t>Indicar el detalle de cómo está compuesta la cuenta:</w:t>
      </w:r>
    </w:p>
    <w:p w14:paraId="3A633AC7" w14:textId="1AF33070" w:rsidR="00692DC8" w:rsidRPr="00A91674" w:rsidRDefault="00692DC8" w:rsidP="003421AB">
      <w:pPr>
        <w:rPr>
          <w:rFonts w:ascii="Arial Narrow" w:hAnsi="Arial Narrow"/>
          <w:lang w:eastAsia="es-CR"/>
        </w:rPr>
      </w:pPr>
      <w:r w:rsidRPr="00A91674">
        <w:rPr>
          <w:rFonts w:ascii="Arial Narrow" w:hAnsi="Arial Narrow"/>
          <w:lang w:eastAsia="es-CR"/>
        </w:rPr>
        <w:t>________________________________________________________________________________</w:t>
      </w:r>
    </w:p>
    <w:p w14:paraId="6A68C969" w14:textId="77777777" w:rsidR="00C82117" w:rsidRPr="00A91674" w:rsidRDefault="00C82117" w:rsidP="005F1679">
      <w:pPr>
        <w:rPr>
          <w:rFonts w:ascii="Arial Narrow" w:hAnsi="Arial Narrow"/>
          <w:b/>
          <w:bCs/>
          <w:lang w:val="es-ES"/>
        </w:rPr>
      </w:pPr>
    </w:p>
    <w:p w14:paraId="3EEC144F" w14:textId="1DFC12C5" w:rsidR="00C75039" w:rsidRPr="00A91674" w:rsidRDefault="00692DC8" w:rsidP="00C82117">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eastAsia="es-CR"/>
        </w:rPr>
        <w:instrText xml:space="preserve">\a \f 5 \h  \* MERGEFORMAT </w:instrText>
      </w:r>
      <w:r w:rsidR="005F1679" w:rsidRPr="00A91674">
        <w:rPr>
          <w:rFonts w:ascii="Arial Narrow" w:hAnsi="Arial Narrow" w:cs="Calibri"/>
          <w:color w:val="000000"/>
          <w:lang w:eastAsia="es-CR"/>
        </w:rPr>
        <w:fldChar w:fldCharType="separate"/>
      </w:r>
    </w:p>
    <w:p w14:paraId="13AAF838" w14:textId="77777777" w:rsidR="00C82117" w:rsidRPr="00A91674" w:rsidRDefault="00C82117" w:rsidP="00C75039">
      <w:pPr>
        <w:rPr>
          <w:rFonts w:ascii="Arial Narrow" w:hAnsi="Arial Narrow" w:cs="Calibri"/>
          <w:color w:val="000000"/>
          <w:lang w:eastAsia="es-CR"/>
        </w:rPr>
      </w:pPr>
    </w:p>
    <w:p w14:paraId="6E235107" w14:textId="5103A3AD" w:rsidR="00C75039" w:rsidRPr="00A91674" w:rsidRDefault="00C75039" w:rsidP="00C82117">
      <w:pPr>
        <w:jc w:val="both"/>
        <w:rPr>
          <w:rFonts w:ascii="Arial Narrow" w:hAnsi="Arial Narrow" w:cs="Calibri"/>
          <w:color w:val="000000"/>
          <w:lang w:eastAsia="es-CR"/>
        </w:rPr>
      </w:pPr>
      <w:r w:rsidRPr="00A91674">
        <w:rPr>
          <w:rFonts w:ascii="Arial Narrow" w:hAnsi="Arial Narrow" w:cs="Calibri"/>
          <w:color w:val="000000"/>
          <w:lang w:eastAsia="es-CR"/>
        </w:rPr>
        <w:t>La cuenta Otros pasivos a largo plazo, representa el 0,00% del total del Pasivo, que comparado al periodo anterior genera una variación absoluta de 0 000,00 que corresponde a un Aumento del 0,00% de recursos disponibles.</w:t>
      </w:r>
    </w:p>
    <w:p w14:paraId="5257E62D" w14:textId="77777777" w:rsidR="00842AB3" w:rsidRPr="00A91674" w:rsidRDefault="005F1679" w:rsidP="00C82117">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7A8527D" w14:textId="6405ECBC" w:rsidR="00692DC8" w:rsidRDefault="00692DC8" w:rsidP="00C82117">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70FCF80" w14:textId="77777777" w:rsidR="00FD5843" w:rsidRDefault="00FD5843" w:rsidP="00C82117">
      <w:pPr>
        <w:jc w:val="both"/>
        <w:rPr>
          <w:rFonts w:ascii="Arial Narrow" w:hAnsi="Arial Narrow"/>
        </w:rPr>
      </w:pPr>
    </w:p>
    <w:p w14:paraId="6CDB5AD9" w14:textId="06DF98FE" w:rsidR="00692DC8" w:rsidRPr="00A91674" w:rsidRDefault="003421AB" w:rsidP="003421AB">
      <w:pPr>
        <w:pStyle w:val="Ttulo3"/>
        <w:rPr>
          <w:rFonts w:ascii="Arial Narrow" w:eastAsia="Times New Roman" w:hAnsi="Arial Narrow"/>
          <w:lang w:eastAsia="es-CR"/>
        </w:rPr>
      </w:pPr>
      <w:bookmarkStart w:id="271" w:name="_Toc13041164"/>
      <w:bookmarkStart w:id="272" w:name="_Toc14345163"/>
      <w:bookmarkStart w:id="273" w:name="_Toc33601243"/>
      <w:bookmarkStart w:id="274" w:name="_Toc82768952"/>
      <w:bookmarkStart w:id="275" w:name="_Toc128061106"/>
      <w:r w:rsidRPr="00A91674">
        <w:rPr>
          <w:rFonts w:ascii="Arial Narrow" w:eastAsia="Times New Roman" w:hAnsi="Arial Narrow"/>
          <w:lang w:eastAsia="es-CR"/>
        </w:rPr>
        <w:t xml:space="preserve">3. </w:t>
      </w:r>
      <w:r w:rsidR="00692DC8" w:rsidRPr="00A91674">
        <w:rPr>
          <w:rFonts w:ascii="Arial Narrow" w:eastAsia="Times New Roman" w:hAnsi="Arial Narrow"/>
          <w:lang w:eastAsia="es-CR"/>
        </w:rPr>
        <w:t>PATRIMONIO</w:t>
      </w:r>
      <w:bookmarkStart w:id="276" w:name="_Toc54976741"/>
      <w:bookmarkStart w:id="277" w:name="_Toc54977021"/>
      <w:bookmarkStart w:id="278" w:name="_Toc54977300"/>
      <w:bookmarkStart w:id="279" w:name="_Toc54977581"/>
      <w:bookmarkStart w:id="280" w:name="_Toc54977862"/>
      <w:bookmarkStart w:id="281" w:name="_Toc54978143"/>
      <w:bookmarkStart w:id="282" w:name="_Toc54978452"/>
      <w:bookmarkStart w:id="283" w:name="_Toc54978761"/>
      <w:bookmarkStart w:id="284" w:name="_Toc54979071"/>
      <w:bookmarkStart w:id="285" w:name="_Toc55059358"/>
      <w:bookmarkStart w:id="286" w:name="_Toc55059669"/>
      <w:bookmarkStart w:id="287" w:name="_Toc55060336"/>
      <w:bookmarkStart w:id="288" w:name="_Toc55060721"/>
      <w:bookmarkStart w:id="289" w:name="_Toc55062710"/>
      <w:bookmarkStart w:id="290" w:name="_Toc55062980"/>
      <w:bookmarkStart w:id="291" w:name="_Toc55063231"/>
      <w:bookmarkStart w:id="292" w:name="_Toc55063484"/>
      <w:bookmarkStart w:id="293" w:name="_Toc55063738"/>
      <w:bookmarkStart w:id="294" w:name="_Toc55064010"/>
      <w:bookmarkStart w:id="295" w:name="_Toc55069813"/>
      <w:bookmarkStart w:id="296" w:name="_Toc55070081"/>
      <w:bookmarkStart w:id="297" w:name="_Toc55070348"/>
      <w:bookmarkStart w:id="298" w:name="_Toc55070616"/>
      <w:bookmarkStart w:id="299" w:name="_Toc55070883"/>
      <w:bookmarkStart w:id="300" w:name="_Toc55201406"/>
      <w:bookmarkStart w:id="301" w:name="_Toc55824636"/>
      <w:bookmarkStart w:id="302" w:name="_Toc55825021"/>
      <w:bookmarkStart w:id="303" w:name="_Toc55828955"/>
      <w:bookmarkStart w:id="304" w:name="_Toc56002209"/>
      <w:bookmarkStart w:id="305" w:name="_Toc56002485"/>
      <w:bookmarkStart w:id="306" w:name="_Toc56004679"/>
      <w:bookmarkStart w:id="307" w:name="_Toc56065356"/>
      <w:bookmarkStart w:id="308" w:name="_Toc71563837"/>
      <w:bookmarkStart w:id="309" w:name="_Toc54976742"/>
      <w:bookmarkStart w:id="310" w:name="_Toc54977022"/>
      <w:bookmarkStart w:id="311" w:name="_Toc54977301"/>
      <w:bookmarkStart w:id="312" w:name="_Toc54977582"/>
      <w:bookmarkStart w:id="313" w:name="_Toc54977863"/>
      <w:bookmarkStart w:id="314" w:name="_Toc54978144"/>
      <w:bookmarkStart w:id="315" w:name="_Toc54978453"/>
      <w:bookmarkStart w:id="316" w:name="_Toc54978762"/>
      <w:bookmarkStart w:id="317" w:name="_Toc54979072"/>
      <w:bookmarkStart w:id="318" w:name="_Toc55059359"/>
      <w:bookmarkStart w:id="319" w:name="_Toc55059670"/>
      <w:bookmarkStart w:id="320" w:name="_Toc55060337"/>
      <w:bookmarkStart w:id="321" w:name="_Toc55060722"/>
      <w:bookmarkStart w:id="322" w:name="_Toc55062711"/>
      <w:bookmarkStart w:id="323" w:name="_Toc55062981"/>
      <w:bookmarkStart w:id="324" w:name="_Toc55063232"/>
      <w:bookmarkStart w:id="325" w:name="_Toc55063485"/>
      <w:bookmarkStart w:id="326" w:name="_Toc55063739"/>
      <w:bookmarkStart w:id="327" w:name="_Toc55064011"/>
      <w:bookmarkStart w:id="328" w:name="_Toc55069814"/>
      <w:bookmarkStart w:id="329" w:name="_Toc55070082"/>
      <w:bookmarkStart w:id="330" w:name="_Toc55070349"/>
      <w:bookmarkStart w:id="331" w:name="_Toc55070617"/>
      <w:bookmarkStart w:id="332" w:name="_Toc55070884"/>
      <w:bookmarkStart w:id="333" w:name="_Toc55201407"/>
      <w:bookmarkStart w:id="334" w:name="_Toc55824637"/>
      <w:bookmarkStart w:id="335" w:name="_Toc55825022"/>
      <w:bookmarkStart w:id="336" w:name="_Toc55828956"/>
      <w:bookmarkStart w:id="337" w:name="_Toc56002210"/>
      <w:bookmarkStart w:id="338" w:name="_Toc56002486"/>
      <w:bookmarkStart w:id="339" w:name="_Toc56004680"/>
      <w:bookmarkStart w:id="340" w:name="_Toc56065357"/>
      <w:bookmarkStart w:id="341" w:name="_Toc71563838"/>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AFD0DA8" w14:textId="77777777" w:rsidR="00C82117" w:rsidRDefault="00C82117" w:rsidP="00C82117">
      <w:pPr>
        <w:rPr>
          <w:rFonts w:ascii="Arial Narrow" w:hAnsi="Arial Narrow"/>
          <w:lang w:eastAsia="es-CR"/>
        </w:rPr>
      </w:pPr>
    </w:p>
    <w:p w14:paraId="5A4F64E2" w14:textId="77777777" w:rsidR="004531A8" w:rsidRDefault="004531A8" w:rsidP="00C82117">
      <w:pPr>
        <w:rPr>
          <w:rFonts w:ascii="Arial Narrow" w:hAnsi="Arial Narrow"/>
          <w:lang w:eastAsia="es-CR"/>
        </w:rPr>
      </w:pPr>
    </w:p>
    <w:p w14:paraId="36392FD8" w14:textId="6901C783" w:rsidR="00692DC8" w:rsidRPr="00A91674" w:rsidRDefault="00692DC8" w:rsidP="003421AB">
      <w:pPr>
        <w:pStyle w:val="Ttulo3"/>
        <w:rPr>
          <w:rFonts w:ascii="Arial Narrow" w:eastAsia="Calibri" w:hAnsi="Arial Narrow"/>
          <w:lang w:eastAsia="es-CR"/>
        </w:rPr>
      </w:pPr>
      <w:bookmarkStart w:id="342" w:name="_Toc82768953"/>
      <w:bookmarkStart w:id="343" w:name="_Toc128061107"/>
      <w:r w:rsidRPr="00A91674">
        <w:rPr>
          <w:rFonts w:ascii="Arial Narrow" w:eastAsia="Calibri" w:hAnsi="Arial Narrow"/>
          <w:lang w:eastAsia="es-CR"/>
        </w:rPr>
        <w:t>3.1 PATRIMONIO PUBLICO</w:t>
      </w:r>
      <w:bookmarkEnd w:id="342"/>
      <w:bookmarkEnd w:id="343"/>
    </w:p>
    <w:p w14:paraId="044FD27F" w14:textId="77777777" w:rsidR="00C82117" w:rsidRPr="00A91674" w:rsidRDefault="00C82117" w:rsidP="00C82117">
      <w:pPr>
        <w:rPr>
          <w:rFonts w:ascii="Arial Narrow" w:eastAsia="Calibri" w:hAnsi="Arial Narrow"/>
          <w:lang w:eastAsia="es-CR"/>
        </w:rPr>
      </w:pPr>
    </w:p>
    <w:p w14:paraId="4AED326E" w14:textId="77777777" w:rsidR="00692DC8" w:rsidRPr="00A91674" w:rsidRDefault="00692DC8" w:rsidP="003421AB">
      <w:pPr>
        <w:pStyle w:val="Ttulo4"/>
        <w:spacing w:after="240"/>
        <w:rPr>
          <w:rFonts w:ascii="Arial Narrow" w:eastAsia="Times New Roman" w:hAnsi="Arial Narrow"/>
        </w:rPr>
      </w:pPr>
      <w:bookmarkStart w:id="344" w:name="_Toc13041165"/>
      <w:bookmarkStart w:id="345" w:name="_Toc14345164"/>
      <w:bookmarkStart w:id="346" w:name="_Toc33601244"/>
      <w:bookmarkStart w:id="347" w:name="_Toc82768954"/>
      <w:bookmarkStart w:id="348" w:name="_Toc128061108"/>
      <w:r w:rsidRPr="00A91674">
        <w:rPr>
          <w:rFonts w:ascii="Arial Narrow" w:eastAsia="Times New Roman" w:hAnsi="Arial Narrow"/>
        </w:rPr>
        <w:t>NOTA N° 24</w:t>
      </w:r>
      <w:bookmarkEnd w:id="344"/>
      <w:bookmarkEnd w:id="345"/>
      <w:bookmarkEnd w:id="346"/>
      <w:bookmarkEnd w:id="347"/>
      <w:bookmarkEnd w:id="348"/>
    </w:p>
    <w:p w14:paraId="2A5127A4" w14:textId="77777777" w:rsidR="00C82117" w:rsidRPr="00A91674" w:rsidRDefault="00692DC8" w:rsidP="003421AB">
      <w:pPr>
        <w:spacing w:before="240"/>
        <w:rPr>
          <w:rFonts w:ascii="Arial Narrow" w:hAnsi="Arial Narrow"/>
        </w:rPr>
      </w:pPr>
      <w:bookmarkStart w:id="349" w:name="_Toc82768955"/>
      <w:r w:rsidRPr="00A91674">
        <w:rPr>
          <w:rFonts w:ascii="Arial Narrow" w:hAnsi="Arial Narrow"/>
        </w:rPr>
        <w:t>Capital</w:t>
      </w:r>
      <w:bookmarkEnd w:id="349"/>
    </w:p>
    <w:p w14:paraId="4BFBFD68" w14:textId="6495A374" w:rsidR="00DF4D09" w:rsidRPr="00DF4D09" w:rsidRDefault="00825C34" w:rsidP="00DF4D09">
      <w:pPr>
        <w:rPr>
          <w:rFonts w:ascii="Arial Narrow" w:hAnsi="Arial Narrow"/>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BS!R178C1:R180C6" </w:instrText>
      </w:r>
      <w:r w:rsidRPr="00A91674">
        <w:instrText xml:space="preserve">\a \f 4 \h  \* MERGEFORMAT </w:instrText>
      </w:r>
      <w:r w:rsidRPr="00A91674">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DF4D09" w:rsidRPr="00DF4D09" w14:paraId="43699BA6" w14:textId="77777777" w:rsidTr="00DF4D09">
        <w:trPr>
          <w:divId w:val="210514819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E7989B" w14:textId="19ED9F11"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D6371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C7AD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D0A1B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D95BD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A66B2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B0A9BA6" w14:textId="77777777" w:rsidTr="00DF4D09">
        <w:trPr>
          <w:divId w:val="210514819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F909" w14:textId="77777777" w:rsidR="00DF4D09" w:rsidRPr="00DF4D09" w:rsidRDefault="00DF4D09" w:rsidP="00DF4D0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529DEC"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811D6F"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152F5BB"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6A9C893"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A80676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17E25499" w14:textId="77777777" w:rsidTr="00DF4D09">
        <w:trPr>
          <w:divId w:val="210514819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1021DF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1944BE3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7D42E96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0B00D396" w14:textId="11AE574A"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39C1D9C4" w14:textId="3D923AB2"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5CCBF77D"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230B8270" w14:textId="77777777" w:rsidR="00FD5843" w:rsidRDefault="00825C34" w:rsidP="00FD5843">
      <w:pPr>
        <w:rPr>
          <w:rFonts w:ascii="Arial Narrow" w:hAnsi="Arial Narrow"/>
        </w:rPr>
      </w:pPr>
      <w:r w:rsidRPr="00A91674">
        <w:rPr>
          <w:rFonts w:ascii="Arial Narrow" w:hAnsi="Arial Narrow"/>
        </w:rPr>
        <w:fldChar w:fldCharType="end"/>
      </w:r>
    </w:p>
    <w:p w14:paraId="26F2C271" w14:textId="492ECA16" w:rsidR="00C82117" w:rsidRPr="00A91674" w:rsidRDefault="009C78C0" w:rsidP="00FD5843">
      <w:pPr>
        <w:rPr>
          <w:rFonts w:ascii="Arial Narrow" w:hAnsi="Arial Narrow"/>
          <w:lang w:val="es-ES"/>
        </w:rPr>
      </w:pPr>
      <w:r w:rsidRPr="00A91674">
        <w:rPr>
          <w:rFonts w:ascii="Arial Narrow" w:hAnsi="Arial Narrow"/>
          <w:lang w:val="es-ES"/>
        </w:rPr>
        <w:t>Detalle de Cuenta</w:t>
      </w:r>
    </w:p>
    <w:p w14:paraId="6D8AD709" w14:textId="7613CA7B" w:rsidR="00DF4D09" w:rsidRPr="00DF4D09" w:rsidRDefault="009C78C0" w:rsidP="00DF4D09">
      <w:pPr>
        <w:rPr>
          <w:rFonts w:ascii="Arial Narrow" w:hAnsi="Arial Narrow"/>
          <w:sz w:val="22"/>
        </w:rPr>
      </w:pPr>
      <w:r w:rsidRPr="00A91674">
        <w:rPr>
          <w:rFonts w:ascii="Arial Narrow" w:hAnsi="Arial Narrow"/>
          <w:lang w:val="es-ES"/>
        </w:rPr>
        <w:t xml:space="preserve"> </w:t>
      </w:r>
      <w:r w:rsidR="008877FC" w:rsidRPr="00A91674">
        <w:rPr>
          <w:rFonts w:ascii="Arial Narrow" w:hAnsi="Arial Narrow"/>
          <w:lang w:val="es-ES"/>
        </w:rPr>
        <w:fldChar w:fldCharType="begin"/>
      </w:r>
      <w:r w:rsidR="008877FC" w:rsidRPr="00A91674">
        <w:rPr>
          <w:rFonts w:ascii="Arial Narrow" w:hAnsi="Arial Narrow"/>
          <w:lang w:val="es-ES"/>
        </w:rPr>
        <w:instrText xml:space="preserve"> LINK </w:instrText>
      </w:r>
      <w:r w:rsidR="003F26D1">
        <w:rPr>
          <w:rFonts w:ascii="Arial Narrow" w:hAnsi="Arial Narrow"/>
          <w:lang w:val="es-ES"/>
        </w:rPr>
        <w:instrText xml:space="preserve">Excel.SheetMacroEnabled.12 "C:\\Users\\arges\\OneDrive\\Desktop\\Municipalidades\\Buenos Aires\\Cierre Abril 2024\\15603_P1_2023_ Notas_Contables_Instituciones_Vinculadas.xlsm" "Notas BS!R182C1:R184C6" </w:instrText>
      </w:r>
      <w:r w:rsidR="008877FC"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877FC" w:rsidRPr="00A91674">
        <w:rPr>
          <w:rFonts w:ascii="Arial Narrow" w:hAnsi="Arial Narrow"/>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F4D09" w:rsidRPr="00DF4D09" w14:paraId="27808A27" w14:textId="77777777" w:rsidTr="00DF4D09">
        <w:trPr>
          <w:divId w:val="14331671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A28FE6" w14:textId="13A64AA8"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776E4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E803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19C9D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624E9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6D19B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FEE05F1" w14:textId="77777777" w:rsidTr="00DF4D09">
        <w:trPr>
          <w:divId w:val="14331671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40B9A3" w14:textId="77777777" w:rsidR="00DF4D09" w:rsidRPr="00DF4D09" w:rsidRDefault="00DF4D09" w:rsidP="00DF4D0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1E4FED"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CECE2EF"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6CAA843"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7A61071"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D1B3D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455046D1" w14:textId="77777777" w:rsidTr="00DF4D09">
        <w:trPr>
          <w:divId w:val="14331671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66D488"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68F4210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78A4B9A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62740666" w14:textId="34940DCF"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18266E45" w14:textId="0D2EF4E1"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1561002C"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7022F3A6" w14:textId="77777777" w:rsidR="00FD5843" w:rsidRDefault="008877FC" w:rsidP="00FD5843">
      <w:pPr>
        <w:rPr>
          <w:rFonts w:ascii="Arial Narrow" w:hAnsi="Arial Narrow"/>
          <w:lang w:val="es-ES"/>
        </w:rPr>
      </w:pPr>
      <w:r w:rsidRPr="00A91674">
        <w:rPr>
          <w:rFonts w:ascii="Arial Narrow" w:hAnsi="Arial Narrow"/>
          <w:lang w:val="es-ES"/>
        </w:rPr>
        <w:fldChar w:fldCharType="end"/>
      </w:r>
    </w:p>
    <w:p w14:paraId="32E3FEEF" w14:textId="5D7517E7" w:rsidR="009C78C0" w:rsidRPr="00A91674" w:rsidRDefault="009C78C0" w:rsidP="00FD5843">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A91674"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B117B1">
            <w:pPr>
              <w:jc w:val="center"/>
              <w:rPr>
                <w:rFonts w:ascii="Arial Narrow" w:hAnsi="Arial Narrow" w:cs="Calibri"/>
                <w:color w:val="FFFFFF"/>
                <w:sz w:val="22"/>
                <w:szCs w:val="22"/>
                <w:lang w:eastAsia="es-CR"/>
              </w:rPr>
            </w:pPr>
            <w:bookmarkStart w:id="350"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B117B1">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B117B1">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B117B1">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B117B1">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B117B1">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520DF7"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520DF7" w:rsidRDefault="00C82117" w:rsidP="00B117B1">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r w:rsidRPr="00520DF7">
              <w:rPr>
                <w:rFonts w:ascii="Arial Narrow" w:hAnsi="Arial Narrow"/>
                <w:color w:val="000000"/>
                <w:sz w:val="22"/>
                <w:szCs w:val="22"/>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520DF7" w:rsidRDefault="00C82117" w:rsidP="00B117B1">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520DF7" w:rsidRDefault="00C82117" w:rsidP="00B117B1">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D377666" w:rsidR="00C82117" w:rsidRPr="00520DF7" w:rsidRDefault="00FD5843" w:rsidP="00B117B1">
            <w:pPr>
              <w:jc w:val="center"/>
              <w:rPr>
                <w:rFonts w:ascii="Arial Narrow" w:hAnsi="Arial Narrow" w:cs="Calibri"/>
                <w:color w:val="000000"/>
                <w:sz w:val="22"/>
                <w:szCs w:val="22"/>
                <w:lang w:eastAsia="es-CR"/>
              </w:rPr>
            </w:pPr>
            <w:r w:rsidRPr="00FD5843">
              <w:rPr>
                <w:rFonts w:ascii="Arial" w:hAnsi="Arial" w:cs="Arial"/>
                <w:color w:val="000000"/>
                <w:sz w:val="22"/>
                <w:szCs w:val="22"/>
                <w:lang w:eastAsia="es-CR"/>
              </w:rPr>
              <w:t>₡</w:t>
            </w:r>
            <w:r w:rsidR="00C82117" w:rsidRPr="00520DF7">
              <w:rPr>
                <w:rFonts w:ascii="Arial Narrow" w:hAnsi="Arial Narrow" w:cs="Calibri"/>
                <w:color w:val="000000"/>
                <w:sz w:val="22"/>
                <w:szCs w:val="22"/>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520DF7" w:rsidRDefault="00C82117" w:rsidP="00B117B1">
            <w:pPr>
              <w:rPr>
                <w:rFonts w:ascii="Arial Narrow" w:hAnsi="Arial Narrow" w:cs="Calibri"/>
                <w:color w:val="000000"/>
                <w:sz w:val="22"/>
                <w:szCs w:val="22"/>
                <w:lang w:eastAsia="es-CR"/>
              </w:rPr>
            </w:pPr>
            <w:r w:rsidRPr="00520DF7">
              <w:rPr>
                <w:rFonts w:ascii="Arial Narrow" w:hAnsi="Arial Narrow"/>
                <w:color w:val="000000"/>
                <w:sz w:val="22"/>
                <w:szCs w:val="22"/>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520DF7" w:rsidRDefault="00C82117" w:rsidP="00B117B1">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Efectivo </w:t>
            </w:r>
          </w:p>
        </w:tc>
      </w:tr>
      <w:tr w:rsidR="00C82117" w:rsidRPr="00A91674"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A91674" w:rsidRDefault="00C82117" w:rsidP="00B117B1">
            <w:pPr>
              <w:jc w:val="center"/>
              <w:rPr>
                <w:rFonts w:ascii="Arial Narrow" w:hAnsi="Arial Narrow" w:cs="Calibri"/>
                <w:color w:val="FFFFFF"/>
                <w:lang w:eastAsia="es-CR"/>
              </w:rPr>
            </w:pPr>
            <w:r w:rsidRPr="00A91674">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53C618A5" w:rsidR="00C82117" w:rsidRPr="00520DF7" w:rsidRDefault="00FD5843" w:rsidP="00B117B1">
            <w:pPr>
              <w:jc w:val="center"/>
              <w:rPr>
                <w:rFonts w:ascii="Arial Narrow" w:hAnsi="Arial Narrow" w:cs="Calibri"/>
                <w:b/>
                <w:bCs/>
                <w:color w:val="000000"/>
                <w:sz w:val="22"/>
                <w:szCs w:val="22"/>
                <w:lang w:eastAsia="es-CR"/>
              </w:rPr>
            </w:pPr>
            <w:r w:rsidRPr="00FD5843">
              <w:rPr>
                <w:rFonts w:ascii="Arial" w:hAnsi="Arial" w:cs="Arial"/>
                <w:b/>
                <w:bCs/>
                <w:sz w:val="22"/>
                <w:szCs w:val="22"/>
              </w:rPr>
              <w:t>₡</w:t>
            </w:r>
            <w:r w:rsidR="00C82117" w:rsidRPr="00520DF7">
              <w:rPr>
                <w:rFonts w:ascii="Arial Narrow" w:hAnsi="Arial Narrow"/>
                <w:b/>
                <w:bCs/>
                <w:sz w:val="22"/>
                <w:szCs w:val="22"/>
              </w:rPr>
              <w:t>5</w:t>
            </w:r>
            <w:r w:rsidR="00C82117" w:rsidRPr="00FD5843">
              <w:rPr>
                <w:rFonts w:ascii="Arial Narrow" w:hAnsi="Arial Narrow"/>
                <w:b/>
                <w:bCs/>
                <w:sz w:val="22"/>
                <w:szCs w:val="22"/>
              </w:rPr>
              <w:t>2</w:t>
            </w:r>
            <w:r w:rsidR="00C82117" w:rsidRPr="00520DF7">
              <w:rPr>
                <w:rFonts w:ascii="Arial Narrow" w:hAnsi="Arial Narrow"/>
                <w:b/>
                <w:bCs/>
                <w:color w:val="000000"/>
                <w:sz w:val="22"/>
                <w:szCs w:val="22"/>
                <w:lang w:eastAsia="es-CR"/>
              </w:rPr>
              <w:t>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A91674" w:rsidRDefault="00C82117" w:rsidP="00B117B1">
            <w:pPr>
              <w:jc w:val="center"/>
              <w:rPr>
                <w:rFonts w:ascii="Arial Narrow" w:hAnsi="Arial Narrow" w:cs="Calibri"/>
                <w:b/>
                <w:bCs/>
                <w:color w:val="FFFFFF"/>
                <w:lang w:eastAsia="es-CR"/>
              </w:rPr>
            </w:pPr>
            <w:r w:rsidRPr="00A91674">
              <w:rPr>
                <w:rFonts w:ascii="Arial Narrow" w:hAnsi="Arial Narrow" w:cs="Calibri"/>
                <w:b/>
                <w:bCs/>
                <w:color w:val="FFFFFF"/>
                <w:lang w:eastAsia="es-CR"/>
              </w:rPr>
              <w:t> </w:t>
            </w:r>
          </w:p>
        </w:tc>
      </w:tr>
      <w:bookmarkEnd w:id="350"/>
    </w:tbl>
    <w:p w14:paraId="0E016A49" w14:textId="77777777" w:rsidR="00C82117" w:rsidRPr="00A91674" w:rsidRDefault="00C82117" w:rsidP="00C82117">
      <w:pPr>
        <w:jc w:val="both"/>
        <w:rPr>
          <w:rFonts w:ascii="Arial Narrow" w:hAnsi="Arial Narrow"/>
          <w:lang w:val="es-ES"/>
        </w:rPr>
      </w:pPr>
    </w:p>
    <w:p w14:paraId="025105CA" w14:textId="675733B4" w:rsidR="00692DC8" w:rsidRDefault="00692DC8" w:rsidP="00FD5843">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5910837B" w14:textId="77777777" w:rsidR="00520DF7" w:rsidRDefault="00520DF7" w:rsidP="00C82117">
      <w:pPr>
        <w:jc w:val="both"/>
        <w:rPr>
          <w:rFonts w:ascii="Arial Narrow" w:hAnsi="Arial Narrow"/>
          <w:lang w:val="es-ES"/>
        </w:rPr>
      </w:pPr>
    </w:p>
    <w:p w14:paraId="35AFD128" w14:textId="77777777" w:rsidR="00520DF7" w:rsidRPr="00520DF7" w:rsidRDefault="00520DF7" w:rsidP="00520DF7">
      <w:pPr>
        <w:jc w:val="both"/>
        <w:rPr>
          <w:rFonts w:ascii="Arial Narrow" w:eastAsiaTheme="minorHAnsi" w:hAnsi="Arial Narrow" w:cstheme="minorBidi"/>
          <w:szCs w:val="22"/>
          <w:lang w:val="es-ES"/>
        </w:rPr>
      </w:pPr>
      <w:r w:rsidRPr="00520DF7">
        <w:rPr>
          <w:rFonts w:ascii="Arial Narrow" w:eastAsiaTheme="minorHAnsi" w:hAnsi="Arial Narrow" w:cstheme="minorBidi"/>
          <w:szCs w:val="22"/>
          <w:lang w:val="es-ES"/>
        </w:rPr>
        <w:t xml:space="preserve">Se realizó un análisis en el Archivo Municipal encontrándose que la Municipalidad de Buenos Aires fue creada en Ley No. 185 del 29 de agosto de 1940 y se constituyó e inició operaciones con un monto de </w:t>
      </w:r>
      <w:r w:rsidRPr="00520DF7">
        <w:rPr>
          <w:rFonts w:ascii="Arial" w:eastAsiaTheme="minorHAnsi" w:hAnsi="Arial" w:cs="Arial"/>
          <w:szCs w:val="22"/>
          <w:lang w:val="es-ES"/>
        </w:rPr>
        <w:t>₡</w:t>
      </w:r>
      <w:r w:rsidRPr="00520DF7">
        <w:rPr>
          <w:rFonts w:ascii="Arial Narrow" w:eastAsiaTheme="minorHAnsi" w:hAnsi="Arial Narrow" w:cstheme="minorBidi"/>
          <w:szCs w:val="22"/>
          <w:lang w:val="es-ES"/>
        </w:rPr>
        <w:t>524,80 colones.</w:t>
      </w:r>
    </w:p>
    <w:p w14:paraId="34F7AA8C" w14:textId="77777777" w:rsidR="00520DF7" w:rsidRPr="00520DF7" w:rsidRDefault="00520DF7" w:rsidP="00FD5843">
      <w:pPr>
        <w:jc w:val="both"/>
        <w:rPr>
          <w:rFonts w:ascii="Arial Narrow" w:eastAsiaTheme="minorHAnsi" w:hAnsi="Arial Narrow" w:cstheme="minorBidi"/>
          <w:szCs w:val="22"/>
          <w:lang w:val="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5386"/>
      </w:tblGrid>
      <w:tr w:rsidR="00520DF7" w:rsidRPr="00520DF7" w14:paraId="0D787C29" w14:textId="77777777" w:rsidTr="00B117B1">
        <w:trPr>
          <w:trHeight w:val="315"/>
          <w:jc w:val="center"/>
        </w:trPr>
        <w:tc>
          <w:tcPr>
            <w:tcW w:w="1413" w:type="dxa"/>
            <w:shd w:val="clear" w:color="auto" w:fill="365F91"/>
            <w:noWrap/>
            <w:vAlign w:val="center"/>
            <w:hideMark/>
          </w:tcPr>
          <w:p w14:paraId="1C568D7C"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eastAsia="es-CR"/>
              </w:rPr>
            </w:pPr>
            <w:r w:rsidRPr="00520DF7">
              <w:rPr>
                <w:rFonts w:ascii="Arial Narrow" w:eastAsiaTheme="minorHAnsi" w:hAnsi="Arial Narrow" w:cstheme="minorBidi"/>
                <w:bCs/>
                <w:color w:val="FFFFFF"/>
                <w:szCs w:val="22"/>
                <w:lang w:eastAsia="es-CR"/>
              </w:rPr>
              <w:t>Fecha</w:t>
            </w:r>
          </w:p>
        </w:tc>
        <w:tc>
          <w:tcPr>
            <w:tcW w:w="1843" w:type="dxa"/>
            <w:shd w:val="clear" w:color="auto" w:fill="365F91"/>
            <w:noWrap/>
            <w:vAlign w:val="center"/>
            <w:hideMark/>
          </w:tcPr>
          <w:p w14:paraId="3F7E929B"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eastAsia="es-CR"/>
              </w:rPr>
            </w:pPr>
            <w:r w:rsidRPr="00520DF7">
              <w:rPr>
                <w:rFonts w:ascii="Arial Narrow" w:eastAsiaTheme="minorHAnsi" w:hAnsi="Arial Narrow" w:cstheme="minorBidi"/>
                <w:bCs/>
                <w:color w:val="FFFFFF"/>
                <w:szCs w:val="22"/>
                <w:lang w:eastAsia="es-CR"/>
              </w:rPr>
              <w:t>Tipo de aporte</w:t>
            </w:r>
          </w:p>
        </w:tc>
        <w:tc>
          <w:tcPr>
            <w:tcW w:w="5386" w:type="dxa"/>
            <w:shd w:val="clear" w:color="auto" w:fill="365F91"/>
            <w:noWrap/>
            <w:vAlign w:val="center"/>
            <w:hideMark/>
          </w:tcPr>
          <w:p w14:paraId="75CB25DD"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eastAsia="es-CR"/>
              </w:rPr>
            </w:pPr>
            <w:r w:rsidRPr="00520DF7">
              <w:rPr>
                <w:rFonts w:ascii="Arial Narrow" w:eastAsiaTheme="minorHAnsi" w:hAnsi="Arial Narrow" w:cstheme="minorBidi"/>
                <w:bCs/>
                <w:color w:val="FFFFFF"/>
                <w:szCs w:val="22"/>
                <w:lang w:eastAsia="es-CR"/>
              </w:rPr>
              <w:t>Fundamento Jurídico</w:t>
            </w:r>
          </w:p>
        </w:tc>
      </w:tr>
      <w:tr w:rsidR="00520DF7" w:rsidRPr="003F26D1" w14:paraId="5CD001C0" w14:textId="77777777" w:rsidTr="00B117B1">
        <w:trPr>
          <w:trHeight w:val="300"/>
          <w:jc w:val="center"/>
        </w:trPr>
        <w:tc>
          <w:tcPr>
            <w:tcW w:w="1413" w:type="dxa"/>
            <w:shd w:val="clear" w:color="auto" w:fill="auto"/>
            <w:noWrap/>
            <w:vAlign w:val="center"/>
            <w:hideMark/>
          </w:tcPr>
          <w:p w14:paraId="623FE185" w14:textId="77777777" w:rsidR="00520DF7" w:rsidRPr="00520DF7" w:rsidRDefault="00520DF7" w:rsidP="00520DF7">
            <w:pPr>
              <w:jc w:val="center"/>
              <w:rPr>
                <w:rFonts w:ascii="Arial Narrow" w:eastAsiaTheme="minorHAnsi" w:hAnsi="Arial Narrow" w:cstheme="minorBidi"/>
                <w:color w:val="000000"/>
                <w:sz w:val="22"/>
                <w:szCs w:val="22"/>
                <w:lang w:eastAsia="es-CR"/>
              </w:rPr>
            </w:pPr>
            <w:r w:rsidRPr="00520DF7">
              <w:rPr>
                <w:rFonts w:ascii="Arial Narrow" w:eastAsiaTheme="minorHAnsi" w:hAnsi="Arial Narrow" w:cstheme="minorBidi"/>
                <w:color w:val="000000"/>
                <w:sz w:val="22"/>
                <w:szCs w:val="22"/>
                <w:lang w:eastAsia="es-CR"/>
              </w:rPr>
              <w:t>18-01-1949</w:t>
            </w:r>
          </w:p>
        </w:tc>
        <w:tc>
          <w:tcPr>
            <w:tcW w:w="1843" w:type="dxa"/>
            <w:shd w:val="clear" w:color="auto" w:fill="auto"/>
            <w:noWrap/>
            <w:vAlign w:val="center"/>
            <w:hideMark/>
          </w:tcPr>
          <w:p w14:paraId="47BBA719" w14:textId="77777777" w:rsidR="00520DF7" w:rsidRPr="00520DF7" w:rsidRDefault="00520DF7" w:rsidP="00520DF7">
            <w:pPr>
              <w:jc w:val="center"/>
              <w:rPr>
                <w:rFonts w:ascii="Arial Narrow" w:eastAsiaTheme="minorHAnsi" w:hAnsi="Arial Narrow" w:cstheme="minorBidi"/>
                <w:color w:val="000000"/>
                <w:sz w:val="22"/>
                <w:szCs w:val="22"/>
                <w:lang w:eastAsia="es-CR"/>
              </w:rPr>
            </w:pPr>
            <w:r w:rsidRPr="00520DF7">
              <w:rPr>
                <w:rFonts w:ascii="Arial Narrow" w:eastAsiaTheme="minorHAnsi" w:hAnsi="Arial Narrow" w:cstheme="minorBidi"/>
                <w:color w:val="000000"/>
                <w:sz w:val="22"/>
                <w:szCs w:val="22"/>
                <w:lang w:eastAsia="es-CR"/>
              </w:rPr>
              <w:t>Capital Inicial</w:t>
            </w:r>
          </w:p>
        </w:tc>
        <w:tc>
          <w:tcPr>
            <w:tcW w:w="5386" w:type="dxa"/>
            <w:shd w:val="clear" w:color="auto" w:fill="auto"/>
            <w:noWrap/>
            <w:vAlign w:val="center"/>
            <w:hideMark/>
          </w:tcPr>
          <w:p w14:paraId="0506469F" w14:textId="77777777" w:rsidR="00520DF7" w:rsidRPr="00520DF7" w:rsidRDefault="00520DF7" w:rsidP="00520DF7">
            <w:pPr>
              <w:jc w:val="center"/>
              <w:rPr>
                <w:rFonts w:ascii="Arial Narrow" w:eastAsiaTheme="minorHAnsi" w:hAnsi="Arial Narrow" w:cstheme="minorBidi"/>
                <w:color w:val="000000"/>
                <w:sz w:val="22"/>
                <w:szCs w:val="22"/>
                <w:lang w:eastAsia="es-CR"/>
              </w:rPr>
            </w:pPr>
            <w:r w:rsidRPr="00520DF7">
              <w:rPr>
                <w:rFonts w:ascii="Arial Narrow" w:eastAsiaTheme="minorHAnsi" w:hAnsi="Arial Narrow" w:cstheme="minorBidi"/>
                <w:color w:val="000000"/>
                <w:sz w:val="22"/>
                <w:szCs w:val="22"/>
                <w:lang w:eastAsia="es-CR"/>
              </w:rPr>
              <w:t>Constitución Política, Ley No. 185 y Código Municipal Ley No. 7794</w:t>
            </w:r>
          </w:p>
        </w:tc>
      </w:tr>
    </w:tbl>
    <w:p w14:paraId="77B35424" w14:textId="77777777" w:rsidR="00520DF7" w:rsidRPr="00520DF7" w:rsidRDefault="00520DF7" w:rsidP="00C82117">
      <w:pPr>
        <w:jc w:val="both"/>
        <w:rPr>
          <w:rFonts w:ascii="Arial Narrow" w:hAnsi="Arial Narrow"/>
        </w:rPr>
      </w:pPr>
    </w:p>
    <w:p w14:paraId="733BC514" w14:textId="33F55DBB" w:rsidR="00C75039" w:rsidRPr="00A91674" w:rsidRDefault="00692DC8" w:rsidP="00FD5843">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NOTAS_POR_CUENTA!F184C8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B2A8AC3" w14:textId="77777777" w:rsidR="00842AB3" w:rsidRPr="00A91674" w:rsidRDefault="00842AB3" w:rsidP="00842AB3">
      <w:pPr>
        <w:jc w:val="both"/>
        <w:rPr>
          <w:rFonts w:ascii="Arial Narrow" w:hAnsi="Arial Narrow" w:cs="Calibri"/>
          <w:color w:val="000000"/>
          <w:lang w:eastAsia="es-CR"/>
        </w:rPr>
      </w:pPr>
    </w:p>
    <w:p w14:paraId="5D92999A" w14:textId="5ACB0FD0"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Capital inicial, representa el 0,00% del total del Capital, que comparado al periodo anterior genera una variación absoluta de 0 000,00 que corresponde a un Aumento del 0,00% de recursos disponibles.</w:t>
      </w:r>
    </w:p>
    <w:p w14:paraId="0805442D" w14:textId="77777777" w:rsidR="00842AB3" w:rsidRPr="00A91674" w:rsidRDefault="009C78C0" w:rsidP="00842AB3">
      <w:pPr>
        <w:jc w:val="both"/>
        <w:rPr>
          <w:rFonts w:ascii="Arial Narrow" w:hAnsi="Arial Narrow" w:cs="Calibri"/>
          <w:color w:val="000000"/>
          <w:lang w:eastAsia="es-CR"/>
        </w:rPr>
      </w:pPr>
      <w:r w:rsidRPr="00A91674">
        <w:rPr>
          <w:rFonts w:ascii="Arial Narrow" w:hAnsi="Arial Narrow" w:cs="Calibri"/>
          <w:color w:val="000000"/>
          <w:lang w:eastAsia="es-CR"/>
        </w:rPr>
        <w:lastRenderedPageBreak/>
        <w:fldChar w:fldCharType="end"/>
      </w:r>
    </w:p>
    <w:p w14:paraId="02C87DB0" w14:textId="6A1A24DE" w:rsidR="00692DC8" w:rsidRPr="00A91674" w:rsidRDefault="00692DC8" w:rsidP="00842AB3">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2DD3DABA" w14:textId="55CD4729" w:rsidR="00C75039" w:rsidRPr="00A91674" w:rsidRDefault="009C78C0"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9062" w:type="dxa"/>
        <w:tblCellMar>
          <w:left w:w="70" w:type="dxa"/>
          <w:right w:w="70" w:type="dxa"/>
        </w:tblCellMar>
        <w:tblLook w:val="04A0" w:firstRow="1" w:lastRow="0" w:firstColumn="1" w:lastColumn="0" w:noHBand="0" w:noVBand="1"/>
      </w:tblPr>
      <w:tblGrid>
        <w:gridCol w:w="715"/>
        <w:gridCol w:w="3386"/>
        <w:gridCol w:w="709"/>
        <w:gridCol w:w="1417"/>
        <w:gridCol w:w="1560"/>
        <w:gridCol w:w="1275"/>
      </w:tblGrid>
      <w:tr w:rsidR="00C75039" w:rsidRPr="00A91674" w14:paraId="2F40115D" w14:textId="77777777" w:rsidTr="00842AB3">
        <w:trPr>
          <w:divId w:val="100597805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74092" w14:textId="47CD662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A4ECA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74AF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485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65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39B9FD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6E55B63" w14:textId="77777777" w:rsidTr="00842AB3">
        <w:trPr>
          <w:divId w:val="100597805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E6F726" w14:textId="77777777" w:rsidR="00C75039" w:rsidRPr="00A91674" w:rsidRDefault="00C75039" w:rsidP="00C75039">
            <w:pPr>
              <w:rPr>
                <w:rFonts w:ascii="Arial Narrow" w:hAnsi="Arial Narrow" w:cs="Calibri"/>
                <w:b/>
                <w:bCs/>
                <w:color w:val="FFFFFF"/>
                <w:sz w:val="18"/>
                <w:szCs w:val="18"/>
                <w:lang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2A448E5"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38D35BB"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533E26"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8401E9"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4A4A13C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73F05C6" w14:textId="77777777" w:rsidTr="00842AB3">
        <w:trPr>
          <w:divId w:val="100597805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77EFB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3.1.1.02.</w:t>
            </w:r>
          </w:p>
        </w:tc>
        <w:tc>
          <w:tcPr>
            <w:tcW w:w="3386" w:type="dxa"/>
            <w:tcBorders>
              <w:top w:val="nil"/>
              <w:left w:val="nil"/>
              <w:bottom w:val="single" w:sz="8" w:space="0" w:color="auto"/>
              <w:right w:val="single" w:sz="8" w:space="0" w:color="auto"/>
            </w:tcBorders>
            <w:shd w:val="clear" w:color="auto" w:fill="auto"/>
            <w:vAlign w:val="center"/>
            <w:hideMark/>
          </w:tcPr>
          <w:p w14:paraId="416F6DE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Incorporaciones al capital</w:t>
            </w:r>
          </w:p>
        </w:tc>
        <w:tc>
          <w:tcPr>
            <w:tcW w:w="709" w:type="dxa"/>
            <w:tcBorders>
              <w:top w:val="nil"/>
              <w:left w:val="nil"/>
              <w:bottom w:val="single" w:sz="8" w:space="0" w:color="auto"/>
              <w:right w:val="single" w:sz="8" w:space="0" w:color="auto"/>
            </w:tcBorders>
            <w:shd w:val="clear" w:color="auto" w:fill="auto"/>
            <w:noWrap/>
            <w:vAlign w:val="center"/>
            <w:hideMark/>
          </w:tcPr>
          <w:p w14:paraId="6AD894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24</w:t>
            </w:r>
          </w:p>
        </w:tc>
        <w:tc>
          <w:tcPr>
            <w:tcW w:w="1417" w:type="dxa"/>
            <w:tcBorders>
              <w:top w:val="nil"/>
              <w:left w:val="nil"/>
              <w:bottom w:val="single" w:sz="8" w:space="0" w:color="auto"/>
              <w:right w:val="single" w:sz="8" w:space="0" w:color="auto"/>
            </w:tcBorders>
            <w:shd w:val="clear" w:color="auto" w:fill="auto"/>
            <w:noWrap/>
            <w:vAlign w:val="center"/>
            <w:hideMark/>
          </w:tcPr>
          <w:p w14:paraId="11C510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0221AF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4771E3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2981F1" w14:textId="396FC3D2" w:rsidR="00842AB3" w:rsidRPr="00A91674"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D5C1837" w14:textId="77777777" w:rsidR="00842AB3" w:rsidRPr="00A91674" w:rsidRDefault="00842AB3" w:rsidP="00842AB3">
      <w:pPr>
        <w:jc w:val="both"/>
        <w:rPr>
          <w:rFonts w:ascii="Arial Narrow" w:hAnsi="Arial Narrow" w:cs="Calibri"/>
          <w:color w:val="000000"/>
          <w:lang w:eastAsia="es-CR"/>
        </w:rPr>
      </w:pPr>
    </w:p>
    <w:p w14:paraId="0BE4ECD3" w14:textId="4D151890"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Incorporaciones al capital, representa el 0,00% del total del Capital, que comparado al periodo anterior genera una variación absoluta de 0 000,00 que corresponde a un Aumento del 0,00% de recursos disponibles.</w:t>
      </w:r>
    </w:p>
    <w:p w14:paraId="26495CD5" w14:textId="77777777" w:rsidR="00842AB3" w:rsidRPr="00A91674" w:rsidRDefault="009C78C0"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616C65A" w14:textId="6695FCDE" w:rsidR="00692DC8" w:rsidRPr="00A91674" w:rsidRDefault="00692DC8" w:rsidP="00842AB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rPr>
      </w:pPr>
    </w:p>
    <w:p w14:paraId="1DAF28A1" w14:textId="77777777" w:rsidR="00842AB3" w:rsidRPr="00A91674" w:rsidRDefault="00842AB3" w:rsidP="00842AB3">
      <w:pPr>
        <w:jc w:val="both"/>
        <w:rPr>
          <w:rFonts w:ascii="Arial Narrow" w:eastAsiaTheme="minorEastAsia" w:hAnsi="Arial Narrow" w:cs="Arial Narrow"/>
          <w:color w:val="000000"/>
          <w:lang w:eastAsia="es-CR"/>
        </w:rPr>
      </w:pPr>
    </w:p>
    <w:p w14:paraId="00ADF49D" w14:textId="77777777" w:rsidR="00692DC8" w:rsidRPr="00A91674" w:rsidRDefault="00692DC8" w:rsidP="005012F5">
      <w:pPr>
        <w:rPr>
          <w:rFonts w:ascii="Arial Narrow" w:hAnsi="Arial Narrow"/>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1" w:name="_Toc13041168"/>
      <w:bookmarkStart w:id="352" w:name="_Toc14345167"/>
      <w:bookmarkStart w:id="353" w:name="_Toc33601245"/>
      <w:bookmarkStart w:id="354" w:name="_Toc82768956"/>
      <w:bookmarkStart w:id="355" w:name="_Toc128061109"/>
      <w:r w:rsidRPr="00A91674">
        <w:rPr>
          <w:rFonts w:ascii="Arial Narrow" w:eastAsia="Times New Roman" w:hAnsi="Arial Narrow"/>
        </w:rPr>
        <w:t>NOTA N° 25</w:t>
      </w:r>
      <w:bookmarkEnd w:id="351"/>
      <w:bookmarkEnd w:id="352"/>
      <w:bookmarkEnd w:id="353"/>
      <w:bookmarkEnd w:id="354"/>
      <w:bookmarkEnd w:id="355"/>
    </w:p>
    <w:p w14:paraId="5110069F" w14:textId="77777777" w:rsidR="00842AB3" w:rsidRPr="00A91674" w:rsidRDefault="00692DC8" w:rsidP="00ED0775">
      <w:pPr>
        <w:spacing w:before="240"/>
        <w:rPr>
          <w:rFonts w:ascii="Arial Narrow" w:hAnsi="Arial Narrow"/>
        </w:rPr>
      </w:pPr>
      <w:bookmarkStart w:id="356" w:name="_Toc82768957"/>
      <w:r w:rsidRPr="00A91674">
        <w:rPr>
          <w:rFonts w:ascii="Arial Narrow" w:hAnsi="Arial Narrow"/>
        </w:rPr>
        <w:t>Transferencias de capital</w:t>
      </w:r>
      <w:bookmarkEnd w:id="356"/>
    </w:p>
    <w:p w14:paraId="7B4EC04E" w14:textId="08FC45D7"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NOTAS_POR_CUENTA!F190C1:F192C6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1322"/>
        <w:gridCol w:w="2779"/>
        <w:gridCol w:w="567"/>
        <w:gridCol w:w="1559"/>
        <w:gridCol w:w="1560"/>
        <w:gridCol w:w="1275"/>
      </w:tblGrid>
      <w:tr w:rsidR="00C75039" w:rsidRPr="00A91674" w14:paraId="007CDD2B" w14:textId="77777777" w:rsidTr="00842AB3">
        <w:trPr>
          <w:divId w:val="464197927"/>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0A91" w14:textId="0002825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E35F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CDD1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D3D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A0A8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17F3D6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22DE77E" w14:textId="77777777" w:rsidTr="00842AB3">
        <w:trPr>
          <w:divId w:val="464197927"/>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513D5A77" w14:textId="77777777" w:rsidR="00C75039" w:rsidRPr="00A91674" w:rsidRDefault="00C75039" w:rsidP="00C75039">
            <w:pPr>
              <w:rPr>
                <w:rFonts w:ascii="Arial Narrow" w:hAnsi="Arial Narrow" w:cs="Calibri"/>
                <w:b/>
                <w:bCs/>
                <w:color w:val="FFFFFF"/>
                <w:sz w:val="18"/>
                <w:szCs w:val="18"/>
                <w:lang w:eastAsia="es-CR"/>
              </w:rPr>
            </w:pPr>
          </w:p>
        </w:tc>
        <w:tc>
          <w:tcPr>
            <w:tcW w:w="2779" w:type="dxa"/>
            <w:vMerge/>
            <w:tcBorders>
              <w:top w:val="single" w:sz="8" w:space="0" w:color="auto"/>
              <w:left w:val="single" w:sz="8" w:space="0" w:color="auto"/>
              <w:bottom w:val="single" w:sz="8" w:space="0" w:color="000000"/>
              <w:right w:val="single" w:sz="8" w:space="0" w:color="auto"/>
            </w:tcBorders>
            <w:vAlign w:val="center"/>
            <w:hideMark/>
          </w:tcPr>
          <w:p w14:paraId="39C468A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EEF1F9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69CA12C"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1E01EB3"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3E06B3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477FE7" w14:textId="77777777" w:rsidTr="00842AB3">
        <w:trPr>
          <w:divId w:val="464197927"/>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5616A2F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3.1.2.</w:t>
            </w:r>
          </w:p>
        </w:tc>
        <w:tc>
          <w:tcPr>
            <w:tcW w:w="2779" w:type="dxa"/>
            <w:tcBorders>
              <w:top w:val="nil"/>
              <w:left w:val="nil"/>
              <w:bottom w:val="single" w:sz="8" w:space="0" w:color="auto"/>
              <w:right w:val="single" w:sz="8" w:space="0" w:color="auto"/>
            </w:tcBorders>
            <w:shd w:val="clear" w:color="auto" w:fill="auto"/>
            <w:vAlign w:val="center"/>
            <w:hideMark/>
          </w:tcPr>
          <w:p w14:paraId="3D75CD0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de capital</w:t>
            </w:r>
          </w:p>
        </w:tc>
        <w:tc>
          <w:tcPr>
            <w:tcW w:w="567" w:type="dxa"/>
            <w:tcBorders>
              <w:top w:val="nil"/>
              <w:left w:val="nil"/>
              <w:bottom w:val="single" w:sz="8" w:space="0" w:color="auto"/>
              <w:right w:val="single" w:sz="8" w:space="0" w:color="auto"/>
            </w:tcBorders>
            <w:shd w:val="clear" w:color="auto" w:fill="auto"/>
            <w:noWrap/>
            <w:vAlign w:val="center"/>
            <w:hideMark/>
          </w:tcPr>
          <w:p w14:paraId="6B4802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25</w:t>
            </w:r>
          </w:p>
        </w:tc>
        <w:tc>
          <w:tcPr>
            <w:tcW w:w="1559" w:type="dxa"/>
            <w:tcBorders>
              <w:top w:val="nil"/>
              <w:left w:val="nil"/>
              <w:bottom w:val="single" w:sz="8" w:space="0" w:color="auto"/>
              <w:right w:val="single" w:sz="8" w:space="0" w:color="auto"/>
            </w:tcBorders>
            <w:shd w:val="clear" w:color="auto" w:fill="auto"/>
            <w:noWrap/>
            <w:vAlign w:val="center"/>
            <w:hideMark/>
          </w:tcPr>
          <w:p w14:paraId="4494CAB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B3246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72D591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FD4F346" w14:textId="77777777" w:rsidR="00842AB3" w:rsidRPr="00A91674" w:rsidRDefault="006E7602" w:rsidP="00842AB3">
      <w:pPr>
        <w:rPr>
          <w:rFonts w:ascii="Arial Narrow" w:hAnsi="Arial Narrow"/>
        </w:rPr>
      </w:pPr>
      <w:r w:rsidRPr="00A91674">
        <w:rPr>
          <w:rFonts w:ascii="Arial Narrow" w:hAnsi="Arial Narrow"/>
        </w:rPr>
        <w:fldChar w:fldCharType="end"/>
      </w:r>
    </w:p>
    <w:p w14:paraId="0A26061F" w14:textId="77777777" w:rsidR="00842AB3" w:rsidRPr="00A91674" w:rsidRDefault="00842AB3" w:rsidP="00842AB3">
      <w:pPr>
        <w:rPr>
          <w:rFonts w:ascii="Arial Narrow" w:hAnsi="Arial Narrow"/>
          <w:b/>
          <w:bCs/>
          <w:lang w:val="es-ES"/>
        </w:rPr>
      </w:pPr>
    </w:p>
    <w:p w14:paraId="2D3050A8" w14:textId="5EB613E4" w:rsidR="00C75039" w:rsidRPr="00A91674" w:rsidRDefault="00692DC8" w:rsidP="00842AB3">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313173E5" w14:textId="77777777" w:rsidR="00842AB3" w:rsidRPr="00A91674" w:rsidRDefault="00842AB3" w:rsidP="00842AB3">
      <w:pPr>
        <w:jc w:val="both"/>
        <w:rPr>
          <w:rFonts w:ascii="Arial Narrow" w:hAnsi="Arial Narrow" w:cs="Calibri"/>
          <w:color w:val="000000"/>
          <w:lang w:eastAsia="es-CR"/>
        </w:rPr>
      </w:pPr>
    </w:p>
    <w:p w14:paraId="1284BBD2" w14:textId="0785C05D"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Transferencias de capital, representa el 0,00% del total del Capital, que comparado al periodo anterior genera una variación absoluta de 0 000,00 que corresponde a un Aumento del 0,00% de recursos disponibles.</w:t>
      </w:r>
    </w:p>
    <w:p w14:paraId="6AF0C734" w14:textId="77777777" w:rsidR="00842AB3" w:rsidRPr="00A91674" w:rsidRDefault="006E7602"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8A6BFF9" w14:textId="5137F64D" w:rsidR="00692DC8" w:rsidRPr="00A91674" w:rsidRDefault="00692DC8" w:rsidP="00842AB3">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DEDE551" w14:textId="0F5035C4" w:rsidR="00692DC8" w:rsidRPr="00A91674" w:rsidRDefault="00692DC8" w:rsidP="005012F5">
      <w:pPr>
        <w:rPr>
          <w:rFonts w:ascii="Arial Narrow" w:hAnsi="Arial Narrow"/>
        </w:rPr>
      </w:pPr>
    </w:p>
    <w:p w14:paraId="132B5781" w14:textId="77777777" w:rsidR="00842AB3" w:rsidRPr="00A91674" w:rsidRDefault="00842AB3" w:rsidP="005012F5">
      <w:pPr>
        <w:rPr>
          <w:rFonts w:ascii="Arial Narrow" w:hAnsi="Arial Narrow"/>
        </w:rPr>
      </w:pPr>
    </w:p>
    <w:p w14:paraId="7D1F0024" w14:textId="77777777" w:rsidR="006E7602" w:rsidRPr="00A91674" w:rsidRDefault="006E7602" w:rsidP="005012F5">
      <w:pPr>
        <w:rPr>
          <w:rFonts w:ascii="Arial Narrow" w:hAnsi="Arial Narrow"/>
        </w:rPr>
      </w:pPr>
    </w:p>
    <w:p w14:paraId="3A833922" w14:textId="77777777" w:rsidR="00692DC8" w:rsidRPr="00A91674" w:rsidRDefault="00692DC8" w:rsidP="005012F5">
      <w:pPr>
        <w:pStyle w:val="Ttulo4"/>
        <w:spacing w:after="240"/>
        <w:rPr>
          <w:rFonts w:ascii="Arial Narrow" w:eastAsia="Times New Roman" w:hAnsi="Arial Narrow"/>
        </w:rPr>
      </w:pPr>
      <w:bookmarkStart w:id="357" w:name="_Toc13041171"/>
      <w:bookmarkStart w:id="358" w:name="_Toc14345170"/>
      <w:bookmarkStart w:id="359" w:name="_Toc33601246"/>
      <w:bookmarkStart w:id="360" w:name="_Toc82768958"/>
      <w:bookmarkStart w:id="361" w:name="_Toc128061110"/>
      <w:r w:rsidRPr="00A91674">
        <w:rPr>
          <w:rFonts w:ascii="Arial Narrow" w:eastAsia="Times New Roman" w:hAnsi="Arial Narrow"/>
        </w:rPr>
        <w:t>NOTA N° 26</w:t>
      </w:r>
      <w:bookmarkEnd w:id="357"/>
      <w:bookmarkEnd w:id="358"/>
      <w:bookmarkEnd w:id="359"/>
      <w:bookmarkEnd w:id="360"/>
      <w:bookmarkEnd w:id="361"/>
    </w:p>
    <w:p w14:paraId="01791CD3" w14:textId="77777777" w:rsidR="00842AB3" w:rsidRPr="00A91674" w:rsidRDefault="00692DC8" w:rsidP="00ED0775">
      <w:pPr>
        <w:spacing w:before="240"/>
        <w:rPr>
          <w:rFonts w:ascii="Arial Narrow" w:hAnsi="Arial Narrow"/>
        </w:rPr>
      </w:pPr>
      <w:bookmarkStart w:id="362" w:name="_Toc82768959"/>
      <w:r w:rsidRPr="00A91674">
        <w:rPr>
          <w:rFonts w:ascii="Arial Narrow" w:hAnsi="Arial Narrow"/>
        </w:rPr>
        <w:t>Reservas</w:t>
      </w:r>
      <w:bookmarkEnd w:id="362"/>
    </w:p>
    <w:p w14:paraId="4D6DFBF7" w14:textId="2726402F"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1352"/>
        <w:gridCol w:w="2648"/>
        <w:gridCol w:w="668"/>
        <w:gridCol w:w="1559"/>
        <w:gridCol w:w="1560"/>
        <w:gridCol w:w="1275"/>
      </w:tblGrid>
      <w:tr w:rsidR="00C75039" w:rsidRPr="00A91674" w14:paraId="1CAFECC3" w14:textId="77777777" w:rsidTr="00842AB3">
        <w:trPr>
          <w:divId w:val="208566212"/>
          <w:trHeight w:val="324"/>
        </w:trPr>
        <w:tc>
          <w:tcPr>
            <w:tcW w:w="13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7CEA90" w14:textId="721291B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4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3F7A0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9C8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D800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873F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5D8D9C3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95DF9E5" w14:textId="77777777" w:rsidTr="00842AB3">
        <w:trPr>
          <w:divId w:val="208566212"/>
          <w:trHeight w:val="324"/>
        </w:trPr>
        <w:tc>
          <w:tcPr>
            <w:tcW w:w="1352" w:type="dxa"/>
            <w:vMerge/>
            <w:tcBorders>
              <w:top w:val="single" w:sz="8" w:space="0" w:color="auto"/>
              <w:left w:val="single" w:sz="8" w:space="0" w:color="auto"/>
              <w:bottom w:val="single" w:sz="8" w:space="0" w:color="000000"/>
              <w:right w:val="single" w:sz="8" w:space="0" w:color="auto"/>
            </w:tcBorders>
            <w:vAlign w:val="center"/>
            <w:hideMark/>
          </w:tcPr>
          <w:p w14:paraId="241AC072" w14:textId="77777777" w:rsidR="00C75039" w:rsidRPr="00A91674" w:rsidRDefault="00C75039" w:rsidP="00C75039">
            <w:pPr>
              <w:rPr>
                <w:rFonts w:ascii="Arial Narrow" w:hAnsi="Arial Narrow" w:cs="Calibri"/>
                <w:b/>
                <w:bCs/>
                <w:color w:val="FFFFFF"/>
                <w:sz w:val="18"/>
                <w:szCs w:val="18"/>
                <w:lang w:eastAsia="es-CR"/>
              </w:rPr>
            </w:pPr>
          </w:p>
        </w:tc>
        <w:tc>
          <w:tcPr>
            <w:tcW w:w="2648" w:type="dxa"/>
            <w:vMerge/>
            <w:tcBorders>
              <w:top w:val="single" w:sz="8" w:space="0" w:color="auto"/>
              <w:left w:val="single" w:sz="8" w:space="0" w:color="auto"/>
              <w:bottom w:val="single" w:sz="8" w:space="0" w:color="000000"/>
              <w:right w:val="single" w:sz="8" w:space="0" w:color="auto"/>
            </w:tcBorders>
            <w:vAlign w:val="center"/>
            <w:hideMark/>
          </w:tcPr>
          <w:p w14:paraId="31559375"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06B244"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F1AE7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BF34A4"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66536BD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6F1F59" w14:textId="77777777" w:rsidTr="00842AB3">
        <w:trPr>
          <w:divId w:val="208566212"/>
          <w:trHeight w:val="324"/>
        </w:trPr>
        <w:tc>
          <w:tcPr>
            <w:tcW w:w="1352" w:type="dxa"/>
            <w:tcBorders>
              <w:top w:val="nil"/>
              <w:left w:val="single" w:sz="8" w:space="0" w:color="auto"/>
              <w:bottom w:val="single" w:sz="8" w:space="0" w:color="auto"/>
              <w:right w:val="single" w:sz="8" w:space="0" w:color="auto"/>
            </w:tcBorders>
            <w:shd w:val="clear" w:color="auto" w:fill="auto"/>
            <w:noWrap/>
            <w:vAlign w:val="center"/>
            <w:hideMark/>
          </w:tcPr>
          <w:p w14:paraId="15487C4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3.1.3.</w:t>
            </w:r>
          </w:p>
        </w:tc>
        <w:tc>
          <w:tcPr>
            <w:tcW w:w="2648" w:type="dxa"/>
            <w:tcBorders>
              <w:top w:val="nil"/>
              <w:left w:val="nil"/>
              <w:bottom w:val="single" w:sz="8" w:space="0" w:color="auto"/>
              <w:right w:val="single" w:sz="8" w:space="0" w:color="auto"/>
            </w:tcBorders>
            <w:shd w:val="clear" w:color="auto" w:fill="auto"/>
            <w:vAlign w:val="center"/>
            <w:hideMark/>
          </w:tcPr>
          <w:p w14:paraId="18D5024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Reservas</w:t>
            </w:r>
          </w:p>
        </w:tc>
        <w:tc>
          <w:tcPr>
            <w:tcW w:w="668" w:type="dxa"/>
            <w:tcBorders>
              <w:top w:val="nil"/>
              <w:left w:val="nil"/>
              <w:bottom w:val="single" w:sz="8" w:space="0" w:color="auto"/>
              <w:right w:val="single" w:sz="8" w:space="0" w:color="auto"/>
            </w:tcBorders>
            <w:shd w:val="clear" w:color="auto" w:fill="auto"/>
            <w:noWrap/>
            <w:vAlign w:val="center"/>
            <w:hideMark/>
          </w:tcPr>
          <w:p w14:paraId="3EC4CD4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26</w:t>
            </w:r>
          </w:p>
        </w:tc>
        <w:tc>
          <w:tcPr>
            <w:tcW w:w="1559" w:type="dxa"/>
            <w:tcBorders>
              <w:top w:val="nil"/>
              <w:left w:val="nil"/>
              <w:bottom w:val="single" w:sz="8" w:space="0" w:color="auto"/>
              <w:right w:val="single" w:sz="8" w:space="0" w:color="auto"/>
            </w:tcBorders>
            <w:shd w:val="clear" w:color="auto" w:fill="auto"/>
            <w:noWrap/>
            <w:vAlign w:val="center"/>
            <w:hideMark/>
          </w:tcPr>
          <w:p w14:paraId="1F052B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450E2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4E03520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8F11EF" w14:textId="77777777" w:rsidR="00842AB3" w:rsidRDefault="006E7602" w:rsidP="00842AB3">
      <w:pPr>
        <w:rPr>
          <w:rFonts w:ascii="Arial Narrow" w:hAnsi="Arial Narrow"/>
        </w:rPr>
      </w:pPr>
      <w:r w:rsidRPr="00A91674">
        <w:rPr>
          <w:rFonts w:ascii="Arial Narrow" w:hAnsi="Arial Narrow"/>
        </w:rPr>
        <w:fldChar w:fldCharType="end"/>
      </w:r>
    </w:p>
    <w:p w14:paraId="3D888A01" w14:textId="04CAEA67" w:rsidR="00C75039" w:rsidRPr="00A91674" w:rsidRDefault="00692DC8" w:rsidP="00842AB3">
      <w:pPr>
        <w:rPr>
          <w:rFonts w:ascii="Arial Narrow" w:hAnsi="Arial Narrow"/>
        </w:rPr>
      </w:pPr>
      <w:r w:rsidRPr="00A91674">
        <w:rPr>
          <w:rFonts w:ascii="Arial Narrow" w:hAnsi="Arial Narrow"/>
          <w:b/>
          <w:lang w:val="es-ES"/>
        </w:rPr>
        <w:lastRenderedPageBreak/>
        <w:t xml:space="preserve">Revelación: </w:t>
      </w:r>
      <w:bookmarkStart w:id="363" w:name="_Toc13041174"/>
      <w:bookmarkStart w:id="364" w:name="_Toc14345173"/>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2C79CEEB" w14:textId="77777777" w:rsidR="00842AB3" w:rsidRPr="00A91674" w:rsidRDefault="00842AB3" w:rsidP="00842AB3">
      <w:pPr>
        <w:rPr>
          <w:rFonts w:ascii="Arial Narrow" w:hAnsi="Arial Narrow" w:cs="Calibri"/>
          <w:color w:val="000000"/>
          <w:lang w:eastAsia="es-CR"/>
        </w:rPr>
      </w:pPr>
    </w:p>
    <w:p w14:paraId="5F9B7821" w14:textId="00C8A54B" w:rsidR="00C75039" w:rsidRPr="00A91674" w:rsidRDefault="00C75039" w:rsidP="00325730">
      <w:pPr>
        <w:jc w:val="both"/>
        <w:rPr>
          <w:rFonts w:ascii="Arial Narrow" w:hAnsi="Arial Narrow" w:cs="Calibri"/>
          <w:color w:val="000000"/>
          <w:lang w:eastAsia="es-CR"/>
        </w:rPr>
      </w:pPr>
      <w:r w:rsidRPr="00A91674">
        <w:rPr>
          <w:rFonts w:ascii="Arial Narrow" w:hAnsi="Arial Narrow" w:cs="Calibri"/>
          <w:color w:val="000000"/>
          <w:lang w:eastAsia="es-CR"/>
        </w:rPr>
        <w:t>La cuenta Reservas, representa el 0,00% del total del Capital, que comparado al periodo anterior genera una variación absoluta de 0 000,00 que corresponde a un Aumento del 0,00% de recursos disponibles.</w:t>
      </w:r>
    </w:p>
    <w:p w14:paraId="6A48C56E" w14:textId="77777777" w:rsidR="00842AB3" w:rsidRPr="00A91674" w:rsidRDefault="006E7602" w:rsidP="00842AB3">
      <w:pPr>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038D1E3F" w14:textId="52FC3E46" w:rsidR="00842AB3" w:rsidRPr="00A91674" w:rsidRDefault="00842AB3" w:rsidP="00842AB3">
      <w:pPr>
        <w:rPr>
          <w:rFonts w:ascii="Arial Narrow" w:hAnsi="Arial Narrow"/>
        </w:rPr>
      </w:pPr>
    </w:p>
    <w:p w14:paraId="31EDDDDF" w14:textId="5AF1F792" w:rsidR="00842AB3" w:rsidRPr="00A91674" w:rsidRDefault="00842AB3" w:rsidP="00842AB3">
      <w:pPr>
        <w:rPr>
          <w:rFonts w:ascii="Arial Narrow" w:hAnsi="Arial Narrow"/>
        </w:rPr>
      </w:pPr>
    </w:p>
    <w:p w14:paraId="0FB371FC" w14:textId="77777777" w:rsidR="00842AB3" w:rsidRPr="00A91674" w:rsidRDefault="00842AB3" w:rsidP="00842AB3">
      <w:pPr>
        <w:rPr>
          <w:rFonts w:ascii="Arial Narrow" w:hAnsi="Arial Narrow"/>
        </w:rPr>
      </w:pPr>
    </w:p>
    <w:p w14:paraId="24E9A812" w14:textId="77777777" w:rsidR="00692DC8" w:rsidRPr="00A91674" w:rsidRDefault="00692DC8" w:rsidP="005012F5">
      <w:pPr>
        <w:pStyle w:val="Ttulo4"/>
        <w:spacing w:after="240"/>
        <w:rPr>
          <w:rFonts w:ascii="Arial Narrow" w:eastAsia="Times New Roman" w:hAnsi="Arial Narrow"/>
        </w:rPr>
      </w:pPr>
      <w:bookmarkStart w:id="365" w:name="_Toc33601247"/>
      <w:bookmarkStart w:id="366" w:name="_Toc82768960"/>
      <w:bookmarkStart w:id="367" w:name="_Toc128061111"/>
      <w:r w:rsidRPr="00A91674">
        <w:rPr>
          <w:rFonts w:ascii="Arial Narrow" w:eastAsia="Times New Roman" w:hAnsi="Arial Narrow"/>
        </w:rPr>
        <w:t>NOTA N° 27</w:t>
      </w:r>
      <w:bookmarkEnd w:id="363"/>
      <w:bookmarkEnd w:id="364"/>
      <w:bookmarkEnd w:id="365"/>
      <w:bookmarkEnd w:id="366"/>
      <w:bookmarkEnd w:id="367"/>
    </w:p>
    <w:p w14:paraId="123C3313" w14:textId="77777777" w:rsidR="00842AB3" w:rsidRPr="00A91674" w:rsidRDefault="00692DC8" w:rsidP="00ED0775">
      <w:pPr>
        <w:spacing w:before="240"/>
        <w:rPr>
          <w:rFonts w:ascii="Arial Narrow" w:hAnsi="Arial Narrow"/>
        </w:rPr>
      </w:pPr>
      <w:bookmarkStart w:id="368" w:name="_Toc82768961"/>
      <w:r w:rsidRPr="00A91674">
        <w:rPr>
          <w:rFonts w:ascii="Arial Narrow" w:hAnsi="Arial Narrow"/>
        </w:rPr>
        <w:t>Variaciones no asignables a reservas</w:t>
      </w:r>
      <w:bookmarkEnd w:id="368"/>
    </w:p>
    <w:p w14:paraId="207D0BCD" w14:textId="61B90686" w:rsidR="00C75039" w:rsidRPr="00A91674" w:rsidRDefault="00736E00" w:rsidP="00842AB3">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9130" w:type="dxa"/>
        <w:tblCellMar>
          <w:left w:w="70" w:type="dxa"/>
          <w:right w:w="70" w:type="dxa"/>
        </w:tblCellMar>
        <w:tblLook w:val="04A0" w:firstRow="1" w:lastRow="0" w:firstColumn="1" w:lastColumn="0" w:noHBand="0" w:noVBand="1"/>
      </w:tblPr>
      <w:tblGrid>
        <w:gridCol w:w="1275"/>
        <w:gridCol w:w="2725"/>
        <w:gridCol w:w="500"/>
        <w:gridCol w:w="1727"/>
        <w:gridCol w:w="1843"/>
        <w:gridCol w:w="1060"/>
      </w:tblGrid>
      <w:tr w:rsidR="00C75039" w:rsidRPr="00A91674" w14:paraId="3DFB218F" w14:textId="77777777" w:rsidTr="00325730">
        <w:trPr>
          <w:divId w:val="337344041"/>
          <w:trHeight w:val="324"/>
        </w:trPr>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C07E13" w14:textId="6ACEF43F"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2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B1850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494D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E761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7668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964C5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32C6F1C" w14:textId="77777777" w:rsidTr="00325730">
        <w:trPr>
          <w:divId w:val="337344041"/>
          <w:trHeight w:val="324"/>
        </w:trPr>
        <w:tc>
          <w:tcPr>
            <w:tcW w:w="1275" w:type="dxa"/>
            <w:vMerge/>
            <w:tcBorders>
              <w:top w:val="single" w:sz="8" w:space="0" w:color="auto"/>
              <w:left w:val="single" w:sz="8" w:space="0" w:color="auto"/>
              <w:bottom w:val="single" w:sz="8" w:space="0" w:color="000000"/>
              <w:right w:val="single" w:sz="8" w:space="0" w:color="auto"/>
            </w:tcBorders>
            <w:vAlign w:val="center"/>
            <w:hideMark/>
          </w:tcPr>
          <w:p w14:paraId="66434C21" w14:textId="77777777" w:rsidR="00C75039" w:rsidRPr="00A91674" w:rsidRDefault="00C75039" w:rsidP="00C75039">
            <w:pPr>
              <w:rPr>
                <w:rFonts w:ascii="Arial Narrow" w:hAnsi="Arial Narrow" w:cs="Calibri"/>
                <w:b/>
                <w:bCs/>
                <w:color w:val="FFFFFF"/>
                <w:sz w:val="18"/>
                <w:szCs w:val="18"/>
                <w:lang w:eastAsia="es-CR"/>
              </w:rPr>
            </w:pPr>
          </w:p>
        </w:tc>
        <w:tc>
          <w:tcPr>
            <w:tcW w:w="2725" w:type="dxa"/>
            <w:vMerge/>
            <w:tcBorders>
              <w:top w:val="single" w:sz="8" w:space="0" w:color="auto"/>
              <w:left w:val="single" w:sz="8" w:space="0" w:color="auto"/>
              <w:bottom w:val="single" w:sz="8" w:space="0" w:color="000000"/>
              <w:right w:val="single" w:sz="8" w:space="0" w:color="auto"/>
            </w:tcBorders>
            <w:vAlign w:val="center"/>
            <w:hideMark/>
          </w:tcPr>
          <w:p w14:paraId="3ECC7E6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193AC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0F0176A"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5BF2FC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29898D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763CD7D" w14:textId="77777777" w:rsidTr="00325730">
        <w:trPr>
          <w:divId w:val="337344041"/>
          <w:trHeight w:val="324"/>
        </w:trPr>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AAF5A7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3.1.4.</w:t>
            </w:r>
          </w:p>
        </w:tc>
        <w:tc>
          <w:tcPr>
            <w:tcW w:w="2725" w:type="dxa"/>
            <w:tcBorders>
              <w:top w:val="nil"/>
              <w:left w:val="nil"/>
              <w:bottom w:val="single" w:sz="8" w:space="0" w:color="auto"/>
              <w:right w:val="single" w:sz="8" w:space="0" w:color="auto"/>
            </w:tcBorders>
            <w:shd w:val="clear" w:color="auto" w:fill="auto"/>
            <w:vAlign w:val="center"/>
            <w:hideMark/>
          </w:tcPr>
          <w:p w14:paraId="342D6FA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Variaciones no asignables a reservas</w:t>
            </w:r>
          </w:p>
        </w:tc>
        <w:tc>
          <w:tcPr>
            <w:tcW w:w="500" w:type="dxa"/>
            <w:tcBorders>
              <w:top w:val="nil"/>
              <w:left w:val="nil"/>
              <w:bottom w:val="single" w:sz="8" w:space="0" w:color="auto"/>
              <w:right w:val="single" w:sz="8" w:space="0" w:color="auto"/>
            </w:tcBorders>
            <w:shd w:val="clear" w:color="auto" w:fill="auto"/>
            <w:noWrap/>
            <w:vAlign w:val="center"/>
            <w:hideMark/>
          </w:tcPr>
          <w:p w14:paraId="4E2121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27</w:t>
            </w:r>
          </w:p>
        </w:tc>
        <w:tc>
          <w:tcPr>
            <w:tcW w:w="1727" w:type="dxa"/>
            <w:tcBorders>
              <w:top w:val="nil"/>
              <w:left w:val="nil"/>
              <w:bottom w:val="single" w:sz="8" w:space="0" w:color="auto"/>
              <w:right w:val="single" w:sz="8" w:space="0" w:color="auto"/>
            </w:tcBorders>
            <w:shd w:val="clear" w:color="auto" w:fill="auto"/>
            <w:noWrap/>
            <w:vAlign w:val="center"/>
            <w:hideMark/>
          </w:tcPr>
          <w:p w14:paraId="6821322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5C8E2D8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5757DB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5D46974" w14:textId="77777777" w:rsidR="00842AB3" w:rsidRPr="00A91674" w:rsidRDefault="00736E00" w:rsidP="00842AB3">
      <w:pPr>
        <w:rPr>
          <w:rFonts w:ascii="Arial Narrow" w:hAnsi="Arial Narrow"/>
          <w:b/>
          <w:lang w:val="es-ES"/>
        </w:rPr>
      </w:pPr>
      <w:r w:rsidRPr="00A91674">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69" w:name="_Toc13041179"/>
      <w:bookmarkStart w:id="370"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12086721" w14:textId="77777777" w:rsidR="00842AB3" w:rsidRPr="00A91674" w:rsidRDefault="00842AB3" w:rsidP="00842AB3">
      <w:pPr>
        <w:jc w:val="both"/>
        <w:rPr>
          <w:rFonts w:ascii="Arial Narrow" w:hAnsi="Arial Narrow" w:cs="Calibri"/>
          <w:color w:val="000000"/>
          <w:lang w:eastAsia="es-CR"/>
        </w:rPr>
      </w:pPr>
    </w:p>
    <w:p w14:paraId="25C73922" w14:textId="21C4B2B4"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Variaciones no asignables a reservas, representa el 0,00% del total del Capital, que comparado al periodo anterior genera una variación absoluta de 0 000,00 que corresponde a un Aumento del 0,00% de recursos disponibles.</w:t>
      </w:r>
    </w:p>
    <w:p w14:paraId="6D2D1B02" w14:textId="77777777" w:rsidR="00842AB3" w:rsidRPr="00A91674" w:rsidRDefault="00736E00"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CAF1998" w14:textId="78E6D0EB" w:rsidR="00692DC8" w:rsidRPr="00A91674" w:rsidRDefault="00692DC8" w:rsidP="00842AB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9E9D19D" w14:textId="06D96E70" w:rsidR="00842AB3" w:rsidRPr="00A91674" w:rsidRDefault="00842AB3" w:rsidP="00842AB3">
      <w:pPr>
        <w:jc w:val="both"/>
        <w:rPr>
          <w:rFonts w:ascii="Arial Narrow" w:hAnsi="Arial Narrow"/>
        </w:rPr>
      </w:pPr>
    </w:p>
    <w:p w14:paraId="5E6E68DF" w14:textId="77777777" w:rsidR="00842AB3" w:rsidRPr="00A91674" w:rsidRDefault="00842AB3" w:rsidP="00842AB3">
      <w:pPr>
        <w:jc w:val="both"/>
        <w:rPr>
          <w:rFonts w:ascii="Arial Narrow" w:eastAsiaTheme="minorEastAsia" w:hAnsi="Arial Narrow" w:cs="Arial Narrow"/>
          <w:color w:val="000000"/>
          <w:lang w:eastAsia="es-CR"/>
        </w:rPr>
      </w:pPr>
    </w:p>
    <w:p w14:paraId="5BE57CBD" w14:textId="77777777" w:rsidR="00692DC8" w:rsidRPr="00A91674" w:rsidRDefault="00692DC8" w:rsidP="005012F5">
      <w:pPr>
        <w:rPr>
          <w:rFonts w:ascii="Arial Narrow" w:hAnsi="Arial Narrow"/>
        </w:rPr>
      </w:pPr>
      <w:bookmarkStart w:id="371" w:name="_Toc33601248"/>
    </w:p>
    <w:p w14:paraId="0DEF45EA" w14:textId="77777777" w:rsidR="00692DC8" w:rsidRPr="00A91674" w:rsidRDefault="00692DC8" w:rsidP="005012F5">
      <w:pPr>
        <w:pStyle w:val="Ttulo4"/>
        <w:spacing w:after="240"/>
        <w:rPr>
          <w:rFonts w:ascii="Arial Narrow" w:eastAsia="Times New Roman" w:hAnsi="Arial Narrow"/>
        </w:rPr>
      </w:pPr>
      <w:bookmarkStart w:id="372" w:name="_Toc82768962"/>
      <w:bookmarkStart w:id="373" w:name="_Toc128061112"/>
      <w:r w:rsidRPr="00A91674">
        <w:rPr>
          <w:rFonts w:ascii="Arial Narrow" w:eastAsia="Times New Roman" w:hAnsi="Arial Narrow"/>
        </w:rPr>
        <w:t>NOTA N° 28</w:t>
      </w:r>
      <w:bookmarkEnd w:id="369"/>
      <w:bookmarkEnd w:id="370"/>
      <w:bookmarkEnd w:id="371"/>
      <w:bookmarkEnd w:id="372"/>
      <w:bookmarkEnd w:id="373"/>
    </w:p>
    <w:p w14:paraId="08C52249" w14:textId="77777777" w:rsidR="00E97EBA" w:rsidRPr="00A91674" w:rsidRDefault="00692DC8" w:rsidP="00ED0775">
      <w:pPr>
        <w:spacing w:before="240"/>
        <w:rPr>
          <w:rFonts w:ascii="Arial Narrow" w:hAnsi="Arial Narrow"/>
        </w:rPr>
      </w:pPr>
      <w:bookmarkStart w:id="374" w:name="_Toc82768963"/>
      <w:r w:rsidRPr="00A91674">
        <w:rPr>
          <w:rFonts w:ascii="Arial Narrow" w:hAnsi="Arial Narrow"/>
        </w:rPr>
        <w:t>Resultados acumulados</w:t>
      </w:r>
      <w:bookmarkEnd w:id="374"/>
    </w:p>
    <w:p w14:paraId="30201DB6" w14:textId="3A5D905A" w:rsidR="00DF4D09" w:rsidRPr="00DF4D09" w:rsidRDefault="008877FC" w:rsidP="00DF4D09">
      <w:pPr>
        <w:rPr>
          <w:rFonts w:ascii="Arial Narrow" w:hAnsi="Arial Narrow"/>
          <w:sz w:val="22"/>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BS!R202C1:R204C6"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592"/>
        <w:gridCol w:w="2568"/>
        <w:gridCol w:w="600"/>
        <w:gridCol w:w="1420"/>
        <w:gridCol w:w="1580"/>
        <w:gridCol w:w="1260"/>
      </w:tblGrid>
      <w:tr w:rsidR="00DF4D09" w:rsidRPr="00DF4D09" w14:paraId="0232A612" w14:textId="77777777" w:rsidTr="00DF4D09">
        <w:trPr>
          <w:divId w:val="1351563708"/>
          <w:trHeight w:val="300"/>
        </w:trPr>
        <w:tc>
          <w:tcPr>
            <w:tcW w:w="15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4AEB69" w14:textId="0FAB0D0B"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5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360B63"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FB2B3"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75FC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0264E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6E6E02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27B4BE8" w14:textId="77777777" w:rsidTr="00DF4D09">
        <w:trPr>
          <w:divId w:val="1351563708"/>
          <w:trHeight w:val="300"/>
        </w:trPr>
        <w:tc>
          <w:tcPr>
            <w:tcW w:w="1592" w:type="dxa"/>
            <w:vMerge/>
            <w:tcBorders>
              <w:top w:val="single" w:sz="8" w:space="0" w:color="auto"/>
              <w:left w:val="single" w:sz="8" w:space="0" w:color="auto"/>
              <w:bottom w:val="single" w:sz="8" w:space="0" w:color="000000"/>
              <w:right w:val="single" w:sz="8" w:space="0" w:color="auto"/>
            </w:tcBorders>
            <w:vAlign w:val="center"/>
            <w:hideMark/>
          </w:tcPr>
          <w:p w14:paraId="6C19A8D9" w14:textId="77777777" w:rsidR="00DF4D09" w:rsidRPr="00DF4D09" w:rsidRDefault="00DF4D09" w:rsidP="00DF4D09">
            <w:pPr>
              <w:rPr>
                <w:rFonts w:ascii="Arial Narrow" w:hAnsi="Arial Narrow" w:cs="Calibri"/>
                <w:b/>
                <w:bCs/>
                <w:color w:val="FFFFFF"/>
                <w:sz w:val="18"/>
                <w:szCs w:val="18"/>
              </w:rPr>
            </w:pPr>
          </w:p>
        </w:tc>
        <w:tc>
          <w:tcPr>
            <w:tcW w:w="2568" w:type="dxa"/>
            <w:vMerge/>
            <w:tcBorders>
              <w:top w:val="single" w:sz="8" w:space="0" w:color="auto"/>
              <w:left w:val="single" w:sz="8" w:space="0" w:color="auto"/>
              <w:bottom w:val="single" w:sz="8" w:space="0" w:color="000000"/>
              <w:right w:val="single" w:sz="8" w:space="0" w:color="auto"/>
            </w:tcBorders>
            <w:vAlign w:val="center"/>
            <w:hideMark/>
          </w:tcPr>
          <w:p w14:paraId="2F6F8266"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EA4D4F"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4A9C4"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11846A"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11C9E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0759B6F4" w14:textId="77777777" w:rsidTr="00DF4D09">
        <w:trPr>
          <w:divId w:val="1351563708"/>
          <w:trHeight w:val="300"/>
        </w:trPr>
        <w:tc>
          <w:tcPr>
            <w:tcW w:w="1592" w:type="dxa"/>
            <w:tcBorders>
              <w:top w:val="nil"/>
              <w:left w:val="single" w:sz="8" w:space="0" w:color="auto"/>
              <w:bottom w:val="single" w:sz="8" w:space="0" w:color="auto"/>
              <w:right w:val="single" w:sz="8" w:space="0" w:color="auto"/>
            </w:tcBorders>
            <w:shd w:val="clear" w:color="auto" w:fill="auto"/>
            <w:noWrap/>
            <w:vAlign w:val="center"/>
            <w:hideMark/>
          </w:tcPr>
          <w:p w14:paraId="6F1BC478"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3.1.5.</w:t>
            </w:r>
          </w:p>
        </w:tc>
        <w:tc>
          <w:tcPr>
            <w:tcW w:w="2568" w:type="dxa"/>
            <w:tcBorders>
              <w:top w:val="nil"/>
              <w:left w:val="nil"/>
              <w:bottom w:val="single" w:sz="8" w:space="0" w:color="auto"/>
              <w:right w:val="single" w:sz="8" w:space="0" w:color="auto"/>
            </w:tcBorders>
            <w:shd w:val="clear" w:color="auto" w:fill="auto"/>
            <w:vAlign w:val="center"/>
            <w:hideMark/>
          </w:tcPr>
          <w:p w14:paraId="174D15F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0351337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5D2F8084" w14:textId="30A22EAE"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166 959 895,24 </w:t>
            </w:r>
          </w:p>
        </w:tc>
        <w:tc>
          <w:tcPr>
            <w:tcW w:w="1580" w:type="dxa"/>
            <w:tcBorders>
              <w:top w:val="nil"/>
              <w:left w:val="nil"/>
              <w:bottom w:val="single" w:sz="8" w:space="0" w:color="auto"/>
              <w:right w:val="single" w:sz="8" w:space="0" w:color="auto"/>
            </w:tcBorders>
            <w:shd w:val="clear" w:color="auto" w:fill="auto"/>
            <w:noWrap/>
            <w:vAlign w:val="center"/>
            <w:hideMark/>
          </w:tcPr>
          <w:p w14:paraId="02623B93" w14:textId="4A56D227"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165 756 950,52 </w:t>
            </w:r>
          </w:p>
        </w:tc>
        <w:tc>
          <w:tcPr>
            <w:tcW w:w="1260" w:type="dxa"/>
            <w:tcBorders>
              <w:top w:val="nil"/>
              <w:left w:val="nil"/>
              <w:bottom w:val="single" w:sz="8" w:space="0" w:color="auto"/>
              <w:right w:val="single" w:sz="8" w:space="0" w:color="auto"/>
            </w:tcBorders>
            <w:shd w:val="clear" w:color="auto" w:fill="auto"/>
            <w:noWrap/>
            <w:vAlign w:val="center"/>
            <w:hideMark/>
          </w:tcPr>
          <w:p w14:paraId="0D9424F0"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0,73%</w:t>
            </w:r>
          </w:p>
        </w:tc>
      </w:tr>
    </w:tbl>
    <w:p w14:paraId="0C1CF843" w14:textId="77777777" w:rsidR="00FD5843" w:rsidRDefault="008877FC" w:rsidP="00FD5843">
      <w:pPr>
        <w:rPr>
          <w:rFonts w:ascii="Arial Narrow" w:hAnsi="Arial Narrow"/>
        </w:rPr>
      </w:pPr>
      <w:r w:rsidRPr="00A91674">
        <w:rPr>
          <w:rFonts w:ascii="Arial Narrow" w:hAnsi="Arial Narrow"/>
        </w:rPr>
        <w:fldChar w:fldCharType="end"/>
      </w:r>
    </w:p>
    <w:p w14:paraId="1D0B07C6" w14:textId="5E58B4CD" w:rsidR="001566B5" w:rsidRPr="00A91674" w:rsidRDefault="00692DC8" w:rsidP="00FD5843">
      <w:pPr>
        <w:rPr>
          <w:rFonts w:ascii="Arial Narrow" w:hAnsi="Arial Narrow"/>
        </w:rPr>
      </w:pPr>
      <w:r w:rsidRPr="00A91674">
        <w:rPr>
          <w:rFonts w:ascii="Arial Narrow" w:hAnsi="Arial Narrow"/>
        </w:rPr>
        <w:t>Detalle cuenta</w:t>
      </w:r>
      <w:r w:rsidR="00736E00" w:rsidRPr="00A91674">
        <w:rPr>
          <w:rFonts w:ascii="Arial Narrow" w:hAnsi="Arial Narrow"/>
        </w:rPr>
        <w:t>:</w:t>
      </w:r>
      <w:bookmarkStart w:id="375" w:name="_Toc13041183"/>
      <w:bookmarkStart w:id="376" w:name="_Toc14345182"/>
    </w:p>
    <w:p w14:paraId="2610F7B9" w14:textId="3F16A979" w:rsidR="00DF4D09" w:rsidRPr="00DF4D09" w:rsidRDefault="008877FC" w:rsidP="00DF4D09">
      <w:pPr>
        <w:rPr>
          <w:rFonts w:ascii="Arial Narrow" w:hAnsi="Arial Narrow"/>
          <w:sz w:val="22"/>
        </w:rPr>
      </w:pPr>
      <w:r w:rsidRPr="00A91674">
        <w:rPr>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BS!R206C1:R208C6"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176"/>
        <w:gridCol w:w="2984"/>
        <w:gridCol w:w="600"/>
        <w:gridCol w:w="1420"/>
        <w:gridCol w:w="1580"/>
        <w:gridCol w:w="1260"/>
      </w:tblGrid>
      <w:tr w:rsidR="00DF4D09" w:rsidRPr="00DF4D09" w14:paraId="10CE3EED" w14:textId="77777777" w:rsidTr="00DF4D09">
        <w:trPr>
          <w:divId w:val="457921148"/>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41E062" w14:textId="3A3BE019"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4A0F6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3EC44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FDB9E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D1BD6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B5B837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4BCA9AD5" w14:textId="77777777" w:rsidTr="00DF4D09">
        <w:trPr>
          <w:divId w:val="457921148"/>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5350B867" w14:textId="77777777" w:rsidR="00DF4D09" w:rsidRPr="00DF4D09" w:rsidRDefault="00DF4D09" w:rsidP="00DF4D09">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5ABF2AFF"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E161D5"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B73297B"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C0B2C54"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3B0416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F3517A8" w14:textId="77777777" w:rsidTr="00DF4D09">
        <w:trPr>
          <w:divId w:val="457921148"/>
          <w:trHeight w:val="47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36A2CC0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3.1.5.01.</w:t>
            </w:r>
          </w:p>
        </w:tc>
        <w:tc>
          <w:tcPr>
            <w:tcW w:w="2984" w:type="dxa"/>
            <w:tcBorders>
              <w:top w:val="nil"/>
              <w:left w:val="nil"/>
              <w:bottom w:val="single" w:sz="8" w:space="0" w:color="auto"/>
              <w:right w:val="single" w:sz="8" w:space="0" w:color="auto"/>
            </w:tcBorders>
            <w:shd w:val="clear" w:color="auto" w:fill="auto"/>
            <w:vAlign w:val="center"/>
            <w:hideMark/>
          </w:tcPr>
          <w:p w14:paraId="1E7ACD1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6819BD72"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3E85A810" w14:textId="68EE13B7"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164 049 655,88 </w:t>
            </w:r>
          </w:p>
        </w:tc>
        <w:tc>
          <w:tcPr>
            <w:tcW w:w="1580" w:type="dxa"/>
            <w:tcBorders>
              <w:top w:val="nil"/>
              <w:left w:val="nil"/>
              <w:bottom w:val="single" w:sz="8" w:space="0" w:color="auto"/>
              <w:right w:val="single" w:sz="8" w:space="0" w:color="auto"/>
            </w:tcBorders>
            <w:shd w:val="clear" w:color="auto" w:fill="auto"/>
            <w:noWrap/>
            <w:vAlign w:val="center"/>
            <w:hideMark/>
          </w:tcPr>
          <w:p w14:paraId="288D4C00" w14:textId="322A0906"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163 193 551,55 </w:t>
            </w:r>
          </w:p>
        </w:tc>
        <w:tc>
          <w:tcPr>
            <w:tcW w:w="1260" w:type="dxa"/>
            <w:tcBorders>
              <w:top w:val="nil"/>
              <w:left w:val="nil"/>
              <w:bottom w:val="single" w:sz="8" w:space="0" w:color="auto"/>
              <w:right w:val="single" w:sz="8" w:space="0" w:color="auto"/>
            </w:tcBorders>
            <w:shd w:val="clear" w:color="auto" w:fill="auto"/>
            <w:noWrap/>
            <w:vAlign w:val="center"/>
            <w:hideMark/>
          </w:tcPr>
          <w:p w14:paraId="4FA95BD7"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0,52%</w:t>
            </w:r>
          </w:p>
        </w:tc>
      </w:tr>
    </w:tbl>
    <w:p w14:paraId="0A0178D8" w14:textId="77777777" w:rsidR="004531A8" w:rsidRDefault="008877FC" w:rsidP="00DF4D09">
      <w:pPr>
        <w:spacing w:before="240"/>
        <w:rPr>
          <w:rFonts w:ascii="Arial Narrow" w:hAnsi="Arial Narrow"/>
          <w:b/>
          <w:bCs/>
          <w:lang w:val="es-ES"/>
        </w:rPr>
      </w:pPr>
      <w:r w:rsidRPr="00A91674">
        <w:rPr>
          <w:rFonts w:ascii="Arial Narrow" w:hAnsi="Arial Narrow"/>
          <w:b/>
          <w:bCs/>
          <w:lang w:val="es-ES"/>
        </w:rPr>
        <w:fldChar w:fldCharType="end"/>
      </w:r>
    </w:p>
    <w:p w14:paraId="428885AD" w14:textId="17E339F2" w:rsidR="00DF4D09" w:rsidRPr="00DF4D09" w:rsidRDefault="008877FC" w:rsidP="00DF4D09">
      <w:pPr>
        <w:spacing w:before="240"/>
        <w:rPr>
          <w:rFonts w:ascii="Arial Narrow" w:hAnsi="Arial Narrow"/>
          <w:sz w:val="22"/>
        </w:rPr>
      </w:pPr>
      <w:r w:rsidRPr="00A91674">
        <w:rPr>
          <w:lang w:val="es-ES"/>
        </w:rPr>
        <w:lastRenderedPageBreak/>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BS!R210C1:R212C6"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F4D09" w:rsidRPr="00DF4D09" w14:paraId="57F3A70F" w14:textId="77777777" w:rsidTr="00DF4D09">
        <w:trPr>
          <w:divId w:val="29163640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DB8475" w14:textId="6FE86C1D"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75622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446B4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D48A9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D4953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6E710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04E3F034" w14:textId="77777777" w:rsidTr="00DF4D09">
        <w:trPr>
          <w:divId w:val="29163640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5CD23A" w14:textId="77777777" w:rsidR="00DF4D09" w:rsidRPr="00DF4D09" w:rsidRDefault="00DF4D09" w:rsidP="00DF4D0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F9C480"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F43CA3" w14:textId="77777777" w:rsidR="00DF4D09" w:rsidRPr="00DF4D09" w:rsidRDefault="00DF4D09" w:rsidP="00DF4D0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C726C3" w14:textId="77777777" w:rsidR="00DF4D09" w:rsidRPr="00DF4D09" w:rsidRDefault="00DF4D09" w:rsidP="00DF4D0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726CFBF"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6FCA21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5FB74015" w14:textId="77777777" w:rsidTr="00DF4D09">
        <w:trPr>
          <w:divId w:val="29163640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82C12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3.1.5.02.</w:t>
            </w:r>
          </w:p>
        </w:tc>
        <w:tc>
          <w:tcPr>
            <w:tcW w:w="3380" w:type="dxa"/>
            <w:tcBorders>
              <w:top w:val="nil"/>
              <w:left w:val="nil"/>
              <w:bottom w:val="single" w:sz="8" w:space="0" w:color="auto"/>
              <w:right w:val="single" w:sz="8" w:space="0" w:color="auto"/>
            </w:tcBorders>
            <w:shd w:val="clear" w:color="auto" w:fill="auto"/>
            <w:vAlign w:val="center"/>
            <w:hideMark/>
          </w:tcPr>
          <w:p w14:paraId="2E399D5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7356AD3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5F40B654" w14:textId="75380405"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2 910 239,36 </w:t>
            </w:r>
          </w:p>
        </w:tc>
        <w:tc>
          <w:tcPr>
            <w:tcW w:w="1580" w:type="dxa"/>
            <w:tcBorders>
              <w:top w:val="nil"/>
              <w:left w:val="nil"/>
              <w:bottom w:val="single" w:sz="8" w:space="0" w:color="auto"/>
              <w:right w:val="single" w:sz="8" w:space="0" w:color="auto"/>
            </w:tcBorders>
            <w:shd w:val="clear" w:color="auto" w:fill="auto"/>
            <w:noWrap/>
            <w:vAlign w:val="center"/>
            <w:hideMark/>
          </w:tcPr>
          <w:p w14:paraId="509FA522" w14:textId="47BF5DC3"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2 563 398,97 </w:t>
            </w:r>
          </w:p>
        </w:tc>
        <w:tc>
          <w:tcPr>
            <w:tcW w:w="1260" w:type="dxa"/>
            <w:tcBorders>
              <w:top w:val="nil"/>
              <w:left w:val="nil"/>
              <w:bottom w:val="single" w:sz="8" w:space="0" w:color="auto"/>
              <w:right w:val="single" w:sz="8" w:space="0" w:color="auto"/>
            </w:tcBorders>
            <w:shd w:val="clear" w:color="auto" w:fill="auto"/>
            <w:noWrap/>
            <w:vAlign w:val="center"/>
            <w:hideMark/>
          </w:tcPr>
          <w:p w14:paraId="178EE36B"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13,53%</w:t>
            </w:r>
          </w:p>
        </w:tc>
      </w:tr>
    </w:tbl>
    <w:p w14:paraId="6FFCFAEF" w14:textId="621E9099" w:rsidR="001566B5" w:rsidRPr="00A91674" w:rsidRDefault="008877FC" w:rsidP="00FD5843">
      <w:pPr>
        <w:rPr>
          <w:rFonts w:ascii="Arial Narrow" w:hAnsi="Arial Narrow"/>
          <w:b/>
          <w:bCs/>
          <w:lang w:val="es-ES"/>
        </w:rPr>
      </w:pPr>
      <w:r w:rsidRPr="00A91674">
        <w:rPr>
          <w:rFonts w:ascii="Arial Narrow" w:hAnsi="Arial Narrow"/>
          <w:b/>
          <w:bCs/>
          <w:lang w:val="es-ES"/>
        </w:rPr>
        <w:fldChar w:fldCharType="end"/>
      </w:r>
    </w:p>
    <w:p w14:paraId="1752EE61" w14:textId="18B8435D" w:rsidR="00C75039" w:rsidRPr="00BF5904" w:rsidRDefault="00692DC8" w:rsidP="001566B5">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36E00" w:rsidRPr="00BF5904">
        <w:rPr>
          <w:rFonts w:ascii="Arial Narrow" w:hAnsi="Arial Narrow" w:cs="Calibri"/>
          <w:color w:val="000000"/>
          <w:lang w:eastAsia="es-CR"/>
        </w:rPr>
        <w:fldChar w:fldCharType="begin"/>
      </w:r>
      <w:r w:rsidR="00736E00" w:rsidRPr="00BF5904">
        <w:rPr>
          <w:rFonts w:ascii="Arial Narrow" w:hAnsi="Arial Narrow" w:cs="Calibri"/>
          <w:color w:val="000000"/>
          <w:lang w:eastAsia="es-CR"/>
        </w:rPr>
        <w:instrText xml:space="preserve"> LINK </w:instrText>
      </w:r>
      <w:r w:rsidR="00C75039" w:rsidRPr="00BF590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BF5904">
        <w:rPr>
          <w:rFonts w:ascii="Arial Narrow" w:hAnsi="Arial Narrow" w:cs="Calibri"/>
          <w:color w:val="000000"/>
          <w:lang w:eastAsia="es-CR"/>
        </w:rPr>
        <w:instrText xml:space="preserve">\a \f 5 \h  \* MERGEFORMAT </w:instrText>
      </w:r>
      <w:r w:rsidR="00736E00" w:rsidRPr="00BF5904">
        <w:rPr>
          <w:rFonts w:ascii="Arial Narrow" w:hAnsi="Arial Narrow" w:cs="Calibri"/>
          <w:color w:val="000000"/>
          <w:lang w:eastAsia="es-CR"/>
        </w:rPr>
        <w:fldChar w:fldCharType="separate"/>
      </w:r>
    </w:p>
    <w:p w14:paraId="1B498D14" w14:textId="77777777" w:rsidR="001566B5" w:rsidRPr="00BF5904" w:rsidRDefault="001566B5" w:rsidP="00B65B4C">
      <w:pPr>
        <w:rPr>
          <w:rFonts w:ascii="Arial Narrow" w:hAnsi="Arial Narrow" w:cs="Calibri"/>
          <w:color w:val="000000"/>
          <w:lang w:eastAsia="es-CR"/>
        </w:rPr>
      </w:pPr>
    </w:p>
    <w:p w14:paraId="0E1EADE1" w14:textId="499E2788" w:rsidR="00BF5904" w:rsidRPr="00BF5904" w:rsidRDefault="00736E00" w:rsidP="00FD5843">
      <w:pPr>
        <w:jc w:val="both"/>
        <w:rPr>
          <w:rFonts w:ascii="Arial Narrow" w:hAnsi="Arial Narrow" w:cs="Calibri"/>
          <w:color w:val="000000"/>
        </w:rPr>
      </w:pPr>
      <w:r w:rsidRPr="00BF5904">
        <w:rPr>
          <w:rFonts w:ascii="Arial Narrow" w:hAnsi="Arial Narrow" w:cs="Calibri"/>
          <w:color w:val="000000"/>
          <w:lang w:eastAsia="es-CR"/>
        </w:rPr>
        <w:fldChar w:fldCharType="end"/>
      </w:r>
      <w:r w:rsidR="00BF5904" w:rsidRPr="00BF5904">
        <w:rPr>
          <w:rFonts w:ascii="Arial Narrow" w:hAnsi="Arial Narrow" w:cs="Calibri"/>
          <w:color w:val="000000"/>
        </w:rPr>
        <w:t>La cuenta Resultados acumulados, representa el 100 % del total de Patrimonio, que comparado al periodo anterior genera una variación absoluta de ¢1 202 944,72 que corresponde a un(a) Aumento del 0,73 % de recursos disponibles.</w:t>
      </w:r>
    </w:p>
    <w:p w14:paraId="31470804" w14:textId="455576E9" w:rsidR="001566B5" w:rsidRPr="00A91674" w:rsidRDefault="001566B5" w:rsidP="00736E00">
      <w:pPr>
        <w:rPr>
          <w:rFonts w:ascii="Arial Narrow" w:hAnsi="Arial Narrow" w:cs="Calibri"/>
          <w:color w:val="000000"/>
          <w:lang w:eastAsia="es-CR"/>
        </w:rPr>
      </w:pPr>
    </w:p>
    <w:p w14:paraId="6196ED55" w14:textId="7773C5B8" w:rsidR="00692DC8" w:rsidRPr="00A91674" w:rsidRDefault="00692DC8" w:rsidP="001566B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F7511B1" w14:textId="393471DE" w:rsidR="001566B5" w:rsidRPr="00A91674" w:rsidRDefault="001566B5" w:rsidP="001566B5">
      <w:pPr>
        <w:jc w:val="both"/>
        <w:rPr>
          <w:rFonts w:ascii="Arial Narrow" w:hAnsi="Arial Narrow"/>
        </w:rPr>
      </w:pPr>
    </w:p>
    <w:p w14:paraId="23750A36" w14:textId="77777777" w:rsidR="00BF5904" w:rsidRPr="00BF5904" w:rsidRDefault="00BF5904" w:rsidP="00BF5904">
      <w:pPr>
        <w:jc w:val="both"/>
        <w:rPr>
          <w:rFonts w:ascii="Arial Narrow" w:eastAsiaTheme="minorHAnsi" w:hAnsi="Arial Narrow" w:cstheme="minorBidi"/>
          <w:szCs w:val="22"/>
        </w:rPr>
      </w:pPr>
      <w:r w:rsidRPr="00BF5904">
        <w:rPr>
          <w:rFonts w:ascii="Arial Narrow" w:eastAsiaTheme="minorHAnsi" w:hAnsi="Arial Narrow" w:cstheme="minorBidi"/>
          <w:szCs w:val="22"/>
        </w:rPr>
        <w:t>La variación (Aumento) obedece a los resultados del ejercicio y periodos anteriores que fueron registrados.</w:t>
      </w:r>
    </w:p>
    <w:p w14:paraId="2C011ED3" w14:textId="71783325" w:rsidR="001566B5" w:rsidRPr="00A91674" w:rsidRDefault="001566B5" w:rsidP="001566B5">
      <w:pPr>
        <w:jc w:val="both"/>
        <w:rPr>
          <w:rFonts w:ascii="Arial Narrow" w:eastAsiaTheme="minorEastAsia" w:hAnsi="Arial Narrow" w:cs="Arial Narrow"/>
          <w:color w:val="000000"/>
          <w:lang w:eastAsia="es-CR"/>
        </w:rPr>
      </w:pPr>
    </w:p>
    <w:p w14:paraId="2B4EF56C" w14:textId="77777777" w:rsidR="001566B5" w:rsidRPr="00A91674" w:rsidRDefault="001566B5" w:rsidP="001566B5">
      <w:pPr>
        <w:jc w:val="both"/>
        <w:rPr>
          <w:rFonts w:ascii="Arial Narrow" w:eastAsiaTheme="minorEastAsia" w:hAnsi="Arial Narrow" w:cs="Arial Narrow"/>
          <w:color w:val="000000"/>
          <w:lang w:eastAsia="es-CR"/>
        </w:rPr>
      </w:pPr>
    </w:p>
    <w:p w14:paraId="264B3731" w14:textId="77777777" w:rsidR="00692DC8" w:rsidRPr="00A91674" w:rsidRDefault="00692DC8" w:rsidP="005012F5">
      <w:pPr>
        <w:rPr>
          <w:rFonts w:ascii="Arial Narrow" w:hAnsi="Arial Narrow"/>
          <w:i/>
        </w:rPr>
      </w:pPr>
    </w:p>
    <w:p w14:paraId="2E912047" w14:textId="77777777" w:rsidR="00692DC8" w:rsidRPr="00A91674" w:rsidRDefault="00692DC8" w:rsidP="005012F5">
      <w:pPr>
        <w:pStyle w:val="Ttulo4"/>
        <w:spacing w:after="240"/>
        <w:rPr>
          <w:rFonts w:ascii="Arial Narrow" w:eastAsia="Times New Roman" w:hAnsi="Arial Narrow"/>
        </w:rPr>
      </w:pPr>
      <w:bookmarkStart w:id="377" w:name="_Toc33601249"/>
      <w:bookmarkStart w:id="378" w:name="_Toc82768964"/>
      <w:bookmarkStart w:id="379" w:name="_Toc128061113"/>
      <w:r w:rsidRPr="00A91674">
        <w:rPr>
          <w:rFonts w:ascii="Arial Narrow" w:eastAsia="Times New Roman" w:hAnsi="Arial Narrow"/>
        </w:rPr>
        <w:t>NOTA N° 29</w:t>
      </w:r>
      <w:bookmarkEnd w:id="375"/>
      <w:bookmarkEnd w:id="376"/>
      <w:bookmarkEnd w:id="377"/>
      <w:bookmarkEnd w:id="378"/>
      <w:bookmarkEnd w:id="379"/>
    </w:p>
    <w:p w14:paraId="5A868FEF" w14:textId="77777777" w:rsidR="001566B5" w:rsidRPr="00A91674" w:rsidRDefault="00692DC8" w:rsidP="00ED0775">
      <w:pPr>
        <w:spacing w:before="240"/>
        <w:rPr>
          <w:rFonts w:ascii="Arial Narrow" w:hAnsi="Arial Narrow"/>
        </w:rPr>
      </w:pPr>
      <w:bookmarkStart w:id="380" w:name="_Toc82768965"/>
      <w:r w:rsidRPr="00A91674">
        <w:rPr>
          <w:rFonts w:ascii="Arial Narrow" w:hAnsi="Arial Narrow"/>
        </w:rPr>
        <w:t>Intereses minoritarios - Participaciones en el patrimonio de entidades controladas</w:t>
      </w:r>
      <w:bookmarkStart w:id="381" w:name="_Toc13041186"/>
      <w:bookmarkStart w:id="382" w:name="_Toc14345185"/>
      <w:bookmarkEnd w:id="380"/>
    </w:p>
    <w:p w14:paraId="6552780D" w14:textId="0F2A0821" w:rsidR="00C75039" w:rsidRPr="00A91674" w:rsidRDefault="00D5131A" w:rsidP="00AB698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538"/>
        <w:gridCol w:w="2462"/>
        <w:gridCol w:w="668"/>
        <w:gridCol w:w="1418"/>
        <w:gridCol w:w="1418"/>
        <w:gridCol w:w="1417"/>
      </w:tblGrid>
      <w:tr w:rsidR="00C75039" w:rsidRPr="00A91674" w14:paraId="5A68F219" w14:textId="77777777" w:rsidTr="00403F2D">
        <w:trPr>
          <w:divId w:val="1557621651"/>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AB6A6D" w14:textId="22745E4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E97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D13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DF43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302C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4832A8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0A4DEBA" w14:textId="77777777" w:rsidTr="00403F2D">
        <w:trPr>
          <w:divId w:val="1557621651"/>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71C8972"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6CD17E2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E190A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7776BD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71567A" w14:textId="77777777" w:rsidR="00C75039" w:rsidRPr="00A91674" w:rsidRDefault="00C75039" w:rsidP="00C75039">
            <w:pPr>
              <w:rPr>
                <w:rFonts w:ascii="Arial Narrow"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660F365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C292B72" w14:textId="77777777" w:rsidTr="00403F2D">
        <w:trPr>
          <w:divId w:val="1557621651"/>
          <w:trHeight w:val="540"/>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0001831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3.2.1.</w:t>
            </w:r>
          </w:p>
        </w:tc>
        <w:tc>
          <w:tcPr>
            <w:tcW w:w="2462" w:type="dxa"/>
            <w:tcBorders>
              <w:top w:val="nil"/>
              <w:left w:val="nil"/>
              <w:bottom w:val="single" w:sz="8" w:space="0" w:color="auto"/>
              <w:right w:val="single" w:sz="8" w:space="0" w:color="auto"/>
            </w:tcBorders>
            <w:shd w:val="clear" w:color="auto" w:fill="auto"/>
            <w:vAlign w:val="center"/>
            <w:hideMark/>
          </w:tcPr>
          <w:p w14:paraId="550E535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minoritarios - Participaciones en el patrimonio de entidades controladas</w:t>
            </w:r>
          </w:p>
        </w:tc>
        <w:tc>
          <w:tcPr>
            <w:tcW w:w="668" w:type="dxa"/>
            <w:tcBorders>
              <w:top w:val="nil"/>
              <w:left w:val="nil"/>
              <w:bottom w:val="single" w:sz="8" w:space="0" w:color="auto"/>
              <w:right w:val="single" w:sz="8" w:space="0" w:color="auto"/>
            </w:tcBorders>
            <w:shd w:val="clear" w:color="auto" w:fill="auto"/>
            <w:noWrap/>
            <w:vAlign w:val="center"/>
            <w:hideMark/>
          </w:tcPr>
          <w:p w14:paraId="219FBF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29</w:t>
            </w:r>
          </w:p>
        </w:tc>
        <w:tc>
          <w:tcPr>
            <w:tcW w:w="1418" w:type="dxa"/>
            <w:tcBorders>
              <w:top w:val="nil"/>
              <w:left w:val="nil"/>
              <w:bottom w:val="single" w:sz="8" w:space="0" w:color="auto"/>
              <w:right w:val="single" w:sz="8" w:space="0" w:color="auto"/>
            </w:tcBorders>
            <w:shd w:val="clear" w:color="auto" w:fill="auto"/>
            <w:noWrap/>
            <w:vAlign w:val="center"/>
            <w:hideMark/>
          </w:tcPr>
          <w:p w14:paraId="0874B8E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0E6FE5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38B829D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AF0A5D" w14:textId="77777777" w:rsidR="00AB6980" w:rsidRPr="00A91674" w:rsidRDefault="00D5131A" w:rsidP="00AB6980">
      <w:pPr>
        <w:rPr>
          <w:rFonts w:ascii="Arial Narrow" w:hAnsi="Arial Narrow"/>
          <w:b/>
          <w:lang w:val="es-ES"/>
        </w:rPr>
      </w:pPr>
      <w:r w:rsidRPr="00A91674">
        <w:rPr>
          <w:rFonts w:ascii="Arial Narrow" w:hAnsi="Arial Narrow"/>
          <w:b/>
          <w:lang w:val="es-ES"/>
        </w:rPr>
        <w:fldChar w:fldCharType="end"/>
      </w:r>
    </w:p>
    <w:p w14:paraId="5586A638" w14:textId="183AC548" w:rsidR="00C75039" w:rsidRPr="00A91674" w:rsidRDefault="00692DC8" w:rsidP="00AB6980">
      <w:pPr>
        <w:jc w:val="both"/>
        <w:rPr>
          <w:rFonts w:ascii="Arial Narrow" w:hAnsi="Arial Narrow"/>
          <w:b/>
          <w:lang w:val="es-ES"/>
        </w:rPr>
      </w:pPr>
      <w:r w:rsidRPr="00A91674">
        <w:rPr>
          <w:rFonts w:ascii="Arial Narrow" w:hAnsi="Arial Narrow"/>
          <w:b/>
          <w:lang w:val="es-ES"/>
        </w:rPr>
        <w:t xml:space="preserve">Revelación: </w:t>
      </w:r>
      <w:r w:rsidR="00D5131A" w:rsidRPr="00A91674">
        <w:rPr>
          <w:rFonts w:ascii="Arial Narrow" w:hAnsi="Arial Narrow" w:cs="Calibri"/>
          <w:color w:val="000000"/>
          <w:lang w:eastAsia="es-CR"/>
        </w:rPr>
        <w:fldChar w:fldCharType="begin"/>
      </w:r>
      <w:r w:rsidR="00D5131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NOTAS_POR_CUENTA!F216C8 </w:instrText>
      </w:r>
      <w:r w:rsidR="00D5131A" w:rsidRPr="00A91674">
        <w:rPr>
          <w:rFonts w:ascii="Arial Narrow" w:hAnsi="Arial Narrow" w:cs="Calibri"/>
          <w:color w:val="000000"/>
          <w:lang w:eastAsia="es-CR"/>
        </w:rPr>
        <w:instrText xml:space="preserve">\a \f 5 \h  \* MERGEFORMAT </w:instrText>
      </w:r>
      <w:r w:rsidR="00D5131A" w:rsidRPr="00A91674">
        <w:rPr>
          <w:rFonts w:ascii="Arial Narrow" w:hAnsi="Arial Narrow" w:cs="Calibri"/>
          <w:color w:val="000000"/>
          <w:lang w:eastAsia="es-CR"/>
        </w:rPr>
        <w:fldChar w:fldCharType="separate"/>
      </w:r>
    </w:p>
    <w:p w14:paraId="0D45104E" w14:textId="77777777" w:rsidR="00AB6980" w:rsidRPr="00A91674" w:rsidRDefault="00AB6980" w:rsidP="00AB6980">
      <w:pPr>
        <w:jc w:val="both"/>
        <w:rPr>
          <w:rFonts w:ascii="Arial Narrow" w:hAnsi="Arial Narrow" w:cs="Calibri"/>
          <w:color w:val="000000"/>
          <w:lang w:eastAsia="es-CR"/>
        </w:rPr>
      </w:pPr>
    </w:p>
    <w:p w14:paraId="43D3D897" w14:textId="532D55E5" w:rsidR="00C75039" w:rsidRPr="00A91674" w:rsidRDefault="00C75039" w:rsidP="00AB6980">
      <w:pPr>
        <w:jc w:val="both"/>
        <w:rPr>
          <w:rFonts w:ascii="Arial Narrow" w:hAnsi="Arial Narrow" w:cs="Calibri"/>
          <w:color w:val="000000"/>
          <w:lang w:eastAsia="es-CR"/>
        </w:rPr>
      </w:pPr>
      <w:r w:rsidRPr="00A91674">
        <w:rPr>
          <w:rFonts w:ascii="Arial Narrow" w:hAnsi="Arial Narrow" w:cs="Calibri"/>
          <w:color w:val="000000"/>
          <w:lang w:eastAsia="es-CR"/>
        </w:rPr>
        <w:t>La cuenta Intereses minoritarios - Participaciones en el patrimonio de entidades controladas, representa el 0,00% del total del Capital, que comparado al periodo anterior genera una variación absoluta de 0 000,00 que corresponde a un Aumento del 0,00% de recursos disponibles.</w:t>
      </w:r>
    </w:p>
    <w:p w14:paraId="6A927AEC" w14:textId="77777777" w:rsidR="00AB6980" w:rsidRPr="00A91674" w:rsidRDefault="00D5131A" w:rsidP="00AB698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rPr>
      </w:pPr>
    </w:p>
    <w:p w14:paraId="1CF17242" w14:textId="77777777" w:rsidR="00AB6980" w:rsidRPr="00A91674" w:rsidRDefault="00AB6980" w:rsidP="00AB6980">
      <w:pPr>
        <w:jc w:val="both"/>
        <w:rPr>
          <w:rFonts w:ascii="Arial Narrow" w:hAnsi="Arial Narrow"/>
        </w:rPr>
      </w:pPr>
    </w:p>
    <w:p w14:paraId="767851DF" w14:textId="2109503A" w:rsidR="00AB6980" w:rsidRPr="00A91674" w:rsidRDefault="00AB6980" w:rsidP="00AB6980">
      <w:pPr>
        <w:jc w:val="both"/>
        <w:rPr>
          <w:rFonts w:ascii="Arial Narrow" w:hAnsi="Arial Narrow"/>
        </w:rPr>
      </w:pPr>
    </w:p>
    <w:p w14:paraId="482779C9" w14:textId="77777777" w:rsidR="00692DC8" w:rsidRPr="00A91674" w:rsidRDefault="00692DC8" w:rsidP="005012F5">
      <w:pPr>
        <w:pStyle w:val="Ttulo4"/>
        <w:spacing w:after="240"/>
        <w:rPr>
          <w:rFonts w:ascii="Arial Narrow" w:eastAsia="Times New Roman" w:hAnsi="Arial Narrow"/>
        </w:rPr>
      </w:pPr>
      <w:bookmarkStart w:id="383" w:name="_Toc33601250"/>
      <w:bookmarkStart w:id="384" w:name="_Toc82768966"/>
      <w:bookmarkStart w:id="385" w:name="_Toc128061114"/>
      <w:r w:rsidRPr="00A91674">
        <w:rPr>
          <w:rFonts w:ascii="Arial Narrow" w:eastAsia="Times New Roman" w:hAnsi="Arial Narrow"/>
        </w:rPr>
        <w:t>NOTA N° 30</w:t>
      </w:r>
      <w:bookmarkEnd w:id="381"/>
      <w:bookmarkEnd w:id="382"/>
      <w:bookmarkEnd w:id="383"/>
      <w:bookmarkEnd w:id="384"/>
      <w:bookmarkEnd w:id="385"/>
    </w:p>
    <w:p w14:paraId="555FB1FA" w14:textId="77777777" w:rsidR="00AB6980" w:rsidRPr="00A91674" w:rsidRDefault="00692DC8" w:rsidP="00ED0775">
      <w:pPr>
        <w:spacing w:before="240"/>
        <w:rPr>
          <w:rFonts w:ascii="Arial Narrow" w:hAnsi="Arial Narrow"/>
        </w:rPr>
      </w:pPr>
      <w:bookmarkStart w:id="386" w:name="_Toc82768967"/>
      <w:r w:rsidRPr="00A91674">
        <w:rPr>
          <w:rFonts w:ascii="Arial Narrow" w:hAnsi="Arial Narrow"/>
        </w:rPr>
        <w:t>Intereses minoritarios – Evolución</w:t>
      </w:r>
      <w:bookmarkEnd w:id="386"/>
    </w:p>
    <w:p w14:paraId="0930458B" w14:textId="75B900C6" w:rsidR="00C75039" w:rsidRPr="00A91674" w:rsidRDefault="00D5131A" w:rsidP="00AB698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NOTAS_POR_CUENTA!F218C1:F220C6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74"/>
        <w:gridCol w:w="2626"/>
        <w:gridCol w:w="500"/>
        <w:gridCol w:w="1586"/>
        <w:gridCol w:w="1701"/>
        <w:gridCol w:w="1060"/>
      </w:tblGrid>
      <w:tr w:rsidR="00C75039" w:rsidRPr="00A91674" w14:paraId="21B42E86" w14:textId="77777777" w:rsidTr="00403F2D">
        <w:trPr>
          <w:divId w:val="340662914"/>
          <w:trHeight w:val="324"/>
        </w:trPr>
        <w:tc>
          <w:tcPr>
            <w:tcW w:w="13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8918F8" w14:textId="24B32F74"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8FD8D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F1F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E183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2F7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27AF27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2EAC13B" w14:textId="77777777" w:rsidTr="00403F2D">
        <w:trPr>
          <w:divId w:val="340662914"/>
          <w:trHeight w:val="324"/>
        </w:trPr>
        <w:tc>
          <w:tcPr>
            <w:tcW w:w="1374" w:type="dxa"/>
            <w:vMerge/>
            <w:tcBorders>
              <w:top w:val="single" w:sz="8" w:space="0" w:color="auto"/>
              <w:left w:val="single" w:sz="8" w:space="0" w:color="auto"/>
              <w:bottom w:val="single" w:sz="8" w:space="0" w:color="000000"/>
              <w:right w:val="single" w:sz="8" w:space="0" w:color="auto"/>
            </w:tcBorders>
            <w:vAlign w:val="center"/>
            <w:hideMark/>
          </w:tcPr>
          <w:p w14:paraId="1869911D" w14:textId="77777777" w:rsidR="00C75039" w:rsidRPr="00A91674" w:rsidRDefault="00C75039" w:rsidP="00C75039">
            <w:pPr>
              <w:rPr>
                <w:rFonts w:ascii="Arial Narrow" w:hAnsi="Arial Narrow" w:cs="Calibri"/>
                <w:b/>
                <w:bCs/>
                <w:color w:val="FFFFFF"/>
                <w:sz w:val="18"/>
                <w:szCs w:val="18"/>
                <w:lang w:eastAsia="es-CR"/>
              </w:rPr>
            </w:pPr>
          </w:p>
        </w:tc>
        <w:tc>
          <w:tcPr>
            <w:tcW w:w="2626" w:type="dxa"/>
            <w:vMerge/>
            <w:tcBorders>
              <w:top w:val="single" w:sz="8" w:space="0" w:color="auto"/>
              <w:left w:val="single" w:sz="8" w:space="0" w:color="auto"/>
              <w:bottom w:val="single" w:sz="8" w:space="0" w:color="000000"/>
              <w:right w:val="single" w:sz="8" w:space="0" w:color="auto"/>
            </w:tcBorders>
            <w:vAlign w:val="center"/>
            <w:hideMark/>
          </w:tcPr>
          <w:p w14:paraId="24F0D57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3AC89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82F35A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62B3DB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3EB3F5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44C7863" w14:textId="77777777" w:rsidTr="00403F2D">
        <w:trPr>
          <w:divId w:val="340662914"/>
          <w:trHeight w:val="324"/>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1303C43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3.2.2.</w:t>
            </w:r>
          </w:p>
        </w:tc>
        <w:tc>
          <w:tcPr>
            <w:tcW w:w="2626" w:type="dxa"/>
            <w:tcBorders>
              <w:top w:val="nil"/>
              <w:left w:val="nil"/>
              <w:bottom w:val="single" w:sz="8" w:space="0" w:color="auto"/>
              <w:right w:val="single" w:sz="8" w:space="0" w:color="auto"/>
            </w:tcBorders>
            <w:shd w:val="clear" w:color="auto" w:fill="auto"/>
            <w:vAlign w:val="center"/>
            <w:hideMark/>
          </w:tcPr>
          <w:p w14:paraId="128BF66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minoritarios - Evolución</w:t>
            </w:r>
          </w:p>
        </w:tc>
        <w:tc>
          <w:tcPr>
            <w:tcW w:w="500" w:type="dxa"/>
            <w:tcBorders>
              <w:top w:val="nil"/>
              <w:left w:val="nil"/>
              <w:bottom w:val="single" w:sz="8" w:space="0" w:color="auto"/>
              <w:right w:val="single" w:sz="8" w:space="0" w:color="auto"/>
            </w:tcBorders>
            <w:shd w:val="clear" w:color="auto" w:fill="auto"/>
            <w:noWrap/>
            <w:vAlign w:val="center"/>
            <w:hideMark/>
          </w:tcPr>
          <w:p w14:paraId="1E79C2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30</w:t>
            </w:r>
          </w:p>
        </w:tc>
        <w:tc>
          <w:tcPr>
            <w:tcW w:w="1586" w:type="dxa"/>
            <w:tcBorders>
              <w:top w:val="nil"/>
              <w:left w:val="nil"/>
              <w:bottom w:val="single" w:sz="8" w:space="0" w:color="auto"/>
              <w:right w:val="single" w:sz="8" w:space="0" w:color="auto"/>
            </w:tcBorders>
            <w:shd w:val="clear" w:color="auto" w:fill="auto"/>
            <w:noWrap/>
            <w:vAlign w:val="center"/>
            <w:hideMark/>
          </w:tcPr>
          <w:p w14:paraId="4026F7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1FD24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76A4E5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DCF0EA" w14:textId="77777777" w:rsidR="00AB6980" w:rsidRPr="00A91674" w:rsidRDefault="00D5131A" w:rsidP="00C75039">
      <w:pPr>
        <w:spacing w:before="240"/>
        <w:rPr>
          <w:rFonts w:ascii="Arial Narrow" w:hAnsi="Arial Narrow"/>
          <w:b/>
          <w:bCs/>
          <w:lang w:val="es-ES"/>
        </w:rPr>
      </w:pPr>
      <w:r w:rsidRPr="00A91674">
        <w:rPr>
          <w:rFonts w:ascii="Arial Narrow" w:hAnsi="Arial Narrow"/>
          <w:b/>
          <w:bCs/>
          <w:lang w:val="es-ES"/>
        </w:rPr>
        <w:lastRenderedPageBreak/>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20DF7">
        <w:rPr>
          <w:rFonts w:ascii="Arial Narrow" w:hAnsi="Arial Narrow" w:cs="Calibri"/>
          <w:color w:val="000000"/>
          <w:lang w:eastAsia="es-CR"/>
        </w:rPr>
        <w:instrText xml:space="preserve"> LINK </w:instrText>
      </w:r>
      <w:r w:rsidR="00C75039" w:rsidRPr="00520DF7">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20DF7">
        <w:rPr>
          <w:rFonts w:ascii="Arial Narrow" w:hAnsi="Arial Narrow" w:cs="Calibri"/>
          <w:color w:val="000000"/>
          <w:lang w:eastAsia="es-CR"/>
        </w:rPr>
        <w:instrText xml:space="preserve">\a \f 5 \h  \* MERGEFORMAT </w:instrText>
      </w:r>
      <w:r w:rsidR="00257A5D" w:rsidRPr="00A91674">
        <w:rPr>
          <w:rFonts w:ascii="Arial Narrow" w:hAnsi="Arial Narrow" w:cs="Calibri"/>
          <w:color w:val="000000"/>
          <w:lang w:eastAsia="es-CR"/>
        </w:rPr>
        <w:fldChar w:fldCharType="separate"/>
      </w:r>
    </w:p>
    <w:p w14:paraId="1F3F7371" w14:textId="77777777" w:rsidR="00AB6980" w:rsidRPr="00520DF7" w:rsidRDefault="00AB6980" w:rsidP="00AB6980">
      <w:pPr>
        <w:jc w:val="both"/>
        <w:rPr>
          <w:rFonts w:ascii="Arial Narrow" w:hAnsi="Arial Narrow" w:cs="Calibri"/>
          <w:color w:val="000000"/>
          <w:lang w:eastAsia="es-CR"/>
        </w:rPr>
      </w:pPr>
    </w:p>
    <w:p w14:paraId="6E861520" w14:textId="271301F9" w:rsidR="00C75039" w:rsidRPr="00A91674" w:rsidRDefault="00C75039" w:rsidP="00AB6980">
      <w:pPr>
        <w:jc w:val="both"/>
        <w:rPr>
          <w:rFonts w:ascii="Arial Narrow" w:hAnsi="Arial Narrow" w:cs="Calibri"/>
          <w:color w:val="000000"/>
          <w:lang w:eastAsia="es-CR"/>
        </w:rPr>
      </w:pPr>
      <w:r w:rsidRPr="00A91674">
        <w:rPr>
          <w:rFonts w:ascii="Arial Narrow" w:hAnsi="Arial Narrow" w:cs="Calibri"/>
          <w:color w:val="000000"/>
          <w:lang w:eastAsia="es-CR"/>
        </w:rPr>
        <w:t>La cuenta Intereses minoritarios - Evolución, representa el 0,00% del total del Capital, que comparado al periodo anterior genera una variación absoluta de 0 000,00 que corresponde a un Aumento del 0,00% de recursos disponibles.</w:t>
      </w:r>
    </w:p>
    <w:p w14:paraId="0C694686" w14:textId="77777777" w:rsidR="00AB6980" w:rsidRPr="00A91674" w:rsidRDefault="00257A5D" w:rsidP="00AB698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rPr>
      </w:pPr>
    </w:p>
    <w:p w14:paraId="5ED9195C" w14:textId="77777777" w:rsidR="00AB6980" w:rsidRPr="00A91674" w:rsidRDefault="00AB6980" w:rsidP="00AB6980">
      <w:pPr>
        <w:jc w:val="both"/>
        <w:rPr>
          <w:rFonts w:ascii="Arial Narrow" w:hAnsi="Arial Narrow"/>
        </w:rPr>
      </w:pPr>
    </w:p>
    <w:p w14:paraId="1A428B82" w14:textId="05EEAD8E" w:rsidR="00AB6980" w:rsidRPr="00A91674" w:rsidRDefault="00AB6980" w:rsidP="00AB6980">
      <w:pPr>
        <w:jc w:val="both"/>
        <w:rPr>
          <w:rFonts w:ascii="Arial Narrow" w:hAnsi="Arial Narrow"/>
        </w:rPr>
      </w:pPr>
    </w:p>
    <w:p w14:paraId="3084E453" w14:textId="77777777" w:rsidR="00AB6980" w:rsidRPr="00A91674" w:rsidRDefault="00AB6980" w:rsidP="00AB6980">
      <w:pPr>
        <w:jc w:val="both"/>
        <w:rPr>
          <w:rFonts w:ascii="Arial Narrow" w:eastAsiaTheme="minorEastAsia" w:hAnsi="Arial Narrow" w:cs="Arial Narrow"/>
          <w:color w:val="000000"/>
          <w:lang w:eastAsia="es-CR"/>
        </w:rPr>
      </w:pPr>
    </w:p>
    <w:p w14:paraId="37EC000F" w14:textId="77777777" w:rsidR="00692DC8" w:rsidRPr="00A91674" w:rsidRDefault="00692DC8" w:rsidP="005012F5">
      <w:pPr>
        <w:rPr>
          <w:rFonts w:ascii="Arial Narrow" w:hAnsi="Arial Narrow"/>
          <w:i/>
        </w:rPr>
      </w:pPr>
    </w:p>
    <w:p w14:paraId="5305ED00" w14:textId="7537FF6B" w:rsidR="00692DC8" w:rsidRPr="00A91674" w:rsidRDefault="00692DC8" w:rsidP="000F5ACF">
      <w:pPr>
        <w:pStyle w:val="Ttulo2"/>
        <w:jc w:val="center"/>
        <w:rPr>
          <w:rFonts w:ascii="Arial Narrow" w:eastAsia="Times New Roman" w:hAnsi="Arial Narrow"/>
          <w:b/>
        </w:rPr>
      </w:pPr>
      <w:bookmarkStart w:id="387" w:name="_Toc14344754"/>
      <w:bookmarkStart w:id="388" w:name="_Toc33601251"/>
      <w:bookmarkStart w:id="389" w:name="_Toc82768968"/>
      <w:bookmarkStart w:id="390" w:name="_Toc128061115"/>
      <w:r w:rsidRPr="00A91674">
        <w:rPr>
          <w:rFonts w:ascii="Arial Narrow" w:eastAsia="Times New Roman" w:hAnsi="Arial Narrow"/>
          <w:b/>
        </w:rPr>
        <w:t>NOTAS EXPLICATIVAS AL ESTADO DE RENDIMIENTO FINANCIERO</w:t>
      </w:r>
      <w:bookmarkEnd w:id="387"/>
      <w:bookmarkEnd w:id="388"/>
      <w:bookmarkEnd w:id="389"/>
      <w:bookmarkEnd w:id="390"/>
    </w:p>
    <w:p w14:paraId="004E9FB7" w14:textId="6351DC10" w:rsidR="00AB6980" w:rsidRPr="00A91674" w:rsidRDefault="00AB6980" w:rsidP="00AB6980">
      <w:pPr>
        <w:rPr>
          <w:rFonts w:ascii="Arial Narrow" w:hAnsi="Arial Narrow"/>
        </w:rPr>
      </w:pPr>
    </w:p>
    <w:p w14:paraId="56742E93" w14:textId="77777777" w:rsidR="00AB6980" w:rsidRPr="00A91674" w:rsidRDefault="00AB6980" w:rsidP="00AB6980">
      <w:pPr>
        <w:rPr>
          <w:rFonts w:ascii="Arial Narrow" w:hAnsi="Arial Narrow"/>
        </w:rPr>
      </w:pPr>
    </w:p>
    <w:p w14:paraId="2561FC22" w14:textId="4F3D99D8" w:rsidR="00692DC8" w:rsidRPr="00A91674" w:rsidRDefault="000F5ACF" w:rsidP="000F5ACF">
      <w:pPr>
        <w:pStyle w:val="Ttulo3"/>
        <w:spacing w:after="240"/>
        <w:rPr>
          <w:rFonts w:ascii="Arial Narrow" w:eastAsia="Times New Roman" w:hAnsi="Arial Narrow"/>
          <w:lang w:eastAsia="es-CR"/>
        </w:rPr>
      </w:pPr>
      <w:bookmarkStart w:id="391" w:name="_Toc14344755"/>
      <w:bookmarkStart w:id="392" w:name="_Toc33601252"/>
      <w:bookmarkStart w:id="393" w:name="_Toc82768969"/>
      <w:bookmarkStart w:id="394" w:name="_Toc128061116"/>
      <w:r w:rsidRPr="00A91674">
        <w:rPr>
          <w:rFonts w:ascii="Arial Narrow" w:eastAsia="Times New Roman" w:hAnsi="Arial Narrow"/>
          <w:lang w:eastAsia="es-CR"/>
        </w:rPr>
        <w:t xml:space="preserve">4. </w:t>
      </w:r>
      <w:r w:rsidR="00692DC8" w:rsidRPr="00A91674">
        <w:rPr>
          <w:rFonts w:ascii="Arial Narrow" w:eastAsia="Times New Roman" w:hAnsi="Arial Narrow"/>
          <w:lang w:eastAsia="es-CR"/>
        </w:rPr>
        <w:t>INGRESOS</w:t>
      </w:r>
      <w:bookmarkStart w:id="395" w:name="_Toc54976760"/>
      <w:bookmarkStart w:id="396" w:name="_Toc54977040"/>
      <w:bookmarkStart w:id="397" w:name="_Toc54977319"/>
      <w:bookmarkStart w:id="398" w:name="_Toc54977600"/>
      <w:bookmarkStart w:id="399" w:name="_Toc54977881"/>
      <w:bookmarkStart w:id="400" w:name="_Toc54978162"/>
      <w:bookmarkStart w:id="401" w:name="_Toc54978471"/>
      <w:bookmarkStart w:id="402" w:name="_Toc54978780"/>
      <w:bookmarkStart w:id="403" w:name="_Toc54979090"/>
      <w:bookmarkStart w:id="404" w:name="_Toc55059377"/>
      <w:bookmarkStart w:id="405" w:name="_Toc55059688"/>
      <w:bookmarkStart w:id="406" w:name="_Toc55060355"/>
      <w:bookmarkStart w:id="407" w:name="_Toc55060740"/>
      <w:bookmarkStart w:id="408" w:name="_Toc55062728"/>
      <w:bookmarkStart w:id="409" w:name="_Toc55062998"/>
      <w:bookmarkStart w:id="410" w:name="_Toc55063249"/>
      <w:bookmarkStart w:id="411" w:name="_Toc55063502"/>
      <w:bookmarkStart w:id="412" w:name="_Toc55063756"/>
      <w:bookmarkStart w:id="413" w:name="_Toc55064029"/>
      <w:bookmarkStart w:id="414" w:name="_Toc55069832"/>
      <w:bookmarkStart w:id="415" w:name="_Toc55070100"/>
      <w:bookmarkStart w:id="416" w:name="_Toc55070367"/>
      <w:bookmarkStart w:id="417" w:name="_Toc55070635"/>
      <w:bookmarkStart w:id="418" w:name="_Toc55070902"/>
      <w:bookmarkStart w:id="419" w:name="_Toc55201425"/>
      <w:bookmarkStart w:id="420" w:name="_Toc55824655"/>
      <w:bookmarkStart w:id="421" w:name="_Toc55825040"/>
      <w:bookmarkStart w:id="422" w:name="_Toc55828974"/>
      <w:bookmarkStart w:id="423" w:name="_Toc56002228"/>
      <w:bookmarkStart w:id="424" w:name="_Toc56002504"/>
      <w:bookmarkStart w:id="425" w:name="_Toc56004697"/>
      <w:bookmarkStart w:id="426" w:name="_Toc56065374"/>
      <w:bookmarkStart w:id="427" w:name="_Toc71563855"/>
      <w:bookmarkStart w:id="428" w:name="_Toc54976761"/>
      <w:bookmarkStart w:id="429" w:name="_Toc54977041"/>
      <w:bookmarkStart w:id="430" w:name="_Toc54977320"/>
      <w:bookmarkStart w:id="431" w:name="_Toc54977601"/>
      <w:bookmarkStart w:id="432" w:name="_Toc54977882"/>
      <w:bookmarkStart w:id="433" w:name="_Toc54978163"/>
      <w:bookmarkStart w:id="434" w:name="_Toc54978472"/>
      <w:bookmarkStart w:id="435" w:name="_Toc54978781"/>
      <w:bookmarkStart w:id="436" w:name="_Toc54979091"/>
      <w:bookmarkStart w:id="437" w:name="_Toc55059378"/>
      <w:bookmarkStart w:id="438" w:name="_Toc55059689"/>
      <w:bookmarkStart w:id="439" w:name="_Toc55060356"/>
      <w:bookmarkStart w:id="440" w:name="_Toc55060741"/>
      <w:bookmarkStart w:id="441" w:name="_Toc55062729"/>
      <w:bookmarkStart w:id="442" w:name="_Toc55062999"/>
      <w:bookmarkStart w:id="443" w:name="_Toc55063250"/>
      <w:bookmarkStart w:id="444" w:name="_Toc55063503"/>
      <w:bookmarkStart w:id="445" w:name="_Toc55063757"/>
      <w:bookmarkStart w:id="446" w:name="_Toc55064030"/>
      <w:bookmarkStart w:id="447" w:name="_Toc55069833"/>
      <w:bookmarkStart w:id="448" w:name="_Toc55070101"/>
      <w:bookmarkStart w:id="449" w:name="_Toc55070368"/>
      <w:bookmarkStart w:id="450" w:name="_Toc55070636"/>
      <w:bookmarkStart w:id="451" w:name="_Toc55070903"/>
      <w:bookmarkStart w:id="452" w:name="_Toc55201426"/>
      <w:bookmarkStart w:id="453" w:name="_Toc55824656"/>
      <w:bookmarkStart w:id="454" w:name="_Toc55825041"/>
      <w:bookmarkStart w:id="455" w:name="_Toc55828975"/>
      <w:bookmarkStart w:id="456" w:name="_Toc56002229"/>
      <w:bookmarkStart w:id="457" w:name="_Toc56002505"/>
      <w:bookmarkStart w:id="458" w:name="_Toc56004698"/>
      <w:bookmarkStart w:id="459" w:name="_Toc56065375"/>
      <w:bookmarkStart w:id="460" w:name="_Toc71563856"/>
      <w:bookmarkStart w:id="461" w:name="_Toc14344756"/>
      <w:bookmarkStart w:id="462" w:name="_Toc3360125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B1263BE" w14:textId="77777777" w:rsidR="00692DC8" w:rsidRPr="00A91674" w:rsidRDefault="00692DC8" w:rsidP="000F5ACF">
      <w:pPr>
        <w:pStyle w:val="Ttulo3"/>
        <w:spacing w:after="240"/>
        <w:rPr>
          <w:rFonts w:ascii="Arial Narrow" w:eastAsia="Calibri" w:hAnsi="Arial Narrow"/>
          <w:lang w:eastAsia="es-CR"/>
        </w:rPr>
      </w:pPr>
      <w:bookmarkStart w:id="463" w:name="_Toc82768970"/>
      <w:bookmarkStart w:id="464" w:name="_Toc128061117"/>
      <w:bookmarkEnd w:id="461"/>
      <w:bookmarkEnd w:id="462"/>
      <w:r w:rsidRPr="00A91674">
        <w:rPr>
          <w:rFonts w:ascii="Arial Narrow" w:eastAsia="Calibri" w:hAnsi="Arial Narrow"/>
          <w:lang w:eastAsia="es-CR"/>
        </w:rPr>
        <w:t>4.1 IMPUESTOS</w:t>
      </w:r>
      <w:bookmarkEnd w:id="463"/>
      <w:bookmarkEnd w:id="464"/>
    </w:p>
    <w:p w14:paraId="4B893D20" w14:textId="77777777" w:rsidR="00692DC8" w:rsidRPr="00A91674" w:rsidRDefault="00692DC8" w:rsidP="000F5ACF">
      <w:pPr>
        <w:pStyle w:val="Ttulo4"/>
        <w:spacing w:after="240"/>
        <w:rPr>
          <w:rFonts w:ascii="Arial Narrow" w:eastAsia="Times New Roman" w:hAnsi="Arial Narrow"/>
        </w:rPr>
      </w:pPr>
      <w:bookmarkStart w:id="465" w:name="_Toc14344757"/>
      <w:bookmarkStart w:id="466" w:name="_Toc33601254"/>
      <w:bookmarkStart w:id="467" w:name="_Toc82768971"/>
      <w:bookmarkStart w:id="468" w:name="_Toc128061118"/>
      <w:r w:rsidRPr="00A91674">
        <w:rPr>
          <w:rFonts w:ascii="Arial Narrow" w:eastAsia="Times New Roman" w:hAnsi="Arial Narrow"/>
        </w:rPr>
        <w:t>NOTA N° 31</w:t>
      </w:r>
      <w:bookmarkEnd w:id="465"/>
      <w:bookmarkEnd w:id="466"/>
      <w:bookmarkEnd w:id="467"/>
      <w:bookmarkEnd w:id="468"/>
    </w:p>
    <w:p w14:paraId="39E6D3CE" w14:textId="77777777" w:rsidR="00AB6980" w:rsidRPr="00A91674" w:rsidRDefault="00692DC8" w:rsidP="00ED0775">
      <w:pPr>
        <w:spacing w:before="240"/>
        <w:rPr>
          <w:rFonts w:ascii="Arial Narrow" w:hAnsi="Arial Narrow"/>
        </w:rPr>
      </w:pPr>
      <w:bookmarkStart w:id="469" w:name="_Toc14344758"/>
      <w:bookmarkStart w:id="470" w:name="_Toc33601255"/>
      <w:bookmarkStart w:id="471" w:name="_Toc82768972"/>
      <w:r w:rsidRPr="00A91674">
        <w:rPr>
          <w:rFonts w:ascii="Arial Narrow" w:hAnsi="Arial Narrow"/>
        </w:rPr>
        <w:t>Impuestos sobre los ingresos, las utilidades y las ganancias de capital</w:t>
      </w:r>
      <w:bookmarkEnd w:id="469"/>
      <w:bookmarkEnd w:id="470"/>
      <w:bookmarkEnd w:id="471"/>
    </w:p>
    <w:p w14:paraId="435F250A" w14:textId="1C63C0C4" w:rsidR="00C75039" w:rsidRPr="00A91674" w:rsidRDefault="00B67FFA" w:rsidP="00AB698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090"/>
        <w:gridCol w:w="2910"/>
        <w:gridCol w:w="500"/>
        <w:gridCol w:w="1869"/>
        <w:gridCol w:w="1559"/>
        <w:gridCol w:w="1060"/>
      </w:tblGrid>
      <w:tr w:rsidR="00C75039" w:rsidRPr="00A91674" w14:paraId="0C140D37" w14:textId="77777777" w:rsidTr="00AB6980">
        <w:trPr>
          <w:divId w:val="1609387507"/>
          <w:trHeight w:val="324"/>
        </w:trPr>
        <w:tc>
          <w:tcPr>
            <w:tcW w:w="10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24406" w14:textId="6C9FA3E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1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E8A0C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BC8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86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EF46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187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971C15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C4937CC" w14:textId="77777777" w:rsidTr="00AB6980">
        <w:trPr>
          <w:divId w:val="1609387507"/>
          <w:trHeight w:val="324"/>
        </w:trPr>
        <w:tc>
          <w:tcPr>
            <w:tcW w:w="1090" w:type="dxa"/>
            <w:vMerge/>
            <w:tcBorders>
              <w:top w:val="single" w:sz="8" w:space="0" w:color="auto"/>
              <w:left w:val="single" w:sz="8" w:space="0" w:color="auto"/>
              <w:bottom w:val="single" w:sz="8" w:space="0" w:color="000000"/>
              <w:right w:val="single" w:sz="8" w:space="0" w:color="auto"/>
            </w:tcBorders>
            <w:vAlign w:val="center"/>
            <w:hideMark/>
          </w:tcPr>
          <w:p w14:paraId="784BB731" w14:textId="77777777" w:rsidR="00C75039" w:rsidRPr="00A91674" w:rsidRDefault="00C75039" w:rsidP="00C75039">
            <w:pPr>
              <w:rPr>
                <w:rFonts w:ascii="Arial Narrow" w:hAnsi="Arial Narrow" w:cs="Calibri"/>
                <w:b/>
                <w:bCs/>
                <w:color w:val="FFFFFF"/>
                <w:sz w:val="18"/>
                <w:szCs w:val="18"/>
                <w:lang w:eastAsia="es-CR"/>
              </w:rPr>
            </w:pPr>
          </w:p>
        </w:tc>
        <w:tc>
          <w:tcPr>
            <w:tcW w:w="2910" w:type="dxa"/>
            <w:vMerge/>
            <w:tcBorders>
              <w:top w:val="single" w:sz="8" w:space="0" w:color="auto"/>
              <w:left w:val="single" w:sz="8" w:space="0" w:color="auto"/>
              <w:bottom w:val="single" w:sz="8" w:space="0" w:color="000000"/>
              <w:right w:val="single" w:sz="8" w:space="0" w:color="auto"/>
            </w:tcBorders>
            <w:vAlign w:val="center"/>
            <w:hideMark/>
          </w:tcPr>
          <w:p w14:paraId="0BBFC63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7231526" w14:textId="77777777" w:rsidR="00C75039" w:rsidRPr="00A91674" w:rsidRDefault="00C75039" w:rsidP="00C75039">
            <w:pPr>
              <w:rPr>
                <w:rFonts w:ascii="Arial Narrow" w:hAnsi="Arial Narrow" w:cs="Calibri"/>
                <w:b/>
                <w:bCs/>
                <w:color w:val="FFFFFF"/>
                <w:sz w:val="18"/>
                <w:szCs w:val="18"/>
                <w:lang w:eastAsia="es-CR"/>
              </w:rPr>
            </w:pPr>
          </w:p>
        </w:tc>
        <w:tc>
          <w:tcPr>
            <w:tcW w:w="1869" w:type="dxa"/>
            <w:vMerge/>
            <w:tcBorders>
              <w:top w:val="single" w:sz="8" w:space="0" w:color="auto"/>
              <w:left w:val="single" w:sz="8" w:space="0" w:color="auto"/>
              <w:bottom w:val="single" w:sz="8" w:space="0" w:color="000000"/>
              <w:right w:val="single" w:sz="8" w:space="0" w:color="auto"/>
            </w:tcBorders>
            <w:vAlign w:val="center"/>
            <w:hideMark/>
          </w:tcPr>
          <w:p w14:paraId="77EF3A5A"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F9E8FF3"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1051D7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8D0256" w14:textId="77777777" w:rsidTr="00AB6980">
        <w:trPr>
          <w:divId w:val="1609387507"/>
          <w:trHeight w:val="540"/>
        </w:trPr>
        <w:tc>
          <w:tcPr>
            <w:tcW w:w="1090" w:type="dxa"/>
            <w:tcBorders>
              <w:top w:val="nil"/>
              <w:left w:val="single" w:sz="8" w:space="0" w:color="auto"/>
              <w:bottom w:val="single" w:sz="8" w:space="0" w:color="auto"/>
              <w:right w:val="single" w:sz="8" w:space="0" w:color="auto"/>
            </w:tcBorders>
            <w:shd w:val="clear" w:color="auto" w:fill="auto"/>
            <w:noWrap/>
            <w:vAlign w:val="center"/>
            <w:hideMark/>
          </w:tcPr>
          <w:p w14:paraId="4FEE82D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4.1.1.</w:t>
            </w:r>
          </w:p>
        </w:tc>
        <w:tc>
          <w:tcPr>
            <w:tcW w:w="2910" w:type="dxa"/>
            <w:tcBorders>
              <w:top w:val="nil"/>
              <w:left w:val="nil"/>
              <w:bottom w:val="single" w:sz="8" w:space="0" w:color="auto"/>
              <w:right w:val="single" w:sz="8" w:space="0" w:color="auto"/>
            </w:tcBorders>
            <w:shd w:val="clear" w:color="auto" w:fill="auto"/>
            <w:vAlign w:val="center"/>
            <w:hideMark/>
          </w:tcPr>
          <w:p w14:paraId="0C1D99E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Impuestos sobre los ingresos, las utilidades y las ganancias de capital</w:t>
            </w:r>
          </w:p>
        </w:tc>
        <w:tc>
          <w:tcPr>
            <w:tcW w:w="500" w:type="dxa"/>
            <w:tcBorders>
              <w:top w:val="nil"/>
              <w:left w:val="nil"/>
              <w:bottom w:val="single" w:sz="8" w:space="0" w:color="auto"/>
              <w:right w:val="single" w:sz="8" w:space="0" w:color="auto"/>
            </w:tcBorders>
            <w:shd w:val="clear" w:color="auto" w:fill="auto"/>
            <w:noWrap/>
            <w:vAlign w:val="center"/>
            <w:hideMark/>
          </w:tcPr>
          <w:p w14:paraId="66A687D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w:t>
            </w:r>
          </w:p>
        </w:tc>
        <w:tc>
          <w:tcPr>
            <w:tcW w:w="1869" w:type="dxa"/>
            <w:tcBorders>
              <w:top w:val="nil"/>
              <w:left w:val="nil"/>
              <w:bottom w:val="single" w:sz="8" w:space="0" w:color="auto"/>
              <w:right w:val="single" w:sz="8" w:space="0" w:color="auto"/>
            </w:tcBorders>
            <w:shd w:val="clear" w:color="auto" w:fill="auto"/>
            <w:noWrap/>
            <w:vAlign w:val="center"/>
            <w:hideMark/>
          </w:tcPr>
          <w:p w14:paraId="1DB70B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24765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80FC88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DA2E51A" w14:textId="77777777" w:rsidR="00AB6980" w:rsidRPr="00A91674" w:rsidRDefault="00B67FFA" w:rsidP="00C75039">
      <w:pPr>
        <w:spacing w:before="240"/>
        <w:rPr>
          <w:rFonts w:ascii="Arial Narrow" w:hAnsi="Arial Narrow"/>
          <w:b/>
          <w:bCs/>
          <w:lang w:val="es-ES"/>
        </w:rPr>
      </w:pPr>
      <w:r w:rsidRPr="00A91674">
        <w:rPr>
          <w:rFonts w:ascii="Arial Narrow" w:hAnsi="Arial Narrow"/>
          <w:b/>
          <w:bCs/>
          <w:lang w:val="es-ES"/>
        </w:rPr>
        <w:fldChar w:fldCharType="end"/>
      </w:r>
    </w:p>
    <w:p w14:paraId="49560C0E" w14:textId="4E20066A"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67FFA" w:rsidRPr="00A91674">
        <w:rPr>
          <w:rFonts w:ascii="Arial Narrow" w:hAnsi="Arial Narrow" w:cs="Calibri"/>
          <w:color w:val="000000"/>
          <w:lang w:eastAsia="es-CR"/>
        </w:rPr>
        <w:fldChar w:fldCharType="begin"/>
      </w:r>
      <w:r w:rsidR="00B67FF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00B67FFA" w:rsidRPr="00A91674">
        <w:rPr>
          <w:rFonts w:ascii="Arial Narrow" w:hAnsi="Arial Narrow" w:cs="Calibri"/>
          <w:color w:val="000000"/>
          <w:lang w:eastAsia="es-CR"/>
        </w:rPr>
        <w:instrText xml:space="preserve">\a \f 5 \h  \* MERGEFORMAT </w:instrText>
      </w:r>
      <w:r w:rsidR="00B67FFA" w:rsidRPr="00A91674">
        <w:rPr>
          <w:rFonts w:ascii="Arial Narrow" w:hAnsi="Arial Narrow" w:cs="Calibri"/>
          <w:color w:val="000000"/>
          <w:lang w:eastAsia="es-CR"/>
        </w:rPr>
        <w:fldChar w:fldCharType="separate"/>
      </w:r>
    </w:p>
    <w:p w14:paraId="6FE84D67" w14:textId="77777777" w:rsidR="00AB6980" w:rsidRPr="00A91674" w:rsidRDefault="00AB6980" w:rsidP="00AB6980">
      <w:pPr>
        <w:jc w:val="both"/>
        <w:rPr>
          <w:rFonts w:ascii="Arial Narrow" w:hAnsi="Arial Narrow" w:cs="Calibri"/>
          <w:color w:val="000000"/>
          <w:lang w:eastAsia="es-CR"/>
        </w:rPr>
      </w:pPr>
    </w:p>
    <w:p w14:paraId="7661D244" w14:textId="2D3BF30F" w:rsidR="00C75039" w:rsidRPr="00A91674" w:rsidRDefault="00C75039" w:rsidP="00AB6980">
      <w:pPr>
        <w:jc w:val="both"/>
        <w:rPr>
          <w:rFonts w:ascii="Arial Narrow" w:hAnsi="Arial Narrow" w:cs="Calibri"/>
          <w:color w:val="000000"/>
          <w:lang w:eastAsia="es-CR"/>
        </w:rPr>
      </w:pPr>
      <w:r w:rsidRPr="00A91674">
        <w:rPr>
          <w:rFonts w:ascii="Arial Narrow" w:hAnsi="Arial Narrow" w:cs="Calibri"/>
          <w:color w:val="000000"/>
          <w:lang w:eastAsia="es-CR"/>
        </w:rPr>
        <w:t>La cuenta Impuestos sobre los ingresos, las utilidades y las ganancias de capital, representa el 0,00% del total del Ingresos, que comparado al periodo anterior genera una variación absoluta de 0 000,00 que corresponde a un Aumento del 0,00% de recursos disponibles.</w:t>
      </w:r>
    </w:p>
    <w:p w14:paraId="7E448CAD" w14:textId="77777777" w:rsidR="00AB6980" w:rsidRPr="00A91674" w:rsidRDefault="00B67FFA" w:rsidP="00AB698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7202375" w14:textId="3DEE6925" w:rsidR="00692DC8" w:rsidRPr="00A91674" w:rsidRDefault="00692DC8" w:rsidP="00AB6980">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6FD354C" w14:textId="77777777" w:rsidR="00692DC8" w:rsidRPr="00A91674" w:rsidRDefault="00692DC8" w:rsidP="005C6064">
      <w:pPr>
        <w:pStyle w:val="Ttulo4"/>
        <w:spacing w:after="240"/>
        <w:rPr>
          <w:rFonts w:ascii="Arial Narrow" w:eastAsia="Times New Roman" w:hAnsi="Arial Narrow"/>
        </w:rPr>
      </w:pPr>
      <w:bookmarkStart w:id="472" w:name="_Toc14344763"/>
      <w:bookmarkStart w:id="473" w:name="_Toc33601256"/>
      <w:bookmarkStart w:id="474" w:name="_Toc82768973"/>
      <w:bookmarkStart w:id="475" w:name="_Toc128061119"/>
      <w:r w:rsidRPr="00A91674">
        <w:rPr>
          <w:rFonts w:ascii="Arial Narrow" w:eastAsia="Times New Roman" w:hAnsi="Arial Narrow"/>
        </w:rPr>
        <w:t>NOTA N° 32</w:t>
      </w:r>
      <w:bookmarkEnd w:id="472"/>
      <w:bookmarkEnd w:id="473"/>
      <w:bookmarkEnd w:id="474"/>
      <w:bookmarkEnd w:id="475"/>
    </w:p>
    <w:p w14:paraId="19861339" w14:textId="77777777" w:rsidR="00AB6980" w:rsidRPr="00A91674" w:rsidRDefault="00692DC8" w:rsidP="00C75039">
      <w:pPr>
        <w:spacing w:before="240"/>
        <w:rPr>
          <w:rFonts w:ascii="Arial Narrow" w:hAnsi="Arial Narrow"/>
        </w:rPr>
      </w:pPr>
      <w:bookmarkStart w:id="476" w:name="_Toc14344764"/>
      <w:bookmarkStart w:id="477" w:name="_Toc33601257"/>
      <w:bookmarkStart w:id="478" w:name="_Toc82768974"/>
      <w:r w:rsidRPr="00A91674">
        <w:rPr>
          <w:rFonts w:ascii="Arial Narrow" w:hAnsi="Arial Narrow"/>
        </w:rPr>
        <w:t>Impuestos sobre la propiedad</w:t>
      </w:r>
      <w:bookmarkEnd w:id="476"/>
      <w:bookmarkEnd w:id="477"/>
      <w:bookmarkEnd w:id="478"/>
    </w:p>
    <w:p w14:paraId="3A81CD53" w14:textId="5FFCF925" w:rsidR="00DF4D09" w:rsidRPr="00DF4D09" w:rsidRDefault="008877FC" w:rsidP="00AB6980">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ER!R9C1:R11C6"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406"/>
        <w:gridCol w:w="2754"/>
        <w:gridCol w:w="600"/>
        <w:gridCol w:w="1260"/>
        <w:gridCol w:w="1380"/>
        <w:gridCol w:w="1260"/>
      </w:tblGrid>
      <w:tr w:rsidR="00DF4D09" w:rsidRPr="00DF4D09" w14:paraId="78D73D13" w14:textId="77777777" w:rsidTr="00DF4D09">
        <w:trPr>
          <w:divId w:val="534734901"/>
          <w:trHeight w:val="300"/>
        </w:trPr>
        <w:tc>
          <w:tcPr>
            <w:tcW w:w="14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65968D" w14:textId="0A2B4EFC"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4D7C1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9D275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F9F61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61A10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6B3B8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720AA08A" w14:textId="77777777" w:rsidTr="00DF4D09">
        <w:trPr>
          <w:divId w:val="534734901"/>
          <w:trHeight w:val="300"/>
        </w:trPr>
        <w:tc>
          <w:tcPr>
            <w:tcW w:w="1406" w:type="dxa"/>
            <w:vMerge/>
            <w:tcBorders>
              <w:top w:val="single" w:sz="8" w:space="0" w:color="auto"/>
              <w:left w:val="single" w:sz="8" w:space="0" w:color="auto"/>
              <w:bottom w:val="single" w:sz="8" w:space="0" w:color="000000"/>
              <w:right w:val="single" w:sz="8" w:space="0" w:color="auto"/>
            </w:tcBorders>
            <w:vAlign w:val="center"/>
            <w:hideMark/>
          </w:tcPr>
          <w:p w14:paraId="744EEF5F" w14:textId="77777777" w:rsidR="00DF4D09" w:rsidRPr="00DF4D09" w:rsidRDefault="00DF4D09" w:rsidP="00DF4D09">
            <w:pPr>
              <w:rPr>
                <w:rFonts w:ascii="Arial Narrow" w:hAnsi="Arial Narrow" w:cs="Calibri"/>
                <w:b/>
                <w:bCs/>
                <w:color w:val="FFFFFF"/>
                <w:sz w:val="18"/>
                <w:szCs w:val="18"/>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1341F7E4"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F9A5A"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B615533"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0E4B96"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768CF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EE841F5" w14:textId="77777777" w:rsidTr="00DF4D09">
        <w:trPr>
          <w:divId w:val="534734901"/>
          <w:trHeight w:val="300"/>
        </w:trPr>
        <w:tc>
          <w:tcPr>
            <w:tcW w:w="1406" w:type="dxa"/>
            <w:tcBorders>
              <w:top w:val="nil"/>
              <w:left w:val="single" w:sz="8" w:space="0" w:color="auto"/>
              <w:bottom w:val="single" w:sz="8" w:space="0" w:color="auto"/>
              <w:right w:val="single" w:sz="8" w:space="0" w:color="auto"/>
            </w:tcBorders>
            <w:shd w:val="clear" w:color="auto" w:fill="auto"/>
            <w:noWrap/>
            <w:vAlign w:val="center"/>
            <w:hideMark/>
          </w:tcPr>
          <w:p w14:paraId="1CBDD2E9"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4.1.2.</w:t>
            </w:r>
          </w:p>
        </w:tc>
        <w:tc>
          <w:tcPr>
            <w:tcW w:w="2754" w:type="dxa"/>
            <w:tcBorders>
              <w:top w:val="nil"/>
              <w:left w:val="nil"/>
              <w:bottom w:val="single" w:sz="8" w:space="0" w:color="auto"/>
              <w:right w:val="single" w:sz="8" w:space="0" w:color="auto"/>
            </w:tcBorders>
            <w:shd w:val="clear" w:color="auto" w:fill="auto"/>
            <w:vAlign w:val="center"/>
            <w:hideMark/>
          </w:tcPr>
          <w:p w14:paraId="3950E307"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6F2247B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11268FA7" w14:textId="19A05E32"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328 557,65 </w:t>
            </w:r>
          </w:p>
        </w:tc>
        <w:tc>
          <w:tcPr>
            <w:tcW w:w="1380" w:type="dxa"/>
            <w:tcBorders>
              <w:top w:val="nil"/>
              <w:left w:val="nil"/>
              <w:bottom w:val="single" w:sz="8" w:space="0" w:color="auto"/>
              <w:right w:val="single" w:sz="8" w:space="0" w:color="auto"/>
            </w:tcBorders>
            <w:shd w:val="clear" w:color="auto" w:fill="auto"/>
            <w:noWrap/>
            <w:vAlign w:val="center"/>
            <w:hideMark/>
          </w:tcPr>
          <w:p w14:paraId="0F61AE7F" w14:textId="501879EF"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385 026,36 </w:t>
            </w:r>
          </w:p>
        </w:tc>
        <w:tc>
          <w:tcPr>
            <w:tcW w:w="1260" w:type="dxa"/>
            <w:tcBorders>
              <w:top w:val="nil"/>
              <w:left w:val="nil"/>
              <w:bottom w:val="single" w:sz="8" w:space="0" w:color="auto"/>
              <w:right w:val="single" w:sz="8" w:space="0" w:color="auto"/>
            </w:tcBorders>
            <w:shd w:val="clear" w:color="auto" w:fill="auto"/>
            <w:noWrap/>
            <w:vAlign w:val="center"/>
            <w:hideMark/>
          </w:tcPr>
          <w:p w14:paraId="316FF3C9"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-14,67%</w:t>
            </w:r>
          </w:p>
        </w:tc>
      </w:tr>
    </w:tbl>
    <w:p w14:paraId="1C7C021E" w14:textId="77777777" w:rsidR="00AB6980" w:rsidRDefault="008877FC" w:rsidP="00AB6980">
      <w:pPr>
        <w:rPr>
          <w:rFonts w:ascii="Arial Narrow" w:hAnsi="Arial Narrow"/>
        </w:rPr>
      </w:pPr>
      <w:r w:rsidRPr="00A91674">
        <w:rPr>
          <w:rFonts w:ascii="Arial Narrow" w:hAnsi="Arial Narrow"/>
        </w:rPr>
        <w:fldChar w:fldCharType="end"/>
      </w:r>
    </w:p>
    <w:p w14:paraId="524411BC" w14:textId="77777777" w:rsidR="0003636F" w:rsidRPr="00A91674" w:rsidRDefault="0003636F" w:rsidP="00AB6980">
      <w:pPr>
        <w:rPr>
          <w:rFonts w:ascii="Arial Narrow" w:hAnsi="Arial Narrow"/>
        </w:rPr>
      </w:pPr>
    </w:p>
    <w:p w14:paraId="45B5013B" w14:textId="63FDD908" w:rsidR="00C75039" w:rsidRPr="00A91674" w:rsidRDefault="00692DC8" w:rsidP="004A6605">
      <w:pPr>
        <w:spacing w:before="120"/>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C3629E" w:rsidRPr="00A91674">
        <w:rPr>
          <w:rFonts w:ascii="Arial Narrow" w:hAnsi="Arial Narrow" w:cs="Calibri"/>
          <w:color w:val="000000"/>
          <w:lang w:eastAsia="es-CR"/>
        </w:rPr>
        <w:fldChar w:fldCharType="begin"/>
      </w:r>
      <w:r w:rsidR="00C3629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A91674">
        <w:rPr>
          <w:rFonts w:ascii="Arial Narrow" w:hAnsi="Arial Narrow" w:cs="Calibri"/>
          <w:color w:val="000000"/>
          <w:lang w:eastAsia="es-CR"/>
        </w:rPr>
        <w:instrText xml:space="preserve">\a \f 5 \h  \* MERGEFORMAT </w:instrText>
      </w:r>
      <w:r w:rsidR="00C3629E" w:rsidRPr="00A91674">
        <w:rPr>
          <w:rFonts w:ascii="Arial Narrow" w:hAnsi="Arial Narrow" w:cs="Calibri"/>
          <w:color w:val="000000"/>
          <w:lang w:eastAsia="es-CR"/>
        </w:rPr>
        <w:fldChar w:fldCharType="separate"/>
      </w:r>
    </w:p>
    <w:p w14:paraId="2AE727EF" w14:textId="6119465C" w:rsidR="00DF4D09" w:rsidRDefault="00C3629E" w:rsidP="00BF5904">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BF5904">
        <w:rPr>
          <w:rFonts w:ascii="Arial Narrow" w:hAnsi="Arial Narrow" w:cs="Calibri"/>
          <w:color w:val="000000"/>
          <w:lang w:eastAsia="es-CR"/>
        </w:rPr>
        <w:fldChar w:fldCharType="begin"/>
      </w:r>
      <w:r w:rsidR="00BF5904">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AnalisisER!R15C15 </w:instrText>
      </w:r>
      <w:r w:rsidR="00BF5904">
        <w:rPr>
          <w:rFonts w:ascii="Arial Narrow" w:hAnsi="Arial Narrow" w:cs="Calibri"/>
          <w:color w:val="000000"/>
          <w:lang w:eastAsia="es-CR"/>
        </w:rPr>
        <w:instrText xml:space="preserve">\a \f 5 \h  \* MERGEFORMAT </w:instrText>
      </w:r>
      <w:r w:rsidR="00BF5904">
        <w:rPr>
          <w:rFonts w:ascii="Arial Narrow" w:hAnsi="Arial Narrow" w:cs="Calibri"/>
          <w:color w:val="000000"/>
          <w:lang w:eastAsia="es-CR"/>
        </w:rPr>
        <w:fldChar w:fldCharType="separate"/>
      </w:r>
    </w:p>
    <w:p w14:paraId="1DA09D71" w14:textId="77777777" w:rsidR="00DF4D09" w:rsidRPr="00DF4D09" w:rsidRDefault="00DF4D09" w:rsidP="00DF4D09">
      <w:pPr>
        <w:jc w:val="both"/>
        <w:rPr>
          <w:rFonts w:ascii="Arial Narrow" w:hAnsi="Arial Narrow" w:cs="Calibri"/>
          <w:color w:val="000000"/>
          <w:lang w:eastAsia="es-CR"/>
        </w:rPr>
      </w:pPr>
      <w:r w:rsidRPr="00DF4D09">
        <w:rPr>
          <w:rFonts w:ascii="Arial Narrow" w:hAnsi="Arial Narrow" w:cs="Calibri"/>
          <w:color w:val="000000"/>
          <w:lang w:eastAsia="es-CR"/>
        </w:rPr>
        <w:t>La cuenta Impuestos sobre la propiedad, representa el 7,07 % del total de Ingresos, que comparado al periodo anterior genera una variación absoluta de ¢-56 468,71 que corresponde a un(a) Disminución del -14,67 % de recursos disponibles.</w:t>
      </w:r>
    </w:p>
    <w:p w14:paraId="6816E409" w14:textId="091C9283" w:rsidR="00AB6980" w:rsidRPr="00A91674" w:rsidRDefault="00BF5904" w:rsidP="00BF5904">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rPr>
      </w:pPr>
    </w:p>
    <w:p w14:paraId="5B05F57E" w14:textId="0134BA2A" w:rsidR="00700FC0" w:rsidRPr="00700FC0" w:rsidRDefault="00700FC0" w:rsidP="00700FC0">
      <w:pPr>
        <w:jc w:val="both"/>
        <w:rPr>
          <w:rFonts w:ascii="Arial Narrow" w:eastAsiaTheme="minorHAnsi" w:hAnsi="Arial Narrow" w:cstheme="minorBidi"/>
          <w:szCs w:val="22"/>
        </w:rPr>
      </w:pPr>
      <w:bookmarkStart w:id="479" w:name="_Hlk149466101"/>
      <w:r w:rsidRPr="00700FC0">
        <w:rPr>
          <w:rFonts w:ascii="Arial Narrow" w:eastAsiaTheme="minorHAnsi" w:hAnsi="Arial Narrow" w:cstheme="minorBidi"/>
          <w:szCs w:val="22"/>
        </w:rPr>
        <w:t>El saldo que presenta la cuenta de Impuestos sobre la propiedad corresponde a los montos puestos al cobro correspondientes al</w:t>
      </w:r>
      <w:r w:rsidR="0003636F">
        <w:rPr>
          <w:rFonts w:ascii="Arial Narrow" w:eastAsiaTheme="minorHAnsi" w:hAnsi="Arial Narrow" w:cstheme="minorBidi"/>
          <w:szCs w:val="22"/>
        </w:rPr>
        <w:t xml:space="preserve"> primer y</w:t>
      </w:r>
      <w:r w:rsidRPr="00700FC0">
        <w:rPr>
          <w:rFonts w:ascii="Arial Narrow" w:eastAsiaTheme="minorHAnsi" w:hAnsi="Arial Narrow" w:cstheme="minorBidi"/>
          <w:szCs w:val="22"/>
        </w:rPr>
        <w:t xml:space="preserve"> </w:t>
      </w:r>
      <w:r>
        <w:rPr>
          <w:rFonts w:ascii="Arial Narrow" w:eastAsiaTheme="minorHAnsi" w:hAnsi="Arial Narrow" w:cstheme="minorBidi"/>
          <w:szCs w:val="22"/>
        </w:rPr>
        <w:t>segundo</w:t>
      </w:r>
      <w:r w:rsidRPr="00700FC0">
        <w:rPr>
          <w:rFonts w:ascii="Arial Narrow" w:eastAsiaTheme="minorHAnsi" w:hAnsi="Arial Narrow" w:cstheme="minorBidi"/>
          <w:szCs w:val="22"/>
        </w:rPr>
        <w:t xml:space="preserve"> trimestre</w:t>
      </w:r>
      <w:r w:rsidR="0003636F">
        <w:rPr>
          <w:rFonts w:ascii="Arial Narrow" w:eastAsiaTheme="minorHAnsi" w:hAnsi="Arial Narrow" w:cstheme="minorBidi"/>
          <w:szCs w:val="22"/>
        </w:rPr>
        <w:t>s</w:t>
      </w:r>
      <w:r w:rsidRPr="00700FC0">
        <w:rPr>
          <w:rFonts w:ascii="Arial Narrow" w:eastAsiaTheme="minorHAnsi" w:hAnsi="Arial Narrow" w:cstheme="minorBidi"/>
          <w:szCs w:val="22"/>
        </w:rPr>
        <w:t xml:space="preserve"> de 2024</w:t>
      </w:r>
      <w:r w:rsidR="0003636F">
        <w:rPr>
          <w:rFonts w:ascii="Arial Narrow" w:eastAsiaTheme="minorHAnsi" w:hAnsi="Arial Narrow" w:cstheme="minorBidi"/>
          <w:szCs w:val="22"/>
        </w:rPr>
        <w:t>,</w:t>
      </w:r>
      <w:r w:rsidRPr="00700FC0">
        <w:rPr>
          <w:rFonts w:ascii="Arial Narrow" w:eastAsiaTheme="minorHAnsi" w:hAnsi="Arial Narrow" w:cstheme="minorBidi"/>
          <w:szCs w:val="22"/>
        </w:rPr>
        <w:t xml:space="preserve"> que están pendientes de pagar por los contribuyentes </w:t>
      </w:r>
      <w:r w:rsidR="0003636F">
        <w:rPr>
          <w:rFonts w:ascii="Arial Narrow" w:eastAsiaTheme="minorHAnsi" w:hAnsi="Arial Narrow" w:cstheme="minorBidi"/>
          <w:szCs w:val="22"/>
        </w:rPr>
        <w:t>al 30 de abril</w:t>
      </w:r>
      <w:r w:rsidRPr="00700FC0">
        <w:rPr>
          <w:rFonts w:ascii="Arial Narrow" w:eastAsiaTheme="minorHAnsi" w:hAnsi="Arial Narrow" w:cstheme="minorBidi"/>
          <w:szCs w:val="22"/>
        </w:rPr>
        <w:t xml:space="preserve">. Específicamente se trata del Impuesto sobre la propiedad de bienes inmuebles (IBI), que les corresponde pagar a propietarios de bienes muebles e inmuebles </w:t>
      </w:r>
      <w:r w:rsidRPr="00700FC0">
        <w:rPr>
          <w:rFonts w:ascii="Arial Narrow" w:eastAsiaTheme="minorHAnsi" w:hAnsi="Arial Narrow" w:cs="Calibri"/>
          <w:color w:val="000000"/>
          <w:szCs w:val="22"/>
          <w:lang w:eastAsia="es-CR"/>
        </w:rPr>
        <w:t>en el Cantón</w:t>
      </w:r>
      <w:r w:rsidRPr="00700FC0">
        <w:rPr>
          <w:rFonts w:ascii="Arial Narrow" w:eastAsiaTheme="minorHAnsi" w:hAnsi="Arial Narrow" w:cstheme="minorBidi"/>
          <w:szCs w:val="22"/>
        </w:rPr>
        <w:t xml:space="preserve">, según la Ley de Impuesto sobre Bienes Inmuebles, Ley Nro. 7509. </w:t>
      </w:r>
      <w:r w:rsidRPr="00700FC0">
        <w:rPr>
          <w:rFonts w:ascii="Arial Narrow" w:eastAsiaTheme="minorHAnsi" w:hAnsi="Arial Narrow" w:cs="Calibri"/>
          <w:color w:val="000000"/>
          <w:szCs w:val="22"/>
          <w:lang w:eastAsia="es-CR"/>
        </w:rPr>
        <w:t>Al respecto, la variación (disminución) de -</w:t>
      </w:r>
      <w:r w:rsidRPr="00700FC0">
        <w:rPr>
          <w:rFonts w:ascii="Arial" w:eastAsiaTheme="minorHAnsi" w:hAnsi="Arial" w:cs="Arial"/>
          <w:color w:val="000000"/>
          <w:szCs w:val="22"/>
          <w:lang w:eastAsia="es-CR"/>
        </w:rPr>
        <w:t>₡</w:t>
      </w:r>
      <w:r w:rsidRPr="00700FC0">
        <w:rPr>
          <w:rFonts w:ascii="Arial Narrow" w:eastAsiaTheme="minorHAnsi" w:hAnsi="Arial Narrow" w:cs="Calibri"/>
          <w:color w:val="000000"/>
          <w:szCs w:val="22"/>
          <w:lang w:eastAsia="es-CR"/>
        </w:rPr>
        <w:t>5</w:t>
      </w:r>
      <w:r>
        <w:rPr>
          <w:rFonts w:ascii="Arial Narrow" w:eastAsiaTheme="minorHAnsi" w:hAnsi="Arial Narrow" w:cs="Calibri"/>
          <w:color w:val="000000"/>
          <w:szCs w:val="22"/>
          <w:lang w:eastAsia="es-CR"/>
        </w:rPr>
        <w:t>6</w:t>
      </w:r>
      <w:r w:rsidRPr="00700FC0">
        <w:rPr>
          <w:rFonts w:ascii="Arial Narrow" w:eastAsiaTheme="minorHAnsi" w:hAnsi="Arial Narrow" w:cs="Calibri"/>
          <w:color w:val="000000"/>
          <w:szCs w:val="22"/>
          <w:lang w:eastAsia="es-CR"/>
        </w:rPr>
        <w:t xml:space="preserve"> </w:t>
      </w:r>
      <w:r>
        <w:rPr>
          <w:rFonts w:ascii="Arial Narrow" w:eastAsiaTheme="minorHAnsi" w:hAnsi="Arial Narrow" w:cs="Calibri"/>
          <w:color w:val="000000"/>
          <w:szCs w:val="22"/>
          <w:lang w:eastAsia="es-CR"/>
        </w:rPr>
        <w:t>46</w:t>
      </w:r>
      <w:r w:rsidRPr="00700FC0">
        <w:rPr>
          <w:rFonts w:ascii="Arial Narrow" w:eastAsiaTheme="minorHAnsi" w:hAnsi="Arial Narrow" w:cs="Calibri"/>
          <w:color w:val="000000"/>
          <w:szCs w:val="22"/>
          <w:lang w:eastAsia="es-CR"/>
        </w:rPr>
        <w:t>8,</w:t>
      </w:r>
      <w:r>
        <w:rPr>
          <w:rFonts w:ascii="Arial Narrow" w:eastAsiaTheme="minorHAnsi" w:hAnsi="Arial Narrow" w:cs="Calibri"/>
          <w:color w:val="000000"/>
          <w:szCs w:val="22"/>
          <w:lang w:eastAsia="es-CR"/>
        </w:rPr>
        <w:t>71</w:t>
      </w:r>
      <w:r w:rsidRPr="00700FC0">
        <w:rPr>
          <w:rFonts w:ascii="Arial Narrow" w:eastAsiaTheme="minorHAnsi" w:hAnsi="Arial Narrow" w:cs="Calibri"/>
          <w:color w:val="000000"/>
          <w:szCs w:val="22"/>
          <w:lang w:eastAsia="es-CR"/>
        </w:rPr>
        <w:t>, se considera razonable debido a los ajustes que se realizan a las sumas puestas al cobro del impuesto por cobrar por concepto de exoneraciones conforme la citada ley.</w:t>
      </w:r>
    </w:p>
    <w:bookmarkEnd w:id="479"/>
    <w:p w14:paraId="763CDE80" w14:textId="77777777" w:rsidR="00AB6980" w:rsidRPr="00A91674" w:rsidRDefault="00AB6980" w:rsidP="00C3629E">
      <w:pPr>
        <w:rPr>
          <w:rFonts w:ascii="Arial Narrow" w:hAnsi="Arial Narrow"/>
        </w:rPr>
      </w:pPr>
    </w:p>
    <w:p w14:paraId="654812D3" w14:textId="77777777" w:rsidR="0003636F" w:rsidRDefault="0003636F" w:rsidP="00C3629E">
      <w:pPr>
        <w:rPr>
          <w:rFonts w:ascii="Arial Narrow" w:hAnsi="Arial Narrow"/>
        </w:rPr>
      </w:pPr>
    </w:p>
    <w:p w14:paraId="526E07E8" w14:textId="5ED67B61" w:rsidR="00692DC8" w:rsidRPr="00A91674" w:rsidRDefault="00692DC8" w:rsidP="00C3629E">
      <w:pPr>
        <w:rPr>
          <w:rFonts w:ascii="Arial Narrow" w:eastAsiaTheme="minorEastAsia" w:hAnsi="Arial Narrow" w:cs="Arial Narrow"/>
          <w:color w:val="000000"/>
          <w:lang w:eastAsia="es-CR"/>
        </w:rPr>
      </w:pPr>
      <w:r w:rsidRPr="00A91674">
        <w:rPr>
          <w:rFonts w:ascii="Arial Narrow" w:hAnsi="Arial Narrow"/>
        </w:rPr>
        <w:t xml:space="preserve"> </w:t>
      </w:r>
    </w:p>
    <w:p w14:paraId="6232236D" w14:textId="77777777" w:rsidR="00692DC8" w:rsidRPr="00A91674" w:rsidRDefault="00692DC8" w:rsidP="00DE6F38">
      <w:pPr>
        <w:pStyle w:val="Ttulo4"/>
        <w:spacing w:after="240"/>
        <w:rPr>
          <w:rFonts w:ascii="Arial Narrow" w:eastAsia="Times New Roman" w:hAnsi="Arial Narrow"/>
        </w:rPr>
      </w:pPr>
      <w:bookmarkStart w:id="480" w:name="_Toc14344771"/>
      <w:bookmarkStart w:id="481" w:name="_Toc33601258"/>
      <w:bookmarkStart w:id="482" w:name="_Toc82768975"/>
      <w:bookmarkStart w:id="483" w:name="_Toc128061120"/>
      <w:r w:rsidRPr="00A91674">
        <w:rPr>
          <w:rFonts w:ascii="Arial Narrow" w:eastAsia="Times New Roman" w:hAnsi="Arial Narrow"/>
        </w:rPr>
        <w:t>NOTA N° 3</w:t>
      </w:r>
      <w:bookmarkEnd w:id="480"/>
      <w:r w:rsidRPr="00A91674">
        <w:rPr>
          <w:rFonts w:ascii="Arial Narrow" w:eastAsia="Times New Roman" w:hAnsi="Arial Narrow"/>
        </w:rPr>
        <w:t>3</w:t>
      </w:r>
      <w:bookmarkEnd w:id="481"/>
      <w:bookmarkEnd w:id="482"/>
      <w:bookmarkEnd w:id="483"/>
    </w:p>
    <w:p w14:paraId="2648CA7E" w14:textId="77777777" w:rsidR="00AB6980" w:rsidRPr="00A91674" w:rsidRDefault="00692DC8" w:rsidP="00C75039">
      <w:pPr>
        <w:spacing w:before="240"/>
        <w:rPr>
          <w:rFonts w:ascii="Arial Narrow" w:hAnsi="Arial Narrow"/>
        </w:rPr>
      </w:pPr>
      <w:bookmarkStart w:id="484" w:name="_Toc14344772"/>
      <w:bookmarkStart w:id="485" w:name="_Toc33601259"/>
      <w:bookmarkStart w:id="486" w:name="_Toc82768976"/>
      <w:r w:rsidRPr="00A91674">
        <w:rPr>
          <w:rFonts w:ascii="Arial Narrow" w:hAnsi="Arial Narrow"/>
        </w:rPr>
        <w:t>Impuestos sobre bienes y servicios</w:t>
      </w:r>
      <w:bookmarkStart w:id="487" w:name="_Toc14344776"/>
      <w:bookmarkEnd w:id="484"/>
      <w:bookmarkEnd w:id="485"/>
      <w:bookmarkEnd w:id="486"/>
    </w:p>
    <w:p w14:paraId="3222AE88" w14:textId="5BE80585" w:rsidR="00DF4D09" w:rsidRPr="00DF4D09" w:rsidRDefault="00723BEB" w:rsidP="004A6605">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ER!R13C1:R15C6"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296"/>
        <w:gridCol w:w="2864"/>
        <w:gridCol w:w="600"/>
        <w:gridCol w:w="1260"/>
        <w:gridCol w:w="1380"/>
        <w:gridCol w:w="1260"/>
      </w:tblGrid>
      <w:tr w:rsidR="00DF4D09" w:rsidRPr="00DF4D09" w14:paraId="74A8D7FE" w14:textId="77777777" w:rsidTr="00DF4D09">
        <w:trPr>
          <w:divId w:val="143396549"/>
          <w:trHeight w:val="300"/>
        </w:trPr>
        <w:tc>
          <w:tcPr>
            <w:tcW w:w="12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4EF73A" w14:textId="1BD76AA3"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6F1BF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9015B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9ED30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132FA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B18E22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50562114" w14:textId="77777777" w:rsidTr="00DF4D09">
        <w:trPr>
          <w:divId w:val="143396549"/>
          <w:trHeight w:val="300"/>
        </w:trPr>
        <w:tc>
          <w:tcPr>
            <w:tcW w:w="1296" w:type="dxa"/>
            <w:vMerge/>
            <w:tcBorders>
              <w:top w:val="single" w:sz="8" w:space="0" w:color="auto"/>
              <w:left w:val="single" w:sz="8" w:space="0" w:color="auto"/>
              <w:bottom w:val="single" w:sz="8" w:space="0" w:color="000000"/>
              <w:right w:val="single" w:sz="8" w:space="0" w:color="auto"/>
            </w:tcBorders>
            <w:vAlign w:val="center"/>
            <w:hideMark/>
          </w:tcPr>
          <w:p w14:paraId="0C7325B6" w14:textId="77777777" w:rsidR="00DF4D09" w:rsidRPr="00DF4D09" w:rsidRDefault="00DF4D09" w:rsidP="00DF4D09">
            <w:pPr>
              <w:rPr>
                <w:rFonts w:ascii="Arial Narrow" w:hAnsi="Arial Narrow" w:cs="Calibri"/>
                <w:b/>
                <w:bCs/>
                <w:color w:val="FFFFFF"/>
                <w:sz w:val="18"/>
                <w:szCs w:val="18"/>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387A631A"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38A7D3"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A8B1926"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550BC4B"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5545BE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358778AB" w14:textId="77777777" w:rsidTr="00DF4D09">
        <w:trPr>
          <w:divId w:val="143396549"/>
          <w:trHeight w:val="300"/>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14:paraId="133FE1A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4.1.3.</w:t>
            </w:r>
          </w:p>
        </w:tc>
        <w:tc>
          <w:tcPr>
            <w:tcW w:w="2864" w:type="dxa"/>
            <w:tcBorders>
              <w:top w:val="nil"/>
              <w:left w:val="nil"/>
              <w:bottom w:val="single" w:sz="8" w:space="0" w:color="auto"/>
              <w:right w:val="single" w:sz="8" w:space="0" w:color="auto"/>
            </w:tcBorders>
            <w:shd w:val="clear" w:color="auto" w:fill="auto"/>
            <w:vAlign w:val="center"/>
            <w:hideMark/>
          </w:tcPr>
          <w:p w14:paraId="14C0479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2F864A3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33</w:t>
            </w:r>
          </w:p>
        </w:tc>
        <w:tc>
          <w:tcPr>
            <w:tcW w:w="1260" w:type="dxa"/>
            <w:tcBorders>
              <w:top w:val="nil"/>
              <w:left w:val="nil"/>
              <w:bottom w:val="single" w:sz="8" w:space="0" w:color="auto"/>
              <w:right w:val="single" w:sz="8" w:space="0" w:color="auto"/>
            </w:tcBorders>
            <w:shd w:val="clear" w:color="auto" w:fill="auto"/>
            <w:noWrap/>
            <w:vAlign w:val="center"/>
            <w:hideMark/>
          </w:tcPr>
          <w:p w14:paraId="4DDAC15A" w14:textId="7EFE41B0"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178 441,61 </w:t>
            </w:r>
          </w:p>
        </w:tc>
        <w:tc>
          <w:tcPr>
            <w:tcW w:w="1380" w:type="dxa"/>
            <w:tcBorders>
              <w:top w:val="nil"/>
              <w:left w:val="nil"/>
              <w:bottom w:val="single" w:sz="8" w:space="0" w:color="auto"/>
              <w:right w:val="single" w:sz="8" w:space="0" w:color="auto"/>
            </w:tcBorders>
            <w:shd w:val="clear" w:color="auto" w:fill="auto"/>
            <w:noWrap/>
            <w:vAlign w:val="center"/>
            <w:hideMark/>
          </w:tcPr>
          <w:p w14:paraId="5C388691" w14:textId="7ED7F0DD"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170 191,80 </w:t>
            </w:r>
          </w:p>
        </w:tc>
        <w:tc>
          <w:tcPr>
            <w:tcW w:w="1260" w:type="dxa"/>
            <w:tcBorders>
              <w:top w:val="nil"/>
              <w:left w:val="nil"/>
              <w:bottom w:val="single" w:sz="8" w:space="0" w:color="auto"/>
              <w:right w:val="single" w:sz="8" w:space="0" w:color="auto"/>
            </w:tcBorders>
            <w:shd w:val="clear" w:color="auto" w:fill="auto"/>
            <w:noWrap/>
            <w:vAlign w:val="center"/>
            <w:hideMark/>
          </w:tcPr>
          <w:p w14:paraId="7F8F3F97"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4,85%</w:t>
            </w:r>
          </w:p>
        </w:tc>
      </w:tr>
    </w:tbl>
    <w:p w14:paraId="3B9BF18F" w14:textId="3D403F6D" w:rsidR="00700FC0" w:rsidRDefault="00723BEB" w:rsidP="0003636F">
      <w:pPr>
        <w:rPr>
          <w:rFonts w:ascii="Arial Narrow" w:hAnsi="Arial Narrow"/>
          <w:b/>
          <w:bCs/>
          <w:sz w:val="22"/>
          <w:lang w:val="es-ES" w:eastAsia="es-CR"/>
        </w:rPr>
      </w:pPr>
      <w:r w:rsidRPr="00A91674">
        <w:rPr>
          <w:rFonts w:ascii="Arial Narrow" w:hAnsi="Arial Narrow"/>
        </w:rPr>
        <w:fldChar w:fldCharType="end"/>
      </w:r>
    </w:p>
    <w:p w14:paraId="47DCD9B4" w14:textId="77777777" w:rsidR="00700FC0" w:rsidRDefault="00692DC8" w:rsidP="0003636F">
      <w:pPr>
        <w:spacing w:before="120"/>
        <w:jc w:val="both"/>
        <w:rPr>
          <w:rFonts w:ascii="Arial Narrow" w:hAnsi="Arial Narrow"/>
          <w:sz w:val="22"/>
          <w:lang w:val="es-ES" w:eastAsia="es-CR"/>
        </w:rPr>
      </w:pPr>
      <w:r w:rsidRPr="00A91674">
        <w:rPr>
          <w:rFonts w:ascii="Arial Narrow" w:hAnsi="Arial Narrow"/>
          <w:b/>
          <w:bCs/>
          <w:sz w:val="22"/>
          <w:lang w:val="es-ES" w:eastAsia="es-CR"/>
        </w:rPr>
        <w:t>Revelación</w:t>
      </w:r>
      <w:r w:rsidRPr="00A91674">
        <w:rPr>
          <w:rFonts w:ascii="Arial Narrow" w:hAnsi="Arial Narrow"/>
          <w:sz w:val="22"/>
          <w:lang w:val="es-ES" w:eastAsia="es-CR"/>
        </w:rPr>
        <w:t>:</w:t>
      </w:r>
    </w:p>
    <w:p w14:paraId="75416465" w14:textId="688EC307" w:rsidR="00C75039" w:rsidRPr="00A91674" w:rsidRDefault="00692DC8" w:rsidP="0003636F">
      <w:pPr>
        <w:jc w:val="both"/>
        <w:rPr>
          <w:rFonts w:ascii="Arial Narrow" w:hAnsi="Arial Narrow"/>
          <w:b/>
          <w:bCs/>
          <w:sz w:val="22"/>
          <w:lang w:val="es-ES" w:eastAsia="es-CR"/>
        </w:rPr>
      </w:pPr>
      <w:r w:rsidRPr="00A91674">
        <w:rPr>
          <w:rFonts w:ascii="Arial Narrow" w:hAnsi="Arial Narrow"/>
          <w:sz w:val="22"/>
          <w:lang w:val="es-ES" w:eastAsia="es-CR"/>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NOTAS_POR_CUENTA!F238C8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897845F" w14:textId="1DB771DD" w:rsidR="00700FC0" w:rsidRPr="00700FC0" w:rsidRDefault="00521099" w:rsidP="00700FC0">
      <w:pPr>
        <w:jc w:val="both"/>
        <w:rPr>
          <w:rFonts w:ascii="Arial Narrow" w:hAnsi="Arial Narrow" w:cs="Calibri"/>
          <w:color w:val="000000"/>
          <w:sz w:val="22"/>
          <w:szCs w:val="22"/>
        </w:rPr>
      </w:pPr>
      <w:r w:rsidRPr="00A91674">
        <w:rPr>
          <w:rFonts w:ascii="Arial Narrow" w:hAnsi="Arial Narrow" w:cs="Calibri"/>
          <w:color w:val="000000"/>
          <w:lang w:eastAsia="es-CR"/>
        </w:rPr>
        <w:fldChar w:fldCharType="end"/>
      </w:r>
      <w:r w:rsidR="00700FC0" w:rsidRPr="00700FC0">
        <w:rPr>
          <w:rFonts w:ascii="Arial Narrow" w:hAnsi="Arial Narrow" w:cs="Calibri"/>
          <w:color w:val="000000"/>
          <w:sz w:val="22"/>
          <w:szCs w:val="22"/>
        </w:rPr>
        <w:t>La cuenta Impuestos sobre bienes y servicios, representa el 3,84 % del total de Ingresos, que comparado al periodo anterior genera una variación absoluta de ¢8 249,81 que corresponde a un(a) Aumento del 4,85 % de recursos disponibles.</w:t>
      </w:r>
    </w:p>
    <w:p w14:paraId="65569B7C" w14:textId="580D18FE" w:rsidR="00AB6980" w:rsidRPr="00A91674" w:rsidRDefault="00AB6980" w:rsidP="004A6605">
      <w:pPr>
        <w:jc w:val="both"/>
        <w:rPr>
          <w:rFonts w:ascii="Arial Narrow" w:hAnsi="Arial Narrow" w:cs="Calibri"/>
          <w:color w:val="000000"/>
          <w:lang w:eastAsia="es-CR"/>
        </w:rPr>
      </w:pPr>
    </w:p>
    <w:p w14:paraId="485C9EA7" w14:textId="58B59526" w:rsidR="00692DC8" w:rsidRPr="00A91674" w:rsidRDefault="00692DC8" w:rsidP="004A660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927A873" w14:textId="11760EDC" w:rsidR="004A6605" w:rsidRPr="00A91674" w:rsidRDefault="004A6605" w:rsidP="004A6605">
      <w:pPr>
        <w:jc w:val="both"/>
        <w:rPr>
          <w:rFonts w:ascii="Arial Narrow" w:hAnsi="Arial Narrow"/>
        </w:rPr>
      </w:pPr>
    </w:p>
    <w:p w14:paraId="3F90BB14" w14:textId="59E7EF73" w:rsidR="00700FC0" w:rsidRDefault="00700FC0" w:rsidP="00700FC0">
      <w:pPr>
        <w:jc w:val="both"/>
        <w:rPr>
          <w:rFonts w:ascii="Arial Narrow" w:eastAsiaTheme="minorHAnsi" w:hAnsi="Arial Narrow" w:cs="Calibri"/>
          <w:color w:val="000000"/>
          <w:szCs w:val="22"/>
          <w:lang w:eastAsia="es-CR"/>
        </w:rPr>
      </w:pPr>
      <w:r w:rsidRPr="00700FC0">
        <w:rPr>
          <w:rFonts w:ascii="Arial Narrow" w:eastAsiaTheme="minorHAnsi" w:hAnsi="Arial Narrow" w:cs="Calibri"/>
          <w:color w:val="000000"/>
          <w:szCs w:val="22"/>
          <w:lang w:eastAsia="es-CR"/>
        </w:rPr>
        <w:t xml:space="preserve">Como se puede observar en el siguiente cuadro la variación (aumento) de </w:t>
      </w:r>
      <w:r w:rsidRPr="00700FC0">
        <w:rPr>
          <w:rFonts w:ascii="Arial" w:eastAsiaTheme="minorHAnsi" w:hAnsi="Arial" w:cs="Arial"/>
          <w:color w:val="000000"/>
          <w:szCs w:val="22"/>
          <w:lang w:eastAsia="es-CR"/>
        </w:rPr>
        <w:t>₡</w:t>
      </w:r>
      <w:r>
        <w:rPr>
          <w:rFonts w:ascii="Arial Narrow" w:eastAsiaTheme="minorHAnsi" w:hAnsi="Arial Narrow" w:cs="Calibri"/>
          <w:color w:val="000000"/>
          <w:szCs w:val="22"/>
          <w:lang w:eastAsia="es-CR"/>
        </w:rPr>
        <w:t>8</w:t>
      </w:r>
      <w:r w:rsidRPr="00700FC0">
        <w:rPr>
          <w:rFonts w:ascii="Arial Narrow" w:eastAsiaTheme="minorHAnsi" w:hAnsi="Arial Narrow" w:cs="Calibri"/>
          <w:color w:val="000000"/>
          <w:szCs w:val="22"/>
          <w:lang w:eastAsia="es-CR"/>
        </w:rPr>
        <w:t> </w:t>
      </w:r>
      <w:r>
        <w:rPr>
          <w:rFonts w:ascii="Arial Narrow" w:eastAsiaTheme="minorHAnsi" w:hAnsi="Arial Narrow" w:cs="Calibri"/>
          <w:color w:val="000000"/>
          <w:szCs w:val="22"/>
          <w:lang w:eastAsia="es-CR"/>
        </w:rPr>
        <w:t>249</w:t>
      </w:r>
      <w:r w:rsidRPr="00700FC0">
        <w:rPr>
          <w:rFonts w:ascii="Arial Narrow" w:eastAsiaTheme="minorHAnsi" w:hAnsi="Arial Narrow" w:cs="Calibri"/>
          <w:color w:val="000000"/>
          <w:szCs w:val="22"/>
          <w:lang w:eastAsia="es-CR"/>
        </w:rPr>
        <w:t>,</w:t>
      </w:r>
      <w:r>
        <w:rPr>
          <w:rFonts w:ascii="Arial Narrow" w:eastAsiaTheme="minorHAnsi" w:hAnsi="Arial Narrow" w:cs="Calibri"/>
          <w:color w:val="000000"/>
          <w:szCs w:val="22"/>
          <w:lang w:eastAsia="es-CR"/>
        </w:rPr>
        <w:t>81</w:t>
      </w:r>
      <w:r w:rsidRPr="00700FC0">
        <w:rPr>
          <w:rFonts w:ascii="Arial Narrow" w:eastAsiaTheme="minorHAnsi" w:hAnsi="Arial Narrow" w:cs="Calibri"/>
          <w:color w:val="000000"/>
          <w:szCs w:val="22"/>
          <w:lang w:eastAsia="es-CR"/>
        </w:rPr>
        <w:t xml:space="preserve"> miles entre </w:t>
      </w:r>
      <w:r>
        <w:rPr>
          <w:rFonts w:ascii="Arial Narrow" w:eastAsiaTheme="minorHAnsi" w:hAnsi="Arial Narrow" w:cs="Calibri"/>
          <w:color w:val="000000"/>
          <w:szCs w:val="22"/>
          <w:lang w:eastAsia="es-CR"/>
        </w:rPr>
        <w:t>abril</w:t>
      </w:r>
      <w:r w:rsidRPr="00700FC0">
        <w:rPr>
          <w:rFonts w:ascii="Arial Narrow" w:eastAsiaTheme="minorHAnsi" w:hAnsi="Arial Narrow" w:cs="Calibri"/>
          <w:color w:val="000000"/>
          <w:szCs w:val="22"/>
          <w:lang w:eastAsia="es-CR"/>
        </w:rPr>
        <w:t xml:space="preserve"> de 2024 y </w:t>
      </w:r>
      <w:r>
        <w:rPr>
          <w:rFonts w:ascii="Arial Narrow" w:eastAsiaTheme="minorHAnsi" w:hAnsi="Arial Narrow" w:cs="Calibri"/>
          <w:color w:val="000000"/>
          <w:szCs w:val="22"/>
          <w:lang w:eastAsia="es-CR"/>
        </w:rPr>
        <w:t>abril</w:t>
      </w:r>
      <w:r w:rsidRPr="00700FC0">
        <w:rPr>
          <w:rFonts w:ascii="Arial Narrow" w:eastAsiaTheme="minorHAnsi" w:hAnsi="Arial Narrow" w:cs="Calibri"/>
          <w:color w:val="000000"/>
          <w:szCs w:val="22"/>
          <w:lang w:eastAsia="es-CR"/>
        </w:rPr>
        <w:t xml:space="preserve"> de 2023 en la cuenta Impuestos sobre bienes y servicios, se debe principalmente por el aumento de </w:t>
      </w:r>
      <w:r w:rsidRPr="00700FC0">
        <w:rPr>
          <w:rFonts w:ascii="Arial" w:eastAsiaTheme="minorHAnsi" w:hAnsi="Arial" w:cs="Arial"/>
          <w:color w:val="000000"/>
          <w:szCs w:val="22"/>
          <w:lang w:eastAsia="es-CR"/>
        </w:rPr>
        <w:t>₡</w:t>
      </w:r>
      <w:r>
        <w:rPr>
          <w:rFonts w:ascii="Arial Narrow" w:eastAsiaTheme="minorHAnsi" w:hAnsi="Arial Narrow" w:cs="Calibri"/>
          <w:color w:val="000000"/>
          <w:szCs w:val="22"/>
          <w:lang w:eastAsia="es-CR"/>
        </w:rPr>
        <w:t>6</w:t>
      </w:r>
      <w:r w:rsidRPr="00700FC0">
        <w:rPr>
          <w:rFonts w:ascii="Arial Narrow" w:eastAsiaTheme="minorHAnsi" w:hAnsi="Arial Narrow" w:cs="Calibri"/>
          <w:color w:val="000000"/>
          <w:szCs w:val="22"/>
          <w:lang w:eastAsia="es-CR"/>
        </w:rPr>
        <w:t xml:space="preserve"> 05</w:t>
      </w:r>
      <w:r>
        <w:rPr>
          <w:rFonts w:ascii="Arial Narrow" w:eastAsiaTheme="minorHAnsi" w:hAnsi="Arial Narrow" w:cs="Calibri"/>
          <w:color w:val="000000"/>
          <w:szCs w:val="22"/>
          <w:lang w:eastAsia="es-CR"/>
        </w:rPr>
        <w:t>7</w:t>
      </w:r>
      <w:r w:rsidRPr="00700FC0">
        <w:rPr>
          <w:rFonts w:ascii="Arial Narrow" w:eastAsiaTheme="minorHAnsi" w:hAnsi="Arial Narrow" w:cs="Calibri"/>
          <w:color w:val="000000"/>
          <w:szCs w:val="22"/>
          <w:lang w:eastAsia="es-CR"/>
        </w:rPr>
        <w:t>,</w:t>
      </w:r>
      <w:r>
        <w:rPr>
          <w:rFonts w:ascii="Arial Narrow" w:eastAsiaTheme="minorHAnsi" w:hAnsi="Arial Narrow" w:cs="Calibri"/>
          <w:color w:val="000000"/>
          <w:szCs w:val="22"/>
          <w:lang w:eastAsia="es-CR"/>
        </w:rPr>
        <w:t>0</w:t>
      </w:r>
      <w:r w:rsidRPr="00700FC0">
        <w:rPr>
          <w:rFonts w:ascii="Arial Narrow" w:eastAsiaTheme="minorHAnsi" w:hAnsi="Arial Narrow" w:cs="Calibri"/>
          <w:color w:val="000000"/>
          <w:szCs w:val="22"/>
          <w:lang w:eastAsia="es-CR"/>
        </w:rPr>
        <w:t xml:space="preserve">0 miles en la cuenta Impuestos generales y selectivos sobre ventas y consumo; </w:t>
      </w:r>
      <w:r>
        <w:rPr>
          <w:rFonts w:ascii="Arial Narrow" w:eastAsiaTheme="minorHAnsi" w:hAnsi="Arial Narrow" w:cs="Calibri"/>
          <w:color w:val="000000"/>
          <w:szCs w:val="22"/>
          <w:lang w:eastAsia="es-CR"/>
        </w:rPr>
        <w:t>e</w:t>
      </w:r>
      <w:r w:rsidRPr="00700FC0">
        <w:rPr>
          <w:rFonts w:ascii="Arial Narrow" w:eastAsiaTheme="minorHAnsi" w:hAnsi="Arial Narrow" w:cs="Calibri"/>
          <w:color w:val="000000"/>
          <w:szCs w:val="22"/>
          <w:lang w:eastAsia="es-CR"/>
        </w:rPr>
        <w:t>l</w:t>
      </w:r>
      <w:r>
        <w:rPr>
          <w:rFonts w:ascii="Arial Narrow" w:eastAsiaTheme="minorHAnsi" w:hAnsi="Arial Narrow" w:cs="Calibri"/>
          <w:color w:val="000000"/>
          <w:szCs w:val="22"/>
          <w:lang w:eastAsia="es-CR"/>
        </w:rPr>
        <w:t xml:space="preserve"> aumento</w:t>
      </w:r>
      <w:r w:rsidRPr="00700FC0">
        <w:rPr>
          <w:rFonts w:ascii="Arial Narrow" w:eastAsiaTheme="minorHAnsi" w:hAnsi="Arial Narrow" w:cs="Calibri"/>
          <w:color w:val="000000"/>
          <w:szCs w:val="22"/>
          <w:lang w:eastAsia="es-CR"/>
        </w:rPr>
        <w:t xml:space="preserve"> de </w:t>
      </w:r>
      <w:r w:rsidRPr="00700FC0">
        <w:rPr>
          <w:rFonts w:ascii="Arial" w:eastAsiaTheme="minorHAnsi" w:hAnsi="Arial" w:cs="Arial"/>
          <w:color w:val="000000"/>
          <w:szCs w:val="22"/>
          <w:lang w:eastAsia="es-CR"/>
        </w:rPr>
        <w:t>₡</w:t>
      </w:r>
      <w:r w:rsidRPr="00700FC0">
        <w:rPr>
          <w:rFonts w:ascii="Arial Narrow" w:eastAsiaTheme="minorHAnsi" w:hAnsi="Arial Narrow" w:cs="Calibri"/>
          <w:color w:val="000000"/>
          <w:szCs w:val="22"/>
          <w:lang w:eastAsia="es-CR"/>
        </w:rPr>
        <w:t>1 692,8</w:t>
      </w:r>
      <w:r>
        <w:rPr>
          <w:rFonts w:ascii="Arial Narrow" w:eastAsiaTheme="minorHAnsi" w:hAnsi="Arial Narrow" w:cs="Calibri"/>
          <w:color w:val="000000"/>
          <w:szCs w:val="22"/>
          <w:lang w:eastAsia="es-CR"/>
        </w:rPr>
        <w:t>1</w:t>
      </w:r>
      <w:r w:rsidRPr="00700FC0">
        <w:rPr>
          <w:rFonts w:ascii="Arial Narrow" w:eastAsiaTheme="minorHAnsi" w:hAnsi="Arial Narrow" w:cs="Calibri"/>
          <w:color w:val="000000"/>
          <w:szCs w:val="22"/>
          <w:lang w:eastAsia="es-CR"/>
        </w:rPr>
        <w:t xml:space="preserve"> miles en la cuenta Impuestos específicos sobre la producción y consumo de bienes y servicios; y el aumento de </w:t>
      </w:r>
      <w:r w:rsidRPr="00700FC0">
        <w:rPr>
          <w:rFonts w:ascii="Arial" w:eastAsiaTheme="minorHAnsi" w:hAnsi="Arial" w:cs="Arial"/>
          <w:color w:val="000000"/>
          <w:szCs w:val="22"/>
          <w:lang w:eastAsia="es-CR"/>
        </w:rPr>
        <w:t>₡</w:t>
      </w:r>
      <w:r w:rsidRPr="00700FC0">
        <w:rPr>
          <w:rFonts w:ascii="Arial Narrow" w:eastAsiaTheme="minorHAnsi" w:hAnsi="Arial Narrow" w:cs="Calibri"/>
          <w:color w:val="000000"/>
          <w:szCs w:val="22"/>
          <w:lang w:eastAsia="es-CR"/>
        </w:rPr>
        <w:t>5</w:t>
      </w:r>
      <w:r>
        <w:rPr>
          <w:rFonts w:ascii="Arial Narrow" w:eastAsiaTheme="minorHAnsi" w:hAnsi="Arial Narrow" w:cs="Calibri"/>
          <w:color w:val="000000"/>
          <w:szCs w:val="22"/>
          <w:lang w:eastAsia="es-CR"/>
        </w:rPr>
        <w:t>0</w:t>
      </w:r>
      <w:r w:rsidRPr="00700FC0">
        <w:rPr>
          <w:rFonts w:ascii="Arial Narrow" w:eastAsiaTheme="minorHAnsi" w:hAnsi="Arial Narrow" w:cs="Calibri"/>
          <w:color w:val="000000"/>
          <w:szCs w:val="22"/>
          <w:lang w:eastAsia="es-CR"/>
        </w:rPr>
        <w:t>0,00 en la cuenta de Otros impuestos sobre bienes y servicios. Como se aprecia en el siguiente detalle:</w:t>
      </w:r>
    </w:p>
    <w:p w14:paraId="3AA70A71" w14:textId="77777777" w:rsidR="0003636F" w:rsidRDefault="0003636F" w:rsidP="00700FC0">
      <w:pPr>
        <w:jc w:val="both"/>
        <w:rPr>
          <w:rFonts w:ascii="Arial Narrow" w:eastAsiaTheme="minorHAnsi" w:hAnsi="Arial Narrow" w:cs="Calibri"/>
          <w:color w:val="000000"/>
          <w:szCs w:val="22"/>
          <w:lang w:eastAsia="es-CR"/>
        </w:rPr>
      </w:pPr>
    </w:p>
    <w:p w14:paraId="34BB2FB4" w14:textId="77777777" w:rsidR="0003636F" w:rsidRDefault="0003636F" w:rsidP="00700FC0">
      <w:pPr>
        <w:jc w:val="both"/>
        <w:rPr>
          <w:rFonts w:ascii="Arial Narrow" w:eastAsiaTheme="minorHAnsi" w:hAnsi="Arial Narrow" w:cs="Calibri"/>
          <w:color w:val="000000"/>
          <w:szCs w:val="22"/>
          <w:lang w:eastAsia="es-CR"/>
        </w:rPr>
      </w:pPr>
    </w:p>
    <w:p w14:paraId="075FC717" w14:textId="77777777" w:rsidR="0003636F" w:rsidRDefault="0003636F" w:rsidP="00700FC0">
      <w:pPr>
        <w:jc w:val="both"/>
        <w:rPr>
          <w:rFonts w:ascii="Arial Narrow" w:eastAsiaTheme="minorHAnsi" w:hAnsi="Arial Narrow" w:cs="Calibri"/>
          <w:color w:val="000000"/>
          <w:szCs w:val="22"/>
          <w:lang w:eastAsia="es-CR"/>
        </w:rPr>
      </w:pPr>
    </w:p>
    <w:p w14:paraId="4DBD9787" w14:textId="77777777" w:rsidR="0003636F" w:rsidRPr="00700FC0" w:rsidRDefault="0003636F" w:rsidP="00700FC0">
      <w:pPr>
        <w:jc w:val="both"/>
        <w:rPr>
          <w:rFonts w:ascii="Arial Narrow" w:eastAsiaTheme="minorHAnsi" w:hAnsi="Arial Narrow" w:cs="Calibri"/>
          <w:color w:val="000000"/>
          <w:szCs w:val="22"/>
          <w:lang w:eastAsia="es-CR"/>
        </w:rPr>
      </w:pPr>
    </w:p>
    <w:p w14:paraId="7924C18B" w14:textId="740552AD" w:rsidR="004A6605" w:rsidRPr="00A91674" w:rsidRDefault="004A6605" w:rsidP="004A6605">
      <w:pPr>
        <w:jc w:val="both"/>
        <w:rPr>
          <w:rFonts w:ascii="Arial Narrow" w:eastAsiaTheme="minorEastAsia" w:hAnsi="Arial Narrow" w:cs="Arial Narrow"/>
          <w:color w:val="000000"/>
          <w:lang w:eastAsia="es-CR"/>
        </w:rPr>
      </w:pPr>
    </w:p>
    <w:tbl>
      <w:tblPr>
        <w:tblW w:w="8796" w:type="dxa"/>
        <w:tblLook w:val="04A0" w:firstRow="1" w:lastRow="0" w:firstColumn="1" w:lastColumn="0" w:noHBand="0" w:noVBand="1"/>
      </w:tblPr>
      <w:tblGrid>
        <w:gridCol w:w="809"/>
        <w:gridCol w:w="3717"/>
        <w:gridCol w:w="1118"/>
        <w:gridCol w:w="1134"/>
        <w:gridCol w:w="1009"/>
        <w:gridCol w:w="1009"/>
      </w:tblGrid>
      <w:tr w:rsidR="00700FC0" w14:paraId="3BAE7FC3" w14:textId="77777777" w:rsidTr="00700FC0">
        <w:trPr>
          <w:trHeight w:val="530"/>
        </w:trPr>
        <w:tc>
          <w:tcPr>
            <w:tcW w:w="809"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9A4BAB3" w14:textId="77777777" w:rsidR="00700FC0" w:rsidRDefault="00700FC0">
            <w:pPr>
              <w:jc w:val="center"/>
              <w:rPr>
                <w:rFonts w:ascii="Arial Narrow" w:hAnsi="Arial Narrow" w:cs="Calibri"/>
                <w:b/>
                <w:bCs/>
                <w:color w:val="FFFFFF"/>
                <w:sz w:val="20"/>
                <w:szCs w:val="20"/>
              </w:rPr>
            </w:pPr>
            <w:r>
              <w:rPr>
                <w:rFonts w:ascii="Arial Narrow" w:hAnsi="Arial Narrow" w:cs="Calibri"/>
                <w:b/>
                <w:bCs/>
                <w:color w:val="FFFFFF"/>
                <w:sz w:val="20"/>
                <w:szCs w:val="20"/>
              </w:rPr>
              <w:lastRenderedPageBreak/>
              <w:t>Cuenta</w:t>
            </w:r>
          </w:p>
        </w:tc>
        <w:tc>
          <w:tcPr>
            <w:tcW w:w="3717" w:type="dxa"/>
            <w:tcBorders>
              <w:top w:val="single" w:sz="8" w:space="0" w:color="auto"/>
              <w:left w:val="nil"/>
              <w:bottom w:val="single" w:sz="8" w:space="0" w:color="auto"/>
              <w:right w:val="single" w:sz="8" w:space="0" w:color="auto"/>
            </w:tcBorders>
            <w:shd w:val="clear" w:color="000000" w:fill="203764"/>
            <w:vAlign w:val="center"/>
            <w:hideMark/>
          </w:tcPr>
          <w:p w14:paraId="5F9B2B75" w14:textId="77777777" w:rsidR="00700FC0" w:rsidRDefault="00700FC0">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18" w:type="dxa"/>
            <w:tcBorders>
              <w:top w:val="single" w:sz="8" w:space="0" w:color="auto"/>
              <w:left w:val="nil"/>
              <w:bottom w:val="single" w:sz="8" w:space="0" w:color="auto"/>
              <w:right w:val="single" w:sz="8" w:space="0" w:color="auto"/>
            </w:tcBorders>
            <w:shd w:val="clear" w:color="000000" w:fill="203764"/>
            <w:vAlign w:val="center"/>
            <w:hideMark/>
          </w:tcPr>
          <w:p w14:paraId="5EDF1DD0" w14:textId="77777777" w:rsidR="00700FC0" w:rsidRDefault="00700FC0">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3087AD7F" w14:textId="77777777" w:rsidR="00700FC0" w:rsidRDefault="00700FC0">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009" w:type="dxa"/>
            <w:tcBorders>
              <w:top w:val="single" w:sz="8" w:space="0" w:color="auto"/>
              <w:left w:val="nil"/>
              <w:bottom w:val="single" w:sz="8" w:space="0" w:color="auto"/>
              <w:right w:val="single" w:sz="8" w:space="0" w:color="auto"/>
            </w:tcBorders>
            <w:shd w:val="clear" w:color="000000" w:fill="203764"/>
            <w:vAlign w:val="center"/>
            <w:hideMark/>
          </w:tcPr>
          <w:p w14:paraId="6017C16B" w14:textId="77777777" w:rsidR="00700FC0" w:rsidRDefault="00700FC0">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203764"/>
            <w:vAlign w:val="center"/>
            <w:hideMark/>
          </w:tcPr>
          <w:p w14:paraId="0A640F60" w14:textId="77777777" w:rsidR="00700FC0" w:rsidRDefault="00700FC0">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700FC0" w14:paraId="2ACDC1A2" w14:textId="77777777" w:rsidTr="00700FC0">
        <w:trPr>
          <w:trHeight w:val="520"/>
        </w:trPr>
        <w:tc>
          <w:tcPr>
            <w:tcW w:w="809" w:type="dxa"/>
            <w:tcBorders>
              <w:top w:val="nil"/>
              <w:left w:val="single" w:sz="8" w:space="0" w:color="auto"/>
              <w:bottom w:val="nil"/>
              <w:right w:val="single" w:sz="8" w:space="0" w:color="auto"/>
            </w:tcBorders>
            <w:shd w:val="clear" w:color="auto" w:fill="auto"/>
            <w:noWrap/>
            <w:vAlign w:val="center"/>
            <w:hideMark/>
          </w:tcPr>
          <w:p w14:paraId="306823EC" w14:textId="77777777" w:rsidR="00700FC0" w:rsidRDefault="00700FC0">
            <w:pPr>
              <w:jc w:val="both"/>
              <w:rPr>
                <w:rFonts w:ascii="Arial Narrow" w:hAnsi="Arial Narrow" w:cs="Calibri"/>
                <w:color w:val="000000"/>
                <w:sz w:val="20"/>
                <w:szCs w:val="20"/>
              </w:rPr>
            </w:pPr>
            <w:r>
              <w:rPr>
                <w:rFonts w:ascii="Arial Narrow" w:hAnsi="Arial Narrow" w:cs="Calibri"/>
                <w:color w:val="000000"/>
                <w:sz w:val="20"/>
                <w:szCs w:val="20"/>
              </w:rPr>
              <w:t>4.1.3.01</w:t>
            </w:r>
          </w:p>
        </w:tc>
        <w:tc>
          <w:tcPr>
            <w:tcW w:w="3717" w:type="dxa"/>
            <w:tcBorders>
              <w:top w:val="nil"/>
              <w:left w:val="nil"/>
              <w:bottom w:val="nil"/>
              <w:right w:val="single" w:sz="8" w:space="0" w:color="auto"/>
            </w:tcBorders>
            <w:shd w:val="clear" w:color="auto" w:fill="auto"/>
            <w:vAlign w:val="center"/>
            <w:hideMark/>
          </w:tcPr>
          <w:p w14:paraId="2636E489" w14:textId="77777777" w:rsidR="00700FC0" w:rsidRPr="00700FC0" w:rsidRDefault="00700FC0">
            <w:pPr>
              <w:jc w:val="both"/>
              <w:rPr>
                <w:rFonts w:ascii="Arial Narrow" w:hAnsi="Arial Narrow" w:cs="Calibri"/>
                <w:color w:val="000000"/>
                <w:sz w:val="20"/>
                <w:szCs w:val="20"/>
              </w:rPr>
            </w:pPr>
            <w:r w:rsidRPr="00700FC0">
              <w:rPr>
                <w:rFonts w:ascii="Arial Narrow" w:hAnsi="Arial Narrow" w:cs="Calibri"/>
                <w:color w:val="000000"/>
                <w:sz w:val="20"/>
                <w:szCs w:val="20"/>
              </w:rPr>
              <w:t>Impuestos generales y selectivos sobre ventas y consumo</w:t>
            </w:r>
          </w:p>
        </w:tc>
        <w:tc>
          <w:tcPr>
            <w:tcW w:w="1118" w:type="dxa"/>
            <w:tcBorders>
              <w:top w:val="nil"/>
              <w:left w:val="nil"/>
              <w:bottom w:val="nil"/>
              <w:right w:val="single" w:sz="8" w:space="0" w:color="auto"/>
            </w:tcBorders>
            <w:shd w:val="clear" w:color="auto" w:fill="auto"/>
            <w:noWrap/>
            <w:vAlign w:val="center"/>
            <w:hideMark/>
          </w:tcPr>
          <w:p w14:paraId="22EA2068" w14:textId="77777777" w:rsidR="00700FC0" w:rsidRDefault="00700FC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153 999,98</w:t>
            </w:r>
          </w:p>
        </w:tc>
        <w:tc>
          <w:tcPr>
            <w:tcW w:w="1134" w:type="dxa"/>
            <w:tcBorders>
              <w:top w:val="nil"/>
              <w:left w:val="nil"/>
              <w:bottom w:val="nil"/>
              <w:right w:val="single" w:sz="8" w:space="0" w:color="auto"/>
            </w:tcBorders>
            <w:shd w:val="clear" w:color="auto" w:fill="auto"/>
            <w:noWrap/>
            <w:vAlign w:val="center"/>
            <w:hideMark/>
          </w:tcPr>
          <w:p w14:paraId="0AE9F7F2" w14:textId="77777777" w:rsidR="00700FC0" w:rsidRDefault="00700FC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147 942,98</w:t>
            </w:r>
          </w:p>
        </w:tc>
        <w:tc>
          <w:tcPr>
            <w:tcW w:w="1009" w:type="dxa"/>
            <w:tcBorders>
              <w:top w:val="nil"/>
              <w:left w:val="nil"/>
              <w:bottom w:val="nil"/>
              <w:right w:val="single" w:sz="8" w:space="0" w:color="auto"/>
            </w:tcBorders>
            <w:shd w:val="clear" w:color="auto" w:fill="auto"/>
            <w:noWrap/>
            <w:vAlign w:val="center"/>
            <w:hideMark/>
          </w:tcPr>
          <w:p w14:paraId="4CD9C14D" w14:textId="77777777" w:rsidR="00700FC0" w:rsidRDefault="00700FC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6 057,00</w:t>
            </w:r>
          </w:p>
        </w:tc>
        <w:tc>
          <w:tcPr>
            <w:tcW w:w="1009" w:type="dxa"/>
            <w:tcBorders>
              <w:top w:val="nil"/>
              <w:left w:val="nil"/>
              <w:bottom w:val="nil"/>
              <w:right w:val="single" w:sz="8" w:space="0" w:color="auto"/>
            </w:tcBorders>
            <w:shd w:val="clear" w:color="auto" w:fill="auto"/>
            <w:noWrap/>
            <w:vAlign w:val="center"/>
            <w:hideMark/>
          </w:tcPr>
          <w:p w14:paraId="58D97E43" w14:textId="77777777" w:rsidR="00700FC0" w:rsidRDefault="00700FC0">
            <w:pPr>
              <w:jc w:val="right"/>
              <w:rPr>
                <w:rFonts w:ascii="Arial Narrow" w:hAnsi="Arial Narrow" w:cs="Calibri"/>
                <w:color w:val="000000"/>
                <w:sz w:val="20"/>
                <w:szCs w:val="20"/>
              </w:rPr>
            </w:pPr>
            <w:r>
              <w:rPr>
                <w:rFonts w:ascii="Arial Narrow" w:hAnsi="Arial Narrow" w:cs="Calibri"/>
                <w:color w:val="000000"/>
                <w:sz w:val="20"/>
                <w:szCs w:val="20"/>
              </w:rPr>
              <w:t>4,09%</w:t>
            </w:r>
          </w:p>
        </w:tc>
      </w:tr>
      <w:tr w:rsidR="00700FC0" w14:paraId="12CA1251" w14:textId="77777777" w:rsidTr="00700FC0">
        <w:trPr>
          <w:trHeight w:val="520"/>
        </w:trPr>
        <w:tc>
          <w:tcPr>
            <w:tcW w:w="809" w:type="dxa"/>
            <w:tcBorders>
              <w:top w:val="nil"/>
              <w:left w:val="single" w:sz="8" w:space="0" w:color="auto"/>
              <w:bottom w:val="nil"/>
              <w:right w:val="single" w:sz="8" w:space="0" w:color="auto"/>
            </w:tcBorders>
            <w:shd w:val="clear" w:color="auto" w:fill="auto"/>
            <w:noWrap/>
            <w:vAlign w:val="center"/>
            <w:hideMark/>
          </w:tcPr>
          <w:p w14:paraId="328A2FE8" w14:textId="77777777" w:rsidR="00700FC0" w:rsidRDefault="00700FC0">
            <w:pPr>
              <w:jc w:val="both"/>
              <w:rPr>
                <w:rFonts w:ascii="Arial Narrow" w:hAnsi="Arial Narrow" w:cs="Calibri"/>
                <w:color w:val="000000"/>
                <w:sz w:val="20"/>
                <w:szCs w:val="20"/>
              </w:rPr>
            </w:pPr>
            <w:r>
              <w:rPr>
                <w:rFonts w:ascii="Arial Narrow" w:hAnsi="Arial Narrow" w:cs="Calibri"/>
                <w:color w:val="000000"/>
                <w:sz w:val="20"/>
                <w:szCs w:val="20"/>
              </w:rPr>
              <w:t>4.1.3.02</w:t>
            </w:r>
          </w:p>
        </w:tc>
        <w:tc>
          <w:tcPr>
            <w:tcW w:w="3717" w:type="dxa"/>
            <w:tcBorders>
              <w:top w:val="nil"/>
              <w:left w:val="nil"/>
              <w:bottom w:val="nil"/>
              <w:right w:val="single" w:sz="8" w:space="0" w:color="auto"/>
            </w:tcBorders>
            <w:shd w:val="clear" w:color="auto" w:fill="auto"/>
            <w:vAlign w:val="center"/>
            <w:hideMark/>
          </w:tcPr>
          <w:p w14:paraId="7A5C98C4" w14:textId="77777777" w:rsidR="00700FC0" w:rsidRPr="00700FC0" w:rsidRDefault="00700FC0">
            <w:pPr>
              <w:jc w:val="both"/>
              <w:rPr>
                <w:rFonts w:ascii="Arial Narrow" w:hAnsi="Arial Narrow" w:cs="Calibri"/>
                <w:color w:val="000000"/>
                <w:sz w:val="20"/>
                <w:szCs w:val="20"/>
              </w:rPr>
            </w:pPr>
            <w:r w:rsidRPr="00700FC0">
              <w:rPr>
                <w:rFonts w:ascii="Arial Narrow" w:hAnsi="Arial Narrow" w:cs="Calibri"/>
                <w:color w:val="000000"/>
                <w:sz w:val="20"/>
                <w:szCs w:val="20"/>
              </w:rPr>
              <w:t>Impuestos específicos sobre la producción y consumo de bienes y servicios</w:t>
            </w:r>
          </w:p>
        </w:tc>
        <w:tc>
          <w:tcPr>
            <w:tcW w:w="1118" w:type="dxa"/>
            <w:tcBorders>
              <w:top w:val="nil"/>
              <w:left w:val="nil"/>
              <w:bottom w:val="nil"/>
              <w:right w:val="single" w:sz="8" w:space="0" w:color="auto"/>
            </w:tcBorders>
            <w:shd w:val="clear" w:color="auto" w:fill="auto"/>
            <w:noWrap/>
            <w:vAlign w:val="center"/>
            <w:hideMark/>
          </w:tcPr>
          <w:p w14:paraId="4D5D8DF7" w14:textId="77777777" w:rsidR="00700FC0" w:rsidRDefault="00700FC0">
            <w:pPr>
              <w:jc w:val="right"/>
              <w:rPr>
                <w:rFonts w:ascii="Arial Narrow" w:hAnsi="Arial Narrow" w:cs="Calibri"/>
                <w:color w:val="000000"/>
                <w:sz w:val="18"/>
                <w:szCs w:val="18"/>
              </w:rPr>
            </w:pPr>
            <w:r>
              <w:rPr>
                <w:rFonts w:ascii="Arial Narrow" w:hAnsi="Arial Narrow" w:cs="Calibri"/>
                <w:color w:val="000000"/>
                <w:sz w:val="18"/>
                <w:szCs w:val="18"/>
              </w:rPr>
              <w:t>21 191,63</w:t>
            </w:r>
          </w:p>
        </w:tc>
        <w:tc>
          <w:tcPr>
            <w:tcW w:w="1134" w:type="dxa"/>
            <w:tcBorders>
              <w:top w:val="nil"/>
              <w:left w:val="nil"/>
              <w:bottom w:val="nil"/>
              <w:right w:val="single" w:sz="8" w:space="0" w:color="auto"/>
            </w:tcBorders>
            <w:shd w:val="clear" w:color="auto" w:fill="auto"/>
            <w:noWrap/>
            <w:vAlign w:val="center"/>
            <w:hideMark/>
          </w:tcPr>
          <w:p w14:paraId="191C12D3" w14:textId="77777777" w:rsidR="00700FC0" w:rsidRDefault="00700FC0">
            <w:pPr>
              <w:jc w:val="right"/>
              <w:rPr>
                <w:rFonts w:ascii="Arial Narrow" w:hAnsi="Arial Narrow" w:cs="Calibri"/>
                <w:color w:val="000000"/>
                <w:sz w:val="18"/>
                <w:szCs w:val="18"/>
              </w:rPr>
            </w:pPr>
            <w:r>
              <w:rPr>
                <w:rFonts w:ascii="Arial Narrow" w:hAnsi="Arial Narrow" w:cs="Calibri"/>
                <w:color w:val="000000"/>
                <w:sz w:val="18"/>
                <w:szCs w:val="18"/>
              </w:rPr>
              <w:t>19 498,81</w:t>
            </w:r>
          </w:p>
        </w:tc>
        <w:tc>
          <w:tcPr>
            <w:tcW w:w="1009" w:type="dxa"/>
            <w:tcBorders>
              <w:top w:val="nil"/>
              <w:left w:val="nil"/>
              <w:bottom w:val="nil"/>
              <w:right w:val="single" w:sz="8" w:space="0" w:color="auto"/>
            </w:tcBorders>
            <w:shd w:val="clear" w:color="auto" w:fill="auto"/>
            <w:noWrap/>
            <w:vAlign w:val="center"/>
            <w:hideMark/>
          </w:tcPr>
          <w:p w14:paraId="650AF72D" w14:textId="77777777" w:rsidR="00700FC0" w:rsidRDefault="00700FC0">
            <w:pPr>
              <w:jc w:val="right"/>
              <w:rPr>
                <w:rFonts w:ascii="Arial Narrow" w:hAnsi="Arial Narrow" w:cs="Calibri"/>
                <w:color w:val="000000"/>
                <w:sz w:val="18"/>
                <w:szCs w:val="18"/>
              </w:rPr>
            </w:pPr>
            <w:r>
              <w:rPr>
                <w:rFonts w:ascii="Arial Narrow" w:hAnsi="Arial Narrow" w:cs="Calibri"/>
                <w:color w:val="000000"/>
                <w:sz w:val="18"/>
                <w:szCs w:val="18"/>
              </w:rPr>
              <w:t>1 692,81</w:t>
            </w:r>
          </w:p>
        </w:tc>
        <w:tc>
          <w:tcPr>
            <w:tcW w:w="1009" w:type="dxa"/>
            <w:tcBorders>
              <w:top w:val="nil"/>
              <w:left w:val="nil"/>
              <w:bottom w:val="nil"/>
              <w:right w:val="single" w:sz="8" w:space="0" w:color="auto"/>
            </w:tcBorders>
            <w:shd w:val="clear" w:color="auto" w:fill="auto"/>
            <w:noWrap/>
            <w:vAlign w:val="center"/>
            <w:hideMark/>
          </w:tcPr>
          <w:p w14:paraId="70B960F9" w14:textId="77777777" w:rsidR="00700FC0" w:rsidRDefault="00700FC0">
            <w:pPr>
              <w:jc w:val="right"/>
              <w:rPr>
                <w:rFonts w:ascii="Arial Narrow" w:hAnsi="Arial Narrow" w:cs="Calibri"/>
                <w:color w:val="000000"/>
                <w:sz w:val="20"/>
                <w:szCs w:val="20"/>
              </w:rPr>
            </w:pPr>
            <w:r>
              <w:rPr>
                <w:rFonts w:ascii="Arial Narrow" w:hAnsi="Arial Narrow" w:cs="Calibri"/>
                <w:color w:val="000000"/>
                <w:sz w:val="20"/>
                <w:szCs w:val="20"/>
              </w:rPr>
              <w:t>8,68%</w:t>
            </w:r>
          </w:p>
        </w:tc>
      </w:tr>
      <w:tr w:rsidR="00700FC0" w14:paraId="3119EBE5" w14:textId="77777777" w:rsidTr="00700FC0">
        <w:trPr>
          <w:trHeight w:val="300"/>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6D2D6997" w14:textId="77777777" w:rsidR="00700FC0" w:rsidRDefault="00700FC0">
            <w:pPr>
              <w:jc w:val="both"/>
              <w:rPr>
                <w:rFonts w:ascii="Arial Narrow" w:hAnsi="Arial Narrow" w:cs="Calibri"/>
                <w:color w:val="000000"/>
                <w:sz w:val="20"/>
                <w:szCs w:val="20"/>
              </w:rPr>
            </w:pPr>
            <w:r>
              <w:rPr>
                <w:rFonts w:ascii="Arial Narrow" w:hAnsi="Arial Narrow" w:cs="Calibri"/>
                <w:color w:val="000000"/>
                <w:sz w:val="20"/>
                <w:szCs w:val="20"/>
              </w:rPr>
              <w:t>4.1.3.99</w:t>
            </w:r>
          </w:p>
        </w:tc>
        <w:tc>
          <w:tcPr>
            <w:tcW w:w="3717" w:type="dxa"/>
            <w:tcBorders>
              <w:top w:val="nil"/>
              <w:left w:val="nil"/>
              <w:bottom w:val="single" w:sz="8" w:space="0" w:color="auto"/>
              <w:right w:val="single" w:sz="8" w:space="0" w:color="auto"/>
            </w:tcBorders>
            <w:shd w:val="clear" w:color="auto" w:fill="auto"/>
            <w:vAlign w:val="center"/>
            <w:hideMark/>
          </w:tcPr>
          <w:p w14:paraId="0238C098" w14:textId="77777777" w:rsidR="00700FC0" w:rsidRPr="00700FC0" w:rsidRDefault="00700FC0">
            <w:pPr>
              <w:jc w:val="both"/>
              <w:rPr>
                <w:rFonts w:ascii="Arial Narrow" w:hAnsi="Arial Narrow" w:cs="Calibri"/>
                <w:color w:val="000000"/>
                <w:sz w:val="20"/>
                <w:szCs w:val="20"/>
              </w:rPr>
            </w:pPr>
            <w:r w:rsidRPr="00700FC0">
              <w:rPr>
                <w:rFonts w:ascii="Arial Narrow" w:hAnsi="Arial Narrow" w:cs="Calibri"/>
                <w:color w:val="000000"/>
                <w:sz w:val="20"/>
                <w:szCs w:val="20"/>
              </w:rPr>
              <w:t>Otros impuestos sobre bienes y servicios</w:t>
            </w:r>
          </w:p>
        </w:tc>
        <w:tc>
          <w:tcPr>
            <w:tcW w:w="1118" w:type="dxa"/>
            <w:tcBorders>
              <w:top w:val="nil"/>
              <w:left w:val="nil"/>
              <w:bottom w:val="nil"/>
              <w:right w:val="single" w:sz="8" w:space="0" w:color="auto"/>
            </w:tcBorders>
            <w:shd w:val="clear" w:color="auto" w:fill="auto"/>
            <w:noWrap/>
            <w:vAlign w:val="center"/>
            <w:hideMark/>
          </w:tcPr>
          <w:p w14:paraId="564128B6" w14:textId="77777777" w:rsidR="00700FC0" w:rsidRDefault="00700FC0">
            <w:pPr>
              <w:jc w:val="right"/>
              <w:rPr>
                <w:rFonts w:ascii="Arial Narrow" w:hAnsi="Arial Narrow" w:cs="Calibri"/>
                <w:color w:val="000000"/>
                <w:sz w:val="18"/>
                <w:szCs w:val="18"/>
              </w:rPr>
            </w:pPr>
            <w:r>
              <w:rPr>
                <w:rFonts w:ascii="Arial Narrow" w:hAnsi="Arial Narrow" w:cs="Calibri"/>
                <w:color w:val="000000"/>
                <w:sz w:val="18"/>
                <w:szCs w:val="18"/>
              </w:rPr>
              <w:t>3 250,00</w:t>
            </w:r>
          </w:p>
        </w:tc>
        <w:tc>
          <w:tcPr>
            <w:tcW w:w="1134" w:type="dxa"/>
            <w:tcBorders>
              <w:top w:val="nil"/>
              <w:left w:val="nil"/>
              <w:bottom w:val="nil"/>
              <w:right w:val="single" w:sz="8" w:space="0" w:color="auto"/>
            </w:tcBorders>
            <w:shd w:val="clear" w:color="auto" w:fill="auto"/>
            <w:noWrap/>
            <w:vAlign w:val="center"/>
            <w:hideMark/>
          </w:tcPr>
          <w:p w14:paraId="1CC3AF61" w14:textId="77777777" w:rsidR="00700FC0" w:rsidRDefault="00700FC0">
            <w:pPr>
              <w:jc w:val="right"/>
              <w:rPr>
                <w:rFonts w:ascii="Arial Narrow" w:hAnsi="Arial Narrow" w:cs="Calibri"/>
                <w:color w:val="000000"/>
                <w:sz w:val="18"/>
                <w:szCs w:val="18"/>
              </w:rPr>
            </w:pPr>
            <w:r>
              <w:rPr>
                <w:rFonts w:ascii="Arial Narrow" w:hAnsi="Arial Narrow" w:cs="Calibri"/>
                <w:color w:val="000000"/>
                <w:sz w:val="18"/>
                <w:szCs w:val="18"/>
              </w:rPr>
              <w:t>2 750,00</w:t>
            </w:r>
          </w:p>
        </w:tc>
        <w:tc>
          <w:tcPr>
            <w:tcW w:w="1009" w:type="dxa"/>
            <w:tcBorders>
              <w:top w:val="nil"/>
              <w:left w:val="nil"/>
              <w:bottom w:val="single" w:sz="8" w:space="0" w:color="auto"/>
              <w:right w:val="single" w:sz="8" w:space="0" w:color="auto"/>
            </w:tcBorders>
            <w:shd w:val="clear" w:color="auto" w:fill="auto"/>
            <w:noWrap/>
            <w:vAlign w:val="center"/>
            <w:hideMark/>
          </w:tcPr>
          <w:p w14:paraId="1A2BDDE1" w14:textId="77777777" w:rsidR="00700FC0" w:rsidRDefault="00700FC0">
            <w:pPr>
              <w:jc w:val="right"/>
              <w:rPr>
                <w:rFonts w:ascii="Arial Narrow" w:hAnsi="Arial Narrow" w:cs="Calibri"/>
                <w:color w:val="000000"/>
                <w:sz w:val="18"/>
                <w:szCs w:val="18"/>
              </w:rPr>
            </w:pPr>
            <w:r>
              <w:rPr>
                <w:rFonts w:ascii="Arial Narrow" w:hAnsi="Arial Narrow" w:cs="Calibri"/>
                <w:color w:val="000000"/>
                <w:sz w:val="18"/>
                <w:szCs w:val="18"/>
              </w:rPr>
              <w:t>500,00</w:t>
            </w:r>
          </w:p>
        </w:tc>
        <w:tc>
          <w:tcPr>
            <w:tcW w:w="1009" w:type="dxa"/>
            <w:tcBorders>
              <w:top w:val="nil"/>
              <w:left w:val="nil"/>
              <w:bottom w:val="single" w:sz="8" w:space="0" w:color="auto"/>
              <w:right w:val="single" w:sz="8" w:space="0" w:color="auto"/>
            </w:tcBorders>
            <w:shd w:val="clear" w:color="auto" w:fill="auto"/>
            <w:noWrap/>
            <w:vAlign w:val="center"/>
            <w:hideMark/>
          </w:tcPr>
          <w:p w14:paraId="1FEBB8B6" w14:textId="77777777" w:rsidR="00700FC0" w:rsidRDefault="00700FC0">
            <w:pPr>
              <w:jc w:val="right"/>
              <w:rPr>
                <w:rFonts w:ascii="Arial Narrow" w:hAnsi="Arial Narrow" w:cs="Calibri"/>
                <w:color w:val="000000"/>
                <w:sz w:val="20"/>
                <w:szCs w:val="20"/>
              </w:rPr>
            </w:pPr>
            <w:r>
              <w:rPr>
                <w:rFonts w:ascii="Arial Narrow" w:hAnsi="Arial Narrow" w:cs="Calibri"/>
                <w:color w:val="000000"/>
                <w:sz w:val="20"/>
                <w:szCs w:val="20"/>
              </w:rPr>
              <w:t>18,18%</w:t>
            </w:r>
          </w:p>
        </w:tc>
      </w:tr>
      <w:tr w:rsidR="00700FC0" w14:paraId="6A8C6ED3" w14:textId="77777777" w:rsidTr="00700FC0">
        <w:trPr>
          <w:trHeight w:val="300"/>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4A7B787F" w14:textId="77777777" w:rsidR="00700FC0" w:rsidRDefault="00700FC0">
            <w:pPr>
              <w:jc w:val="both"/>
              <w:rPr>
                <w:rFonts w:ascii="Arial Narrow" w:hAnsi="Arial Narrow" w:cs="Calibri"/>
                <w:b/>
                <w:bCs/>
                <w:color w:val="000000"/>
                <w:sz w:val="20"/>
                <w:szCs w:val="20"/>
              </w:rPr>
            </w:pPr>
            <w:r>
              <w:rPr>
                <w:rFonts w:ascii="Arial Narrow" w:hAnsi="Arial Narrow" w:cs="Calibri"/>
                <w:b/>
                <w:bCs/>
                <w:color w:val="000000"/>
                <w:sz w:val="20"/>
                <w:szCs w:val="20"/>
              </w:rPr>
              <w:t> </w:t>
            </w:r>
          </w:p>
        </w:tc>
        <w:tc>
          <w:tcPr>
            <w:tcW w:w="3717" w:type="dxa"/>
            <w:tcBorders>
              <w:top w:val="nil"/>
              <w:left w:val="nil"/>
              <w:bottom w:val="single" w:sz="8" w:space="0" w:color="auto"/>
              <w:right w:val="single" w:sz="8" w:space="0" w:color="auto"/>
            </w:tcBorders>
            <w:shd w:val="clear" w:color="auto" w:fill="auto"/>
            <w:vAlign w:val="center"/>
            <w:hideMark/>
          </w:tcPr>
          <w:p w14:paraId="7DCA84D6" w14:textId="77777777" w:rsidR="00700FC0" w:rsidRDefault="00700FC0">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118" w:type="dxa"/>
            <w:tcBorders>
              <w:top w:val="single" w:sz="8" w:space="0" w:color="auto"/>
              <w:left w:val="nil"/>
              <w:bottom w:val="single" w:sz="8" w:space="0" w:color="auto"/>
              <w:right w:val="single" w:sz="8" w:space="0" w:color="auto"/>
            </w:tcBorders>
            <w:shd w:val="clear" w:color="auto" w:fill="auto"/>
            <w:noWrap/>
            <w:vAlign w:val="center"/>
            <w:hideMark/>
          </w:tcPr>
          <w:p w14:paraId="5D570ABD" w14:textId="77777777" w:rsidR="00700FC0" w:rsidRDefault="00700FC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178 441,61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F43DE62" w14:textId="77777777" w:rsidR="00700FC0" w:rsidRDefault="00700FC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170 191,80</w:t>
            </w:r>
          </w:p>
        </w:tc>
        <w:tc>
          <w:tcPr>
            <w:tcW w:w="1009" w:type="dxa"/>
            <w:tcBorders>
              <w:top w:val="nil"/>
              <w:left w:val="nil"/>
              <w:bottom w:val="single" w:sz="8" w:space="0" w:color="auto"/>
              <w:right w:val="single" w:sz="8" w:space="0" w:color="auto"/>
            </w:tcBorders>
            <w:shd w:val="clear" w:color="auto" w:fill="auto"/>
            <w:noWrap/>
            <w:vAlign w:val="center"/>
            <w:hideMark/>
          </w:tcPr>
          <w:p w14:paraId="19B73AC2" w14:textId="77777777" w:rsidR="00700FC0" w:rsidRDefault="00700FC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8 249,81</w:t>
            </w:r>
          </w:p>
        </w:tc>
        <w:tc>
          <w:tcPr>
            <w:tcW w:w="1009" w:type="dxa"/>
            <w:tcBorders>
              <w:top w:val="nil"/>
              <w:left w:val="nil"/>
              <w:bottom w:val="single" w:sz="8" w:space="0" w:color="auto"/>
              <w:right w:val="single" w:sz="8" w:space="0" w:color="auto"/>
            </w:tcBorders>
            <w:shd w:val="clear" w:color="auto" w:fill="auto"/>
            <w:noWrap/>
            <w:vAlign w:val="center"/>
            <w:hideMark/>
          </w:tcPr>
          <w:p w14:paraId="2555E059" w14:textId="77777777" w:rsidR="00700FC0" w:rsidRDefault="00700FC0">
            <w:pPr>
              <w:jc w:val="right"/>
              <w:rPr>
                <w:rFonts w:ascii="Arial Narrow" w:hAnsi="Arial Narrow" w:cs="Calibri"/>
                <w:b/>
                <w:bCs/>
                <w:color w:val="000000"/>
                <w:sz w:val="18"/>
                <w:szCs w:val="18"/>
              </w:rPr>
            </w:pPr>
            <w:r>
              <w:rPr>
                <w:rFonts w:ascii="Arial Narrow" w:hAnsi="Arial Narrow" w:cs="Calibri"/>
                <w:b/>
                <w:bCs/>
                <w:color w:val="000000"/>
                <w:sz w:val="18"/>
                <w:szCs w:val="18"/>
              </w:rPr>
              <w:t>4,85%</w:t>
            </w:r>
          </w:p>
        </w:tc>
      </w:tr>
    </w:tbl>
    <w:p w14:paraId="0B41AD76" w14:textId="71A85005" w:rsidR="004A6605" w:rsidRPr="00A91674" w:rsidRDefault="004A6605" w:rsidP="004A6605">
      <w:pPr>
        <w:jc w:val="both"/>
        <w:rPr>
          <w:rFonts w:ascii="Arial Narrow" w:eastAsiaTheme="minorEastAsia" w:hAnsi="Arial Narrow" w:cs="Arial Narrow"/>
          <w:color w:val="000000"/>
          <w:lang w:eastAsia="es-CR"/>
        </w:rPr>
      </w:pPr>
    </w:p>
    <w:p w14:paraId="1B697C73" w14:textId="52E8EA8C" w:rsidR="00723BEB" w:rsidRPr="00A91674" w:rsidRDefault="00723BEB" w:rsidP="00DE6F38">
      <w:pPr>
        <w:rPr>
          <w:rFonts w:ascii="Arial Narrow" w:hAnsi="Arial Narrow"/>
        </w:rPr>
      </w:pPr>
    </w:p>
    <w:p w14:paraId="4C7AD952" w14:textId="77777777" w:rsidR="00D058BF" w:rsidRPr="00A91674" w:rsidRDefault="00D058BF" w:rsidP="00DE6F38">
      <w:pPr>
        <w:rPr>
          <w:rFonts w:ascii="Arial Narrow" w:hAnsi="Arial Narrow"/>
        </w:rPr>
      </w:pPr>
    </w:p>
    <w:p w14:paraId="316EAE96" w14:textId="77777777" w:rsidR="00692DC8" w:rsidRPr="00A91674" w:rsidRDefault="00692DC8" w:rsidP="00DE6F38">
      <w:pPr>
        <w:pStyle w:val="Ttulo4"/>
        <w:spacing w:after="240"/>
        <w:rPr>
          <w:rFonts w:ascii="Arial Narrow" w:eastAsia="Times New Roman" w:hAnsi="Arial Narrow"/>
        </w:rPr>
      </w:pPr>
      <w:bookmarkStart w:id="488" w:name="_Toc33601260"/>
      <w:bookmarkStart w:id="489" w:name="_Toc82768977"/>
      <w:bookmarkStart w:id="490" w:name="_Toc128061121"/>
      <w:r w:rsidRPr="00A91674">
        <w:rPr>
          <w:rFonts w:ascii="Arial Narrow" w:eastAsia="Times New Roman" w:hAnsi="Arial Narrow"/>
        </w:rPr>
        <w:t>NOTA N° 34</w:t>
      </w:r>
      <w:bookmarkEnd w:id="487"/>
      <w:bookmarkEnd w:id="488"/>
      <w:bookmarkEnd w:id="489"/>
      <w:bookmarkEnd w:id="490"/>
    </w:p>
    <w:p w14:paraId="3C1F87BE" w14:textId="77777777" w:rsidR="004A6605" w:rsidRPr="00A91674" w:rsidRDefault="00692DC8" w:rsidP="00ED0775">
      <w:pPr>
        <w:spacing w:before="240"/>
        <w:rPr>
          <w:rFonts w:ascii="Arial Narrow" w:hAnsi="Arial Narrow"/>
        </w:rPr>
      </w:pPr>
      <w:bookmarkStart w:id="491" w:name="_Toc14344777"/>
      <w:bookmarkStart w:id="492" w:name="_Toc33601261"/>
      <w:bookmarkStart w:id="493" w:name="_Toc82768978"/>
      <w:r w:rsidRPr="00A91674">
        <w:rPr>
          <w:rFonts w:ascii="Arial Narrow" w:hAnsi="Arial Narrow"/>
        </w:rPr>
        <w:t>Impuestos sobre el comercio exterior y transacciones internacionales</w:t>
      </w:r>
      <w:bookmarkEnd w:id="491"/>
      <w:bookmarkEnd w:id="492"/>
      <w:bookmarkEnd w:id="493"/>
    </w:p>
    <w:p w14:paraId="3561A416" w14:textId="1221F779"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NOTAS_POR_CUENTA!F240C1:F242C6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9003" w:type="dxa"/>
        <w:tblCellMar>
          <w:left w:w="70" w:type="dxa"/>
          <w:right w:w="70" w:type="dxa"/>
        </w:tblCellMar>
        <w:tblLook w:val="04A0" w:firstRow="1" w:lastRow="0" w:firstColumn="1" w:lastColumn="0" w:noHBand="0" w:noVBand="1"/>
      </w:tblPr>
      <w:tblGrid>
        <w:gridCol w:w="1408"/>
        <w:gridCol w:w="2540"/>
        <w:gridCol w:w="708"/>
        <w:gridCol w:w="1586"/>
        <w:gridCol w:w="1701"/>
        <w:gridCol w:w="1060"/>
      </w:tblGrid>
      <w:tr w:rsidR="00C75039" w:rsidRPr="00A91674" w14:paraId="39870C9C" w14:textId="77777777" w:rsidTr="004A6605">
        <w:trPr>
          <w:divId w:val="2055233445"/>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C5DA55" w14:textId="04791D3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55D8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091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B0444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801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B0B7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5A153F5" w14:textId="77777777" w:rsidTr="004A6605">
        <w:trPr>
          <w:divId w:val="2055233445"/>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CFB9145" w14:textId="77777777" w:rsidR="00C75039" w:rsidRPr="00A91674" w:rsidRDefault="00C75039" w:rsidP="00C75039">
            <w:pPr>
              <w:rPr>
                <w:rFonts w:ascii="Arial Narrow" w:hAnsi="Arial Narrow" w:cs="Calibri"/>
                <w:b/>
                <w:bCs/>
                <w:color w:val="FFFFFF"/>
                <w:sz w:val="18"/>
                <w:szCs w:val="18"/>
                <w:lang w:eastAsia="es-CR"/>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14:paraId="2A00BA51" w14:textId="77777777" w:rsidR="00C75039" w:rsidRPr="00A91674" w:rsidRDefault="00C75039" w:rsidP="00C75039">
            <w:pPr>
              <w:rPr>
                <w:rFonts w:ascii="Arial Narrow" w:hAnsi="Arial Narrow" w:cs="Calibri"/>
                <w:b/>
                <w:bCs/>
                <w:color w:val="FFFFFF"/>
                <w:sz w:val="18"/>
                <w:szCs w:val="18"/>
                <w:lang w:eastAsia="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78F87C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FC895F6"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2E0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8E7F4A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B6673E6" w14:textId="77777777" w:rsidTr="004A6605">
        <w:trPr>
          <w:divId w:val="2055233445"/>
          <w:trHeight w:val="54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91E94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4.1.4.</w:t>
            </w:r>
          </w:p>
        </w:tc>
        <w:tc>
          <w:tcPr>
            <w:tcW w:w="2540" w:type="dxa"/>
            <w:tcBorders>
              <w:top w:val="nil"/>
              <w:left w:val="nil"/>
              <w:bottom w:val="single" w:sz="8" w:space="0" w:color="auto"/>
              <w:right w:val="single" w:sz="8" w:space="0" w:color="auto"/>
            </w:tcBorders>
            <w:shd w:val="clear" w:color="auto" w:fill="auto"/>
            <w:vAlign w:val="center"/>
            <w:hideMark/>
          </w:tcPr>
          <w:p w14:paraId="653B87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Impuestos sobre el comercio exterior y transacciones internacionales</w:t>
            </w:r>
          </w:p>
        </w:tc>
        <w:tc>
          <w:tcPr>
            <w:tcW w:w="708" w:type="dxa"/>
            <w:tcBorders>
              <w:top w:val="nil"/>
              <w:left w:val="nil"/>
              <w:bottom w:val="single" w:sz="8" w:space="0" w:color="auto"/>
              <w:right w:val="single" w:sz="8" w:space="0" w:color="auto"/>
            </w:tcBorders>
            <w:shd w:val="clear" w:color="auto" w:fill="auto"/>
            <w:noWrap/>
            <w:vAlign w:val="center"/>
            <w:hideMark/>
          </w:tcPr>
          <w:p w14:paraId="37D55EB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34</w:t>
            </w:r>
          </w:p>
        </w:tc>
        <w:tc>
          <w:tcPr>
            <w:tcW w:w="1586" w:type="dxa"/>
            <w:tcBorders>
              <w:top w:val="nil"/>
              <w:left w:val="nil"/>
              <w:bottom w:val="single" w:sz="8" w:space="0" w:color="auto"/>
              <w:right w:val="single" w:sz="8" w:space="0" w:color="auto"/>
            </w:tcBorders>
            <w:shd w:val="clear" w:color="auto" w:fill="auto"/>
            <w:noWrap/>
            <w:vAlign w:val="center"/>
            <w:hideMark/>
          </w:tcPr>
          <w:p w14:paraId="0FA0A3B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0B5BDF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74634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E27EBB5" w14:textId="77777777" w:rsidR="004A6605" w:rsidRPr="00A91674" w:rsidRDefault="00521099" w:rsidP="004A6605">
      <w:pPr>
        <w:jc w:val="both"/>
        <w:rPr>
          <w:rFonts w:ascii="Arial Narrow" w:hAnsi="Arial Narrow"/>
          <w:b/>
          <w:bCs/>
          <w:lang w:val="es-ES"/>
        </w:rPr>
      </w:pPr>
      <w:r w:rsidRPr="00A91674">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5B44B85" w14:textId="77777777" w:rsidR="004A6605" w:rsidRPr="00A91674" w:rsidRDefault="004A6605" w:rsidP="004A6605">
      <w:pPr>
        <w:jc w:val="both"/>
        <w:rPr>
          <w:rFonts w:ascii="Arial Narrow" w:hAnsi="Arial Narrow" w:cs="Calibri"/>
          <w:color w:val="000000"/>
          <w:lang w:eastAsia="es-CR"/>
        </w:rPr>
      </w:pPr>
    </w:p>
    <w:p w14:paraId="1325ED25" w14:textId="6C8A6E3F" w:rsidR="00C75039" w:rsidRPr="00A91674" w:rsidRDefault="00C75039" w:rsidP="004A6605">
      <w:pPr>
        <w:jc w:val="both"/>
        <w:rPr>
          <w:rFonts w:ascii="Arial Narrow" w:hAnsi="Arial Narrow" w:cs="Calibri"/>
          <w:color w:val="000000"/>
          <w:lang w:eastAsia="es-CR"/>
        </w:rPr>
      </w:pPr>
      <w:r w:rsidRPr="00A91674">
        <w:rPr>
          <w:rFonts w:ascii="Arial Narrow" w:hAnsi="Arial Narrow" w:cs="Calibri"/>
          <w:color w:val="000000"/>
          <w:lang w:eastAsia="es-CR"/>
        </w:rPr>
        <w:t>La cuenta Impuestos sobre el comercio exterior y transacciones internacionales, representa el 0,00% del total del Ingresos, que comparado al periodo anterior genera una variación absoluta de 0 000,00 que corresponde a un Aumento del 0,00% de recursos disponibles.</w:t>
      </w:r>
    </w:p>
    <w:p w14:paraId="68892109" w14:textId="77777777" w:rsidR="004A6605" w:rsidRPr="00A91674" w:rsidRDefault="00521099" w:rsidP="004A660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CDD0DBF" w14:textId="77777777" w:rsidR="00D058BF" w:rsidRPr="00A91674" w:rsidRDefault="00D058BF" w:rsidP="004A6605">
      <w:pPr>
        <w:jc w:val="both"/>
        <w:rPr>
          <w:rFonts w:ascii="Arial Narrow" w:hAnsi="Arial Narrow"/>
        </w:rPr>
      </w:pPr>
    </w:p>
    <w:p w14:paraId="6BA1D405" w14:textId="77777777" w:rsidR="004A6605" w:rsidRPr="00A91674" w:rsidRDefault="004A6605" w:rsidP="004A6605">
      <w:pPr>
        <w:jc w:val="both"/>
        <w:rPr>
          <w:rFonts w:ascii="Arial Narrow" w:eastAsiaTheme="minorEastAsia" w:hAnsi="Arial Narrow" w:cs="Arial Narrow"/>
          <w:color w:val="000000"/>
          <w:lang w:eastAsia="es-CR"/>
        </w:rPr>
      </w:pPr>
    </w:p>
    <w:p w14:paraId="179DC596" w14:textId="77777777" w:rsidR="00692DC8" w:rsidRPr="00A91674" w:rsidRDefault="00692DC8" w:rsidP="00DE6F38">
      <w:pPr>
        <w:rPr>
          <w:rFonts w:ascii="Arial Narrow" w:hAnsi="Arial Narrow"/>
        </w:rPr>
      </w:pPr>
    </w:p>
    <w:p w14:paraId="1AB1D0A8" w14:textId="77777777" w:rsidR="00692DC8" w:rsidRPr="00A91674" w:rsidRDefault="00692DC8" w:rsidP="00623120">
      <w:pPr>
        <w:pStyle w:val="Ttulo4"/>
        <w:spacing w:after="240"/>
        <w:rPr>
          <w:rFonts w:ascii="Arial Narrow" w:eastAsia="Times New Roman" w:hAnsi="Arial Narrow"/>
        </w:rPr>
      </w:pPr>
      <w:bookmarkStart w:id="494" w:name="_Toc14344781"/>
      <w:bookmarkStart w:id="495" w:name="_Toc33601262"/>
      <w:bookmarkStart w:id="496" w:name="_Toc82768979"/>
      <w:bookmarkStart w:id="497" w:name="_Toc128061122"/>
      <w:r w:rsidRPr="00A91674">
        <w:rPr>
          <w:rFonts w:ascii="Arial Narrow" w:eastAsia="Times New Roman" w:hAnsi="Arial Narrow"/>
        </w:rPr>
        <w:t>NOTA N° 35</w:t>
      </w:r>
      <w:bookmarkEnd w:id="494"/>
      <w:bookmarkEnd w:id="495"/>
      <w:bookmarkEnd w:id="496"/>
      <w:bookmarkEnd w:id="497"/>
    </w:p>
    <w:p w14:paraId="1C237EFD" w14:textId="77777777" w:rsidR="004A6605" w:rsidRPr="00A91674" w:rsidRDefault="00692DC8" w:rsidP="00ED0775">
      <w:pPr>
        <w:spacing w:before="240"/>
        <w:rPr>
          <w:rFonts w:ascii="Arial Narrow" w:hAnsi="Arial Narrow"/>
        </w:rPr>
      </w:pPr>
      <w:bookmarkStart w:id="498" w:name="_Toc14344782"/>
      <w:bookmarkStart w:id="499" w:name="_Toc33601263"/>
      <w:bookmarkStart w:id="500" w:name="_Toc82768980"/>
      <w:r w:rsidRPr="00A91674">
        <w:rPr>
          <w:rFonts w:ascii="Arial Narrow" w:hAnsi="Arial Narrow"/>
        </w:rPr>
        <w:t>Otros impuestos</w:t>
      </w:r>
      <w:bookmarkEnd w:id="498"/>
      <w:bookmarkEnd w:id="499"/>
      <w:bookmarkEnd w:id="500"/>
    </w:p>
    <w:p w14:paraId="64D12C28" w14:textId="3A4FA2C0"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NOTAS_POR_CUENTA!F244C1:F246C6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6" w:type="dxa"/>
        <w:tblCellMar>
          <w:left w:w="70" w:type="dxa"/>
          <w:right w:w="70" w:type="dxa"/>
        </w:tblCellMar>
        <w:tblLook w:val="04A0" w:firstRow="1" w:lastRow="0" w:firstColumn="1" w:lastColumn="0" w:noHBand="0" w:noVBand="1"/>
      </w:tblPr>
      <w:tblGrid>
        <w:gridCol w:w="1418"/>
        <w:gridCol w:w="2582"/>
        <w:gridCol w:w="668"/>
        <w:gridCol w:w="1559"/>
        <w:gridCol w:w="1559"/>
        <w:gridCol w:w="1060"/>
      </w:tblGrid>
      <w:tr w:rsidR="00C75039" w:rsidRPr="00A91674" w14:paraId="10907382" w14:textId="77777777" w:rsidTr="00EB0745">
        <w:trPr>
          <w:divId w:val="703676041"/>
          <w:trHeight w:val="324"/>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91F9D" w14:textId="74EDE0A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2E918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9159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2C40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B78D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AF850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61DD104" w14:textId="77777777" w:rsidTr="00EB0745">
        <w:trPr>
          <w:divId w:val="703676041"/>
          <w:trHeight w:val="324"/>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0ABFAA7" w14:textId="77777777" w:rsidR="00C75039" w:rsidRPr="00A91674" w:rsidRDefault="00C75039" w:rsidP="00C75039">
            <w:pPr>
              <w:rPr>
                <w:rFonts w:ascii="Arial Narrow" w:hAnsi="Arial Narrow" w:cs="Calibri"/>
                <w:b/>
                <w:bCs/>
                <w:color w:val="FFFFFF"/>
                <w:sz w:val="18"/>
                <w:szCs w:val="18"/>
                <w:lang w:eastAsia="es-CR"/>
              </w:rPr>
            </w:pPr>
          </w:p>
        </w:tc>
        <w:tc>
          <w:tcPr>
            <w:tcW w:w="2582" w:type="dxa"/>
            <w:vMerge/>
            <w:tcBorders>
              <w:top w:val="single" w:sz="8" w:space="0" w:color="auto"/>
              <w:left w:val="single" w:sz="8" w:space="0" w:color="auto"/>
              <w:bottom w:val="single" w:sz="8" w:space="0" w:color="000000"/>
              <w:right w:val="single" w:sz="8" w:space="0" w:color="auto"/>
            </w:tcBorders>
            <w:vAlign w:val="center"/>
            <w:hideMark/>
          </w:tcPr>
          <w:p w14:paraId="30BB838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4B1A7F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E86557F"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28AD90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3B3DC7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B2992B5" w14:textId="77777777" w:rsidTr="00EB0745">
        <w:trPr>
          <w:divId w:val="703676041"/>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0E8762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4.1.9.</w:t>
            </w:r>
          </w:p>
        </w:tc>
        <w:tc>
          <w:tcPr>
            <w:tcW w:w="2582" w:type="dxa"/>
            <w:tcBorders>
              <w:top w:val="nil"/>
              <w:left w:val="nil"/>
              <w:bottom w:val="single" w:sz="8" w:space="0" w:color="auto"/>
              <w:right w:val="single" w:sz="8" w:space="0" w:color="auto"/>
            </w:tcBorders>
            <w:shd w:val="clear" w:color="auto" w:fill="auto"/>
            <w:vAlign w:val="center"/>
            <w:hideMark/>
          </w:tcPr>
          <w:p w14:paraId="010A492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impuestos</w:t>
            </w:r>
          </w:p>
        </w:tc>
        <w:tc>
          <w:tcPr>
            <w:tcW w:w="668" w:type="dxa"/>
            <w:tcBorders>
              <w:top w:val="nil"/>
              <w:left w:val="nil"/>
              <w:bottom w:val="single" w:sz="8" w:space="0" w:color="auto"/>
              <w:right w:val="single" w:sz="8" w:space="0" w:color="auto"/>
            </w:tcBorders>
            <w:shd w:val="clear" w:color="auto" w:fill="auto"/>
            <w:noWrap/>
            <w:vAlign w:val="center"/>
            <w:hideMark/>
          </w:tcPr>
          <w:p w14:paraId="02A54ED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35</w:t>
            </w:r>
          </w:p>
        </w:tc>
        <w:tc>
          <w:tcPr>
            <w:tcW w:w="1559" w:type="dxa"/>
            <w:tcBorders>
              <w:top w:val="nil"/>
              <w:left w:val="nil"/>
              <w:bottom w:val="single" w:sz="8" w:space="0" w:color="auto"/>
              <w:right w:val="single" w:sz="8" w:space="0" w:color="auto"/>
            </w:tcBorders>
            <w:shd w:val="clear" w:color="auto" w:fill="auto"/>
            <w:noWrap/>
            <w:vAlign w:val="center"/>
            <w:hideMark/>
          </w:tcPr>
          <w:p w14:paraId="1ACE304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31ECC2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F8BA44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2613DFF" w14:textId="77777777" w:rsidR="00D058BF" w:rsidRPr="00A91674" w:rsidRDefault="00521099" w:rsidP="00D058BF">
      <w:pPr>
        <w:rPr>
          <w:rFonts w:ascii="Arial Narrow" w:hAnsi="Arial Narrow"/>
          <w:b/>
          <w:bCs/>
          <w:lang w:val="es-ES"/>
        </w:rPr>
      </w:pPr>
      <w:r w:rsidRPr="00A91674">
        <w:rPr>
          <w:rFonts w:ascii="Arial Narrow" w:hAnsi="Arial Narrow"/>
          <w:b/>
          <w:bCs/>
          <w:lang w:val="es-ES"/>
        </w:rPr>
        <w:fldChar w:fldCharType="end"/>
      </w:r>
    </w:p>
    <w:p w14:paraId="13F999B1" w14:textId="4FE9AB6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0E64D85D" w14:textId="77777777" w:rsidR="00D058BF" w:rsidRPr="00A91674" w:rsidRDefault="00D058BF" w:rsidP="00EB0745">
      <w:pPr>
        <w:jc w:val="both"/>
        <w:rPr>
          <w:rFonts w:ascii="Arial Narrow" w:hAnsi="Arial Narrow" w:cs="Calibri"/>
          <w:color w:val="000000"/>
          <w:lang w:eastAsia="es-CR"/>
        </w:rPr>
      </w:pPr>
    </w:p>
    <w:p w14:paraId="222345DD" w14:textId="77944696"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Otros impuestos, representa el 0,00% del total del Ingresos, que comparado al periodo anterior genera una variación absoluta de 0 000,00 que corresponde a un Aumento del 0,00% de recursos disponibles.</w:t>
      </w:r>
    </w:p>
    <w:p w14:paraId="51B55E56" w14:textId="77777777" w:rsidR="00D058BF"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94539D6" w14:textId="77777777" w:rsidR="00EB0745" w:rsidRPr="00A91674" w:rsidRDefault="00EB0745" w:rsidP="0003636F">
      <w:pPr>
        <w:jc w:val="both"/>
        <w:rPr>
          <w:rFonts w:ascii="Arial Narrow" w:eastAsiaTheme="minorEastAsia" w:hAnsi="Arial Narrow" w:cs="Arial Narrow"/>
          <w:color w:val="000000"/>
          <w:lang w:eastAsia="es-CR"/>
        </w:rPr>
      </w:pPr>
    </w:p>
    <w:p w14:paraId="73D70758" w14:textId="77777777" w:rsidR="00692DC8" w:rsidRDefault="00692DC8" w:rsidP="0003636F">
      <w:pPr>
        <w:pStyle w:val="Ttulo3"/>
        <w:spacing w:before="0"/>
        <w:rPr>
          <w:rFonts w:ascii="Arial Narrow" w:eastAsia="Calibri" w:hAnsi="Arial Narrow"/>
          <w:lang w:eastAsia="es-CR"/>
        </w:rPr>
      </w:pPr>
      <w:bookmarkStart w:id="501" w:name="_Toc82768981"/>
      <w:bookmarkStart w:id="502" w:name="_Toc128061123"/>
      <w:r w:rsidRPr="00A91674">
        <w:rPr>
          <w:rFonts w:ascii="Arial Narrow" w:eastAsia="Calibri" w:hAnsi="Arial Narrow"/>
          <w:lang w:eastAsia="es-CR"/>
        </w:rPr>
        <w:t>4.2 CONTRIBUCIONES SOCIALES</w:t>
      </w:r>
      <w:bookmarkEnd w:id="501"/>
      <w:bookmarkEnd w:id="502"/>
    </w:p>
    <w:p w14:paraId="035DB6C2" w14:textId="77777777" w:rsidR="0003636F" w:rsidRPr="0003636F" w:rsidRDefault="0003636F" w:rsidP="0003636F">
      <w:pPr>
        <w:rPr>
          <w:rFonts w:eastAsia="Calibri"/>
          <w:lang w:eastAsia="es-CR"/>
        </w:rPr>
      </w:pPr>
    </w:p>
    <w:p w14:paraId="1B41B6FA" w14:textId="77777777" w:rsidR="00692DC8" w:rsidRPr="00A91674" w:rsidRDefault="00692DC8" w:rsidP="00623120">
      <w:pPr>
        <w:pStyle w:val="Ttulo4"/>
        <w:spacing w:after="240"/>
        <w:rPr>
          <w:rFonts w:ascii="Arial Narrow" w:eastAsia="Times New Roman" w:hAnsi="Arial Narrow"/>
        </w:rPr>
      </w:pPr>
      <w:bookmarkStart w:id="503" w:name="_Toc14344785"/>
      <w:bookmarkStart w:id="504" w:name="_Toc33601265"/>
      <w:bookmarkStart w:id="505" w:name="_Toc82768982"/>
      <w:bookmarkStart w:id="506" w:name="_Toc128061124"/>
      <w:r w:rsidRPr="00A91674">
        <w:rPr>
          <w:rFonts w:ascii="Arial Narrow" w:eastAsia="Times New Roman" w:hAnsi="Arial Narrow"/>
        </w:rPr>
        <w:t>NOTA N°36</w:t>
      </w:r>
      <w:bookmarkEnd w:id="503"/>
      <w:bookmarkEnd w:id="504"/>
      <w:bookmarkEnd w:id="505"/>
      <w:bookmarkEnd w:id="506"/>
    </w:p>
    <w:p w14:paraId="088FAD52" w14:textId="77777777" w:rsidR="00EB0745" w:rsidRPr="00A91674" w:rsidRDefault="00692DC8" w:rsidP="00ED0775">
      <w:pPr>
        <w:spacing w:before="240"/>
        <w:rPr>
          <w:rFonts w:ascii="Arial Narrow" w:hAnsi="Arial Narrow"/>
        </w:rPr>
      </w:pPr>
      <w:bookmarkStart w:id="507" w:name="_Toc14344786"/>
      <w:bookmarkStart w:id="508" w:name="_Toc33601266"/>
      <w:bookmarkStart w:id="509" w:name="_Toc82768983"/>
      <w:r w:rsidRPr="00A91674">
        <w:rPr>
          <w:rFonts w:ascii="Arial Narrow" w:hAnsi="Arial Narrow"/>
        </w:rPr>
        <w:t>Contribuciones a la seguridad social</w:t>
      </w:r>
      <w:bookmarkEnd w:id="507"/>
      <w:bookmarkEnd w:id="508"/>
      <w:bookmarkEnd w:id="509"/>
    </w:p>
    <w:p w14:paraId="768C2EA0" w14:textId="3FC87725"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80" w:type="dxa"/>
        <w:tblCellMar>
          <w:left w:w="70" w:type="dxa"/>
          <w:right w:w="70" w:type="dxa"/>
        </w:tblCellMar>
        <w:tblLook w:val="04A0" w:firstRow="1" w:lastRow="0" w:firstColumn="1" w:lastColumn="0" w:noHBand="0" w:noVBand="1"/>
      </w:tblPr>
      <w:tblGrid>
        <w:gridCol w:w="1333"/>
        <w:gridCol w:w="2667"/>
        <w:gridCol w:w="500"/>
        <w:gridCol w:w="1586"/>
        <w:gridCol w:w="1701"/>
        <w:gridCol w:w="993"/>
      </w:tblGrid>
      <w:tr w:rsidR="00C75039" w:rsidRPr="00A91674" w14:paraId="085CE6DE" w14:textId="77777777" w:rsidTr="00EB0745">
        <w:trPr>
          <w:divId w:val="1121537343"/>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46FD4" w14:textId="7ACF1CA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4312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D57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AE3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4F5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42BA83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56861FB" w14:textId="77777777" w:rsidTr="00EB0745">
        <w:trPr>
          <w:divId w:val="1121537343"/>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F119A21"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1152C8C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FECECE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F48603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A0B83D"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5EC8B8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49F355D" w14:textId="77777777" w:rsidTr="00EB0745">
        <w:trPr>
          <w:divId w:val="1121537343"/>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2083AB6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4.2.1.</w:t>
            </w:r>
          </w:p>
        </w:tc>
        <w:tc>
          <w:tcPr>
            <w:tcW w:w="2667" w:type="dxa"/>
            <w:tcBorders>
              <w:top w:val="nil"/>
              <w:left w:val="nil"/>
              <w:bottom w:val="single" w:sz="8" w:space="0" w:color="auto"/>
              <w:right w:val="single" w:sz="8" w:space="0" w:color="auto"/>
            </w:tcBorders>
            <w:shd w:val="clear" w:color="auto" w:fill="auto"/>
            <w:vAlign w:val="center"/>
            <w:hideMark/>
          </w:tcPr>
          <w:p w14:paraId="76538AB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Contribuciones a la seguridad social</w:t>
            </w:r>
          </w:p>
        </w:tc>
        <w:tc>
          <w:tcPr>
            <w:tcW w:w="500" w:type="dxa"/>
            <w:tcBorders>
              <w:top w:val="nil"/>
              <w:left w:val="nil"/>
              <w:bottom w:val="single" w:sz="8" w:space="0" w:color="auto"/>
              <w:right w:val="single" w:sz="8" w:space="0" w:color="auto"/>
            </w:tcBorders>
            <w:shd w:val="clear" w:color="auto" w:fill="auto"/>
            <w:noWrap/>
            <w:vAlign w:val="center"/>
            <w:hideMark/>
          </w:tcPr>
          <w:p w14:paraId="7DFDC2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36</w:t>
            </w:r>
          </w:p>
        </w:tc>
        <w:tc>
          <w:tcPr>
            <w:tcW w:w="1586" w:type="dxa"/>
            <w:tcBorders>
              <w:top w:val="nil"/>
              <w:left w:val="nil"/>
              <w:bottom w:val="single" w:sz="8" w:space="0" w:color="auto"/>
              <w:right w:val="single" w:sz="8" w:space="0" w:color="auto"/>
            </w:tcBorders>
            <w:shd w:val="clear" w:color="auto" w:fill="auto"/>
            <w:noWrap/>
            <w:vAlign w:val="center"/>
            <w:hideMark/>
          </w:tcPr>
          <w:p w14:paraId="0B0E68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2CDB1F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6831ABF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7B2FA2B"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D6A4272" w14:textId="77777777" w:rsidR="00EB0745" w:rsidRPr="00A91674" w:rsidRDefault="00EB0745" w:rsidP="00EB0745">
      <w:pPr>
        <w:jc w:val="both"/>
        <w:rPr>
          <w:rFonts w:ascii="Arial Narrow" w:hAnsi="Arial Narrow" w:cs="Calibri"/>
          <w:color w:val="000000"/>
          <w:lang w:eastAsia="es-CR"/>
        </w:rPr>
      </w:pPr>
    </w:p>
    <w:p w14:paraId="4FB9F62C" w14:textId="1833FC7F"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Contribuciones a la seguridad social, representa el 0,00% del total del Ingresos, que comparado al periodo anterior genera una variación absoluta de 0 000,00 que corresponde a un Aumento del 0,00% de recursos disponibles.</w:t>
      </w:r>
    </w:p>
    <w:p w14:paraId="2B4E25B0"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7AEE46A" w14:textId="2B7D84F6" w:rsidR="00EB0745" w:rsidRPr="00A91674" w:rsidRDefault="00EB0745" w:rsidP="00623120">
      <w:pPr>
        <w:rPr>
          <w:rFonts w:ascii="Arial Narrow" w:hAnsi="Arial Narrow"/>
        </w:rPr>
      </w:pPr>
    </w:p>
    <w:p w14:paraId="0F6239B3" w14:textId="3BE28355" w:rsidR="00EB0745" w:rsidRPr="00A91674" w:rsidRDefault="00EB0745" w:rsidP="00623120">
      <w:pPr>
        <w:rPr>
          <w:rFonts w:ascii="Arial Narrow" w:hAnsi="Arial Narrow"/>
        </w:rPr>
      </w:pPr>
    </w:p>
    <w:p w14:paraId="7BD5173C" w14:textId="77777777" w:rsidR="00EB0745" w:rsidRPr="00A91674" w:rsidRDefault="00EB0745" w:rsidP="00623120">
      <w:pPr>
        <w:rPr>
          <w:rFonts w:ascii="Arial Narrow" w:eastAsiaTheme="minorEastAsia" w:hAnsi="Arial Narrow" w:cs="Arial Narrow"/>
          <w:color w:val="000000"/>
          <w:lang w:eastAsia="es-CR"/>
        </w:rPr>
      </w:pPr>
    </w:p>
    <w:p w14:paraId="57245463" w14:textId="77777777" w:rsidR="00692DC8" w:rsidRPr="00A91674" w:rsidRDefault="00692DC8" w:rsidP="00623120">
      <w:pPr>
        <w:pStyle w:val="Ttulo4"/>
        <w:spacing w:after="240"/>
        <w:rPr>
          <w:rFonts w:ascii="Arial Narrow" w:eastAsia="Times New Roman" w:hAnsi="Arial Narrow"/>
        </w:rPr>
      </w:pPr>
      <w:bookmarkStart w:id="510" w:name="_Toc14344790"/>
      <w:bookmarkStart w:id="511" w:name="_Toc33601267"/>
      <w:bookmarkStart w:id="512" w:name="_Toc82768984"/>
      <w:bookmarkStart w:id="513" w:name="_Toc128061125"/>
      <w:r w:rsidRPr="00A91674">
        <w:rPr>
          <w:rFonts w:ascii="Arial Narrow" w:eastAsia="Times New Roman" w:hAnsi="Arial Narrow"/>
        </w:rPr>
        <w:t>NOTA N° 37</w:t>
      </w:r>
      <w:bookmarkEnd w:id="510"/>
      <w:bookmarkEnd w:id="511"/>
      <w:bookmarkEnd w:id="512"/>
      <w:bookmarkEnd w:id="513"/>
    </w:p>
    <w:p w14:paraId="3FCFB0C6" w14:textId="77777777" w:rsidR="00EB0745" w:rsidRPr="00A91674" w:rsidRDefault="00692DC8" w:rsidP="00ED0775">
      <w:pPr>
        <w:spacing w:before="240"/>
        <w:rPr>
          <w:rFonts w:ascii="Arial Narrow" w:hAnsi="Arial Narrow"/>
        </w:rPr>
      </w:pPr>
      <w:bookmarkStart w:id="514" w:name="_Toc14344791"/>
      <w:bookmarkStart w:id="515" w:name="_Toc33601268"/>
      <w:bookmarkStart w:id="516" w:name="_Toc82768985"/>
      <w:r w:rsidRPr="00A91674">
        <w:rPr>
          <w:rFonts w:ascii="Arial Narrow" w:hAnsi="Arial Narrow"/>
        </w:rPr>
        <w:t xml:space="preserve">Contribuciones </w:t>
      </w:r>
      <w:bookmarkEnd w:id="514"/>
      <w:bookmarkEnd w:id="515"/>
      <w:r w:rsidRPr="00A91674">
        <w:rPr>
          <w:rFonts w:ascii="Arial Narrow" w:hAnsi="Arial Narrow"/>
        </w:rPr>
        <w:t>sociales diversas</w:t>
      </w:r>
      <w:bookmarkEnd w:id="516"/>
    </w:p>
    <w:p w14:paraId="31F4397F" w14:textId="2C39C88E"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NOTAS_POR_CUENTA!F252C1:F254C6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333"/>
        <w:gridCol w:w="2667"/>
        <w:gridCol w:w="500"/>
        <w:gridCol w:w="1727"/>
        <w:gridCol w:w="1701"/>
        <w:gridCol w:w="1060"/>
      </w:tblGrid>
      <w:tr w:rsidR="00C75039" w:rsidRPr="00A91674" w14:paraId="301199AA" w14:textId="77777777" w:rsidTr="00403F2D">
        <w:trPr>
          <w:divId w:val="1751925284"/>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A34FBD" w14:textId="70240C2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6BB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5414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6513D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B7B01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FEA718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98FACD1" w14:textId="77777777" w:rsidTr="00403F2D">
        <w:trPr>
          <w:divId w:val="1751925284"/>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2E40D7E4"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08A7041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A54E46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5CA715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275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A2D5E8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CA48F8E" w14:textId="77777777" w:rsidTr="00403F2D">
        <w:trPr>
          <w:divId w:val="1751925284"/>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17E5B6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4.2.9.</w:t>
            </w:r>
          </w:p>
        </w:tc>
        <w:tc>
          <w:tcPr>
            <w:tcW w:w="2667" w:type="dxa"/>
            <w:tcBorders>
              <w:top w:val="nil"/>
              <w:left w:val="nil"/>
              <w:bottom w:val="single" w:sz="8" w:space="0" w:color="auto"/>
              <w:right w:val="single" w:sz="8" w:space="0" w:color="auto"/>
            </w:tcBorders>
            <w:shd w:val="clear" w:color="auto" w:fill="auto"/>
            <w:vAlign w:val="center"/>
            <w:hideMark/>
          </w:tcPr>
          <w:p w14:paraId="62A961C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Contribuciones sociales diversas</w:t>
            </w:r>
          </w:p>
        </w:tc>
        <w:tc>
          <w:tcPr>
            <w:tcW w:w="500" w:type="dxa"/>
            <w:tcBorders>
              <w:top w:val="nil"/>
              <w:left w:val="nil"/>
              <w:bottom w:val="single" w:sz="8" w:space="0" w:color="auto"/>
              <w:right w:val="single" w:sz="8" w:space="0" w:color="auto"/>
            </w:tcBorders>
            <w:shd w:val="clear" w:color="auto" w:fill="auto"/>
            <w:noWrap/>
            <w:vAlign w:val="center"/>
            <w:hideMark/>
          </w:tcPr>
          <w:p w14:paraId="1718B1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37</w:t>
            </w:r>
          </w:p>
        </w:tc>
        <w:tc>
          <w:tcPr>
            <w:tcW w:w="1727" w:type="dxa"/>
            <w:tcBorders>
              <w:top w:val="nil"/>
              <w:left w:val="nil"/>
              <w:bottom w:val="single" w:sz="8" w:space="0" w:color="auto"/>
              <w:right w:val="single" w:sz="8" w:space="0" w:color="auto"/>
            </w:tcBorders>
            <w:shd w:val="clear" w:color="auto" w:fill="auto"/>
            <w:noWrap/>
            <w:vAlign w:val="center"/>
            <w:hideMark/>
          </w:tcPr>
          <w:p w14:paraId="29570F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BF58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BCF2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45F166F" w14:textId="5682022A" w:rsidR="00C75039"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2D2CCEB" w14:textId="77777777" w:rsidR="00EB0745" w:rsidRPr="00A91674" w:rsidRDefault="00EB0745" w:rsidP="00EB0745">
      <w:pPr>
        <w:jc w:val="both"/>
        <w:rPr>
          <w:rFonts w:ascii="Arial Narrow" w:hAnsi="Arial Narrow" w:cs="Calibri"/>
          <w:color w:val="000000"/>
          <w:lang w:eastAsia="es-CR"/>
        </w:rPr>
      </w:pPr>
    </w:p>
    <w:p w14:paraId="08812FF5" w14:textId="6F419A8C"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Contribuciones sociales diversas, representa el 0,00% del total del Ingresos, que comparado al periodo anterior genera una variación absoluta de 0 000,00 que corresponde a un Aumento del 0,00% de recursos disponibles.</w:t>
      </w:r>
    </w:p>
    <w:p w14:paraId="696BCB15"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eastAsia="es-CR"/>
        </w:rPr>
      </w:pPr>
    </w:p>
    <w:p w14:paraId="78A830D5" w14:textId="03D6FE17" w:rsidR="00692DC8" w:rsidRDefault="00692DC8" w:rsidP="00623120">
      <w:pPr>
        <w:rPr>
          <w:rFonts w:ascii="Arial Narrow" w:hAnsi="Arial Narrow"/>
        </w:rPr>
      </w:pPr>
    </w:p>
    <w:p w14:paraId="49AAC387" w14:textId="77777777" w:rsidR="0003636F" w:rsidRDefault="0003636F" w:rsidP="00623120">
      <w:pPr>
        <w:rPr>
          <w:rFonts w:ascii="Arial Narrow" w:hAnsi="Arial Narrow"/>
        </w:rPr>
      </w:pPr>
    </w:p>
    <w:p w14:paraId="41F43EDF" w14:textId="77777777" w:rsidR="0003636F" w:rsidRDefault="0003636F" w:rsidP="00623120">
      <w:pPr>
        <w:rPr>
          <w:rFonts w:ascii="Arial Narrow" w:hAnsi="Arial Narrow"/>
        </w:rPr>
      </w:pPr>
    </w:p>
    <w:p w14:paraId="365116DA" w14:textId="77777777" w:rsidR="0003636F" w:rsidRDefault="0003636F" w:rsidP="00623120">
      <w:pPr>
        <w:rPr>
          <w:rFonts w:ascii="Arial Narrow" w:hAnsi="Arial Narrow"/>
        </w:rPr>
      </w:pPr>
    </w:p>
    <w:p w14:paraId="2560EE6E" w14:textId="77777777" w:rsidR="0003636F" w:rsidRDefault="0003636F" w:rsidP="00623120">
      <w:pPr>
        <w:rPr>
          <w:rFonts w:ascii="Arial Narrow" w:hAnsi="Arial Narrow"/>
        </w:rPr>
      </w:pPr>
    </w:p>
    <w:p w14:paraId="49EC0D06" w14:textId="77777777" w:rsidR="0003636F" w:rsidRDefault="0003636F" w:rsidP="00623120">
      <w:pPr>
        <w:rPr>
          <w:rFonts w:ascii="Arial Narrow" w:hAnsi="Arial Narrow"/>
        </w:rPr>
      </w:pPr>
    </w:p>
    <w:p w14:paraId="7DB1F885" w14:textId="77777777" w:rsidR="0003636F" w:rsidRPr="00A91674" w:rsidRDefault="0003636F" w:rsidP="00623120">
      <w:pPr>
        <w:rPr>
          <w:rFonts w:ascii="Arial Narrow" w:hAnsi="Arial Narrow"/>
        </w:rPr>
      </w:pPr>
    </w:p>
    <w:p w14:paraId="69DE5B45" w14:textId="77777777" w:rsidR="00DE143D" w:rsidRDefault="00DE143D" w:rsidP="00623120">
      <w:pPr>
        <w:rPr>
          <w:rFonts w:ascii="Arial Narrow" w:hAnsi="Arial Narrow"/>
        </w:rPr>
      </w:pPr>
    </w:p>
    <w:p w14:paraId="51A82422" w14:textId="77777777" w:rsidR="0003636F" w:rsidRPr="00A91674" w:rsidRDefault="0003636F" w:rsidP="00623120">
      <w:pPr>
        <w:rPr>
          <w:rFonts w:ascii="Arial Narrow" w:hAnsi="Arial Narrow"/>
        </w:rPr>
      </w:pPr>
    </w:p>
    <w:p w14:paraId="67665CA1" w14:textId="5499ED68" w:rsidR="00692DC8" w:rsidRPr="00A91674" w:rsidRDefault="00692DC8" w:rsidP="00623120">
      <w:pPr>
        <w:pStyle w:val="Ttulo3"/>
        <w:rPr>
          <w:rFonts w:ascii="Arial Narrow" w:eastAsia="Calibri" w:hAnsi="Arial Narrow"/>
          <w:lang w:eastAsia="es-CR"/>
        </w:rPr>
      </w:pPr>
      <w:bookmarkStart w:id="517" w:name="_Toc82768986"/>
      <w:bookmarkStart w:id="518" w:name="_Toc128061126"/>
      <w:r w:rsidRPr="00A91674">
        <w:rPr>
          <w:rFonts w:ascii="Arial Narrow" w:eastAsia="Calibri" w:hAnsi="Arial Narrow"/>
          <w:lang w:eastAsia="es-CR"/>
        </w:rPr>
        <w:lastRenderedPageBreak/>
        <w:t>4.3 MULTAS, SANCIONES, REMATES Y CONFISCACIONES DE ORIGEN NO TRIBUTARIO</w:t>
      </w:r>
      <w:bookmarkEnd w:id="517"/>
      <w:bookmarkEnd w:id="518"/>
    </w:p>
    <w:p w14:paraId="72BE1669" w14:textId="77777777" w:rsidR="0003636F" w:rsidRDefault="0003636F" w:rsidP="00EB0745">
      <w:pPr>
        <w:rPr>
          <w:rFonts w:ascii="Arial Narrow" w:eastAsia="Calibri" w:hAnsi="Arial Narrow"/>
          <w:lang w:eastAsia="es-CR"/>
        </w:rPr>
      </w:pPr>
    </w:p>
    <w:p w14:paraId="6BD5D5F9" w14:textId="77777777" w:rsidR="0003636F" w:rsidRPr="00A91674" w:rsidRDefault="0003636F" w:rsidP="00EB0745">
      <w:pPr>
        <w:rPr>
          <w:rFonts w:ascii="Arial Narrow" w:eastAsia="Calibri" w:hAnsi="Arial Narrow"/>
          <w:lang w:eastAsia="es-CR"/>
        </w:rPr>
      </w:pPr>
    </w:p>
    <w:p w14:paraId="5CFC7310" w14:textId="77777777" w:rsidR="00692DC8" w:rsidRPr="00A91674" w:rsidRDefault="00692DC8" w:rsidP="00623120">
      <w:pPr>
        <w:pStyle w:val="Ttulo4"/>
        <w:spacing w:after="240"/>
        <w:rPr>
          <w:rFonts w:ascii="Arial Narrow" w:eastAsia="Times New Roman" w:hAnsi="Arial Narrow"/>
        </w:rPr>
      </w:pPr>
      <w:bookmarkStart w:id="519" w:name="_Toc14344794"/>
      <w:bookmarkStart w:id="520" w:name="_Toc33601269"/>
      <w:bookmarkStart w:id="521" w:name="_Toc82768987"/>
      <w:bookmarkStart w:id="522" w:name="_Toc128061127"/>
      <w:r w:rsidRPr="00A91674">
        <w:rPr>
          <w:rFonts w:ascii="Arial Narrow" w:eastAsia="Times New Roman" w:hAnsi="Arial Narrow"/>
        </w:rPr>
        <w:t>NOTA N° 38</w:t>
      </w:r>
      <w:bookmarkEnd w:id="519"/>
      <w:bookmarkEnd w:id="520"/>
      <w:bookmarkEnd w:id="521"/>
      <w:bookmarkEnd w:id="522"/>
    </w:p>
    <w:p w14:paraId="549A35C5" w14:textId="77777777" w:rsidR="00EB0745" w:rsidRPr="00A91674" w:rsidRDefault="00692DC8" w:rsidP="00ED0775">
      <w:pPr>
        <w:spacing w:before="240"/>
        <w:rPr>
          <w:rFonts w:ascii="Arial Narrow" w:hAnsi="Arial Narrow"/>
        </w:rPr>
      </w:pPr>
      <w:bookmarkStart w:id="523" w:name="_Toc14344795"/>
      <w:bookmarkStart w:id="524" w:name="_Toc33601270"/>
      <w:bookmarkStart w:id="525" w:name="_Toc82768988"/>
      <w:r w:rsidRPr="00A91674">
        <w:rPr>
          <w:rFonts w:ascii="Arial Narrow" w:hAnsi="Arial Narrow"/>
        </w:rPr>
        <w:t>Multas y sanciones administrativas</w:t>
      </w:r>
      <w:bookmarkEnd w:id="523"/>
      <w:bookmarkEnd w:id="524"/>
      <w:bookmarkEnd w:id="525"/>
    </w:p>
    <w:p w14:paraId="326D985E" w14:textId="1C967F31"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NOTAS_POR_CUENTA!F256C1:F258C6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833"/>
        <w:gridCol w:w="2167"/>
        <w:gridCol w:w="668"/>
        <w:gridCol w:w="1586"/>
        <w:gridCol w:w="1559"/>
        <w:gridCol w:w="1060"/>
      </w:tblGrid>
      <w:tr w:rsidR="00C75039" w:rsidRPr="00A91674" w14:paraId="7A91CBC7" w14:textId="77777777" w:rsidTr="00EB0745">
        <w:trPr>
          <w:divId w:val="546262951"/>
          <w:trHeight w:val="324"/>
        </w:trPr>
        <w:tc>
          <w:tcPr>
            <w:tcW w:w="18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97778" w14:textId="520F5CF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1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A92E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74F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3156A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5781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C6CF2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57B12B" w14:textId="77777777" w:rsidTr="00EB0745">
        <w:trPr>
          <w:divId w:val="546262951"/>
          <w:trHeight w:val="324"/>
        </w:trPr>
        <w:tc>
          <w:tcPr>
            <w:tcW w:w="1833" w:type="dxa"/>
            <w:vMerge/>
            <w:tcBorders>
              <w:top w:val="single" w:sz="8" w:space="0" w:color="auto"/>
              <w:left w:val="single" w:sz="8" w:space="0" w:color="auto"/>
              <w:bottom w:val="single" w:sz="8" w:space="0" w:color="000000"/>
              <w:right w:val="single" w:sz="8" w:space="0" w:color="auto"/>
            </w:tcBorders>
            <w:vAlign w:val="center"/>
            <w:hideMark/>
          </w:tcPr>
          <w:p w14:paraId="464391CC" w14:textId="77777777" w:rsidR="00C75039" w:rsidRPr="00A91674" w:rsidRDefault="00C75039" w:rsidP="00C75039">
            <w:pPr>
              <w:rPr>
                <w:rFonts w:ascii="Arial Narrow" w:hAnsi="Arial Narrow" w:cs="Calibri"/>
                <w:b/>
                <w:bCs/>
                <w:color w:val="FFFFFF"/>
                <w:sz w:val="18"/>
                <w:szCs w:val="18"/>
                <w:lang w:eastAsia="es-CR"/>
              </w:rPr>
            </w:pPr>
          </w:p>
        </w:tc>
        <w:tc>
          <w:tcPr>
            <w:tcW w:w="2167" w:type="dxa"/>
            <w:vMerge/>
            <w:tcBorders>
              <w:top w:val="single" w:sz="8" w:space="0" w:color="auto"/>
              <w:left w:val="single" w:sz="8" w:space="0" w:color="auto"/>
              <w:bottom w:val="single" w:sz="8" w:space="0" w:color="000000"/>
              <w:right w:val="single" w:sz="8" w:space="0" w:color="auto"/>
            </w:tcBorders>
            <w:vAlign w:val="center"/>
            <w:hideMark/>
          </w:tcPr>
          <w:p w14:paraId="293D065E"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52A140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A4EF5C8"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237DE1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44ECE9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E1EE3A1" w14:textId="77777777" w:rsidTr="00EB0745">
        <w:trPr>
          <w:divId w:val="546262951"/>
          <w:trHeight w:val="324"/>
        </w:trPr>
        <w:tc>
          <w:tcPr>
            <w:tcW w:w="1833" w:type="dxa"/>
            <w:tcBorders>
              <w:top w:val="nil"/>
              <w:left w:val="single" w:sz="8" w:space="0" w:color="auto"/>
              <w:bottom w:val="single" w:sz="8" w:space="0" w:color="auto"/>
              <w:right w:val="single" w:sz="8" w:space="0" w:color="auto"/>
            </w:tcBorders>
            <w:shd w:val="clear" w:color="auto" w:fill="auto"/>
            <w:noWrap/>
            <w:vAlign w:val="center"/>
            <w:hideMark/>
          </w:tcPr>
          <w:p w14:paraId="3534C1A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4.3.1.</w:t>
            </w:r>
          </w:p>
        </w:tc>
        <w:tc>
          <w:tcPr>
            <w:tcW w:w="2167" w:type="dxa"/>
            <w:tcBorders>
              <w:top w:val="nil"/>
              <w:left w:val="nil"/>
              <w:bottom w:val="single" w:sz="8" w:space="0" w:color="auto"/>
              <w:right w:val="single" w:sz="8" w:space="0" w:color="auto"/>
            </w:tcBorders>
            <w:shd w:val="clear" w:color="auto" w:fill="auto"/>
            <w:vAlign w:val="center"/>
            <w:hideMark/>
          </w:tcPr>
          <w:p w14:paraId="43F6B1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Multas y sanciones administrativas</w:t>
            </w:r>
          </w:p>
        </w:tc>
        <w:tc>
          <w:tcPr>
            <w:tcW w:w="668" w:type="dxa"/>
            <w:tcBorders>
              <w:top w:val="nil"/>
              <w:left w:val="nil"/>
              <w:bottom w:val="single" w:sz="8" w:space="0" w:color="auto"/>
              <w:right w:val="single" w:sz="8" w:space="0" w:color="auto"/>
            </w:tcBorders>
            <w:shd w:val="clear" w:color="auto" w:fill="auto"/>
            <w:noWrap/>
            <w:vAlign w:val="center"/>
            <w:hideMark/>
          </w:tcPr>
          <w:p w14:paraId="6A03BF4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38</w:t>
            </w:r>
          </w:p>
        </w:tc>
        <w:tc>
          <w:tcPr>
            <w:tcW w:w="1586" w:type="dxa"/>
            <w:tcBorders>
              <w:top w:val="nil"/>
              <w:left w:val="nil"/>
              <w:bottom w:val="single" w:sz="8" w:space="0" w:color="auto"/>
              <w:right w:val="single" w:sz="8" w:space="0" w:color="auto"/>
            </w:tcBorders>
            <w:shd w:val="clear" w:color="auto" w:fill="auto"/>
            <w:noWrap/>
            <w:vAlign w:val="center"/>
            <w:hideMark/>
          </w:tcPr>
          <w:p w14:paraId="2CCD1F5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43746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78C58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03F0F83"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30E306B" w14:textId="78CB09AC" w:rsidR="00C75039" w:rsidRPr="00A91674" w:rsidRDefault="00692DC8" w:rsidP="0003636F">
      <w:pPr>
        <w:spacing w:before="120" w:after="120"/>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eastAsia="es-CR"/>
        </w:rPr>
        <w:instrText xml:space="preserve"> LINK </w:instrText>
      </w:r>
      <w:r w:rsidR="00C75039" w:rsidRPr="004C3A7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5352823A" w14:textId="77777777" w:rsidR="00EB0745" w:rsidRPr="004C3A7B" w:rsidRDefault="00EB0745" w:rsidP="00EB0745">
      <w:pPr>
        <w:jc w:val="both"/>
        <w:rPr>
          <w:rFonts w:ascii="Arial Narrow" w:hAnsi="Arial Narrow" w:cs="Calibri"/>
          <w:color w:val="000000"/>
          <w:lang w:eastAsia="es-CR"/>
        </w:rPr>
      </w:pPr>
    </w:p>
    <w:p w14:paraId="46D51C8E" w14:textId="2E42CA2A"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Multas y sanciones administrativas, representa el 0,00% del total del Ingresos, que comparado al periodo anterior genera una variación absoluta de 0 000,00 que corresponde a un Aumento del 0,00% de recursos disponibles.</w:t>
      </w:r>
    </w:p>
    <w:p w14:paraId="7824319B"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DDC0943" w14:textId="77777777" w:rsidR="00EB0745" w:rsidRDefault="00EB0745" w:rsidP="00EB0745">
      <w:pPr>
        <w:jc w:val="both"/>
        <w:rPr>
          <w:rFonts w:ascii="Arial Narrow" w:eastAsiaTheme="minorEastAsia" w:hAnsi="Arial Narrow" w:cs="Arial Narrow"/>
          <w:color w:val="000000"/>
          <w:lang w:eastAsia="es-CR"/>
        </w:rPr>
      </w:pPr>
    </w:p>
    <w:p w14:paraId="0E20EEFB" w14:textId="77777777" w:rsidR="0003636F" w:rsidRPr="00A91674" w:rsidRDefault="0003636F" w:rsidP="00EB0745">
      <w:pPr>
        <w:jc w:val="both"/>
        <w:rPr>
          <w:rFonts w:ascii="Arial Narrow" w:eastAsiaTheme="minorEastAsia" w:hAnsi="Arial Narrow" w:cs="Arial Narrow"/>
          <w:color w:val="000000"/>
          <w:lang w:eastAsia="es-CR"/>
        </w:rPr>
      </w:pPr>
    </w:p>
    <w:p w14:paraId="0C9A2B7D" w14:textId="126058A3" w:rsidR="00623120" w:rsidRPr="00A91674" w:rsidRDefault="00623120" w:rsidP="00623120">
      <w:pPr>
        <w:rPr>
          <w:rFonts w:ascii="Arial Narrow" w:eastAsiaTheme="minorEastAsia" w:hAnsi="Arial Narrow" w:cs="Arial Narrow"/>
          <w:color w:val="000000"/>
          <w:lang w:eastAsia="es-CR"/>
        </w:rPr>
      </w:pPr>
    </w:p>
    <w:p w14:paraId="59E05C33" w14:textId="77777777" w:rsidR="00692DC8" w:rsidRPr="00A91674" w:rsidRDefault="00692DC8" w:rsidP="00623120">
      <w:pPr>
        <w:pStyle w:val="Ttulo4"/>
        <w:spacing w:after="240"/>
        <w:rPr>
          <w:rFonts w:ascii="Arial Narrow" w:eastAsia="Times New Roman" w:hAnsi="Arial Narrow"/>
        </w:rPr>
      </w:pPr>
      <w:bookmarkStart w:id="526" w:name="_Toc14344800"/>
      <w:bookmarkStart w:id="527" w:name="_Toc33601271"/>
      <w:bookmarkStart w:id="528" w:name="_Toc82768989"/>
      <w:bookmarkStart w:id="529" w:name="_Toc128061128"/>
      <w:r w:rsidRPr="00A91674">
        <w:rPr>
          <w:rFonts w:ascii="Arial Narrow" w:eastAsia="Times New Roman" w:hAnsi="Arial Narrow"/>
        </w:rPr>
        <w:t>NOTA N° 39</w:t>
      </w:r>
      <w:bookmarkEnd w:id="526"/>
      <w:bookmarkEnd w:id="527"/>
      <w:bookmarkEnd w:id="528"/>
      <w:bookmarkEnd w:id="529"/>
    </w:p>
    <w:p w14:paraId="7BADF6AD" w14:textId="77777777" w:rsidR="00EB0745" w:rsidRPr="00A91674" w:rsidRDefault="00692DC8" w:rsidP="00ED0775">
      <w:pPr>
        <w:spacing w:before="240"/>
        <w:rPr>
          <w:rFonts w:ascii="Arial Narrow" w:hAnsi="Arial Narrow"/>
        </w:rPr>
      </w:pPr>
      <w:bookmarkStart w:id="530" w:name="_Toc14344801"/>
      <w:bookmarkStart w:id="531" w:name="_Toc33601272"/>
      <w:bookmarkStart w:id="532" w:name="_Toc82768990"/>
      <w:r w:rsidRPr="00A91674">
        <w:rPr>
          <w:rFonts w:ascii="Arial Narrow" w:hAnsi="Arial Narrow"/>
        </w:rPr>
        <w:t>Remates y confiscaciones de origen no tributario</w:t>
      </w:r>
      <w:bookmarkEnd w:id="530"/>
      <w:bookmarkEnd w:id="531"/>
      <w:bookmarkEnd w:id="532"/>
    </w:p>
    <w:p w14:paraId="2F5E5DEA" w14:textId="13ECBA26"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NOTAS_POR_CUENTA!F260C1:F262C6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668"/>
        <w:gridCol w:w="1559"/>
        <w:gridCol w:w="1560"/>
        <w:gridCol w:w="1060"/>
      </w:tblGrid>
      <w:tr w:rsidR="00C75039" w:rsidRPr="00A91674" w14:paraId="2D845BB7" w14:textId="77777777" w:rsidTr="00EB0745">
        <w:trPr>
          <w:divId w:val="372114955"/>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18CC8" w14:textId="553D652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32B26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289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1D3E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AB269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F59C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AEC6752" w14:textId="77777777" w:rsidTr="00EB0745">
        <w:trPr>
          <w:divId w:val="372114955"/>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49BF4AAE"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4AA0CED3"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162B57C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D37969"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6E57E3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D290D3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9708E6" w14:textId="77777777" w:rsidTr="00EB0745">
        <w:trPr>
          <w:divId w:val="372114955"/>
          <w:trHeight w:val="540"/>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1A44900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4.3.2.</w:t>
            </w:r>
          </w:p>
        </w:tc>
        <w:tc>
          <w:tcPr>
            <w:tcW w:w="2688" w:type="dxa"/>
            <w:tcBorders>
              <w:top w:val="nil"/>
              <w:left w:val="nil"/>
              <w:bottom w:val="single" w:sz="8" w:space="0" w:color="auto"/>
              <w:right w:val="single" w:sz="8" w:space="0" w:color="auto"/>
            </w:tcBorders>
            <w:shd w:val="clear" w:color="auto" w:fill="auto"/>
            <w:vAlign w:val="center"/>
            <w:hideMark/>
          </w:tcPr>
          <w:p w14:paraId="535725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Remates y confiscaciones de origen no tributario</w:t>
            </w:r>
          </w:p>
        </w:tc>
        <w:tc>
          <w:tcPr>
            <w:tcW w:w="668" w:type="dxa"/>
            <w:tcBorders>
              <w:top w:val="nil"/>
              <w:left w:val="nil"/>
              <w:bottom w:val="single" w:sz="8" w:space="0" w:color="auto"/>
              <w:right w:val="single" w:sz="8" w:space="0" w:color="auto"/>
            </w:tcBorders>
            <w:shd w:val="clear" w:color="auto" w:fill="auto"/>
            <w:noWrap/>
            <w:vAlign w:val="center"/>
            <w:hideMark/>
          </w:tcPr>
          <w:p w14:paraId="514E423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39</w:t>
            </w:r>
          </w:p>
        </w:tc>
        <w:tc>
          <w:tcPr>
            <w:tcW w:w="1559" w:type="dxa"/>
            <w:tcBorders>
              <w:top w:val="nil"/>
              <w:left w:val="nil"/>
              <w:bottom w:val="single" w:sz="8" w:space="0" w:color="auto"/>
              <w:right w:val="single" w:sz="8" w:space="0" w:color="auto"/>
            </w:tcBorders>
            <w:shd w:val="clear" w:color="auto" w:fill="auto"/>
            <w:noWrap/>
            <w:vAlign w:val="center"/>
            <w:hideMark/>
          </w:tcPr>
          <w:p w14:paraId="424EC09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23F832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997334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0286B86" w14:textId="77777777" w:rsidR="00EB0745" w:rsidRPr="00A91674" w:rsidRDefault="00521099" w:rsidP="00EB0745">
      <w:pPr>
        <w:jc w:val="both"/>
        <w:rPr>
          <w:rFonts w:ascii="Arial Narrow" w:hAnsi="Arial Narrow"/>
          <w:b/>
          <w:lang w:val="es-ES"/>
        </w:rPr>
      </w:pPr>
      <w:r w:rsidRPr="00A91674">
        <w:rPr>
          <w:rFonts w:ascii="Arial Narrow" w:hAnsi="Arial Narrow"/>
          <w:b/>
          <w:lang w:val="es-ES"/>
        </w:rPr>
        <w:fldChar w:fldCharType="end"/>
      </w:r>
    </w:p>
    <w:p w14:paraId="6BD18F10" w14:textId="735ADEF6" w:rsidR="00C75039" w:rsidRPr="00A91674" w:rsidRDefault="00692DC8" w:rsidP="0003636F">
      <w:pPr>
        <w:spacing w:before="120" w:after="120"/>
        <w:jc w:val="both"/>
        <w:rPr>
          <w:rFonts w:ascii="Arial Narrow" w:hAnsi="Arial Narrow"/>
          <w:b/>
          <w:lang w:val="es-ES"/>
        </w:rPr>
      </w:pPr>
      <w:r w:rsidRPr="00A91674">
        <w:rPr>
          <w:rFonts w:ascii="Arial Narrow" w:hAnsi="Arial Narrow"/>
          <w:b/>
          <w:lang w:val="es-ES"/>
        </w:rPr>
        <w:t xml:space="preserve">Revelación: </w:t>
      </w:r>
      <w:bookmarkStart w:id="533" w:name="_Toc14344804"/>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C6F9D59" w14:textId="77777777" w:rsidR="00EB0745" w:rsidRPr="00A91674" w:rsidRDefault="00EB0745" w:rsidP="00EB0745">
      <w:pPr>
        <w:jc w:val="both"/>
        <w:rPr>
          <w:rFonts w:ascii="Arial Narrow" w:hAnsi="Arial Narrow" w:cs="Calibri"/>
          <w:color w:val="000000"/>
          <w:lang w:eastAsia="es-CR"/>
        </w:rPr>
      </w:pPr>
    </w:p>
    <w:p w14:paraId="3DEAAD37" w14:textId="29B19360"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Remates y confiscaciones de origen no tributario, representa el 0,00% del total del Ingresos, que comparado al periodo anterior genera una variación absoluta de 0 000,00 que corresponde a un Aumento del 0,00% de recursos disponibles.</w:t>
      </w:r>
    </w:p>
    <w:p w14:paraId="32A9F106"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6A73AF4C" w14:textId="7318E6A0" w:rsidR="00EB0745" w:rsidRPr="00A91674" w:rsidRDefault="00EB0745" w:rsidP="00EB0745">
      <w:pPr>
        <w:jc w:val="both"/>
        <w:rPr>
          <w:rFonts w:ascii="Arial Narrow" w:hAnsi="Arial Narrow"/>
        </w:rPr>
      </w:pPr>
    </w:p>
    <w:p w14:paraId="1D54772C" w14:textId="77777777" w:rsidR="00EB0745" w:rsidRPr="00A91674" w:rsidRDefault="00EB0745" w:rsidP="00EB0745">
      <w:pPr>
        <w:jc w:val="both"/>
        <w:rPr>
          <w:rFonts w:ascii="Arial Narrow" w:eastAsiaTheme="minorEastAsia" w:hAnsi="Arial Narrow" w:cs="Arial Narrow"/>
          <w:color w:val="000000"/>
          <w:lang w:eastAsia="es-CR"/>
        </w:rPr>
      </w:pPr>
    </w:p>
    <w:p w14:paraId="66663E99" w14:textId="77777777" w:rsidR="00692DC8" w:rsidRDefault="00692DC8" w:rsidP="00623120">
      <w:pPr>
        <w:rPr>
          <w:rFonts w:ascii="Arial Narrow" w:hAnsi="Arial Narrow"/>
          <w:i/>
          <w:sz w:val="20"/>
          <w:szCs w:val="20"/>
        </w:rPr>
      </w:pPr>
    </w:p>
    <w:p w14:paraId="21FE0FCC" w14:textId="77777777" w:rsidR="004531A8" w:rsidRDefault="004531A8" w:rsidP="00623120">
      <w:pPr>
        <w:rPr>
          <w:rFonts w:ascii="Arial Narrow" w:hAnsi="Arial Narrow"/>
          <w:i/>
          <w:sz w:val="20"/>
          <w:szCs w:val="20"/>
        </w:rPr>
      </w:pPr>
    </w:p>
    <w:p w14:paraId="5C26FBD0" w14:textId="77777777" w:rsidR="004531A8" w:rsidRDefault="004531A8" w:rsidP="00623120">
      <w:pPr>
        <w:rPr>
          <w:rFonts w:ascii="Arial Narrow" w:hAnsi="Arial Narrow"/>
          <w:i/>
          <w:sz w:val="20"/>
          <w:szCs w:val="20"/>
        </w:rPr>
      </w:pPr>
    </w:p>
    <w:p w14:paraId="5C49FEF4" w14:textId="77777777" w:rsidR="004531A8" w:rsidRPr="00A91674" w:rsidRDefault="004531A8" w:rsidP="00623120">
      <w:pPr>
        <w:rPr>
          <w:rFonts w:ascii="Arial Narrow" w:hAnsi="Arial Narrow"/>
          <w:i/>
          <w:sz w:val="20"/>
          <w:szCs w:val="20"/>
        </w:rPr>
      </w:pPr>
    </w:p>
    <w:p w14:paraId="7B7C6F36" w14:textId="77777777" w:rsidR="00692DC8" w:rsidRPr="00A91674" w:rsidRDefault="00692DC8" w:rsidP="00623120">
      <w:pPr>
        <w:pStyle w:val="Ttulo4"/>
        <w:spacing w:after="240"/>
        <w:rPr>
          <w:rFonts w:ascii="Arial Narrow" w:eastAsia="Times New Roman" w:hAnsi="Arial Narrow"/>
        </w:rPr>
      </w:pPr>
      <w:bookmarkStart w:id="534" w:name="_Toc128061129"/>
      <w:r w:rsidRPr="00A91674">
        <w:rPr>
          <w:rFonts w:ascii="Arial Narrow" w:eastAsia="Times New Roman" w:hAnsi="Arial Narrow"/>
        </w:rPr>
        <w:lastRenderedPageBreak/>
        <w:t>NOTA N° 40</w:t>
      </w:r>
      <w:bookmarkEnd w:id="534"/>
    </w:p>
    <w:p w14:paraId="783D28A4" w14:textId="77777777" w:rsidR="00EB0745" w:rsidRPr="00A91674" w:rsidRDefault="00692DC8" w:rsidP="00ED0775">
      <w:pPr>
        <w:spacing w:before="240"/>
        <w:rPr>
          <w:rFonts w:ascii="Arial Narrow" w:hAnsi="Arial Narrow"/>
        </w:rPr>
      </w:pPr>
      <w:r w:rsidRPr="00A91674">
        <w:rPr>
          <w:rFonts w:ascii="Arial Narrow" w:hAnsi="Arial Narrow"/>
        </w:rPr>
        <w:t>Remates y confiscaciones de origen no tributario</w:t>
      </w:r>
    </w:p>
    <w:p w14:paraId="6A26F86E" w14:textId="1D6CF69A"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500"/>
        <w:gridCol w:w="1727"/>
        <w:gridCol w:w="1560"/>
        <w:gridCol w:w="1060"/>
      </w:tblGrid>
      <w:tr w:rsidR="00C75039" w:rsidRPr="00A91674" w14:paraId="6AB2CB6E" w14:textId="77777777" w:rsidTr="00EB0745">
        <w:trPr>
          <w:divId w:val="735321411"/>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63158C" w14:textId="11E06FA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E738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2C97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71E9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D4A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A5505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7129CF7" w14:textId="77777777" w:rsidTr="00EB0745">
        <w:trPr>
          <w:divId w:val="735321411"/>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6833323F"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0F1B7B5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56C9D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88AEB4B"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471651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D3F790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D940068" w14:textId="77777777" w:rsidTr="00EB0745">
        <w:trPr>
          <w:divId w:val="735321411"/>
          <w:trHeight w:val="324"/>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201C9C0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4.3.3.</w:t>
            </w:r>
          </w:p>
        </w:tc>
        <w:tc>
          <w:tcPr>
            <w:tcW w:w="2688" w:type="dxa"/>
            <w:tcBorders>
              <w:top w:val="nil"/>
              <w:left w:val="nil"/>
              <w:bottom w:val="single" w:sz="8" w:space="0" w:color="auto"/>
              <w:right w:val="single" w:sz="8" w:space="0" w:color="auto"/>
            </w:tcBorders>
            <w:shd w:val="clear" w:color="auto" w:fill="auto"/>
            <w:vAlign w:val="center"/>
            <w:hideMark/>
          </w:tcPr>
          <w:p w14:paraId="049997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Moratorios</w:t>
            </w:r>
          </w:p>
        </w:tc>
        <w:tc>
          <w:tcPr>
            <w:tcW w:w="500" w:type="dxa"/>
            <w:tcBorders>
              <w:top w:val="nil"/>
              <w:left w:val="nil"/>
              <w:bottom w:val="single" w:sz="8" w:space="0" w:color="auto"/>
              <w:right w:val="single" w:sz="8" w:space="0" w:color="auto"/>
            </w:tcBorders>
            <w:shd w:val="clear" w:color="auto" w:fill="auto"/>
            <w:noWrap/>
            <w:vAlign w:val="center"/>
            <w:hideMark/>
          </w:tcPr>
          <w:p w14:paraId="1367FB7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40</w:t>
            </w:r>
          </w:p>
        </w:tc>
        <w:tc>
          <w:tcPr>
            <w:tcW w:w="1727" w:type="dxa"/>
            <w:tcBorders>
              <w:top w:val="nil"/>
              <w:left w:val="nil"/>
              <w:bottom w:val="single" w:sz="8" w:space="0" w:color="auto"/>
              <w:right w:val="single" w:sz="8" w:space="0" w:color="auto"/>
            </w:tcBorders>
            <w:shd w:val="clear" w:color="auto" w:fill="auto"/>
            <w:noWrap/>
            <w:vAlign w:val="center"/>
            <w:hideMark/>
          </w:tcPr>
          <w:p w14:paraId="1727773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015A1D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EFAB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8065DC"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6B5CC200" w14:textId="220BCB3B"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08EE309" w14:textId="77777777" w:rsidR="00EB0745" w:rsidRPr="00A91674" w:rsidRDefault="00EB0745" w:rsidP="00EB0745">
      <w:pPr>
        <w:jc w:val="both"/>
        <w:rPr>
          <w:rFonts w:ascii="Arial Narrow" w:hAnsi="Arial Narrow" w:cs="Calibri"/>
          <w:color w:val="000000"/>
          <w:lang w:eastAsia="es-CR"/>
        </w:rPr>
      </w:pPr>
    </w:p>
    <w:p w14:paraId="5340A063" w14:textId="0DD07115"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Intereses Moratorios, representa el 0,00% del total del Ingresos, que comparado al periodo anterior genera una variación absoluta de 0 000,00 que corresponde a un Aumento del 0,00% de recursos disponibles.</w:t>
      </w:r>
    </w:p>
    <w:p w14:paraId="31C4F9D1"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eastAsia="es-CR"/>
        </w:rPr>
      </w:pPr>
    </w:p>
    <w:p w14:paraId="16F472E0" w14:textId="77777777" w:rsidR="00DE143D" w:rsidRPr="00A91674" w:rsidRDefault="00DE143D" w:rsidP="00623120">
      <w:pPr>
        <w:rPr>
          <w:rFonts w:ascii="Arial Narrow" w:eastAsiaTheme="minorEastAsia" w:hAnsi="Arial Narrow" w:cs="Arial Narrow"/>
          <w:color w:val="000000"/>
          <w:lang w:eastAsia="es-CR"/>
        </w:rPr>
      </w:pPr>
    </w:p>
    <w:p w14:paraId="44156103" w14:textId="77777777" w:rsidR="00692DC8" w:rsidRPr="00A91674" w:rsidRDefault="00692DC8" w:rsidP="00623120">
      <w:pPr>
        <w:rPr>
          <w:rFonts w:ascii="Arial Narrow" w:hAnsi="Arial Narrow"/>
        </w:rPr>
      </w:pPr>
    </w:p>
    <w:p w14:paraId="03379B64" w14:textId="77777777" w:rsidR="00692DC8" w:rsidRPr="00A91674" w:rsidRDefault="00692DC8" w:rsidP="00623120">
      <w:pPr>
        <w:pStyle w:val="Ttulo3"/>
        <w:spacing w:after="240"/>
        <w:rPr>
          <w:rFonts w:ascii="Arial Narrow" w:eastAsia="Calibri" w:hAnsi="Arial Narrow"/>
          <w:sz w:val="26"/>
          <w:szCs w:val="26"/>
          <w:lang w:eastAsia="es-CR"/>
        </w:rPr>
      </w:pPr>
      <w:bookmarkStart w:id="535" w:name="_Toc82768991"/>
      <w:bookmarkStart w:id="536" w:name="_Toc128061130"/>
      <w:r w:rsidRPr="00A91674">
        <w:rPr>
          <w:rFonts w:ascii="Arial Narrow" w:eastAsia="Calibri" w:hAnsi="Arial Narrow"/>
          <w:lang w:eastAsia="es-CR"/>
        </w:rPr>
        <w:t>4.4 INGRESOS Y RESULTADOS POSITIVOS POR VENTAS</w:t>
      </w:r>
      <w:bookmarkStart w:id="537" w:name="_Toc54976783"/>
      <w:bookmarkStart w:id="538" w:name="_Toc54977063"/>
      <w:bookmarkStart w:id="539" w:name="_Toc54977342"/>
      <w:bookmarkStart w:id="540" w:name="_Toc54977623"/>
      <w:bookmarkStart w:id="541" w:name="_Toc54977904"/>
      <w:bookmarkStart w:id="542" w:name="_Toc54978185"/>
      <w:bookmarkStart w:id="543" w:name="_Toc54978494"/>
      <w:bookmarkStart w:id="544" w:name="_Toc54978803"/>
      <w:bookmarkStart w:id="545" w:name="_Toc54979113"/>
      <w:bookmarkStart w:id="546" w:name="_Toc55059400"/>
      <w:bookmarkStart w:id="547" w:name="_Toc55059711"/>
      <w:bookmarkStart w:id="548" w:name="_Toc55060378"/>
      <w:bookmarkStart w:id="549" w:name="_Toc55060763"/>
      <w:bookmarkStart w:id="550" w:name="_Toc55062748"/>
      <w:bookmarkStart w:id="551" w:name="_Toc55063018"/>
      <w:bookmarkStart w:id="552" w:name="_Toc55063269"/>
      <w:bookmarkStart w:id="553" w:name="_Toc55063522"/>
      <w:bookmarkStart w:id="554" w:name="_Toc55063780"/>
      <w:bookmarkStart w:id="555" w:name="_Toc55064053"/>
      <w:bookmarkStart w:id="556" w:name="_Toc55069856"/>
      <w:bookmarkStart w:id="557" w:name="_Toc55070124"/>
      <w:bookmarkStart w:id="558" w:name="_Toc55070391"/>
      <w:bookmarkStart w:id="559" w:name="_Toc55070659"/>
      <w:bookmarkStart w:id="560" w:name="_Toc55070926"/>
      <w:bookmarkStart w:id="561" w:name="_Toc55201449"/>
      <w:bookmarkStart w:id="562" w:name="_Toc55824679"/>
      <w:bookmarkStart w:id="563" w:name="_Toc55825064"/>
      <w:bookmarkStart w:id="564" w:name="_Toc55828998"/>
      <w:bookmarkStart w:id="565" w:name="_Toc56002252"/>
      <w:bookmarkStart w:id="566" w:name="_Toc56002528"/>
      <w:bookmarkStart w:id="567" w:name="_Toc56004721"/>
      <w:bookmarkStart w:id="568" w:name="_Toc56065398"/>
      <w:bookmarkStart w:id="569" w:name="_Toc71563879"/>
      <w:bookmarkStart w:id="570" w:name="_Toc54976790"/>
      <w:bookmarkStart w:id="571" w:name="_Toc54977070"/>
      <w:bookmarkStart w:id="572" w:name="_Toc54977349"/>
      <w:bookmarkStart w:id="573" w:name="_Toc54977630"/>
      <w:bookmarkStart w:id="574" w:name="_Toc54977911"/>
      <w:bookmarkStart w:id="575" w:name="_Toc54978192"/>
      <w:bookmarkStart w:id="576" w:name="_Toc54978501"/>
      <w:bookmarkStart w:id="577" w:name="_Toc54978810"/>
      <w:bookmarkStart w:id="578" w:name="_Toc54979120"/>
      <w:bookmarkStart w:id="579" w:name="_Toc55059407"/>
      <w:bookmarkStart w:id="580" w:name="_Toc55059718"/>
      <w:bookmarkStart w:id="581" w:name="_Toc55060385"/>
      <w:bookmarkStart w:id="582" w:name="_Toc55060770"/>
      <w:bookmarkStart w:id="583" w:name="_Toc55062755"/>
      <w:bookmarkStart w:id="584" w:name="_Toc55063025"/>
      <w:bookmarkStart w:id="585" w:name="_Toc55063276"/>
      <w:bookmarkStart w:id="586" w:name="_Toc55063529"/>
      <w:bookmarkStart w:id="587" w:name="_Toc55063787"/>
      <w:bookmarkStart w:id="588" w:name="_Toc55064060"/>
      <w:bookmarkStart w:id="589" w:name="_Toc55069863"/>
      <w:bookmarkStart w:id="590" w:name="_Toc55070131"/>
      <w:bookmarkStart w:id="591" w:name="_Toc55070398"/>
      <w:bookmarkStart w:id="592" w:name="_Toc55070666"/>
      <w:bookmarkStart w:id="593" w:name="_Toc55070933"/>
      <w:bookmarkStart w:id="594" w:name="_Toc55201456"/>
      <w:bookmarkStart w:id="595" w:name="_Toc55824686"/>
      <w:bookmarkStart w:id="596" w:name="_Toc55825071"/>
      <w:bookmarkStart w:id="597" w:name="_Toc55829005"/>
      <w:bookmarkStart w:id="598" w:name="_Toc56002259"/>
      <w:bookmarkStart w:id="599" w:name="_Toc56002535"/>
      <w:bookmarkStart w:id="600" w:name="_Toc56004728"/>
      <w:bookmarkStart w:id="601" w:name="_Toc56065405"/>
      <w:bookmarkStart w:id="602" w:name="_Toc71563886"/>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BA35FE7" w14:textId="77777777" w:rsidR="0003636F" w:rsidRDefault="0003636F" w:rsidP="0003636F">
      <w:pPr>
        <w:pStyle w:val="Ttulo4"/>
        <w:spacing w:before="0" w:after="120"/>
        <w:rPr>
          <w:rFonts w:ascii="Arial Narrow" w:eastAsia="Times New Roman" w:hAnsi="Arial Narrow"/>
        </w:rPr>
      </w:pPr>
      <w:bookmarkStart w:id="603" w:name="_Toc33601273"/>
      <w:bookmarkStart w:id="604" w:name="_Toc82768992"/>
      <w:bookmarkStart w:id="605" w:name="_Toc128061131"/>
    </w:p>
    <w:p w14:paraId="07510301" w14:textId="0F6DA018" w:rsidR="00692DC8" w:rsidRPr="00A91674" w:rsidRDefault="00692DC8" w:rsidP="00623120">
      <w:pPr>
        <w:pStyle w:val="Ttulo4"/>
        <w:spacing w:after="240"/>
        <w:rPr>
          <w:rFonts w:ascii="Arial Narrow" w:eastAsia="Times New Roman" w:hAnsi="Arial Narrow"/>
        </w:rPr>
      </w:pPr>
      <w:r w:rsidRPr="00A91674">
        <w:rPr>
          <w:rFonts w:ascii="Arial Narrow" w:eastAsia="Times New Roman" w:hAnsi="Arial Narrow"/>
        </w:rPr>
        <w:t>NOTA N° 4</w:t>
      </w:r>
      <w:bookmarkEnd w:id="533"/>
      <w:bookmarkEnd w:id="603"/>
      <w:bookmarkEnd w:id="604"/>
      <w:r w:rsidRPr="00A91674">
        <w:rPr>
          <w:rFonts w:ascii="Arial Narrow" w:eastAsia="Times New Roman" w:hAnsi="Arial Narrow"/>
        </w:rPr>
        <w:t>1</w:t>
      </w:r>
      <w:bookmarkEnd w:id="605"/>
    </w:p>
    <w:p w14:paraId="1E379437" w14:textId="77777777" w:rsidR="0003636F" w:rsidRDefault="0003636F" w:rsidP="0003636F">
      <w:pPr>
        <w:rPr>
          <w:rFonts w:ascii="Arial Narrow" w:hAnsi="Arial Narrow"/>
        </w:rPr>
      </w:pPr>
      <w:bookmarkStart w:id="606" w:name="_Toc14344805"/>
      <w:bookmarkStart w:id="607" w:name="_Toc33601274"/>
      <w:bookmarkStart w:id="608" w:name="_Toc82768993"/>
    </w:p>
    <w:p w14:paraId="184E4BC0" w14:textId="45A3210C" w:rsidR="00EB0745" w:rsidRPr="00A91674" w:rsidRDefault="00692DC8" w:rsidP="0003636F">
      <w:pPr>
        <w:rPr>
          <w:rFonts w:ascii="Arial Narrow" w:hAnsi="Arial Narrow"/>
        </w:rPr>
      </w:pPr>
      <w:r w:rsidRPr="00A91674">
        <w:rPr>
          <w:rFonts w:ascii="Arial Narrow" w:hAnsi="Arial Narrow"/>
        </w:rPr>
        <w:t>Ventas de bienes y servicios</w:t>
      </w:r>
      <w:bookmarkEnd w:id="606"/>
      <w:bookmarkEnd w:id="607"/>
      <w:bookmarkEnd w:id="608"/>
    </w:p>
    <w:p w14:paraId="4FF61265" w14:textId="15F6DC4C" w:rsidR="00DF4D09" w:rsidRPr="00DF4D09" w:rsidRDefault="00723BEB" w:rsidP="00EB0745">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ER!R45C1:R47C6"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296"/>
        <w:gridCol w:w="2864"/>
        <w:gridCol w:w="600"/>
        <w:gridCol w:w="1260"/>
        <w:gridCol w:w="1380"/>
        <w:gridCol w:w="1260"/>
      </w:tblGrid>
      <w:tr w:rsidR="00DF4D09" w:rsidRPr="00DF4D09" w14:paraId="11B2C014" w14:textId="77777777" w:rsidTr="00DF4D09">
        <w:trPr>
          <w:divId w:val="882209972"/>
          <w:trHeight w:val="300"/>
        </w:trPr>
        <w:tc>
          <w:tcPr>
            <w:tcW w:w="12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2AA616" w14:textId="1D11D3C6"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3274B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B5028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2DB6C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CAA933"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6C9AB0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518779FE" w14:textId="77777777" w:rsidTr="00DF4D09">
        <w:trPr>
          <w:divId w:val="882209972"/>
          <w:trHeight w:val="300"/>
        </w:trPr>
        <w:tc>
          <w:tcPr>
            <w:tcW w:w="1296" w:type="dxa"/>
            <w:vMerge/>
            <w:tcBorders>
              <w:top w:val="single" w:sz="8" w:space="0" w:color="auto"/>
              <w:left w:val="single" w:sz="8" w:space="0" w:color="auto"/>
              <w:bottom w:val="single" w:sz="8" w:space="0" w:color="000000"/>
              <w:right w:val="single" w:sz="8" w:space="0" w:color="auto"/>
            </w:tcBorders>
            <w:vAlign w:val="center"/>
            <w:hideMark/>
          </w:tcPr>
          <w:p w14:paraId="117F80E8" w14:textId="77777777" w:rsidR="00DF4D09" w:rsidRPr="00DF4D09" w:rsidRDefault="00DF4D09" w:rsidP="00DF4D09">
            <w:pPr>
              <w:rPr>
                <w:rFonts w:ascii="Arial Narrow" w:hAnsi="Arial Narrow" w:cs="Calibri"/>
                <w:b/>
                <w:bCs/>
                <w:color w:val="FFFFFF"/>
                <w:sz w:val="18"/>
                <w:szCs w:val="18"/>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6380FC40"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5A1763"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9401FA3"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C0A6E8F"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7401C3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503BEB09" w14:textId="77777777" w:rsidTr="00DF4D09">
        <w:trPr>
          <w:divId w:val="882209972"/>
          <w:trHeight w:val="300"/>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14:paraId="555FE37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4.4.1.</w:t>
            </w:r>
          </w:p>
        </w:tc>
        <w:tc>
          <w:tcPr>
            <w:tcW w:w="2864" w:type="dxa"/>
            <w:tcBorders>
              <w:top w:val="nil"/>
              <w:left w:val="nil"/>
              <w:bottom w:val="single" w:sz="8" w:space="0" w:color="auto"/>
              <w:right w:val="single" w:sz="8" w:space="0" w:color="auto"/>
            </w:tcBorders>
            <w:shd w:val="clear" w:color="auto" w:fill="auto"/>
            <w:vAlign w:val="center"/>
            <w:hideMark/>
          </w:tcPr>
          <w:p w14:paraId="5AA5E5B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296A214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678C6AED" w14:textId="51169BFA"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335 196,72 </w:t>
            </w:r>
          </w:p>
        </w:tc>
        <w:tc>
          <w:tcPr>
            <w:tcW w:w="1380" w:type="dxa"/>
            <w:tcBorders>
              <w:top w:val="nil"/>
              <w:left w:val="nil"/>
              <w:bottom w:val="single" w:sz="8" w:space="0" w:color="auto"/>
              <w:right w:val="single" w:sz="8" w:space="0" w:color="auto"/>
            </w:tcBorders>
            <w:shd w:val="clear" w:color="auto" w:fill="auto"/>
            <w:noWrap/>
            <w:vAlign w:val="center"/>
            <w:hideMark/>
          </w:tcPr>
          <w:p w14:paraId="10EEEBC7" w14:textId="5C0037E8"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207 274,06 </w:t>
            </w:r>
          </w:p>
        </w:tc>
        <w:tc>
          <w:tcPr>
            <w:tcW w:w="1260" w:type="dxa"/>
            <w:tcBorders>
              <w:top w:val="nil"/>
              <w:left w:val="nil"/>
              <w:bottom w:val="single" w:sz="8" w:space="0" w:color="auto"/>
              <w:right w:val="single" w:sz="8" w:space="0" w:color="auto"/>
            </w:tcBorders>
            <w:shd w:val="clear" w:color="auto" w:fill="auto"/>
            <w:noWrap/>
            <w:vAlign w:val="center"/>
            <w:hideMark/>
          </w:tcPr>
          <w:p w14:paraId="38D7F76D"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61,72%</w:t>
            </w:r>
          </w:p>
        </w:tc>
      </w:tr>
    </w:tbl>
    <w:p w14:paraId="406A5D60" w14:textId="4193A0AC" w:rsidR="00EB0745" w:rsidRPr="00A91674" w:rsidRDefault="00723BEB" w:rsidP="00EB0745">
      <w:pPr>
        <w:rPr>
          <w:rFonts w:ascii="Arial Narrow" w:hAnsi="Arial Narrow"/>
        </w:rPr>
      </w:pPr>
      <w:r w:rsidRPr="00A91674">
        <w:rPr>
          <w:rFonts w:ascii="Arial Narrow" w:hAnsi="Arial Narrow"/>
        </w:rPr>
        <w:fldChar w:fldCharType="end"/>
      </w:r>
    </w:p>
    <w:p w14:paraId="3CE4ADCA" w14:textId="64194B45" w:rsidR="008E6C8A" w:rsidRDefault="00692DC8" w:rsidP="0003636F">
      <w:pPr>
        <w:spacing w:before="120" w:after="120"/>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p>
    <w:p w14:paraId="44825B24" w14:textId="3DBCFE50" w:rsidR="00DF4D09" w:rsidRDefault="008E6C8A" w:rsidP="00EB0745">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3F26D1">
        <w:rPr>
          <w:rFonts w:ascii="Arial Narrow" w:hAnsi="Arial Narrow"/>
          <w:lang w:val="es-ES"/>
        </w:rPr>
        <w:instrText xml:space="preserve">Excel.SheetMacroEnabled.12 "C:\\Users\\arges\\OneDrive\\Desktop\\Municipalidades\\Buenos Aires\\Cierre Abril 2024\\15603_P1_2023_ Notas_Contables_Instituciones_Vinculadas.xlsm" AnalisisER!R51C15 </w:instrText>
      </w:r>
      <w:r>
        <w:rPr>
          <w:rFonts w:ascii="Arial Narrow" w:hAnsi="Arial Narrow"/>
          <w:lang w:val="es-ES"/>
        </w:rPr>
        <w:instrText xml:space="preserve">\a \f 5 \h  \* MERGEFORMAT </w:instrText>
      </w:r>
      <w:r>
        <w:rPr>
          <w:rFonts w:ascii="Arial Narrow" w:hAnsi="Arial Narrow"/>
          <w:lang w:val="es-ES"/>
        </w:rPr>
        <w:fldChar w:fldCharType="separate"/>
      </w:r>
    </w:p>
    <w:p w14:paraId="1358DE79" w14:textId="77777777" w:rsidR="00DF4D09" w:rsidRPr="00DF4D09" w:rsidRDefault="00DF4D09" w:rsidP="00DF4D09">
      <w:pPr>
        <w:jc w:val="both"/>
        <w:rPr>
          <w:rFonts w:ascii="Arial Narrow" w:hAnsi="Arial Narrow"/>
        </w:rPr>
      </w:pPr>
      <w:r w:rsidRPr="00DF4D09">
        <w:rPr>
          <w:rFonts w:ascii="Arial Narrow" w:hAnsi="Arial Narrow"/>
        </w:rPr>
        <w:t>La cuenta Ventas de bienes y servicios, representa el 7,21 % del total de Ingresos, que comparado al periodo anterior genera una variación absoluta de ¢127 922,66 que corresponde a un(a) Aumento del 61,72 % de recursos disponibles.</w:t>
      </w:r>
    </w:p>
    <w:p w14:paraId="554ABE5A" w14:textId="62E057D0" w:rsidR="00EB0745" w:rsidRPr="00A91674" w:rsidRDefault="008E6C8A" w:rsidP="00EB0745">
      <w:pPr>
        <w:jc w:val="both"/>
        <w:rPr>
          <w:rFonts w:ascii="Arial Narrow" w:hAnsi="Arial Narrow" w:cs="Calibri"/>
          <w:color w:val="000000"/>
          <w:lang w:eastAsia="es-CR"/>
        </w:rPr>
      </w:pPr>
      <w:r>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385F980" w14:textId="77777777" w:rsidR="00542FBC" w:rsidRPr="00A91674" w:rsidRDefault="00542FBC" w:rsidP="00EB0745">
      <w:pPr>
        <w:jc w:val="both"/>
        <w:rPr>
          <w:rFonts w:ascii="Arial Narrow" w:hAnsi="Arial Narrow"/>
        </w:rPr>
      </w:pPr>
    </w:p>
    <w:p w14:paraId="7F8D7A70" w14:textId="77777777" w:rsidR="003C1477" w:rsidRPr="008E6C8A" w:rsidRDefault="003C1477" w:rsidP="003C1477">
      <w:pPr>
        <w:jc w:val="both"/>
        <w:rPr>
          <w:rFonts w:ascii="Arial Narrow" w:eastAsiaTheme="minorHAnsi" w:hAnsi="Arial Narrow" w:cstheme="minorBidi"/>
          <w:szCs w:val="22"/>
        </w:rPr>
      </w:pPr>
      <w:r w:rsidRPr="008E6C8A">
        <w:rPr>
          <w:rFonts w:ascii="Arial Narrow" w:eastAsiaTheme="minorHAnsi" w:hAnsi="Arial Narrow" w:cstheme="minorBidi"/>
          <w:szCs w:val="22"/>
        </w:rPr>
        <w:t>Cabe señalar, que la cuenta Venta de bienes incluye los ingresos que percibe la Municipalidad por concepto de los diferentes servicios que brinda la Municipalidad a los vecinos del Cantón como lo son: Recolección de Basura, Aseo de vías y sitios públicos, Mantenimiento de parque y obras de ornato, Servicio de gestión vial, Servicio de Mercado Municipal, Servicio de Cementerio y Servicio de terminal de buses.</w:t>
      </w:r>
    </w:p>
    <w:p w14:paraId="2E7F3DDC" w14:textId="719F15B8" w:rsidR="008E6C8A" w:rsidRDefault="00EB0745" w:rsidP="00EB0745">
      <w:pPr>
        <w:jc w:val="both"/>
        <w:rPr>
          <w:rFonts w:ascii="Arial Narrow" w:hAnsi="Arial Narrow" w:cs="Calibri"/>
          <w:color w:val="000000"/>
          <w:lang w:eastAsia="es-CR"/>
        </w:rPr>
      </w:pPr>
      <w:r w:rsidRPr="00A91674">
        <w:rPr>
          <w:rFonts w:ascii="Arial Narrow" w:hAnsi="Arial Narrow"/>
        </w:rPr>
        <w:lastRenderedPageBreak/>
        <w:t>Al 3</w:t>
      </w:r>
      <w:r w:rsidR="008E6C8A">
        <w:rPr>
          <w:rFonts w:ascii="Arial Narrow" w:hAnsi="Arial Narrow"/>
        </w:rPr>
        <w:t>0</w:t>
      </w:r>
      <w:r w:rsidRPr="00A91674">
        <w:rPr>
          <w:rFonts w:ascii="Arial Narrow" w:hAnsi="Arial Narrow"/>
        </w:rPr>
        <w:t xml:space="preserve"> de </w:t>
      </w:r>
      <w:r w:rsidR="008E6C8A">
        <w:rPr>
          <w:rFonts w:ascii="Arial Narrow" w:hAnsi="Arial Narrow"/>
        </w:rPr>
        <w:t>abril</w:t>
      </w:r>
      <w:r w:rsidRPr="00A91674">
        <w:rPr>
          <w:rFonts w:ascii="Arial Narrow" w:hAnsi="Arial Narrow"/>
        </w:rPr>
        <w:t xml:space="preserve"> de 202</w:t>
      </w:r>
      <w:r w:rsidR="008E6C8A">
        <w:rPr>
          <w:rFonts w:ascii="Arial Narrow" w:hAnsi="Arial Narrow"/>
        </w:rPr>
        <w:t>4</w:t>
      </w:r>
      <w:r w:rsidRPr="00A91674">
        <w:rPr>
          <w:rFonts w:ascii="Arial Narrow" w:hAnsi="Arial Narrow"/>
        </w:rPr>
        <w:t xml:space="preserve"> la cuenta </w:t>
      </w:r>
      <w:r w:rsidRPr="00A91674">
        <w:rPr>
          <w:rFonts w:ascii="Arial Narrow" w:hAnsi="Arial Narrow" w:cs="Calibri"/>
          <w:color w:val="000000"/>
          <w:lang w:eastAsia="es-CR"/>
        </w:rPr>
        <w:t>Ventas de bienes y servicios se encuentra conformada por las siguientes partidas:</w:t>
      </w:r>
    </w:p>
    <w:p w14:paraId="5FABA105" w14:textId="77777777" w:rsidR="008E6C8A" w:rsidRDefault="008E6C8A" w:rsidP="00EB0745">
      <w:pPr>
        <w:jc w:val="both"/>
        <w:rPr>
          <w:rFonts w:ascii="Arial Narrow" w:hAnsi="Arial Narrow" w:cs="Calibri"/>
          <w:color w:val="000000"/>
          <w:lang w:eastAsia="es-CR"/>
        </w:rPr>
      </w:pPr>
    </w:p>
    <w:tbl>
      <w:tblPr>
        <w:tblW w:w="8716" w:type="dxa"/>
        <w:tblLook w:val="04A0" w:firstRow="1" w:lastRow="0" w:firstColumn="1" w:lastColumn="0" w:noHBand="0" w:noVBand="1"/>
      </w:tblPr>
      <w:tblGrid>
        <w:gridCol w:w="1202"/>
        <w:gridCol w:w="3041"/>
        <w:gridCol w:w="1134"/>
        <w:gridCol w:w="1275"/>
        <w:gridCol w:w="1134"/>
        <w:gridCol w:w="930"/>
      </w:tblGrid>
      <w:tr w:rsidR="008E6C8A" w14:paraId="4052257C" w14:textId="77777777" w:rsidTr="008E6C8A">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76E5925A" w14:textId="77777777" w:rsidR="008E6C8A" w:rsidRDefault="008E6C8A">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041" w:type="dxa"/>
            <w:tcBorders>
              <w:top w:val="single" w:sz="8" w:space="0" w:color="auto"/>
              <w:left w:val="nil"/>
              <w:bottom w:val="single" w:sz="8" w:space="0" w:color="auto"/>
              <w:right w:val="single" w:sz="8" w:space="0" w:color="auto"/>
            </w:tcBorders>
            <w:shd w:val="clear" w:color="000000" w:fill="366092"/>
            <w:vAlign w:val="center"/>
            <w:hideMark/>
          </w:tcPr>
          <w:p w14:paraId="602C8E77" w14:textId="77777777" w:rsidR="008E6C8A" w:rsidRDefault="008E6C8A">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8624A2B" w14:textId="77777777" w:rsidR="008E6C8A" w:rsidRDefault="008E6C8A">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75" w:type="dxa"/>
            <w:tcBorders>
              <w:top w:val="single" w:sz="8" w:space="0" w:color="auto"/>
              <w:left w:val="nil"/>
              <w:bottom w:val="nil"/>
              <w:right w:val="single" w:sz="8" w:space="0" w:color="auto"/>
            </w:tcBorders>
            <w:shd w:val="clear" w:color="000000" w:fill="366092"/>
            <w:vAlign w:val="center"/>
            <w:hideMark/>
          </w:tcPr>
          <w:p w14:paraId="5DC40C6A" w14:textId="77777777" w:rsidR="008E6C8A" w:rsidRDefault="008E6C8A">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451D3292" w14:textId="77777777" w:rsidR="008E6C8A" w:rsidRDefault="008E6C8A">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0C29F2BE" w14:textId="77777777" w:rsidR="008E6C8A" w:rsidRDefault="008E6C8A">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8E6C8A" w14:paraId="59DC9E86" w14:textId="77777777" w:rsidTr="008E6C8A">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2A74E44F"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4.4.1.02.04.</w:t>
            </w:r>
          </w:p>
        </w:tc>
        <w:tc>
          <w:tcPr>
            <w:tcW w:w="3041" w:type="dxa"/>
            <w:tcBorders>
              <w:top w:val="nil"/>
              <w:left w:val="nil"/>
              <w:bottom w:val="nil"/>
              <w:right w:val="single" w:sz="8" w:space="0" w:color="auto"/>
            </w:tcBorders>
            <w:shd w:val="clear" w:color="auto" w:fill="auto"/>
            <w:noWrap/>
            <w:vAlign w:val="bottom"/>
            <w:hideMark/>
          </w:tcPr>
          <w:p w14:paraId="61677181" w14:textId="77777777" w:rsidR="008E6C8A" w:rsidRDefault="008E6C8A">
            <w:pPr>
              <w:rPr>
                <w:rFonts w:ascii="Arial Narrow" w:hAnsi="Arial Narrow" w:cs="Calibri"/>
                <w:b/>
                <w:bCs/>
                <w:color w:val="000000"/>
                <w:sz w:val="18"/>
                <w:szCs w:val="18"/>
              </w:rPr>
            </w:pPr>
            <w:r>
              <w:rPr>
                <w:rFonts w:ascii="Arial Narrow" w:hAnsi="Arial Narrow" w:cs="Calibri"/>
                <w:b/>
                <w:bCs/>
                <w:color w:val="000000"/>
                <w:sz w:val="18"/>
                <w:szCs w:val="18"/>
              </w:rPr>
              <w:t>Servicios comunitarios</w:t>
            </w:r>
          </w:p>
        </w:tc>
        <w:tc>
          <w:tcPr>
            <w:tcW w:w="1134" w:type="dxa"/>
            <w:tcBorders>
              <w:top w:val="nil"/>
              <w:left w:val="nil"/>
              <w:bottom w:val="nil"/>
              <w:right w:val="nil"/>
            </w:tcBorders>
            <w:shd w:val="clear" w:color="000000" w:fill="FFFFFF"/>
            <w:noWrap/>
            <w:vAlign w:val="bottom"/>
            <w:hideMark/>
          </w:tcPr>
          <w:p w14:paraId="587A54A7"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w:t>
            </w:r>
          </w:p>
        </w:tc>
        <w:tc>
          <w:tcPr>
            <w:tcW w:w="1275" w:type="dxa"/>
            <w:tcBorders>
              <w:top w:val="single" w:sz="8" w:space="0" w:color="auto"/>
              <w:left w:val="single" w:sz="8" w:space="0" w:color="auto"/>
              <w:bottom w:val="nil"/>
              <w:right w:val="single" w:sz="8" w:space="0" w:color="auto"/>
            </w:tcBorders>
            <w:shd w:val="clear" w:color="000000" w:fill="FFFFFF"/>
            <w:noWrap/>
            <w:vAlign w:val="bottom"/>
            <w:hideMark/>
          </w:tcPr>
          <w:p w14:paraId="680E6EFF"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0CC50ECC"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7ED559A2"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w:t>
            </w:r>
          </w:p>
        </w:tc>
      </w:tr>
      <w:tr w:rsidR="008E6C8A" w14:paraId="4C7B25A0" w14:textId="77777777" w:rsidTr="008E6C8A">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7FBA727D"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4.4.1.02.04.03.</w:t>
            </w:r>
          </w:p>
        </w:tc>
        <w:tc>
          <w:tcPr>
            <w:tcW w:w="3041" w:type="dxa"/>
            <w:tcBorders>
              <w:top w:val="nil"/>
              <w:left w:val="nil"/>
              <w:bottom w:val="nil"/>
              <w:right w:val="single" w:sz="8" w:space="0" w:color="auto"/>
            </w:tcBorders>
            <w:shd w:val="clear" w:color="auto" w:fill="auto"/>
            <w:noWrap/>
            <w:vAlign w:val="bottom"/>
            <w:hideMark/>
          </w:tcPr>
          <w:p w14:paraId="2EC71042"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Servicios de cementerio</w:t>
            </w:r>
          </w:p>
        </w:tc>
        <w:tc>
          <w:tcPr>
            <w:tcW w:w="1134" w:type="dxa"/>
            <w:tcBorders>
              <w:top w:val="nil"/>
              <w:left w:val="nil"/>
              <w:bottom w:val="nil"/>
              <w:right w:val="nil"/>
            </w:tcBorders>
            <w:shd w:val="clear" w:color="000000" w:fill="FFFFFF"/>
            <w:noWrap/>
            <w:vAlign w:val="bottom"/>
            <w:hideMark/>
          </w:tcPr>
          <w:p w14:paraId="25C78EB7" w14:textId="77777777" w:rsidR="008E6C8A" w:rsidRDefault="008E6C8A">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17 998,17</w:t>
            </w:r>
          </w:p>
        </w:tc>
        <w:tc>
          <w:tcPr>
            <w:tcW w:w="1275" w:type="dxa"/>
            <w:tcBorders>
              <w:top w:val="nil"/>
              <w:left w:val="single" w:sz="8" w:space="0" w:color="auto"/>
              <w:bottom w:val="nil"/>
              <w:right w:val="nil"/>
            </w:tcBorders>
            <w:shd w:val="clear" w:color="000000" w:fill="FFFFFF"/>
            <w:noWrap/>
            <w:vAlign w:val="bottom"/>
            <w:hideMark/>
          </w:tcPr>
          <w:p w14:paraId="73BADB0B" w14:textId="77777777" w:rsidR="008E6C8A" w:rsidRDefault="008E6C8A">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9 944,52</w:t>
            </w:r>
          </w:p>
        </w:tc>
        <w:tc>
          <w:tcPr>
            <w:tcW w:w="1134" w:type="dxa"/>
            <w:tcBorders>
              <w:top w:val="nil"/>
              <w:left w:val="single" w:sz="8" w:space="0" w:color="auto"/>
              <w:bottom w:val="nil"/>
              <w:right w:val="nil"/>
            </w:tcBorders>
            <w:shd w:val="clear" w:color="000000" w:fill="FFFFFF"/>
            <w:noWrap/>
            <w:vAlign w:val="bottom"/>
            <w:hideMark/>
          </w:tcPr>
          <w:p w14:paraId="627229A8" w14:textId="77777777" w:rsidR="008E6C8A" w:rsidRDefault="008E6C8A">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8 053,65</w:t>
            </w:r>
          </w:p>
        </w:tc>
        <w:tc>
          <w:tcPr>
            <w:tcW w:w="930" w:type="dxa"/>
            <w:tcBorders>
              <w:top w:val="nil"/>
              <w:left w:val="single" w:sz="8" w:space="0" w:color="auto"/>
              <w:bottom w:val="nil"/>
              <w:right w:val="single" w:sz="8" w:space="0" w:color="auto"/>
            </w:tcBorders>
            <w:shd w:val="clear" w:color="auto" w:fill="auto"/>
            <w:noWrap/>
            <w:vAlign w:val="bottom"/>
            <w:hideMark/>
          </w:tcPr>
          <w:p w14:paraId="50B50B31" w14:textId="77777777" w:rsidR="008E6C8A" w:rsidRDefault="008E6C8A">
            <w:pPr>
              <w:jc w:val="center"/>
              <w:rPr>
                <w:rFonts w:ascii="Arial Narrow" w:hAnsi="Arial Narrow" w:cs="Calibri"/>
                <w:color w:val="000000"/>
                <w:sz w:val="18"/>
                <w:szCs w:val="18"/>
              </w:rPr>
            </w:pPr>
            <w:r>
              <w:rPr>
                <w:rFonts w:ascii="Arial Narrow" w:hAnsi="Arial Narrow" w:cs="Calibri"/>
                <w:color w:val="000000"/>
                <w:sz w:val="18"/>
                <w:szCs w:val="18"/>
              </w:rPr>
              <w:t>80,99%</w:t>
            </w:r>
          </w:p>
        </w:tc>
      </w:tr>
      <w:tr w:rsidR="008E6C8A" w14:paraId="76692E52" w14:textId="77777777" w:rsidTr="008E6C8A">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2B5F4843"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4.4.1.02.04.04.</w:t>
            </w:r>
          </w:p>
        </w:tc>
        <w:tc>
          <w:tcPr>
            <w:tcW w:w="3041" w:type="dxa"/>
            <w:tcBorders>
              <w:top w:val="nil"/>
              <w:left w:val="nil"/>
              <w:bottom w:val="nil"/>
              <w:right w:val="single" w:sz="8" w:space="0" w:color="auto"/>
            </w:tcBorders>
            <w:shd w:val="clear" w:color="auto" w:fill="auto"/>
            <w:noWrap/>
            <w:vAlign w:val="bottom"/>
            <w:hideMark/>
          </w:tcPr>
          <w:p w14:paraId="016403B7"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Servicios de saneamiento ambiental</w:t>
            </w:r>
          </w:p>
        </w:tc>
        <w:tc>
          <w:tcPr>
            <w:tcW w:w="1134" w:type="dxa"/>
            <w:tcBorders>
              <w:top w:val="nil"/>
              <w:left w:val="nil"/>
              <w:bottom w:val="nil"/>
              <w:right w:val="single" w:sz="8" w:space="0" w:color="auto"/>
            </w:tcBorders>
            <w:shd w:val="clear" w:color="000000" w:fill="FFFFFF"/>
            <w:noWrap/>
            <w:vAlign w:val="bottom"/>
            <w:hideMark/>
          </w:tcPr>
          <w:p w14:paraId="74EF40FE" w14:textId="77777777" w:rsidR="008E6C8A" w:rsidRDefault="008E6C8A">
            <w:pPr>
              <w:jc w:val="right"/>
              <w:rPr>
                <w:rFonts w:ascii="Arial Narrow" w:hAnsi="Arial Narrow" w:cs="Calibri"/>
                <w:color w:val="000000"/>
                <w:sz w:val="18"/>
                <w:szCs w:val="18"/>
              </w:rPr>
            </w:pPr>
            <w:r>
              <w:rPr>
                <w:rFonts w:ascii="Arial Narrow" w:hAnsi="Arial Narrow" w:cs="Calibri"/>
                <w:color w:val="000000"/>
                <w:sz w:val="18"/>
                <w:szCs w:val="18"/>
              </w:rPr>
              <w:t>292 353,11</w:t>
            </w:r>
          </w:p>
        </w:tc>
        <w:tc>
          <w:tcPr>
            <w:tcW w:w="1275" w:type="dxa"/>
            <w:tcBorders>
              <w:top w:val="nil"/>
              <w:left w:val="nil"/>
              <w:bottom w:val="nil"/>
              <w:right w:val="single" w:sz="8" w:space="0" w:color="auto"/>
            </w:tcBorders>
            <w:shd w:val="clear" w:color="auto" w:fill="auto"/>
            <w:noWrap/>
            <w:vAlign w:val="bottom"/>
            <w:hideMark/>
          </w:tcPr>
          <w:p w14:paraId="199D555A" w14:textId="77777777" w:rsidR="008E6C8A" w:rsidRDefault="008E6C8A">
            <w:pPr>
              <w:jc w:val="right"/>
              <w:rPr>
                <w:rFonts w:ascii="Arial Narrow" w:hAnsi="Arial Narrow" w:cs="Calibri"/>
                <w:color w:val="000000"/>
                <w:sz w:val="18"/>
                <w:szCs w:val="18"/>
              </w:rPr>
            </w:pPr>
            <w:r>
              <w:rPr>
                <w:rFonts w:ascii="Arial Narrow" w:hAnsi="Arial Narrow" w:cs="Calibri"/>
                <w:color w:val="000000"/>
                <w:sz w:val="18"/>
                <w:szCs w:val="18"/>
              </w:rPr>
              <w:t>175 685,98</w:t>
            </w:r>
          </w:p>
        </w:tc>
        <w:tc>
          <w:tcPr>
            <w:tcW w:w="1134" w:type="dxa"/>
            <w:tcBorders>
              <w:top w:val="nil"/>
              <w:left w:val="nil"/>
              <w:bottom w:val="nil"/>
              <w:right w:val="single" w:sz="8" w:space="0" w:color="auto"/>
            </w:tcBorders>
            <w:shd w:val="clear" w:color="auto" w:fill="auto"/>
            <w:noWrap/>
            <w:vAlign w:val="bottom"/>
            <w:hideMark/>
          </w:tcPr>
          <w:p w14:paraId="43E00D20" w14:textId="77777777" w:rsidR="008E6C8A" w:rsidRDefault="008E6C8A">
            <w:pPr>
              <w:jc w:val="right"/>
              <w:rPr>
                <w:rFonts w:ascii="Arial Narrow" w:hAnsi="Arial Narrow" w:cs="Calibri"/>
                <w:color w:val="000000"/>
                <w:sz w:val="18"/>
                <w:szCs w:val="18"/>
              </w:rPr>
            </w:pPr>
            <w:r>
              <w:rPr>
                <w:rFonts w:ascii="Arial Narrow" w:hAnsi="Arial Narrow" w:cs="Calibri"/>
                <w:color w:val="000000"/>
                <w:sz w:val="18"/>
                <w:szCs w:val="18"/>
              </w:rPr>
              <w:t>116 667,13</w:t>
            </w:r>
          </w:p>
        </w:tc>
        <w:tc>
          <w:tcPr>
            <w:tcW w:w="930" w:type="dxa"/>
            <w:tcBorders>
              <w:top w:val="nil"/>
              <w:left w:val="nil"/>
              <w:bottom w:val="nil"/>
              <w:right w:val="single" w:sz="8" w:space="0" w:color="auto"/>
            </w:tcBorders>
            <w:shd w:val="clear" w:color="auto" w:fill="auto"/>
            <w:noWrap/>
            <w:vAlign w:val="bottom"/>
            <w:hideMark/>
          </w:tcPr>
          <w:p w14:paraId="05645DA5" w14:textId="77777777" w:rsidR="008E6C8A" w:rsidRDefault="008E6C8A">
            <w:pPr>
              <w:jc w:val="center"/>
              <w:rPr>
                <w:rFonts w:ascii="Arial Narrow" w:hAnsi="Arial Narrow" w:cs="Calibri"/>
                <w:color w:val="000000"/>
                <w:sz w:val="18"/>
                <w:szCs w:val="18"/>
              </w:rPr>
            </w:pPr>
            <w:r>
              <w:rPr>
                <w:rFonts w:ascii="Arial Narrow" w:hAnsi="Arial Narrow" w:cs="Calibri"/>
                <w:color w:val="000000"/>
                <w:sz w:val="18"/>
                <w:szCs w:val="18"/>
              </w:rPr>
              <w:t>66,41%</w:t>
            </w:r>
          </w:p>
        </w:tc>
      </w:tr>
      <w:tr w:rsidR="008E6C8A" w14:paraId="470C3B4D" w14:textId="77777777" w:rsidTr="008E6C8A">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3C230683"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4.4.1.02.99.</w:t>
            </w:r>
          </w:p>
        </w:tc>
        <w:tc>
          <w:tcPr>
            <w:tcW w:w="3041" w:type="dxa"/>
            <w:tcBorders>
              <w:top w:val="nil"/>
              <w:left w:val="nil"/>
              <w:bottom w:val="nil"/>
              <w:right w:val="single" w:sz="8" w:space="0" w:color="auto"/>
            </w:tcBorders>
            <w:shd w:val="clear" w:color="auto" w:fill="auto"/>
            <w:noWrap/>
            <w:vAlign w:val="bottom"/>
            <w:hideMark/>
          </w:tcPr>
          <w:p w14:paraId="26BD99D8" w14:textId="77777777" w:rsidR="008E6C8A" w:rsidRDefault="008E6C8A">
            <w:pPr>
              <w:rPr>
                <w:rFonts w:ascii="Arial Narrow" w:hAnsi="Arial Narrow" w:cs="Calibri"/>
                <w:b/>
                <w:bCs/>
                <w:color w:val="000000"/>
                <w:sz w:val="18"/>
                <w:szCs w:val="18"/>
              </w:rPr>
            </w:pPr>
            <w:r>
              <w:rPr>
                <w:rFonts w:ascii="Arial Narrow" w:hAnsi="Arial Narrow" w:cs="Calibri"/>
                <w:b/>
                <w:bCs/>
                <w:color w:val="000000"/>
                <w:sz w:val="18"/>
                <w:szCs w:val="18"/>
              </w:rPr>
              <w:t>Otras ventas de servicios</w:t>
            </w:r>
          </w:p>
        </w:tc>
        <w:tc>
          <w:tcPr>
            <w:tcW w:w="1134" w:type="dxa"/>
            <w:tcBorders>
              <w:top w:val="nil"/>
              <w:left w:val="nil"/>
              <w:bottom w:val="nil"/>
              <w:right w:val="single" w:sz="8" w:space="0" w:color="auto"/>
            </w:tcBorders>
            <w:shd w:val="clear" w:color="000000" w:fill="FFFFFF"/>
            <w:noWrap/>
            <w:vAlign w:val="bottom"/>
            <w:hideMark/>
          </w:tcPr>
          <w:p w14:paraId="52C3CD88"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1275" w:type="dxa"/>
            <w:tcBorders>
              <w:top w:val="nil"/>
              <w:left w:val="nil"/>
              <w:bottom w:val="nil"/>
              <w:right w:val="single" w:sz="8" w:space="0" w:color="auto"/>
            </w:tcBorders>
            <w:shd w:val="clear" w:color="auto" w:fill="auto"/>
            <w:noWrap/>
            <w:vAlign w:val="bottom"/>
            <w:hideMark/>
          </w:tcPr>
          <w:p w14:paraId="3CB0C0FC"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63E85092"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6267E6C0" w14:textId="77777777" w:rsidR="008E6C8A" w:rsidRDefault="008E6C8A">
            <w:pPr>
              <w:jc w:val="center"/>
              <w:rPr>
                <w:rFonts w:ascii="Arial Narrow" w:hAnsi="Arial Narrow" w:cs="Calibri"/>
                <w:color w:val="000000"/>
                <w:sz w:val="18"/>
                <w:szCs w:val="18"/>
              </w:rPr>
            </w:pPr>
            <w:r>
              <w:rPr>
                <w:rFonts w:ascii="Arial Narrow" w:hAnsi="Arial Narrow" w:cs="Calibri"/>
                <w:color w:val="000000"/>
                <w:sz w:val="18"/>
                <w:szCs w:val="18"/>
              </w:rPr>
              <w:t> </w:t>
            </w:r>
          </w:p>
        </w:tc>
      </w:tr>
      <w:tr w:rsidR="008E6C8A" w14:paraId="12B90098" w14:textId="77777777" w:rsidTr="008E6C8A">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3B4BD3DC" w14:textId="77777777" w:rsidR="008E6C8A" w:rsidRDefault="008E6C8A">
            <w:pPr>
              <w:rPr>
                <w:rFonts w:ascii="Arial Narrow" w:hAnsi="Arial Narrow" w:cs="Calibri"/>
                <w:color w:val="000000"/>
                <w:sz w:val="18"/>
                <w:szCs w:val="18"/>
              </w:rPr>
            </w:pPr>
            <w:r>
              <w:rPr>
                <w:rFonts w:ascii="Arial Narrow" w:hAnsi="Arial Narrow" w:cs="Calibri"/>
                <w:color w:val="000000"/>
                <w:sz w:val="18"/>
                <w:szCs w:val="18"/>
              </w:rPr>
              <w:t>4.4.1.02.99.99.</w:t>
            </w:r>
          </w:p>
        </w:tc>
        <w:tc>
          <w:tcPr>
            <w:tcW w:w="3041" w:type="dxa"/>
            <w:tcBorders>
              <w:top w:val="nil"/>
              <w:left w:val="nil"/>
              <w:bottom w:val="single" w:sz="8" w:space="0" w:color="auto"/>
              <w:right w:val="single" w:sz="8" w:space="0" w:color="auto"/>
            </w:tcBorders>
            <w:shd w:val="clear" w:color="auto" w:fill="auto"/>
            <w:noWrap/>
            <w:vAlign w:val="bottom"/>
            <w:hideMark/>
          </w:tcPr>
          <w:p w14:paraId="670B856C" w14:textId="77777777" w:rsidR="008E6C8A" w:rsidRPr="008E6C8A" w:rsidRDefault="008E6C8A">
            <w:pPr>
              <w:rPr>
                <w:rFonts w:ascii="Arial Narrow" w:hAnsi="Arial Narrow" w:cs="Calibri"/>
                <w:color w:val="000000"/>
                <w:sz w:val="18"/>
                <w:szCs w:val="18"/>
              </w:rPr>
            </w:pPr>
            <w:r w:rsidRPr="008E6C8A">
              <w:rPr>
                <w:rFonts w:ascii="Arial Narrow" w:hAnsi="Arial Narrow" w:cs="Calibri"/>
                <w:color w:val="000000"/>
                <w:sz w:val="18"/>
                <w:szCs w:val="18"/>
              </w:rPr>
              <w:t>Otras ventas de servicios varios</w:t>
            </w:r>
          </w:p>
        </w:tc>
        <w:tc>
          <w:tcPr>
            <w:tcW w:w="1134" w:type="dxa"/>
            <w:tcBorders>
              <w:top w:val="nil"/>
              <w:left w:val="nil"/>
              <w:bottom w:val="single" w:sz="8" w:space="0" w:color="auto"/>
              <w:right w:val="single" w:sz="8" w:space="0" w:color="auto"/>
            </w:tcBorders>
            <w:shd w:val="clear" w:color="000000" w:fill="FFFFFF"/>
            <w:noWrap/>
            <w:vAlign w:val="bottom"/>
            <w:hideMark/>
          </w:tcPr>
          <w:p w14:paraId="400A6CA8" w14:textId="77777777" w:rsidR="008E6C8A" w:rsidRDefault="008E6C8A">
            <w:pPr>
              <w:jc w:val="right"/>
              <w:rPr>
                <w:rFonts w:ascii="Arial Narrow" w:hAnsi="Arial Narrow" w:cs="Calibri"/>
                <w:color w:val="000000"/>
                <w:sz w:val="18"/>
                <w:szCs w:val="18"/>
              </w:rPr>
            </w:pPr>
            <w:r>
              <w:rPr>
                <w:rFonts w:ascii="Arial Narrow" w:hAnsi="Arial Narrow" w:cs="Calibri"/>
                <w:color w:val="000000"/>
                <w:sz w:val="18"/>
                <w:szCs w:val="18"/>
              </w:rPr>
              <w:t>24 845,44</w:t>
            </w:r>
          </w:p>
        </w:tc>
        <w:tc>
          <w:tcPr>
            <w:tcW w:w="1275" w:type="dxa"/>
            <w:tcBorders>
              <w:top w:val="nil"/>
              <w:left w:val="nil"/>
              <w:bottom w:val="nil"/>
              <w:right w:val="single" w:sz="8" w:space="0" w:color="auto"/>
            </w:tcBorders>
            <w:shd w:val="clear" w:color="auto" w:fill="auto"/>
            <w:noWrap/>
            <w:vAlign w:val="bottom"/>
            <w:hideMark/>
          </w:tcPr>
          <w:p w14:paraId="6AF73C80" w14:textId="77777777" w:rsidR="008E6C8A" w:rsidRDefault="008E6C8A">
            <w:pPr>
              <w:jc w:val="right"/>
              <w:rPr>
                <w:rFonts w:ascii="Arial Narrow" w:hAnsi="Arial Narrow" w:cs="Calibri"/>
                <w:color w:val="000000"/>
                <w:sz w:val="18"/>
                <w:szCs w:val="18"/>
              </w:rPr>
            </w:pPr>
            <w:r>
              <w:rPr>
                <w:rFonts w:ascii="Arial Narrow" w:hAnsi="Arial Narrow" w:cs="Calibri"/>
                <w:color w:val="000000"/>
                <w:sz w:val="18"/>
                <w:szCs w:val="18"/>
              </w:rPr>
              <w:t>21 643,57</w:t>
            </w:r>
          </w:p>
        </w:tc>
        <w:tc>
          <w:tcPr>
            <w:tcW w:w="1134" w:type="dxa"/>
            <w:tcBorders>
              <w:top w:val="nil"/>
              <w:left w:val="nil"/>
              <w:bottom w:val="single" w:sz="8" w:space="0" w:color="auto"/>
              <w:right w:val="single" w:sz="8" w:space="0" w:color="auto"/>
            </w:tcBorders>
            <w:shd w:val="clear" w:color="000000" w:fill="FFFFFF"/>
            <w:noWrap/>
            <w:vAlign w:val="bottom"/>
            <w:hideMark/>
          </w:tcPr>
          <w:p w14:paraId="29D8E1AE" w14:textId="77777777" w:rsidR="008E6C8A" w:rsidRDefault="008E6C8A">
            <w:pPr>
              <w:jc w:val="right"/>
              <w:rPr>
                <w:rFonts w:ascii="Arial Narrow" w:hAnsi="Arial Narrow" w:cs="Calibri"/>
                <w:color w:val="000000"/>
                <w:sz w:val="18"/>
                <w:szCs w:val="18"/>
              </w:rPr>
            </w:pPr>
            <w:r>
              <w:rPr>
                <w:rFonts w:ascii="Arial Narrow" w:hAnsi="Arial Narrow" w:cs="Calibri"/>
                <w:color w:val="000000"/>
                <w:sz w:val="18"/>
                <w:szCs w:val="18"/>
              </w:rPr>
              <w:t>3 201,87</w:t>
            </w:r>
          </w:p>
        </w:tc>
        <w:tc>
          <w:tcPr>
            <w:tcW w:w="930" w:type="dxa"/>
            <w:tcBorders>
              <w:top w:val="nil"/>
              <w:left w:val="nil"/>
              <w:bottom w:val="single" w:sz="8" w:space="0" w:color="auto"/>
              <w:right w:val="single" w:sz="8" w:space="0" w:color="auto"/>
            </w:tcBorders>
            <w:shd w:val="clear" w:color="auto" w:fill="auto"/>
            <w:noWrap/>
            <w:vAlign w:val="bottom"/>
            <w:hideMark/>
          </w:tcPr>
          <w:p w14:paraId="00568856" w14:textId="77777777" w:rsidR="008E6C8A" w:rsidRDefault="008E6C8A">
            <w:pPr>
              <w:jc w:val="center"/>
              <w:rPr>
                <w:rFonts w:ascii="Arial Narrow" w:hAnsi="Arial Narrow" w:cs="Calibri"/>
                <w:color w:val="000000"/>
                <w:sz w:val="18"/>
                <w:szCs w:val="18"/>
              </w:rPr>
            </w:pPr>
            <w:r>
              <w:rPr>
                <w:rFonts w:ascii="Arial Narrow" w:hAnsi="Arial Narrow" w:cs="Calibri"/>
                <w:color w:val="000000"/>
                <w:sz w:val="18"/>
                <w:szCs w:val="18"/>
              </w:rPr>
              <w:t>14,79%</w:t>
            </w:r>
          </w:p>
        </w:tc>
      </w:tr>
      <w:tr w:rsidR="008E6C8A" w14:paraId="5E8090CE" w14:textId="77777777" w:rsidTr="008E6C8A">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5E588748" w14:textId="77777777" w:rsidR="008E6C8A" w:rsidRDefault="008E6C8A">
            <w:pPr>
              <w:rPr>
                <w:rFonts w:ascii="Calibri" w:hAnsi="Calibri" w:cs="Calibri"/>
                <w:color w:val="000000"/>
                <w:sz w:val="18"/>
                <w:szCs w:val="18"/>
              </w:rPr>
            </w:pPr>
            <w:r>
              <w:rPr>
                <w:rFonts w:ascii="Calibri" w:hAnsi="Calibri" w:cs="Calibri"/>
                <w:color w:val="000000"/>
                <w:sz w:val="18"/>
                <w:szCs w:val="18"/>
              </w:rPr>
              <w:t> </w:t>
            </w:r>
          </w:p>
        </w:tc>
        <w:tc>
          <w:tcPr>
            <w:tcW w:w="3041" w:type="dxa"/>
            <w:tcBorders>
              <w:top w:val="nil"/>
              <w:left w:val="nil"/>
              <w:bottom w:val="single" w:sz="8" w:space="0" w:color="auto"/>
              <w:right w:val="single" w:sz="8" w:space="0" w:color="auto"/>
            </w:tcBorders>
            <w:shd w:val="clear" w:color="auto" w:fill="auto"/>
            <w:noWrap/>
            <w:vAlign w:val="bottom"/>
            <w:hideMark/>
          </w:tcPr>
          <w:p w14:paraId="054AC8FB" w14:textId="77777777" w:rsidR="008E6C8A" w:rsidRDefault="008E6C8A">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1134" w:type="dxa"/>
            <w:tcBorders>
              <w:top w:val="nil"/>
              <w:left w:val="nil"/>
              <w:bottom w:val="single" w:sz="8" w:space="0" w:color="auto"/>
              <w:right w:val="single" w:sz="8" w:space="0" w:color="auto"/>
            </w:tcBorders>
            <w:shd w:val="clear" w:color="000000" w:fill="FFFFFF"/>
            <w:noWrap/>
            <w:vAlign w:val="bottom"/>
            <w:hideMark/>
          </w:tcPr>
          <w:p w14:paraId="210CF97C" w14:textId="77777777" w:rsidR="008E6C8A" w:rsidRDefault="008E6C8A">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335 196,72</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09CBDBA6" w14:textId="77777777" w:rsidR="008E6C8A" w:rsidRDefault="008E6C8A">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207 274,06</w:t>
            </w:r>
          </w:p>
        </w:tc>
        <w:tc>
          <w:tcPr>
            <w:tcW w:w="1134" w:type="dxa"/>
            <w:tcBorders>
              <w:top w:val="nil"/>
              <w:left w:val="nil"/>
              <w:bottom w:val="single" w:sz="8" w:space="0" w:color="auto"/>
              <w:right w:val="single" w:sz="8" w:space="0" w:color="auto"/>
            </w:tcBorders>
            <w:shd w:val="clear" w:color="000000" w:fill="FFFFFF"/>
            <w:noWrap/>
            <w:vAlign w:val="bottom"/>
            <w:hideMark/>
          </w:tcPr>
          <w:p w14:paraId="6CB61B5C" w14:textId="77777777" w:rsidR="008E6C8A" w:rsidRDefault="008E6C8A">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127 922,66</w:t>
            </w:r>
          </w:p>
        </w:tc>
        <w:tc>
          <w:tcPr>
            <w:tcW w:w="930" w:type="dxa"/>
            <w:tcBorders>
              <w:top w:val="nil"/>
              <w:left w:val="nil"/>
              <w:bottom w:val="single" w:sz="8" w:space="0" w:color="auto"/>
              <w:right w:val="single" w:sz="8" w:space="0" w:color="auto"/>
            </w:tcBorders>
            <w:shd w:val="clear" w:color="auto" w:fill="auto"/>
            <w:noWrap/>
            <w:vAlign w:val="bottom"/>
            <w:hideMark/>
          </w:tcPr>
          <w:p w14:paraId="21449122" w14:textId="77777777" w:rsidR="008E6C8A" w:rsidRDefault="008E6C8A">
            <w:pPr>
              <w:jc w:val="center"/>
              <w:rPr>
                <w:rFonts w:ascii="Arial Narrow" w:hAnsi="Arial Narrow" w:cs="Calibri"/>
                <w:b/>
                <w:bCs/>
                <w:color w:val="000000"/>
                <w:sz w:val="18"/>
                <w:szCs w:val="18"/>
              </w:rPr>
            </w:pPr>
            <w:r>
              <w:rPr>
                <w:rFonts w:ascii="Arial Narrow" w:hAnsi="Arial Narrow" w:cs="Calibri"/>
                <w:b/>
                <w:bCs/>
                <w:color w:val="000000"/>
                <w:sz w:val="18"/>
                <w:szCs w:val="18"/>
              </w:rPr>
              <w:t>61,72%</w:t>
            </w:r>
          </w:p>
        </w:tc>
      </w:tr>
    </w:tbl>
    <w:p w14:paraId="6CE8923B" w14:textId="77777777" w:rsidR="008E6C8A" w:rsidRPr="00A91674" w:rsidRDefault="008E6C8A" w:rsidP="00EB0745">
      <w:pPr>
        <w:jc w:val="both"/>
        <w:rPr>
          <w:rFonts w:ascii="Arial Narrow" w:hAnsi="Arial Narrow"/>
        </w:rPr>
      </w:pPr>
    </w:p>
    <w:p w14:paraId="150B8527" w14:textId="2E34F7CA" w:rsidR="008E6C8A" w:rsidRPr="008E6C8A" w:rsidRDefault="008E6C8A" w:rsidP="008E6C8A">
      <w:pPr>
        <w:jc w:val="both"/>
        <w:rPr>
          <w:rFonts w:ascii="Arial Narrow" w:eastAsiaTheme="minorHAnsi" w:hAnsi="Arial Narrow" w:cstheme="minorBidi"/>
          <w:szCs w:val="22"/>
        </w:rPr>
      </w:pPr>
      <w:r w:rsidRPr="008E6C8A">
        <w:rPr>
          <w:rFonts w:ascii="Arial Narrow" w:eastAsiaTheme="minorHAnsi" w:hAnsi="Arial Narrow" w:cstheme="minorBidi"/>
          <w:szCs w:val="22"/>
        </w:rPr>
        <w:t xml:space="preserve">Como se observa en el cuadro anterior, el mayor impacto en la diferencia (aumento) de </w:t>
      </w:r>
      <w:r w:rsidRPr="008E6C8A">
        <w:rPr>
          <w:rFonts w:ascii="Arial" w:eastAsiaTheme="minorHAnsi" w:hAnsi="Arial" w:cs="Arial"/>
          <w:szCs w:val="22"/>
        </w:rPr>
        <w:t>₡</w:t>
      </w:r>
      <w:r>
        <w:rPr>
          <w:rFonts w:ascii="Arial Narrow" w:eastAsiaTheme="minorHAnsi" w:hAnsi="Arial Narrow" w:cstheme="minorBidi"/>
          <w:szCs w:val="22"/>
        </w:rPr>
        <w:t>1</w:t>
      </w:r>
      <w:r w:rsidRPr="008E6C8A">
        <w:rPr>
          <w:rFonts w:ascii="Arial Narrow" w:eastAsiaTheme="minorHAnsi" w:hAnsi="Arial Narrow" w:cstheme="minorBidi"/>
          <w:szCs w:val="22"/>
        </w:rPr>
        <w:t>2</w:t>
      </w:r>
      <w:r>
        <w:rPr>
          <w:rFonts w:ascii="Arial Narrow" w:eastAsiaTheme="minorHAnsi" w:hAnsi="Arial Narrow" w:cstheme="minorBidi"/>
          <w:szCs w:val="22"/>
        </w:rPr>
        <w:t>7 922</w:t>
      </w:r>
      <w:r w:rsidRPr="008E6C8A">
        <w:rPr>
          <w:rFonts w:ascii="Arial Narrow" w:eastAsiaTheme="minorHAnsi" w:hAnsi="Arial Narrow" w:cstheme="minorBidi"/>
          <w:szCs w:val="22"/>
        </w:rPr>
        <w:t>,</w:t>
      </w:r>
      <w:r>
        <w:rPr>
          <w:rFonts w:ascii="Arial Narrow" w:eastAsiaTheme="minorHAnsi" w:hAnsi="Arial Narrow" w:cstheme="minorBidi"/>
          <w:szCs w:val="22"/>
        </w:rPr>
        <w:t>66</w:t>
      </w:r>
      <w:r w:rsidRPr="008E6C8A">
        <w:rPr>
          <w:rFonts w:ascii="Arial Narrow" w:eastAsiaTheme="minorHAnsi" w:hAnsi="Arial Narrow" w:cs="Calibri"/>
          <w:b/>
          <w:bCs/>
          <w:color w:val="000000"/>
          <w:sz w:val="18"/>
          <w:szCs w:val="18"/>
        </w:rPr>
        <w:t xml:space="preserve"> </w:t>
      </w:r>
      <w:r w:rsidRPr="008E6C8A">
        <w:rPr>
          <w:rFonts w:ascii="Arial Narrow" w:eastAsiaTheme="minorHAnsi" w:hAnsi="Arial Narrow" w:cstheme="minorBidi"/>
          <w:szCs w:val="22"/>
        </w:rPr>
        <w:t xml:space="preserve">miles que presenta la cuenta de Venta de bienes y servicios, </w:t>
      </w:r>
      <w:r w:rsidR="003C1477" w:rsidRPr="008E6C8A">
        <w:rPr>
          <w:rFonts w:ascii="Arial Narrow" w:eastAsiaTheme="minorHAnsi" w:hAnsi="Arial Narrow" w:cstheme="minorBidi"/>
          <w:szCs w:val="22"/>
        </w:rPr>
        <w:t>corresponden</w:t>
      </w:r>
      <w:r w:rsidRPr="008E6C8A">
        <w:rPr>
          <w:rFonts w:ascii="Arial Narrow" w:eastAsiaTheme="minorHAnsi" w:hAnsi="Arial Narrow" w:cstheme="minorBidi"/>
          <w:szCs w:val="22"/>
        </w:rPr>
        <w:t xml:space="preserve"> a los aumentos que presentan las cuentas “Servicios de cementerio” de </w:t>
      </w:r>
      <w:r w:rsidRPr="008E6C8A">
        <w:rPr>
          <w:rFonts w:ascii="Arial" w:eastAsiaTheme="minorHAnsi" w:hAnsi="Arial" w:cs="Arial"/>
          <w:szCs w:val="22"/>
        </w:rPr>
        <w:t>₡</w:t>
      </w:r>
      <w:r w:rsidRPr="008E6C8A">
        <w:rPr>
          <w:rFonts w:ascii="Arial Narrow" w:eastAsiaTheme="minorHAnsi" w:hAnsi="Arial Narrow" w:cstheme="minorBidi"/>
          <w:szCs w:val="22"/>
        </w:rPr>
        <w:t>8</w:t>
      </w:r>
      <w:r>
        <w:rPr>
          <w:rFonts w:ascii="Arial Narrow" w:eastAsiaTheme="minorHAnsi" w:hAnsi="Arial Narrow" w:cstheme="minorBidi"/>
          <w:szCs w:val="22"/>
        </w:rPr>
        <w:t xml:space="preserve"> 053</w:t>
      </w:r>
      <w:r w:rsidRPr="008E6C8A">
        <w:rPr>
          <w:rFonts w:ascii="Arial Narrow" w:eastAsiaTheme="minorHAnsi" w:hAnsi="Arial Narrow" w:cstheme="minorBidi"/>
          <w:szCs w:val="22"/>
        </w:rPr>
        <w:t>,6</w:t>
      </w:r>
      <w:r>
        <w:rPr>
          <w:rFonts w:ascii="Arial Narrow" w:eastAsiaTheme="minorHAnsi" w:hAnsi="Arial Narrow" w:cstheme="minorBidi"/>
          <w:szCs w:val="22"/>
        </w:rPr>
        <w:t>5</w:t>
      </w:r>
      <w:r w:rsidRPr="008E6C8A">
        <w:rPr>
          <w:rFonts w:ascii="Arial Narrow" w:eastAsiaTheme="minorHAnsi" w:hAnsi="Arial Narrow" w:cstheme="minorBidi"/>
          <w:szCs w:val="22"/>
        </w:rPr>
        <w:t xml:space="preserve"> miles; Servicios de saneamiento ambiental de </w:t>
      </w:r>
      <w:r w:rsidRPr="008E6C8A">
        <w:rPr>
          <w:rFonts w:ascii="Arial" w:eastAsiaTheme="minorHAnsi" w:hAnsi="Arial" w:cs="Arial"/>
          <w:szCs w:val="22"/>
        </w:rPr>
        <w:t>₡</w:t>
      </w:r>
      <w:r>
        <w:rPr>
          <w:rFonts w:ascii="Arial Narrow" w:eastAsiaTheme="minorHAnsi" w:hAnsi="Arial Narrow" w:cstheme="minorBidi"/>
          <w:szCs w:val="22"/>
        </w:rPr>
        <w:t>116</w:t>
      </w:r>
      <w:r w:rsidRPr="008E6C8A">
        <w:rPr>
          <w:rFonts w:ascii="Arial Narrow" w:eastAsiaTheme="minorHAnsi" w:hAnsi="Arial Narrow" w:cstheme="minorBidi"/>
          <w:szCs w:val="22"/>
        </w:rPr>
        <w:t> </w:t>
      </w:r>
      <w:r>
        <w:rPr>
          <w:rFonts w:ascii="Arial Narrow" w:eastAsiaTheme="minorHAnsi" w:hAnsi="Arial Narrow" w:cstheme="minorBidi"/>
          <w:szCs w:val="22"/>
        </w:rPr>
        <w:t>667</w:t>
      </w:r>
      <w:r w:rsidRPr="008E6C8A">
        <w:rPr>
          <w:rFonts w:ascii="Arial Narrow" w:eastAsiaTheme="minorHAnsi" w:hAnsi="Arial Narrow" w:cstheme="minorBidi"/>
          <w:szCs w:val="22"/>
        </w:rPr>
        <w:t>,</w:t>
      </w:r>
      <w:r>
        <w:rPr>
          <w:rFonts w:ascii="Arial Narrow" w:eastAsiaTheme="minorHAnsi" w:hAnsi="Arial Narrow" w:cstheme="minorBidi"/>
          <w:szCs w:val="22"/>
        </w:rPr>
        <w:t>13</w:t>
      </w:r>
      <w:r w:rsidRPr="008E6C8A">
        <w:rPr>
          <w:rFonts w:ascii="Arial Narrow" w:eastAsiaTheme="minorHAnsi" w:hAnsi="Arial Narrow" w:cstheme="minorBidi"/>
          <w:szCs w:val="22"/>
        </w:rPr>
        <w:t xml:space="preserve"> miles y Otras ventas de servicios varios de </w:t>
      </w:r>
      <w:r w:rsidRPr="008E6C8A">
        <w:rPr>
          <w:rFonts w:ascii="Arial" w:eastAsiaTheme="minorHAnsi" w:hAnsi="Arial" w:cs="Arial"/>
          <w:szCs w:val="22"/>
        </w:rPr>
        <w:t>₡</w:t>
      </w:r>
      <w:r>
        <w:rPr>
          <w:rFonts w:ascii="Arial Narrow" w:eastAsiaTheme="minorHAnsi" w:hAnsi="Arial Narrow" w:cstheme="minorBidi"/>
          <w:szCs w:val="22"/>
        </w:rPr>
        <w:t>3 20</w:t>
      </w:r>
      <w:r w:rsidRPr="008E6C8A">
        <w:rPr>
          <w:rFonts w:ascii="Arial Narrow" w:eastAsiaTheme="minorHAnsi" w:hAnsi="Arial Narrow" w:cstheme="minorBidi"/>
          <w:szCs w:val="22"/>
        </w:rPr>
        <w:t>1</w:t>
      </w:r>
      <w:r>
        <w:rPr>
          <w:rFonts w:ascii="Arial Narrow" w:eastAsiaTheme="minorHAnsi" w:hAnsi="Arial Narrow" w:cstheme="minorBidi"/>
          <w:szCs w:val="22"/>
        </w:rPr>
        <w:t>,87</w:t>
      </w:r>
      <w:r w:rsidRPr="008E6C8A">
        <w:rPr>
          <w:rFonts w:ascii="Arial Narrow" w:eastAsiaTheme="minorHAnsi" w:hAnsi="Arial Narrow" w:cstheme="minorBidi"/>
          <w:szCs w:val="22"/>
        </w:rPr>
        <w:t xml:space="preserve"> miles. El aumento se considera normal para la Municipalidad, el cual obedece al ajuste realizado por la Municipalidad para este año 2024.</w:t>
      </w:r>
    </w:p>
    <w:p w14:paraId="5C16EED2" w14:textId="3806EA1B" w:rsidR="00692DC8" w:rsidRDefault="00692DC8" w:rsidP="00623120">
      <w:pPr>
        <w:rPr>
          <w:rFonts w:ascii="Arial Narrow" w:hAnsi="Arial Narrow"/>
        </w:rPr>
      </w:pPr>
    </w:p>
    <w:p w14:paraId="4AE72CFE" w14:textId="77777777" w:rsidR="008E6C8A" w:rsidRPr="008E6C8A" w:rsidRDefault="008E6C8A" w:rsidP="00623120">
      <w:pPr>
        <w:rPr>
          <w:rFonts w:ascii="Arial Narrow" w:hAnsi="Arial Narrow"/>
        </w:rPr>
      </w:pPr>
    </w:p>
    <w:p w14:paraId="42FFFFDA" w14:textId="77777777" w:rsidR="00D058BF" w:rsidRPr="008E6C8A" w:rsidRDefault="00D058BF" w:rsidP="00623120">
      <w:pPr>
        <w:rPr>
          <w:rFonts w:ascii="Arial Narrow" w:hAnsi="Arial Narrow"/>
        </w:rPr>
      </w:pPr>
    </w:p>
    <w:p w14:paraId="76D4D157" w14:textId="77777777" w:rsidR="00692DC8" w:rsidRPr="00A91674" w:rsidRDefault="00692DC8" w:rsidP="00623120">
      <w:pPr>
        <w:pStyle w:val="Ttulo4"/>
        <w:spacing w:after="240"/>
        <w:rPr>
          <w:rFonts w:ascii="Arial Narrow" w:eastAsia="Times New Roman" w:hAnsi="Arial Narrow"/>
        </w:rPr>
      </w:pPr>
      <w:bookmarkStart w:id="609" w:name="_Toc14344808"/>
      <w:bookmarkStart w:id="610" w:name="_Toc33601275"/>
      <w:bookmarkStart w:id="611" w:name="_Toc82768994"/>
      <w:bookmarkStart w:id="612" w:name="_Toc128061132"/>
      <w:r w:rsidRPr="00A91674">
        <w:rPr>
          <w:rFonts w:ascii="Arial Narrow" w:eastAsia="Times New Roman" w:hAnsi="Arial Narrow"/>
        </w:rPr>
        <w:t>NOTA N° 4</w:t>
      </w:r>
      <w:bookmarkEnd w:id="609"/>
      <w:bookmarkEnd w:id="610"/>
      <w:bookmarkEnd w:id="611"/>
      <w:r w:rsidRPr="00A91674">
        <w:rPr>
          <w:rFonts w:ascii="Arial Narrow" w:eastAsia="Times New Roman" w:hAnsi="Arial Narrow"/>
        </w:rPr>
        <w:t>2</w:t>
      </w:r>
      <w:bookmarkEnd w:id="612"/>
    </w:p>
    <w:p w14:paraId="77FBF7D7" w14:textId="77777777" w:rsidR="003C1477" w:rsidRDefault="003C1477" w:rsidP="00C75039">
      <w:pPr>
        <w:spacing w:before="240"/>
        <w:rPr>
          <w:rFonts w:ascii="Arial Narrow" w:hAnsi="Arial Narrow"/>
        </w:rPr>
      </w:pPr>
      <w:bookmarkStart w:id="613" w:name="_Toc14344809"/>
      <w:bookmarkStart w:id="614" w:name="_Toc33601276"/>
      <w:bookmarkStart w:id="615" w:name="_Toc82768995"/>
    </w:p>
    <w:p w14:paraId="370151AC" w14:textId="23831CFE" w:rsidR="00542FBC" w:rsidRDefault="00692DC8" w:rsidP="003C1477">
      <w:pPr>
        <w:rPr>
          <w:rFonts w:ascii="Arial Narrow" w:hAnsi="Arial Narrow"/>
        </w:rPr>
      </w:pPr>
      <w:r w:rsidRPr="00A91674">
        <w:rPr>
          <w:rFonts w:ascii="Arial Narrow" w:hAnsi="Arial Narrow"/>
        </w:rPr>
        <w:t>Derechos administrativos</w:t>
      </w:r>
      <w:bookmarkStart w:id="616" w:name="_Toc14344812"/>
      <w:bookmarkEnd w:id="613"/>
      <w:bookmarkEnd w:id="614"/>
      <w:bookmarkEnd w:id="615"/>
    </w:p>
    <w:p w14:paraId="3D34A9E7" w14:textId="2D91C0D5" w:rsidR="00DF4D09" w:rsidRPr="00DF4D09" w:rsidRDefault="00B65B4C" w:rsidP="00DF4D09">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ER!R49C1:R51C6"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843"/>
        <w:gridCol w:w="2317"/>
        <w:gridCol w:w="600"/>
        <w:gridCol w:w="1260"/>
        <w:gridCol w:w="1380"/>
        <w:gridCol w:w="1260"/>
      </w:tblGrid>
      <w:tr w:rsidR="00DF4D09" w:rsidRPr="00DF4D09" w14:paraId="78523870" w14:textId="77777777" w:rsidTr="00DF4D09">
        <w:trPr>
          <w:divId w:val="1368724428"/>
          <w:trHeight w:val="300"/>
        </w:trPr>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7305F7" w14:textId="60371BDC"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31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B8B90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A056A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2A301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82FAB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BD9A9C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79C11B64" w14:textId="77777777" w:rsidTr="00DF4D09">
        <w:trPr>
          <w:divId w:val="1368724428"/>
          <w:trHeight w:val="300"/>
        </w:trPr>
        <w:tc>
          <w:tcPr>
            <w:tcW w:w="1843" w:type="dxa"/>
            <w:vMerge/>
            <w:tcBorders>
              <w:top w:val="single" w:sz="8" w:space="0" w:color="auto"/>
              <w:left w:val="single" w:sz="8" w:space="0" w:color="auto"/>
              <w:bottom w:val="single" w:sz="8" w:space="0" w:color="000000"/>
              <w:right w:val="single" w:sz="8" w:space="0" w:color="auto"/>
            </w:tcBorders>
            <w:vAlign w:val="center"/>
            <w:hideMark/>
          </w:tcPr>
          <w:p w14:paraId="054C0D0A" w14:textId="77777777" w:rsidR="00DF4D09" w:rsidRPr="00DF4D09" w:rsidRDefault="00DF4D09" w:rsidP="00DF4D09">
            <w:pPr>
              <w:rPr>
                <w:rFonts w:ascii="Arial Narrow" w:hAnsi="Arial Narrow" w:cs="Calibri"/>
                <w:b/>
                <w:bCs/>
                <w:color w:val="FFFFFF"/>
                <w:sz w:val="18"/>
                <w:szCs w:val="18"/>
              </w:rPr>
            </w:pPr>
          </w:p>
        </w:tc>
        <w:tc>
          <w:tcPr>
            <w:tcW w:w="2317" w:type="dxa"/>
            <w:vMerge/>
            <w:tcBorders>
              <w:top w:val="single" w:sz="8" w:space="0" w:color="auto"/>
              <w:left w:val="single" w:sz="8" w:space="0" w:color="auto"/>
              <w:bottom w:val="single" w:sz="8" w:space="0" w:color="000000"/>
              <w:right w:val="single" w:sz="8" w:space="0" w:color="auto"/>
            </w:tcBorders>
            <w:vAlign w:val="center"/>
            <w:hideMark/>
          </w:tcPr>
          <w:p w14:paraId="519CDEEC"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A20D69C"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D5CE1A"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D509476"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5C449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0033F1AD" w14:textId="77777777" w:rsidTr="00DF4D09">
        <w:trPr>
          <w:divId w:val="1368724428"/>
          <w:trHeight w:val="30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0044BBC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4.4.2.</w:t>
            </w:r>
          </w:p>
        </w:tc>
        <w:tc>
          <w:tcPr>
            <w:tcW w:w="2317" w:type="dxa"/>
            <w:tcBorders>
              <w:top w:val="nil"/>
              <w:left w:val="nil"/>
              <w:bottom w:val="single" w:sz="8" w:space="0" w:color="auto"/>
              <w:right w:val="single" w:sz="8" w:space="0" w:color="auto"/>
            </w:tcBorders>
            <w:shd w:val="clear" w:color="auto" w:fill="auto"/>
            <w:vAlign w:val="center"/>
            <w:hideMark/>
          </w:tcPr>
          <w:p w14:paraId="67E54D4F"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62D3C57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714C22F3" w14:textId="72E4370A"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288,93 </w:t>
            </w:r>
          </w:p>
        </w:tc>
        <w:tc>
          <w:tcPr>
            <w:tcW w:w="1380" w:type="dxa"/>
            <w:tcBorders>
              <w:top w:val="nil"/>
              <w:left w:val="nil"/>
              <w:bottom w:val="single" w:sz="8" w:space="0" w:color="auto"/>
              <w:right w:val="single" w:sz="8" w:space="0" w:color="auto"/>
            </w:tcBorders>
            <w:shd w:val="clear" w:color="auto" w:fill="auto"/>
            <w:noWrap/>
            <w:vAlign w:val="center"/>
            <w:hideMark/>
          </w:tcPr>
          <w:p w14:paraId="10E5BC9E" w14:textId="56194BF0"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258,00 </w:t>
            </w:r>
          </w:p>
        </w:tc>
        <w:tc>
          <w:tcPr>
            <w:tcW w:w="1260" w:type="dxa"/>
            <w:tcBorders>
              <w:top w:val="nil"/>
              <w:left w:val="nil"/>
              <w:bottom w:val="single" w:sz="8" w:space="0" w:color="auto"/>
              <w:right w:val="single" w:sz="8" w:space="0" w:color="auto"/>
            </w:tcBorders>
            <w:shd w:val="clear" w:color="auto" w:fill="auto"/>
            <w:noWrap/>
            <w:vAlign w:val="center"/>
            <w:hideMark/>
          </w:tcPr>
          <w:p w14:paraId="5881A215"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11,99%</w:t>
            </w:r>
          </w:p>
        </w:tc>
      </w:tr>
    </w:tbl>
    <w:p w14:paraId="1C1AF4D5" w14:textId="77777777" w:rsidR="00542FBC" w:rsidRPr="00A91674" w:rsidRDefault="00B65B4C" w:rsidP="00542FBC">
      <w:pPr>
        <w:jc w:val="both"/>
        <w:rPr>
          <w:rFonts w:ascii="Arial Narrow" w:hAnsi="Arial Narrow"/>
        </w:rPr>
      </w:pPr>
      <w:r w:rsidRPr="00A91674">
        <w:rPr>
          <w:rFonts w:ascii="Arial Narrow" w:hAnsi="Arial Narrow"/>
        </w:rPr>
        <w:fldChar w:fldCharType="end"/>
      </w:r>
    </w:p>
    <w:p w14:paraId="34F556CE" w14:textId="3AD1C262"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1F4104EB" w14:textId="77777777" w:rsidR="00542FBC" w:rsidRPr="00A91674" w:rsidRDefault="00542FBC" w:rsidP="00542FBC">
      <w:pPr>
        <w:jc w:val="both"/>
        <w:rPr>
          <w:rFonts w:ascii="Arial Narrow" w:hAnsi="Arial Narrow" w:cs="Calibri"/>
          <w:color w:val="000000"/>
          <w:lang w:eastAsia="es-CR"/>
        </w:rPr>
      </w:pPr>
    </w:p>
    <w:p w14:paraId="389BFECB" w14:textId="538A8BA9" w:rsidR="00510BC6" w:rsidRPr="00510BC6" w:rsidRDefault="00AA098E" w:rsidP="00510BC6">
      <w:pPr>
        <w:jc w:val="both"/>
        <w:rPr>
          <w:rFonts w:ascii="Arial Narrow" w:hAnsi="Arial Narrow" w:cs="Calibri"/>
          <w:color w:val="000000"/>
          <w:sz w:val="22"/>
          <w:szCs w:val="22"/>
        </w:rPr>
      </w:pPr>
      <w:r w:rsidRPr="00A91674">
        <w:rPr>
          <w:rFonts w:ascii="Arial Narrow" w:hAnsi="Arial Narrow" w:cs="Calibri"/>
          <w:color w:val="000000"/>
          <w:lang w:eastAsia="es-CR"/>
        </w:rPr>
        <w:fldChar w:fldCharType="end"/>
      </w:r>
      <w:r w:rsidR="00510BC6" w:rsidRPr="00510BC6">
        <w:rPr>
          <w:rFonts w:ascii="Arial Narrow" w:hAnsi="Arial Narrow" w:cs="Calibri"/>
          <w:color w:val="000000"/>
          <w:sz w:val="22"/>
          <w:szCs w:val="22"/>
        </w:rPr>
        <w:t xml:space="preserve"> La cuenta Derechos administrativos, representa el 0,01 % del total de Ingresos, que comparado al periodo anterior genera una variación absoluta de ¢30,93 que corresponde a un(a) Aumento del 11,99 % de recursos disponibles.</w:t>
      </w:r>
    </w:p>
    <w:p w14:paraId="22E08800" w14:textId="67A501D8" w:rsidR="00542FBC" w:rsidRPr="00A91674" w:rsidRDefault="00542FBC" w:rsidP="00542FBC">
      <w:pPr>
        <w:jc w:val="both"/>
        <w:rPr>
          <w:rFonts w:ascii="Arial Narrow" w:hAnsi="Arial Narrow" w:cs="Calibri"/>
          <w:color w:val="000000"/>
          <w:lang w:eastAsia="es-CR"/>
        </w:rPr>
      </w:pPr>
    </w:p>
    <w:p w14:paraId="332CF969" w14:textId="77777777" w:rsidR="00542FBC" w:rsidRPr="00A91674" w:rsidRDefault="00692DC8" w:rsidP="00542FBC">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6F9FFDB" w14:textId="66991C68" w:rsidR="00692DC8" w:rsidRPr="00A91674" w:rsidRDefault="00692DC8" w:rsidP="00542FBC">
      <w:pPr>
        <w:jc w:val="both"/>
        <w:rPr>
          <w:rFonts w:ascii="Arial Narrow" w:eastAsiaTheme="minorEastAsia" w:hAnsi="Arial Narrow" w:cs="Arial Narrow"/>
          <w:color w:val="000000"/>
          <w:lang w:eastAsia="es-CR"/>
        </w:rPr>
      </w:pPr>
    </w:p>
    <w:p w14:paraId="37DA4D8A" w14:textId="5EE40E60" w:rsidR="00510BC6" w:rsidRPr="00510BC6" w:rsidRDefault="00510BC6" w:rsidP="00510BC6">
      <w:pPr>
        <w:jc w:val="both"/>
        <w:rPr>
          <w:rFonts w:ascii="Arial Narrow" w:eastAsiaTheme="minorHAnsi" w:hAnsi="Arial Narrow" w:cs="Calibri"/>
          <w:color w:val="000000"/>
          <w:szCs w:val="22"/>
          <w:lang w:eastAsia="es-CR"/>
        </w:rPr>
      </w:pPr>
      <w:r w:rsidRPr="00510BC6">
        <w:rPr>
          <w:rFonts w:ascii="Arial Narrow" w:eastAsiaTheme="minorHAnsi" w:hAnsi="Arial Narrow" w:cstheme="minorBidi"/>
          <w:szCs w:val="22"/>
        </w:rPr>
        <w:t>La variación no se considera material en relación con los estados financieros en conjunto. Al 3</w:t>
      </w:r>
      <w:r w:rsidR="00743A3D">
        <w:rPr>
          <w:rFonts w:ascii="Arial Narrow" w:eastAsiaTheme="minorHAnsi" w:hAnsi="Arial Narrow" w:cstheme="minorBidi"/>
          <w:szCs w:val="22"/>
        </w:rPr>
        <w:t>0</w:t>
      </w:r>
      <w:r w:rsidRPr="00510BC6">
        <w:rPr>
          <w:rFonts w:ascii="Arial Narrow" w:eastAsiaTheme="minorHAnsi" w:hAnsi="Arial Narrow" w:cstheme="minorBidi"/>
          <w:szCs w:val="22"/>
        </w:rPr>
        <w:t xml:space="preserve"> de </w:t>
      </w:r>
      <w:r w:rsidR="00743A3D">
        <w:rPr>
          <w:rFonts w:ascii="Arial Narrow" w:eastAsiaTheme="minorHAnsi" w:hAnsi="Arial Narrow" w:cstheme="minorBidi"/>
          <w:szCs w:val="22"/>
        </w:rPr>
        <w:t>abril</w:t>
      </w:r>
      <w:r w:rsidRPr="00510BC6">
        <w:rPr>
          <w:rFonts w:ascii="Arial Narrow" w:eastAsiaTheme="minorHAnsi" w:hAnsi="Arial Narrow" w:cstheme="minorBidi"/>
          <w:szCs w:val="22"/>
        </w:rPr>
        <w:t xml:space="preserve"> de 2024 la cuenta </w:t>
      </w:r>
      <w:r w:rsidRPr="00510BC6">
        <w:rPr>
          <w:rFonts w:ascii="Arial Narrow" w:eastAsiaTheme="minorHAnsi" w:hAnsi="Arial Narrow" w:cs="Calibri"/>
          <w:color w:val="000000"/>
          <w:szCs w:val="22"/>
          <w:lang w:eastAsia="es-CR"/>
        </w:rPr>
        <w:t>Derechos Administrativos se encuentra conformada por las siguientes partidas:</w:t>
      </w:r>
    </w:p>
    <w:p w14:paraId="23A50852" w14:textId="77777777" w:rsidR="00510BC6" w:rsidRPr="00A91674" w:rsidRDefault="00510BC6" w:rsidP="00623120">
      <w:pPr>
        <w:rPr>
          <w:rFonts w:ascii="Arial Narrow" w:eastAsiaTheme="minorEastAsia" w:hAnsi="Arial Narrow" w:cs="Arial Narrow"/>
          <w:color w:val="000000"/>
          <w:lang w:eastAsia="es-CR"/>
        </w:rPr>
      </w:pPr>
    </w:p>
    <w:tbl>
      <w:tblPr>
        <w:tblW w:w="8794" w:type="dxa"/>
        <w:tblLook w:val="04A0" w:firstRow="1" w:lastRow="0" w:firstColumn="1" w:lastColumn="0" w:noHBand="0" w:noVBand="1"/>
      </w:tblPr>
      <w:tblGrid>
        <w:gridCol w:w="855"/>
        <w:gridCol w:w="3817"/>
        <w:gridCol w:w="1130"/>
        <w:gridCol w:w="974"/>
        <w:gridCol w:w="1009"/>
        <w:gridCol w:w="1009"/>
      </w:tblGrid>
      <w:tr w:rsidR="00510BC6" w14:paraId="4385C56E" w14:textId="77777777" w:rsidTr="00510BC6">
        <w:trPr>
          <w:trHeight w:val="530"/>
        </w:trPr>
        <w:tc>
          <w:tcPr>
            <w:tcW w:w="85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10EAB71A" w14:textId="77777777" w:rsidR="00510BC6" w:rsidRDefault="00510BC6">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817" w:type="dxa"/>
            <w:tcBorders>
              <w:top w:val="single" w:sz="8" w:space="0" w:color="auto"/>
              <w:left w:val="nil"/>
              <w:bottom w:val="single" w:sz="8" w:space="0" w:color="auto"/>
              <w:right w:val="single" w:sz="8" w:space="0" w:color="auto"/>
            </w:tcBorders>
            <w:shd w:val="clear" w:color="000000" w:fill="366092"/>
            <w:vAlign w:val="center"/>
            <w:hideMark/>
          </w:tcPr>
          <w:p w14:paraId="177F08C2" w14:textId="77777777" w:rsidR="00510BC6" w:rsidRDefault="00510BC6">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0" w:type="dxa"/>
            <w:tcBorders>
              <w:top w:val="single" w:sz="8" w:space="0" w:color="auto"/>
              <w:left w:val="nil"/>
              <w:bottom w:val="single" w:sz="8" w:space="0" w:color="auto"/>
              <w:right w:val="single" w:sz="8" w:space="0" w:color="auto"/>
            </w:tcBorders>
            <w:shd w:val="clear" w:color="000000" w:fill="366092"/>
            <w:vAlign w:val="center"/>
            <w:hideMark/>
          </w:tcPr>
          <w:p w14:paraId="7F7FC9AC" w14:textId="77777777" w:rsidR="00510BC6" w:rsidRDefault="00510BC6">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974" w:type="dxa"/>
            <w:tcBorders>
              <w:top w:val="single" w:sz="8" w:space="0" w:color="auto"/>
              <w:left w:val="nil"/>
              <w:bottom w:val="nil"/>
              <w:right w:val="single" w:sz="8" w:space="0" w:color="auto"/>
            </w:tcBorders>
            <w:shd w:val="clear" w:color="000000" w:fill="366092"/>
            <w:vAlign w:val="center"/>
            <w:hideMark/>
          </w:tcPr>
          <w:p w14:paraId="6468CB76" w14:textId="77777777" w:rsidR="00510BC6" w:rsidRDefault="00510BC6">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23525100" w14:textId="77777777" w:rsidR="00510BC6" w:rsidRDefault="00510BC6">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27FA2C64" w14:textId="77777777" w:rsidR="00510BC6" w:rsidRDefault="00510BC6">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510BC6" w14:paraId="567DB260" w14:textId="77777777" w:rsidTr="00510BC6">
        <w:trPr>
          <w:trHeight w:val="290"/>
        </w:trPr>
        <w:tc>
          <w:tcPr>
            <w:tcW w:w="855" w:type="dxa"/>
            <w:tcBorders>
              <w:top w:val="nil"/>
              <w:left w:val="single" w:sz="8" w:space="0" w:color="auto"/>
              <w:bottom w:val="nil"/>
              <w:right w:val="single" w:sz="8" w:space="0" w:color="auto"/>
            </w:tcBorders>
            <w:shd w:val="clear" w:color="auto" w:fill="auto"/>
            <w:noWrap/>
            <w:vAlign w:val="bottom"/>
            <w:hideMark/>
          </w:tcPr>
          <w:p w14:paraId="7DF3E346"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4.4.2.01.</w:t>
            </w:r>
          </w:p>
        </w:tc>
        <w:tc>
          <w:tcPr>
            <w:tcW w:w="3817" w:type="dxa"/>
            <w:tcBorders>
              <w:top w:val="nil"/>
              <w:left w:val="nil"/>
              <w:bottom w:val="nil"/>
              <w:right w:val="nil"/>
            </w:tcBorders>
            <w:shd w:val="clear" w:color="auto" w:fill="auto"/>
            <w:noWrap/>
            <w:vAlign w:val="bottom"/>
            <w:hideMark/>
          </w:tcPr>
          <w:p w14:paraId="1062FE3A"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Derechos administrativos a los servicios de transporte</w:t>
            </w:r>
          </w:p>
        </w:tc>
        <w:tc>
          <w:tcPr>
            <w:tcW w:w="1130" w:type="dxa"/>
            <w:tcBorders>
              <w:top w:val="nil"/>
              <w:left w:val="single" w:sz="8" w:space="0" w:color="auto"/>
              <w:bottom w:val="nil"/>
              <w:right w:val="single" w:sz="8" w:space="0" w:color="auto"/>
            </w:tcBorders>
            <w:shd w:val="clear" w:color="000000" w:fill="FFFFFF"/>
            <w:noWrap/>
            <w:vAlign w:val="bottom"/>
            <w:hideMark/>
          </w:tcPr>
          <w:p w14:paraId="40BFAC0B" w14:textId="77777777" w:rsidR="00510BC6" w:rsidRPr="00510BC6" w:rsidRDefault="00510BC6" w:rsidP="00510BC6">
            <w:pPr>
              <w:jc w:val="right"/>
              <w:rPr>
                <w:rFonts w:ascii="Arial Narrow" w:hAnsi="Arial Narrow" w:cs="Calibri"/>
                <w:color w:val="000000"/>
                <w:sz w:val="18"/>
                <w:szCs w:val="18"/>
              </w:rPr>
            </w:pPr>
            <w:r w:rsidRPr="00510BC6">
              <w:rPr>
                <w:rFonts w:ascii="Arial Narrow" w:hAnsi="Arial Narrow" w:cs="Calibri"/>
                <w:color w:val="000000"/>
                <w:sz w:val="18"/>
                <w:szCs w:val="18"/>
              </w:rPr>
              <w:t xml:space="preserve"> </w:t>
            </w:r>
            <w:r w:rsidRPr="00510BC6">
              <w:rPr>
                <w:rFonts w:ascii="Arial" w:hAnsi="Arial" w:cs="Arial"/>
                <w:color w:val="000000"/>
                <w:sz w:val="18"/>
                <w:szCs w:val="18"/>
              </w:rPr>
              <w:t>₡</w:t>
            </w:r>
            <w:r w:rsidRPr="00510BC6">
              <w:rPr>
                <w:rFonts w:ascii="Arial Narrow" w:hAnsi="Arial Narrow" w:cs="Calibri"/>
                <w:color w:val="000000"/>
                <w:sz w:val="18"/>
                <w:szCs w:val="18"/>
              </w:rPr>
              <w:t xml:space="preserve">   160,00 </w:t>
            </w:r>
          </w:p>
        </w:tc>
        <w:tc>
          <w:tcPr>
            <w:tcW w:w="974" w:type="dxa"/>
            <w:tcBorders>
              <w:top w:val="single" w:sz="8" w:space="0" w:color="auto"/>
              <w:left w:val="nil"/>
              <w:bottom w:val="nil"/>
              <w:right w:val="single" w:sz="8" w:space="0" w:color="auto"/>
            </w:tcBorders>
            <w:shd w:val="clear" w:color="000000" w:fill="FFFFFF"/>
            <w:noWrap/>
            <w:vAlign w:val="bottom"/>
            <w:hideMark/>
          </w:tcPr>
          <w:p w14:paraId="14380BF3"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 xml:space="preserve"> </w:t>
            </w:r>
            <w:r w:rsidRPr="00510BC6">
              <w:rPr>
                <w:rFonts w:ascii="Arial" w:hAnsi="Arial" w:cs="Arial"/>
                <w:color w:val="000000"/>
                <w:sz w:val="18"/>
                <w:szCs w:val="18"/>
              </w:rPr>
              <w:t>₡</w:t>
            </w:r>
            <w:r w:rsidRPr="00510BC6">
              <w:rPr>
                <w:rFonts w:ascii="Arial Narrow" w:hAnsi="Arial Narrow" w:cs="Calibri"/>
                <w:color w:val="000000"/>
                <w:sz w:val="18"/>
                <w:szCs w:val="18"/>
              </w:rPr>
              <w:t xml:space="preserve">   160,00 </w:t>
            </w:r>
          </w:p>
        </w:tc>
        <w:tc>
          <w:tcPr>
            <w:tcW w:w="1009" w:type="dxa"/>
            <w:tcBorders>
              <w:top w:val="nil"/>
              <w:left w:val="nil"/>
              <w:bottom w:val="nil"/>
              <w:right w:val="single" w:sz="8" w:space="0" w:color="auto"/>
            </w:tcBorders>
            <w:shd w:val="clear" w:color="auto" w:fill="auto"/>
            <w:noWrap/>
            <w:vAlign w:val="center"/>
            <w:hideMark/>
          </w:tcPr>
          <w:p w14:paraId="452F169C"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 xml:space="preserve"> </w:t>
            </w:r>
            <w:r w:rsidRPr="00510BC6">
              <w:rPr>
                <w:rFonts w:ascii="Arial" w:hAnsi="Arial" w:cs="Arial"/>
                <w:color w:val="000000"/>
                <w:sz w:val="18"/>
                <w:szCs w:val="18"/>
              </w:rPr>
              <w:t>₡</w:t>
            </w:r>
            <w:r w:rsidRPr="00510BC6">
              <w:rPr>
                <w:rFonts w:ascii="Arial Narrow" w:hAnsi="Arial Narrow" w:cs="Calibri"/>
                <w:color w:val="000000"/>
                <w:sz w:val="18"/>
                <w:szCs w:val="18"/>
              </w:rPr>
              <w:t xml:space="preserve">          -   </w:t>
            </w:r>
          </w:p>
        </w:tc>
        <w:tc>
          <w:tcPr>
            <w:tcW w:w="1009" w:type="dxa"/>
            <w:tcBorders>
              <w:top w:val="nil"/>
              <w:left w:val="nil"/>
              <w:bottom w:val="nil"/>
              <w:right w:val="single" w:sz="8" w:space="0" w:color="auto"/>
            </w:tcBorders>
            <w:shd w:val="clear" w:color="auto" w:fill="auto"/>
            <w:noWrap/>
            <w:vAlign w:val="center"/>
            <w:hideMark/>
          </w:tcPr>
          <w:p w14:paraId="3A833464" w14:textId="77777777" w:rsidR="00510BC6" w:rsidRPr="00510BC6" w:rsidRDefault="00510BC6">
            <w:pPr>
              <w:jc w:val="center"/>
              <w:rPr>
                <w:rFonts w:ascii="Arial Narrow" w:hAnsi="Arial Narrow" w:cs="Calibri"/>
                <w:color w:val="000000"/>
                <w:sz w:val="18"/>
                <w:szCs w:val="18"/>
              </w:rPr>
            </w:pPr>
            <w:r w:rsidRPr="00510BC6">
              <w:rPr>
                <w:rFonts w:ascii="Arial Narrow" w:hAnsi="Arial Narrow" w:cs="Calibri"/>
                <w:color w:val="000000"/>
                <w:sz w:val="18"/>
                <w:szCs w:val="18"/>
              </w:rPr>
              <w:t>0,00%</w:t>
            </w:r>
          </w:p>
        </w:tc>
      </w:tr>
      <w:tr w:rsidR="00510BC6" w14:paraId="20EAC134" w14:textId="77777777" w:rsidTr="00510BC6">
        <w:trPr>
          <w:trHeight w:val="300"/>
        </w:trPr>
        <w:tc>
          <w:tcPr>
            <w:tcW w:w="855" w:type="dxa"/>
            <w:tcBorders>
              <w:top w:val="nil"/>
              <w:left w:val="single" w:sz="8" w:space="0" w:color="auto"/>
              <w:bottom w:val="nil"/>
              <w:right w:val="single" w:sz="8" w:space="0" w:color="auto"/>
            </w:tcBorders>
            <w:shd w:val="clear" w:color="auto" w:fill="auto"/>
            <w:noWrap/>
            <w:vAlign w:val="bottom"/>
            <w:hideMark/>
          </w:tcPr>
          <w:p w14:paraId="2F30E2BF"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4.4.2.99.</w:t>
            </w:r>
          </w:p>
        </w:tc>
        <w:tc>
          <w:tcPr>
            <w:tcW w:w="3817" w:type="dxa"/>
            <w:tcBorders>
              <w:top w:val="nil"/>
              <w:left w:val="nil"/>
              <w:bottom w:val="nil"/>
              <w:right w:val="nil"/>
            </w:tcBorders>
            <w:shd w:val="clear" w:color="auto" w:fill="auto"/>
            <w:noWrap/>
            <w:vAlign w:val="bottom"/>
            <w:hideMark/>
          </w:tcPr>
          <w:p w14:paraId="01777303"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Otros derechos administrativos varios</w:t>
            </w:r>
          </w:p>
        </w:tc>
        <w:tc>
          <w:tcPr>
            <w:tcW w:w="1130" w:type="dxa"/>
            <w:tcBorders>
              <w:top w:val="nil"/>
              <w:left w:val="single" w:sz="8" w:space="0" w:color="auto"/>
              <w:bottom w:val="nil"/>
              <w:right w:val="single" w:sz="8" w:space="0" w:color="auto"/>
            </w:tcBorders>
            <w:shd w:val="clear" w:color="000000" w:fill="FFFFFF"/>
            <w:noWrap/>
            <w:vAlign w:val="bottom"/>
            <w:hideMark/>
          </w:tcPr>
          <w:p w14:paraId="5E83E15A" w14:textId="77777777" w:rsidR="00510BC6" w:rsidRPr="00510BC6" w:rsidRDefault="00510BC6">
            <w:pPr>
              <w:jc w:val="right"/>
              <w:rPr>
                <w:rFonts w:ascii="Arial Narrow" w:hAnsi="Arial Narrow" w:cs="Calibri"/>
                <w:color w:val="000000"/>
                <w:sz w:val="18"/>
                <w:szCs w:val="18"/>
              </w:rPr>
            </w:pPr>
            <w:r w:rsidRPr="00510BC6">
              <w:rPr>
                <w:rFonts w:ascii="Arial Narrow" w:hAnsi="Arial Narrow" w:cs="Calibri"/>
                <w:color w:val="000000"/>
                <w:sz w:val="18"/>
                <w:szCs w:val="18"/>
              </w:rPr>
              <w:t>128,93</w:t>
            </w:r>
          </w:p>
        </w:tc>
        <w:tc>
          <w:tcPr>
            <w:tcW w:w="974" w:type="dxa"/>
            <w:tcBorders>
              <w:top w:val="nil"/>
              <w:left w:val="nil"/>
              <w:bottom w:val="nil"/>
              <w:right w:val="single" w:sz="8" w:space="0" w:color="auto"/>
            </w:tcBorders>
            <w:shd w:val="clear" w:color="000000" w:fill="FFFFFF"/>
            <w:noWrap/>
            <w:vAlign w:val="bottom"/>
            <w:hideMark/>
          </w:tcPr>
          <w:p w14:paraId="04691A6F" w14:textId="77777777" w:rsidR="00510BC6" w:rsidRPr="00510BC6" w:rsidRDefault="00510BC6">
            <w:pPr>
              <w:jc w:val="right"/>
              <w:rPr>
                <w:rFonts w:ascii="Arial Narrow" w:hAnsi="Arial Narrow" w:cs="Calibri"/>
                <w:color w:val="000000"/>
                <w:sz w:val="18"/>
                <w:szCs w:val="18"/>
              </w:rPr>
            </w:pPr>
            <w:r w:rsidRPr="00510BC6">
              <w:rPr>
                <w:rFonts w:ascii="Arial Narrow" w:hAnsi="Arial Narrow" w:cs="Calibri"/>
                <w:color w:val="000000"/>
                <w:sz w:val="18"/>
                <w:szCs w:val="18"/>
              </w:rPr>
              <w:t>98,00</w:t>
            </w:r>
          </w:p>
        </w:tc>
        <w:tc>
          <w:tcPr>
            <w:tcW w:w="1009" w:type="dxa"/>
            <w:tcBorders>
              <w:top w:val="nil"/>
              <w:left w:val="nil"/>
              <w:bottom w:val="nil"/>
              <w:right w:val="single" w:sz="8" w:space="0" w:color="auto"/>
            </w:tcBorders>
            <w:shd w:val="clear" w:color="000000" w:fill="FFFFFF"/>
            <w:noWrap/>
            <w:vAlign w:val="bottom"/>
            <w:hideMark/>
          </w:tcPr>
          <w:p w14:paraId="4F27C002" w14:textId="77777777" w:rsidR="00510BC6" w:rsidRPr="00510BC6" w:rsidRDefault="00510BC6">
            <w:pPr>
              <w:jc w:val="right"/>
              <w:rPr>
                <w:rFonts w:ascii="Arial Narrow" w:hAnsi="Arial Narrow" w:cs="Calibri"/>
                <w:color w:val="000000"/>
                <w:sz w:val="18"/>
                <w:szCs w:val="18"/>
              </w:rPr>
            </w:pPr>
            <w:r w:rsidRPr="00510BC6">
              <w:rPr>
                <w:rFonts w:ascii="Arial Narrow" w:hAnsi="Arial Narrow" w:cs="Calibri"/>
                <w:color w:val="000000"/>
                <w:sz w:val="18"/>
                <w:szCs w:val="18"/>
              </w:rPr>
              <w:t>30,93</w:t>
            </w:r>
          </w:p>
        </w:tc>
        <w:tc>
          <w:tcPr>
            <w:tcW w:w="1009" w:type="dxa"/>
            <w:tcBorders>
              <w:top w:val="nil"/>
              <w:left w:val="nil"/>
              <w:bottom w:val="nil"/>
              <w:right w:val="single" w:sz="8" w:space="0" w:color="auto"/>
            </w:tcBorders>
            <w:shd w:val="clear" w:color="auto" w:fill="auto"/>
            <w:noWrap/>
            <w:vAlign w:val="center"/>
            <w:hideMark/>
          </w:tcPr>
          <w:p w14:paraId="42FDE298" w14:textId="77777777" w:rsidR="00510BC6" w:rsidRPr="00510BC6" w:rsidRDefault="00510BC6">
            <w:pPr>
              <w:jc w:val="center"/>
              <w:rPr>
                <w:rFonts w:ascii="Arial Narrow" w:hAnsi="Arial Narrow" w:cs="Calibri"/>
                <w:color w:val="000000"/>
                <w:sz w:val="18"/>
                <w:szCs w:val="18"/>
              </w:rPr>
            </w:pPr>
            <w:r w:rsidRPr="00510BC6">
              <w:rPr>
                <w:rFonts w:ascii="Arial Narrow" w:hAnsi="Arial Narrow" w:cs="Calibri"/>
                <w:color w:val="000000"/>
                <w:sz w:val="18"/>
                <w:szCs w:val="18"/>
              </w:rPr>
              <w:t>31,56%</w:t>
            </w:r>
          </w:p>
        </w:tc>
      </w:tr>
      <w:tr w:rsidR="00510BC6" w14:paraId="76708A54" w14:textId="77777777" w:rsidTr="00510BC6">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02B584" w14:textId="77777777" w:rsidR="00510BC6" w:rsidRPr="00510BC6" w:rsidRDefault="00510BC6">
            <w:pPr>
              <w:rPr>
                <w:rFonts w:ascii="Arial Narrow" w:hAnsi="Arial Narrow" w:cs="Calibri"/>
                <w:color w:val="000000"/>
                <w:sz w:val="18"/>
                <w:szCs w:val="18"/>
              </w:rPr>
            </w:pPr>
            <w:r w:rsidRPr="00510BC6">
              <w:rPr>
                <w:rFonts w:ascii="Arial Narrow" w:hAnsi="Arial Narrow" w:cs="Calibri"/>
                <w:color w:val="000000"/>
                <w:sz w:val="18"/>
                <w:szCs w:val="18"/>
              </w:rPr>
              <w:t> </w:t>
            </w:r>
          </w:p>
        </w:tc>
        <w:tc>
          <w:tcPr>
            <w:tcW w:w="3817" w:type="dxa"/>
            <w:tcBorders>
              <w:top w:val="single" w:sz="8" w:space="0" w:color="auto"/>
              <w:left w:val="nil"/>
              <w:bottom w:val="single" w:sz="8" w:space="0" w:color="auto"/>
              <w:right w:val="nil"/>
            </w:tcBorders>
            <w:shd w:val="clear" w:color="auto" w:fill="auto"/>
            <w:noWrap/>
            <w:vAlign w:val="center"/>
            <w:hideMark/>
          </w:tcPr>
          <w:p w14:paraId="27FA69B0" w14:textId="77777777" w:rsidR="00510BC6" w:rsidRPr="00510BC6" w:rsidRDefault="00510BC6">
            <w:pPr>
              <w:jc w:val="center"/>
              <w:rPr>
                <w:rFonts w:ascii="Arial Narrow" w:hAnsi="Arial Narrow" w:cs="Calibri"/>
                <w:b/>
                <w:bCs/>
                <w:color w:val="000000"/>
                <w:sz w:val="18"/>
                <w:szCs w:val="18"/>
              </w:rPr>
            </w:pPr>
            <w:r w:rsidRPr="00510BC6">
              <w:rPr>
                <w:rFonts w:ascii="Arial Narrow" w:hAnsi="Arial Narrow" w:cs="Calibri"/>
                <w:b/>
                <w:bCs/>
                <w:color w:val="000000"/>
                <w:sz w:val="18"/>
                <w:szCs w:val="18"/>
              </w:rPr>
              <w:t>TOTALES</w:t>
            </w:r>
          </w:p>
        </w:tc>
        <w:tc>
          <w:tcPr>
            <w:tcW w:w="11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CB54B85" w14:textId="77777777" w:rsidR="00510BC6" w:rsidRPr="00510BC6" w:rsidRDefault="00510BC6">
            <w:pPr>
              <w:jc w:val="right"/>
              <w:rPr>
                <w:rFonts w:ascii="Arial Narrow" w:hAnsi="Arial Narrow" w:cs="Calibri"/>
                <w:b/>
                <w:bCs/>
                <w:color w:val="000000"/>
                <w:sz w:val="18"/>
                <w:szCs w:val="18"/>
              </w:rPr>
            </w:pPr>
            <w:r w:rsidRPr="00510BC6">
              <w:rPr>
                <w:rFonts w:ascii="Arial" w:hAnsi="Arial" w:cs="Arial"/>
                <w:b/>
                <w:bCs/>
                <w:color w:val="000000"/>
                <w:sz w:val="18"/>
                <w:szCs w:val="18"/>
              </w:rPr>
              <w:t>₡</w:t>
            </w:r>
            <w:r w:rsidRPr="00510BC6">
              <w:rPr>
                <w:rFonts w:ascii="Arial Narrow" w:hAnsi="Arial Narrow" w:cs="Calibri"/>
                <w:b/>
                <w:bCs/>
                <w:color w:val="000000"/>
                <w:sz w:val="18"/>
                <w:szCs w:val="18"/>
              </w:rPr>
              <w:t>288,93</w:t>
            </w:r>
          </w:p>
        </w:tc>
        <w:tc>
          <w:tcPr>
            <w:tcW w:w="974" w:type="dxa"/>
            <w:tcBorders>
              <w:top w:val="single" w:sz="8" w:space="0" w:color="auto"/>
              <w:left w:val="nil"/>
              <w:bottom w:val="single" w:sz="8" w:space="0" w:color="auto"/>
              <w:right w:val="single" w:sz="8" w:space="0" w:color="auto"/>
            </w:tcBorders>
            <w:shd w:val="clear" w:color="000000" w:fill="FFFFFF"/>
            <w:noWrap/>
            <w:vAlign w:val="center"/>
            <w:hideMark/>
          </w:tcPr>
          <w:p w14:paraId="621F0B33" w14:textId="77777777" w:rsidR="00510BC6" w:rsidRPr="00510BC6" w:rsidRDefault="00510BC6">
            <w:pPr>
              <w:jc w:val="right"/>
              <w:rPr>
                <w:rFonts w:ascii="Arial Narrow" w:hAnsi="Arial Narrow" w:cs="Calibri"/>
                <w:b/>
                <w:bCs/>
                <w:color w:val="000000"/>
                <w:sz w:val="18"/>
                <w:szCs w:val="18"/>
              </w:rPr>
            </w:pPr>
            <w:r w:rsidRPr="00510BC6">
              <w:rPr>
                <w:rFonts w:ascii="Arial Narrow" w:hAnsi="Arial Narrow" w:cs="Calibri"/>
                <w:b/>
                <w:bCs/>
                <w:color w:val="000000"/>
                <w:sz w:val="18"/>
                <w:szCs w:val="18"/>
              </w:rPr>
              <w:t xml:space="preserve"> </w:t>
            </w:r>
            <w:r w:rsidRPr="00510BC6">
              <w:rPr>
                <w:rFonts w:ascii="Arial" w:hAnsi="Arial" w:cs="Arial"/>
                <w:b/>
                <w:bCs/>
                <w:color w:val="000000"/>
                <w:sz w:val="18"/>
                <w:szCs w:val="18"/>
              </w:rPr>
              <w:t>₡</w:t>
            </w:r>
            <w:r w:rsidRPr="00510BC6">
              <w:rPr>
                <w:rFonts w:ascii="Arial Narrow" w:hAnsi="Arial Narrow" w:cs="Calibri"/>
                <w:b/>
                <w:bCs/>
                <w:color w:val="000000"/>
                <w:sz w:val="18"/>
                <w:szCs w:val="18"/>
              </w:rPr>
              <w:t xml:space="preserve">   258,00 </w:t>
            </w:r>
          </w:p>
        </w:tc>
        <w:tc>
          <w:tcPr>
            <w:tcW w:w="1009" w:type="dxa"/>
            <w:tcBorders>
              <w:top w:val="single" w:sz="8" w:space="0" w:color="auto"/>
              <w:left w:val="nil"/>
              <w:bottom w:val="single" w:sz="8" w:space="0" w:color="auto"/>
              <w:right w:val="single" w:sz="8" w:space="0" w:color="auto"/>
            </w:tcBorders>
            <w:shd w:val="clear" w:color="000000" w:fill="FFFFFF"/>
            <w:noWrap/>
            <w:vAlign w:val="center"/>
            <w:hideMark/>
          </w:tcPr>
          <w:p w14:paraId="5BFD9438" w14:textId="77777777" w:rsidR="00510BC6" w:rsidRPr="00510BC6" w:rsidRDefault="00510BC6">
            <w:pPr>
              <w:jc w:val="right"/>
              <w:rPr>
                <w:rFonts w:ascii="Arial Narrow" w:hAnsi="Arial Narrow" w:cs="Calibri"/>
                <w:b/>
                <w:bCs/>
                <w:color w:val="000000"/>
                <w:sz w:val="18"/>
                <w:szCs w:val="18"/>
              </w:rPr>
            </w:pPr>
            <w:r w:rsidRPr="00510BC6">
              <w:rPr>
                <w:rFonts w:ascii="Arial Narrow" w:hAnsi="Arial Narrow" w:cs="Calibri"/>
                <w:b/>
                <w:bCs/>
                <w:color w:val="000000"/>
                <w:sz w:val="18"/>
                <w:szCs w:val="18"/>
              </w:rPr>
              <w:t xml:space="preserve"> </w:t>
            </w:r>
            <w:r w:rsidRPr="00510BC6">
              <w:rPr>
                <w:rFonts w:ascii="Arial" w:hAnsi="Arial" w:cs="Arial"/>
                <w:b/>
                <w:bCs/>
                <w:color w:val="000000"/>
                <w:sz w:val="18"/>
                <w:szCs w:val="18"/>
              </w:rPr>
              <w:t>₡</w:t>
            </w:r>
            <w:r w:rsidRPr="00510BC6">
              <w:rPr>
                <w:rFonts w:ascii="Arial Narrow" w:hAnsi="Arial Narrow" w:cs="Calibri"/>
                <w:b/>
                <w:bCs/>
                <w:color w:val="000000"/>
                <w:sz w:val="18"/>
                <w:szCs w:val="18"/>
              </w:rPr>
              <w:t xml:space="preserve">     30,93 </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2A2C0961" w14:textId="77777777" w:rsidR="00510BC6" w:rsidRPr="00510BC6" w:rsidRDefault="00510BC6">
            <w:pPr>
              <w:jc w:val="center"/>
              <w:rPr>
                <w:rFonts w:ascii="Arial Narrow" w:hAnsi="Arial Narrow" w:cs="Calibri"/>
                <w:b/>
                <w:bCs/>
                <w:color w:val="000000"/>
                <w:sz w:val="18"/>
                <w:szCs w:val="18"/>
              </w:rPr>
            </w:pPr>
            <w:r w:rsidRPr="00510BC6">
              <w:rPr>
                <w:rFonts w:ascii="Arial Narrow" w:hAnsi="Arial Narrow" w:cs="Calibri"/>
                <w:b/>
                <w:bCs/>
                <w:color w:val="000000"/>
                <w:sz w:val="18"/>
                <w:szCs w:val="18"/>
              </w:rPr>
              <w:t>11,99%</w:t>
            </w:r>
          </w:p>
        </w:tc>
      </w:tr>
    </w:tbl>
    <w:p w14:paraId="2A9420CF" w14:textId="77777777" w:rsidR="00542FBC" w:rsidRPr="00A91674" w:rsidRDefault="00542FBC" w:rsidP="00623120">
      <w:pPr>
        <w:rPr>
          <w:rFonts w:ascii="Arial Narrow" w:eastAsiaTheme="minorEastAsia" w:hAnsi="Arial Narrow" w:cs="Arial Narrow"/>
          <w:color w:val="000000"/>
          <w:lang w:eastAsia="es-CR"/>
        </w:rPr>
      </w:pPr>
    </w:p>
    <w:p w14:paraId="7AC7EAF6" w14:textId="77777777" w:rsidR="00692DC8" w:rsidRPr="00A91674" w:rsidRDefault="00692DC8" w:rsidP="00623120">
      <w:pPr>
        <w:pStyle w:val="Ttulo4"/>
        <w:spacing w:after="240"/>
        <w:rPr>
          <w:rFonts w:ascii="Arial Narrow" w:eastAsia="Times New Roman" w:hAnsi="Arial Narrow"/>
        </w:rPr>
      </w:pPr>
      <w:bookmarkStart w:id="617" w:name="_Toc33601277"/>
      <w:bookmarkStart w:id="618" w:name="_Toc82768996"/>
      <w:bookmarkStart w:id="619" w:name="_Toc128061133"/>
      <w:r w:rsidRPr="00A91674">
        <w:rPr>
          <w:rFonts w:ascii="Arial Narrow" w:eastAsia="Times New Roman" w:hAnsi="Arial Narrow"/>
        </w:rPr>
        <w:t>NOTA N° 4</w:t>
      </w:r>
      <w:bookmarkEnd w:id="616"/>
      <w:bookmarkEnd w:id="617"/>
      <w:bookmarkEnd w:id="618"/>
      <w:r w:rsidRPr="00A91674">
        <w:rPr>
          <w:rFonts w:ascii="Arial Narrow" w:eastAsia="Times New Roman" w:hAnsi="Arial Narrow"/>
        </w:rPr>
        <w:t>3</w:t>
      </w:r>
      <w:bookmarkEnd w:id="619"/>
    </w:p>
    <w:p w14:paraId="780D7F41" w14:textId="77777777" w:rsidR="00542FBC" w:rsidRPr="00A91674" w:rsidRDefault="00692DC8" w:rsidP="00ED0775">
      <w:pPr>
        <w:spacing w:before="240"/>
        <w:rPr>
          <w:rFonts w:ascii="Arial Narrow" w:hAnsi="Arial Narrow"/>
        </w:rPr>
      </w:pPr>
      <w:bookmarkStart w:id="620" w:name="_Toc14344813"/>
      <w:bookmarkStart w:id="621" w:name="_Toc33601278"/>
      <w:bookmarkStart w:id="622" w:name="_Toc82768997"/>
      <w:r w:rsidRPr="00A91674">
        <w:rPr>
          <w:rFonts w:ascii="Arial Narrow" w:hAnsi="Arial Narrow"/>
        </w:rPr>
        <w:t>Comisiones por préstamos</w:t>
      </w:r>
      <w:bookmarkEnd w:id="620"/>
      <w:bookmarkEnd w:id="621"/>
      <w:bookmarkEnd w:id="622"/>
    </w:p>
    <w:p w14:paraId="15933C81" w14:textId="382B8156"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40"/>
        <w:gridCol w:w="2560"/>
        <w:gridCol w:w="500"/>
        <w:gridCol w:w="1586"/>
        <w:gridCol w:w="1559"/>
        <w:gridCol w:w="1060"/>
      </w:tblGrid>
      <w:tr w:rsidR="00C75039" w:rsidRPr="00A91674" w14:paraId="113DBCD9" w14:textId="77777777" w:rsidTr="00542FBC">
        <w:trPr>
          <w:divId w:val="1422680217"/>
          <w:trHeight w:val="324"/>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0CC9E" w14:textId="3D02200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B6BA7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1C44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88DA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C9C8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14E3B1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F1DD2D0" w14:textId="77777777" w:rsidTr="00542FBC">
        <w:trPr>
          <w:divId w:val="1422680217"/>
          <w:trHeight w:val="324"/>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827BFF" w14:textId="77777777" w:rsidR="00C75039" w:rsidRPr="00A91674" w:rsidRDefault="00C75039" w:rsidP="00C75039">
            <w:pPr>
              <w:rPr>
                <w:rFonts w:ascii="Arial Narrow" w:hAnsi="Arial Narrow" w:cs="Calibri"/>
                <w:b/>
                <w:bCs/>
                <w:color w:val="FFFFFF"/>
                <w:sz w:val="18"/>
                <w:szCs w:val="18"/>
                <w:lang w:eastAsia="es-CR"/>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14:paraId="10DB8AB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165D809"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B1DC2A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FC0BA3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FB57387"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D53941" w14:textId="77777777" w:rsidTr="00542FBC">
        <w:trPr>
          <w:divId w:val="1422680217"/>
          <w:trHeight w:val="324"/>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62D6E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4.4.3.</w:t>
            </w:r>
          </w:p>
        </w:tc>
        <w:tc>
          <w:tcPr>
            <w:tcW w:w="2560" w:type="dxa"/>
            <w:tcBorders>
              <w:top w:val="nil"/>
              <w:left w:val="nil"/>
              <w:bottom w:val="single" w:sz="8" w:space="0" w:color="auto"/>
              <w:right w:val="single" w:sz="8" w:space="0" w:color="auto"/>
            </w:tcBorders>
            <w:shd w:val="clear" w:color="auto" w:fill="auto"/>
            <w:vAlign w:val="center"/>
            <w:hideMark/>
          </w:tcPr>
          <w:p w14:paraId="67F1FE8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Comisiones por préstamos</w:t>
            </w:r>
          </w:p>
        </w:tc>
        <w:tc>
          <w:tcPr>
            <w:tcW w:w="500" w:type="dxa"/>
            <w:tcBorders>
              <w:top w:val="nil"/>
              <w:left w:val="nil"/>
              <w:bottom w:val="single" w:sz="8" w:space="0" w:color="auto"/>
              <w:right w:val="single" w:sz="8" w:space="0" w:color="auto"/>
            </w:tcBorders>
            <w:shd w:val="clear" w:color="auto" w:fill="auto"/>
            <w:noWrap/>
            <w:vAlign w:val="center"/>
            <w:hideMark/>
          </w:tcPr>
          <w:p w14:paraId="49BF2E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w:t>
            </w:r>
          </w:p>
        </w:tc>
        <w:tc>
          <w:tcPr>
            <w:tcW w:w="1586" w:type="dxa"/>
            <w:tcBorders>
              <w:top w:val="nil"/>
              <w:left w:val="nil"/>
              <w:bottom w:val="single" w:sz="8" w:space="0" w:color="auto"/>
              <w:right w:val="single" w:sz="8" w:space="0" w:color="auto"/>
            </w:tcBorders>
            <w:shd w:val="clear" w:color="auto" w:fill="auto"/>
            <w:noWrap/>
            <w:vAlign w:val="center"/>
            <w:hideMark/>
          </w:tcPr>
          <w:p w14:paraId="4666F4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6C0DD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004EA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424E2C6"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D871B29" w14:textId="77777777" w:rsidR="00542FBC" w:rsidRPr="00A91674" w:rsidRDefault="00542FBC" w:rsidP="00542FBC">
      <w:pPr>
        <w:jc w:val="both"/>
        <w:rPr>
          <w:rFonts w:ascii="Arial Narrow" w:hAnsi="Arial Narrow" w:cs="Calibri"/>
          <w:color w:val="000000"/>
          <w:lang w:eastAsia="es-CR"/>
        </w:rPr>
      </w:pPr>
    </w:p>
    <w:p w14:paraId="2924F75A" w14:textId="161C7A28"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Comisiones por préstamos, representa el 0,00% del total del Ingresos, que comparado al periodo anterior genera una variación absoluta de 0 000,00 que corresponde a un Aumento del 0,00% de recursos disponibles.</w:t>
      </w:r>
    </w:p>
    <w:p w14:paraId="1547FCA9" w14:textId="77777777" w:rsidR="00542FBC" w:rsidRPr="00A91674" w:rsidRDefault="00AA098E"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01B56D7" w14:textId="2329CA70" w:rsidR="00692DC8" w:rsidRPr="00A91674" w:rsidRDefault="00692DC8" w:rsidP="00542FBC">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4A33F2" w14:textId="3AE7BDE9" w:rsidR="00623120" w:rsidRPr="00A91674" w:rsidRDefault="00623120" w:rsidP="00623120">
      <w:pPr>
        <w:rPr>
          <w:rFonts w:ascii="Arial Narrow" w:eastAsiaTheme="minorEastAsia" w:hAnsi="Arial Narrow" w:cs="Arial Narrow"/>
          <w:color w:val="000000"/>
          <w:lang w:eastAsia="es-CR"/>
        </w:rPr>
      </w:pPr>
    </w:p>
    <w:p w14:paraId="676D78DF" w14:textId="77777777" w:rsidR="00DE143D" w:rsidRDefault="00DE143D" w:rsidP="00623120">
      <w:pPr>
        <w:rPr>
          <w:rFonts w:ascii="Arial Narrow" w:eastAsiaTheme="minorEastAsia" w:hAnsi="Arial Narrow" w:cs="Arial Narrow"/>
          <w:color w:val="000000"/>
          <w:lang w:eastAsia="es-CR"/>
        </w:rPr>
      </w:pPr>
    </w:p>
    <w:p w14:paraId="13F30559" w14:textId="77777777" w:rsidR="003C1477" w:rsidRPr="00A91674" w:rsidRDefault="003C1477" w:rsidP="00623120">
      <w:pPr>
        <w:rPr>
          <w:rFonts w:ascii="Arial Narrow" w:eastAsiaTheme="minorEastAsia" w:hAnsi="Arial Narrow" w:cs="Arial Narrow"/>
          <w:color w:val="000000"/>
          <w:lang w:eastAsia="es-CR"/>
        </w:rPr>
      </w:pPr>
    </w:p>
    <w:p w14:paraId="03DF3B31" w14:textId="77777777" w:rsidR="00692DC8" w:rsidRPr="00A91674" w:rsidRDefault="00692DC8" w:rsidP="00CD1227">
      <w:pPr>
        <w:pStyle w:val="Ttulo4"/>
        <w:spacing w:after="240"/>
        <w:rPr>
          <w:rFonts w:ascii="Arial Narrow" w:eastAsia="Times New Roman" w:hAnsi="Arial Narrow"/>
        </w:rPr>
      </w:pPr>
      <w:bookmarkStart w:id="623" w:name="_Toc14344817"/>
      <w:bookmarkStart w:id="624" w:name="_Toc33601279"/>
      <w:bookmarkStart w:id="625" w:name="_Toc82768998"/>
      <w:bookmarkStart w:id="626" w:name="_Toc128061134"/>
      <w:r w:rsidRPr="00A91674">
        <w:rPr>
          <w:rFonts w:ascii="Arial Narrow" w:eastAsia="Times New Roman" w:hAnsi="Arial Narrow"/>
        </w:rPr>
        <w:t>NOTA N° 4</w:t>
      </w:r>
      <w:bookmarkEnd w:id="623"/>
      <w:bookmarkEnd w:id="624"/>
      <w:bookmarkEnd w:id="625"/>
      <w:r w:rsidRPr="00A91674">
        <w:rPr>
          <w:rFonts w:ascii="Arial Narrow" w:eastAsia="Times New Roman" w:hAnsi="Arial Narrow"/>
        </w:rPr>
        <w:t>4</w:t>
      </w:r>
      <w:bookmarkEnd w:id="626"/>
    </w:p>
    <w:p w14:paraId="36F0E6D4" w14:textId="050E0D83" w:rsidR="00542FBC" w:rsidRPr="00A91674" w:rsidRDefault="00692DC8" w:rsidP="00ED0775">
      <w:pPr>
        <w:spacing w:before="240"/>
        <w:rPr>
          <w:rFonts w:ascii="Arial Narrow" w:hAnsi="Arial Narrow"/>
        </w:rPr>
      </w:pPr>
      <w:bookmarkStart w:id="627" w:name="_Toc14344818"/>
      <w:bookmarkStart w:id="628" w:name="_Toc33601280"/>
      <w:bookmarkStart w:id="629" w:name="_Toc82768999"/>
      <w:r w:rsidRPr="00A91674">
        <w:rPr>
          <w:rFonts w:ascii="Arial Narrow" w:hAnsi="Arial Narrow"/>
        </w:rPr>
        <w:t xml:space="preserve">Resultados positivos por ventas de </w:t>
      </w:r>
      <w:r w:rsidR="00542FBC" w:rsidRPr="00A91674">
        <w:rPr>
          <w:rFonts w:ascii="Arial Narrow" w:hAnsi="Arial Narrow"/>
        </w:rPr>
        <w:t>inversiones</w:t>
      </w:r>
      <w:bookmarkStart w:id="630" w:name="_Toc14344821"/>
      <w:bookmarkEnd w:id="627"/>
      <w:bookmarkEnd w:id="628"/>
      <w:bookmarkEnd w:id="629"/>
    </w:p>
    <w:p w14:paraId="0401832D" w14:textId="3CF24FEC"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5398AF60" w14:textId="77777777" w:rsidTr="00542FBC">
        <w:trPr>
          <w:divId w:val="362680095"/>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C0077C" w14:textId="6951D91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EBE32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7525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9E02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C887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E06BD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A636791" w14:textId="77777777" w:rsidTr="00542FBC">
        <w:trPr>
          <w:divId w:val="362680095"/>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238CDA81"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6DA75E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E24ED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CF65F7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B8891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C70B1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83D3B" w14:textId="77777777" w:rsidTr="00542FBC">
        <w:trPr>
          <w:divId w:val="362680095"/>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2288E3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4.4.4.</w:t>
            </w:r>
          </w:p>
        </w:tc>
        <w:tc>
          <w:tcPr>
            <w:tcW w:w="2484" w:type="dxa"/>
            <w:tcBorders>
              <w:top w:val="nil"/>
              <w:left w:val="nil"/>
              <w:bottom w:val="single" w:sz="8" w:space="0" w:color="auto"/>
              <w:right w:val="single" w:sz="8" w:space="0" w:color="auto"/>
            </w:tcBorders>
            <w:shd w:val="clear" w:color="auto" w:fill="auto"/>
            <w:vAlign w:val="center"/>
            <w:hideMark/>
          </w:tcPr>
          <w:p w14:paraId="7897AC7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DC093F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w:t>
            </w:r>
          </w:p>
        </w:tc>
        <w:tc>
          <w:tcPr>
            <w:tcW w:w="1586" w:type="dxa"/>
            <w:tcBorders>
              <w:top w:val="nil"/>
              <w:left w:val="nil"/>
              <w:bottom w:val="single" w:sz="8" w:space="0" w:color="auto"/>
              <w:right w:val="single" w:sz="8" w:space="0" w:color="auto"/>
            </w:tcBorders>
            <w:shd w:val="clear" w:color="auto" w:fill="auto"/>
            <w:noWrap/>
            <w:vAlign w:val="center"/>
            <w:hideMark/>
          </w:tcPr>
          <w:p w14:paraId="0FF96E3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F069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C0A089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2DB3985"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1161BEE6" w14:textId="77777777" w:rsidR="00542FBC" w:rsidRPr="00A91674" w:rsidRDefault="00542FBC" w:rsidP="00542FBC">
      <w:pPr>
        <w:jc w:val="both"/>
        <w:rPr>
          <w:rFonts w:ascii="Arial Narrow" w:hAnsi="Arial Narrow" w:cs="Calibri"/>
          <w:color w:val="000000"/>
          <w:lang w:eastAsia="es-CR"/>
        </w:rPr>
      </w:pPr>
    </w:p>
    <w:p w14:paraId="672107E8" w14:textId="4F3A79DC"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ventas de inversiones, representa el 0,00% del total del Ingresos, que comparado al periodo anterior genera una variación absoluta de 0 000,00 que corresponde a un Aumento del 0,00% de recursos disponibles.</w:t>
      </w:r>
    </w:p>
    <w:p w14:paraId="0AF32477" w14:textId="77777777" w:rsidR="00542FBC" w:rsidRPr="00A91674" w:rsidRDefault="00AA098E"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FA02C20" w14:textId="77777777" w:rsidR="003C1477" w:rsidRPr="00A91674" w:rsidRDefault="003C1477" w:rsidP="00CD1227">
      <w:pPr>
        <w:rPr>
          <w:rFonts w:ascii="Arial Narrow" w:eastAsiaTheme="minorEastAsia" w:hAnsi="Arial Narrow" w:cs="Arial Narrow"/>
          <w:color w:val="000000"/>
          <w:lang w:eastAsia="es-CR"/>
        </w:rPr>
      </w:pPr>
    </w:p>
    <w:p w14:paraId="090CB3DC" w14:textId="77777777" w:rsidR="00CD1227" w:rsidRPr="00A91674" w:rsidRDefault="00CD1227" w:rsidP="00CD1227">
      <w:pPr>
        <w:rPr>
          <w:rFonts w:ascii="Arial Narrow" w:hAnsi="Arial Narrow"/>
        </w:rPr>
      </w:pPr>
    </w:p>
    <w:p w14:paraId="21BF8EEE" w14:textId="77777777" w:rsidR="00692DC8" w:rsidRPr="00A91674" w:rsidRDefault="00692DC8" w:rsidP="00CD1227">
      <w:pPr>
        <w:pStyle w:val="Ttulo4"/>
        <w:spacing w:after="240"/>
        <w:rPr>
          <w:rFonts w:ascii="Arial Narrow" w:eastAsia="Times New Roman" w:hAnsi="Arial Narrow"/>
        </w:rPr>
      </w:pPr>
      <w:bookmarkStart w:id="631" w:name="_Toc33601281"/>
      <w:bookmarkStart w:id="632" w:name="_Toc82769000"/>
      <w:bookmarkStart w:id="633" w:name="_Toc128061135"/>
      <w:r w:rsidRPr="00A91674">
        <w:rPr>
          <w:rFonts w:ascii="Arial Narrow" w:eastAsia="Times New Roman" w:hAnsi="Arial Narrow"/>
        </w:rPr>
        <w:t>NOTA N° 4</w:t>
      </w:r>
      <w:bookmarkEnd w:id="630"/>
      <w:bookmarkEnd w:id="631"/>
      <w:bookmarkEnd w:id="632"/>
      <w:r w:rsidRPr="00A91674">
        <w:rPr>
          <w:rFonts w:ascii="Arial Narrow" w:eastAsia="Times New Roman" w:hAnsi="Arial Narrow"/>
        </w:rPr>
        <w:t>5</w:t>
      </w:r>
      <w:bookmarkEnd w:id="633"/>
    </w:p>
    <w:p w14:paraId="2710F3CA" w14:textId="77777777" w:rsidR="00542FBC" w:rsidRPr="00A91674" w:rsidRDefault="00692DC8" w:rsidP="00ED0775">
      <w:pPr>
        <w:spacing w:before="240"/>
        <w:rPr>
          <w:rFonts w:ascii="Arial Narrow" w:hAnsi="Arial Narrow"/>
        </w:rPr>
      </w:pPr>
      <w:bookmarkStart w:id="634" w:name="_Toc14344822"/>
      <w:bookmarkStart w:id="635" w:name="_Toc33601282"/>
      <w:bookmarkStart w:id="636" w:name="_Toc82769001"/>
      <w:r w:rsidRPr="00A91674">
        <w:rPr>
          <w:rFonts w:ascii="Arial Narrow" w:hAnsi="Arial Narrow"/>
        </w:rPr>
        <w:t>Resultados positivos por ventas e intercambios de bienes</w:t>
      </w:r>
      <w:bookmarkStart w:id="637" w:name="_Toc14344832"/>
      <w:bookmarkEnd w:id="634"/>
      <w:bookmarkEnd w:id="635"/>
      <w:bookmarkEnd w:id="636"/>
    </w:p>
    <w:p w14:paraId="154F602E" w14:textId="0FBB7F57" w:rsidR="00C75039" w:rsidRPr="00A91674" w:rsidRDefault="007D6FBD"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4" w:type="dxa"/>
        <w:tblCellMar>
          <w:left w:w="70" w:type="dxa"/>
          <w:right w:w="70" w:type="dxa"/>
        </w:tblCellMar>
        <w:tblLook w:val="04A0" w:firstRow="1" w:lastRow="0" w:firstColumn="1" w:lastColumn="0" w:noHBand="0" w:noVBand="1"/>
      </w:tblPr>
      <w:tblGrid>
        <w:gridCol w:w="1136"/>
        <w:gridCol w:w="2864"/>
        <w:gridCol w:w="668"/>
        <w:gridCol w:w="1586"/>
        <w:gridCol w:w="1560"/>
        <w:gridCol w:w="1060"/>
      </w:tblGrid>
      <w:tr w:rsidR="00C75039" w:rsidRPr="00A91674" w14:paraId="5B6578C7" w14:textId="77777777" w:rsidTr="00542FBC">
        <w:trPr>
          <w:divId w:val="1111976588"/>
          <w:trHeight w:val="324"/>
        </w:trPr>
        <w:tc>
          <w:tcPr>
            <w:tcW w:w="113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DB59DC" w14:textId="4296267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12FF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E09C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D8346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FE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8C367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4ACADC3" w14:textId="77777777" w:rsidTr="00542FBC">
        <w:trPr>
          <w:divId w:val="1111976588"/>
          <w:trHeight w:val="324"/>
        </w:trPr>
        <w:tc>
          <w:tcPr>
            <w:tcW w:w="1136" w:type="dxa"/>
            <w:vMerge/>
            <w:tcBorders>
              <w:top w:val="single" w:sz="8" w:space="0" w:color="auto"/>
              <w:left w:val="single" w:sz="8" w:space="0" w:color="auto"/>
              <w:bottom w:val="single" w:sz="8" w:space="0" w:color="000000"/>
              <w:right w:val="single" w:sz="8" w:space="0" w:color="auto"/>
            </w:tcBorders>
            <w:vAlign w:val="center"/>
            <w:hideMark/>
          </w:tcPr>
          <w:p w14:paraId="5ED752BE" w14:textId="77777777" w:rsidR="00C75039" w:rsidRPr="00A91674" w:rsidRDefault="00C75039" w:rsidP="00C75039">
            <w:pPr>
              <w:rPr>
                <w:rFonts w:ascii="Arial Narrow" w:hAnsi="Arial Narrow" w:cs="Calibri"/>
                <w:b/>
                <w:bCs/>
                <w:color w:val="FFFFFF"/>
                <w:sz w:val="18"/>
                <w:szCs w:val="18"/>
                <w:lang w:eastAsia="es-CR"/>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058E24CF"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926CE4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0C337CE"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C40A96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FF73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49BA858" w14:textId="77777777" w:rsidTr="00542FBC">
        <w:trPr>
          <w:divId w:val="1111976588"/>
          <w:trHeight w:val="540"/>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3F92DA1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4.4.5.</w:t>
            </w:r>
          </w:p>
        </w:tc>
        <w:tc>
          <w:tcPr>
            <w:tcW w:w="2864" w:type="dxa"/>
            <w:tcBorders>
              <w:top w:val="nil"/>
              <w:left w:val="nil"/>
              <w:bottom w:val="single" w:sz="8" w:space="0" w:color="auto"/>
              <w:right w:val="single" w:sz="8" w:space="0" w:color="auto"/>
            </w:tcBorders>
            <w:shd w:val="clear" w:color="auto" w:fill="auto"/>
            <w:vAlign w:val="center"/>
            <w:hideMark/>
          </w:tcPr>
          <w:p w14:paraId="7FC4C24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ventas e intercambio de bienes</w:t>
            </w:r>
          </w:p>
        </w:tc>
        <w:tc>
          <w:tcPr>
            <w:tcW w:w="668" w:type="dxa"/>
            <w:tcBorders>
              <w:top w:val="nil"/>
              <w:left w:val="nil"/>
              <w:bottom w:val="single" w:sz="8" w:space="0" w:color="auto"/>
              <w:right w:val="single" w:sz="8" w:space="0" w:color="auto"/>
            </w:tcBorders>
            <w:shd w:val="clear" w:color="auto" w:fill="auto"/>
            <w:noWrap/>
            <w:vAlign w:val="center"/>
            <w:hideMark/>
          </w:tcPr>
          <w:p w14:paraId="3A5DDA3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w:t>
            </w:r>
          </w:p>
        </w:tc>
        <w:tc>
          <w:tcPr>
            <w:tcW w:w="1586" w:type="dxa"/>
            <w:tcBorders>
              <w:top w:val="nil"/>
              <w:left w:val="nil"/>
              <w:bottom w:val="single" w:sz="8" w:space="0" w:color="auto"/>
              <w:right w:val="single" w:sz="8" w:space="0" w:color="auto"/>
            </w:tcBorders>
            <w:shd w:val="clear" w:color="auto" w:fill="auto"/>
            <w:noWrap/>
            <w:vAlign w:val="center"/>
            <w:hideMark/>
          </w:tcPr>
          <w:p w14:paraId="3D88268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B39C5C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6555D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572B57C"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lastRenderedPageBreak/>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18C8D6B4" w14:textId="77777777" w:rsidR="00542FBC" w:rsidRPr="00A91674" w:rsidRDefault="00542FBC" w:rsidP="00542FBC">
      <w:pPr>
        <w:jc w:val="both"/>
        <w:rPr>
          <w:rFonts w:ascii="Arial Narrow" w:hAnsi="Arial Narrow" w:cs="Calibri"/>
          <w:color w:val="000000"/>
          <w:lang w:eastAsia="es-CR"/>
        </w:rPr>
      </w:pPr>
    </w:p>
    <w:p w14:paraId="3C53960A" w14:textId="4CA95FB1"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ventas e intercambio de bienes, representa el 0,00% del total del Ingresos, que comparado al periodo anterior genera una variación absoluta de 0 000,00 que corresponde a un Aumento del 0,00% de recursos disponibles.</w:t>
      </w:r>
    </w:p>
    <w:p w14:paraId="4573CE4A" w14:textId="77777777" w:rsidR="00542FBC" w:rsidRPr="00A91674" w:rsidRDefault="007D6FBD"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8492436" w14:textId="48FEF4AC" w:rsidR="00542FBC" w:rsidRPr="00A91674" w:rsidRDefault="00542FBC" w:rsidP="00542FBC">
      <w:pPr>
        <w:jc w:val="both"/>
        <w:rPr>
          <w:rFonts w:ascii="Arial Narrow" w:hAnsi="Arial Narrow"/>
        </w:rPr>
      </w:pPr>
    </w:p>
    <w:p w14:paraId="77FD4824" w14:textId="77777777" w:rsidR="00542FBC" w:rsidRPr="00A91674" w:rsidRDefault="00542FBC" w:rsidP="00542FBC">
      <w:pPr>
        <w:jc w:val="both"/>
        <w:rPr>
          <w:rFonts w:ascii="Arial Narrow" w:eastAsiaTheme="minorEastAsia" w:hAnsi="Arial Narrow" w:cs="Arial Narrow"/>
          <w:color w:val="000000"/>
          <w:lang w:eastAsia="es-CR"/>
        </w:rPr>
      </w:pPr>
    </w:p>
    <w:p w14:paraId="607CB20D" w14:textId="77777777" w:rsidR="00692DC8" w:rsidRPr="00A91674" w:rsidRDefault="00692DC8" w:rsidP="00CD1227">
      <w:pPr>
        <w:rPr>
          <w:rFonts w:ascii="Arial Narrow" w:hAnsi="Arial Narrow"/>
        </w:rPr>
      </w:pPr>
    </w:p>
    <w:p w14:paraId="2AC776DD" w14:textId="77777777" w:rsidR="00692DC8" w:rsidRPr="00A91674" w:rsidRDefault="00692DC8" w:rsidP="00CD1227">
      <w:pPr>
        <w:pStyle w:val="Ttulo4"/>
        <w:spacing w:after="240"/>
        <w:rPr>
          <w:rFonts w:ascii="Arial Narrow" w:eastAsia="Times New Roman" w:hAnsi="Arial Narrow"/>
        </w:rPr>
      </w:pPr>
      <w:bookmarkStart w:id="638" w:name="_Toc33601283"/>
      <w:bookmarkStart w:id="639" w:name="_Toc82769002"/>
      <w:bookmarkStart w:id="640" w:name="_Toc128061136"/>
      <w:r w:rsidRPr="00A91674">
        <w:rPr>
          <w:rFonts w:ascii="Arial Narrow" w:eastAsia="Times New Roman" w:hAnsi="Arial Narrow"/>
        </w:rPr>
        <w:t>NOTA N° 4</w:t>
      </w:r>
      <w:bookmarkEnd w:id="637"/>
      <w:bookmarkEnd w:id="638"/>
      <w:bookmarkEnd w:id="639"/>
      <w:r w:rsidRPr="00A91674">
        <w:rPr>
          <w:rFonts w:ascii="Arial Narrow" w:eastAsia="Times New Roman" w:hAnsi="Arial Narrow"/>
        </w:rPr>
        <w:t>6</w:t>
      </w:r>
      <w:bookmarkEnd w:id="640"/>
    </w:p>
    <w:p w14:paraId="1814918B" w14:textId="77777777" w:rsidR="00542FBC" w:rsidRPr="00A91674" w:rsidRDefault="00692DC8" w:rsidP="00ED0775">
      <w:pPr>
        <w:spacing w:before="240"/>
        <w:rPr>
          <w:rFonts w:ascii="Arial Narrow" w:hAnsi="Arial Narrow"/>
        </w:rPr>
      </w:pPr>
      <w:bookmarkStart w:id="641" w:name="_Toc14344833"/>
      <w:bookmarkStart w:id="642" w:name="_Toc33601284"/>
      <w:bookmarkStart w:id="643" w:name="_Toc82769003"/>
      <w:r w:rsidRPr="00A91674">
        <w:rPr>
          <w:rFonts w:ascii="Arial Narrow" w:hAnsi="Arial Narrow"/>
        </w:rPr>
        <w:t>Resultados positivos por la recuperación de dinero mal acreditado de periodos anteriores</w:t>
      </w:r>
      <w:bookmarkEnd w:id="641"/>
      <w:bookmarkEnd w:id="642"/>
      <w:bookmarkEnd w:id="643"/>
    </w:p>
    <w:p w14:paraId="050F18DF" w14:textId="4AC58F3A" w:rsidR="00C75039" w:rsidRPr="00A91674" w:rsidRDefault="007D6FBD"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396"/>
        <w:gridCol w:w="2705"/>
        <w:gridCol w:w="500"/>
        <w:gridCol w:w="1626"/>
        <w:gridCol w:w="1701"/>
        <w:gridCol w:w="1060"/>
      </w:tblGrid>
      <w:tr w:rsidR="00C75039" w:rsidRPr="00A91674" w14:paraId="51F640C9" w14:textId="77777777" w:rsidTr="00542FBC">
        <w:trPr>
          <w:divId w:val="159863513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0A925" w14:textId="781CD47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5A55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4DD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59B4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3FB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922AA9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CB6F5E6" w14:textId="77777777" w:rsidTr="00542FBC">
        <w:trPr>
          <w:divId w:val="159863513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6F203D20" w14:textId="77777777" w:rsidR="00C75039" w:rsidRPr="00A91674" w:rsidRDefault="00C75039" w:rsidP="00C75039">
            <w:pPr>
              <w:rPr>
                <w:rFonts w:ascii="Arial Narrow" w:hAnsi="Arial Narrow" w:cs="Calibri"/>
                <w:b/>
                <w:bCs/>
                <w:color w:val="FFFFFF"/>
                <w:sz w:val="18"/>
                <w:szCs w:val="18"/>
                <w:lang w:eastAsia="es-CR"/>
              </w:rPr>
            </w:pPr>
          </w:p>
        </w:tc>
        <w:tc>
          <w:tcPr>
            <w:tcW w:w="2705" w:type="dxa"/>
            <w:vMerge/>
            <w:tcBorders>
              <w:top w:val="single" w:sz="8" w:space="0" w:color="auto"/>
              <w:left w:val="single" w:sz="8" w:space="0" w:color="auto"/>
              <w:bottom w:val="single" w:sz="8" w:space="0" w:color="000000"/>
              <w:right w:val="single" w:sz="8" w:space="0" w:color="auto"/>
            </w:tcBorders>
            <w:vAlign w:val="center"/>
            <w:hideMark/>
          </w:tcPr>
          <w:p w14:paraId="42D5FA3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ED3174"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178EF354"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199C3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8B5E8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BF7AFB7" w14:textId="77777777" w:rsidTr="00542FBC">
        <w:trPr>
          <w:divId w:val="1598635136"/>
          <w:trHeight w:val="80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12047E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4.4.6.</w:t>
            </w:r>
          </w:p>
        </w:tc>
        <w:tc>
          <w:tcPr>
            <w:tcW w:w="2705" w:type="dxa"/>
            <w:tcBorders>
              <w:top w:val="nil"/>
              <w:left w:val="nil"/>
              <w:bottom w:val="single" w:sz="8" w:space="0" w:color="auto"/>
              <w:right w:val="single" w:sz="8" w:space="0" w:color="auto"/>
            </w:tcBorders>
            <w:shd w:val="clear" w:color="auto" w:fill="auto"/>
            <w:vAlign w:val="center"/>
            <w:hideMark/>
          </w:tcPr>
          <w:p w14:paraId="5188119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la recuperación de dinero mal acreditado de periodos anteriores</w:t>
            </w:r>
          </w:p>
        </w:tc>
        <w:tc>
          <w:tcPr>
            <w:tcW w:w="500" w:type="dxa"/>
            <w:tcBorders>
              <w:top w:val="nil"/>
              <w:left w:val="nil"/>
              <w:bottom w:val="single" w:sz="8" w:space="0" w:color="auto"/>
              <w:right w:val="single" w:sz="8" w:space="0" w:color="auto"/>
            </w:tcBorders>
            <w:shd w:val="clear" w:color="auto" w:fill="auto"/>
            <w:noWrap/>
            <w:vAlign w:val="center"/>
            <w:hideMark/>
          </w:tcPr>
          <w:p w14:paraId="6C16ABD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46</w:t>
            </w:r>
          </w:p>
        </w:tc>
        <w:tc>
          <w:tcPr>
            <w:tcW w:w="1626" w:type="dxa"/>
            <w:tcBorders>
              <w:top w:val="nil"/>
              <w:left w:val="nil"/>
              <w:bottom w:val="single" w:sz="8" w:space="0" w:color="auto"/>
              <w:right w:val="single" w:sz="8" w:space="0" w:color="auto"/>
            </w:tcBorders>
            <w:shd w:val="clear" w:color="auto" w:fill="auto"/>
            <w:noWrap/>
            <w:vAlign w:val="center"/>
            <w:hideMark/>
          </w:tcPr>
          <w:p w14:paraId="3CCBFC0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88F67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076787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DACC5D"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4A0E1FF9" w14:textId="77777777" w:rsidR="00542FBC" w:rsidRPr="00A91674" w:rsidRDefault="00542FBC" w:rsidP="00542FBC">
      <w:pPr>
        <w:jc w:val="both"/>
        <w:rPr>
          <w:rFonts w:ascii="Arial Narrow" w:hAnsi="Arial Narrow" w:cs="Calibri"/>
          <w:color w:val="000000"/>
          <w:lang w:eastAsia="es-CR"/>
        </w:rPr>
      </w:pPr>
    </w:p>
    <w:p w14:paraId="6FB09F75" w14:textId="47DED13E"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la recuperación de dinero mal acreditado de periodos anteriores, representa el 0,00% del total del Ingresos, que comparado al periodo anterior genera una variación absoluta de 0 000,00 que corresponde a un Aumento del 0,00% de recursos disponibles.</w:t>
      </w:r>
    </w:p>
    <w:p w14:paraId="22B78093" w14:textId="77777777" w:rsidR="00542FBC" w:rsidRPr="00A91674" w:rsidRDefault="007D6FBD"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CD97E22" w14:textId="4EC8B02C" w:rsidR="00542FBC" w:rsidRPr="00A91674" w:rsidRDefault="00542FBC" w:rsidP="00542FBC">
      <w:pPr>
        <w:jc w:val="both"/>
        <w:rPr>
          <w:rFonts w:ascii="Arial Narrow" w:hAnsi="Arial Narrow"/>
        </w:rPr>
      </w:pPr>
    </w:p>
    <w:p w14:paraId="041B6F51" w14:textId="77777777" w:rsidR="00542FBC" w:rsidRPr="00A91674" w:rsidRDefault="00542FBC" w:rsidP="00542FBC">
      <w:pPr>
        <w:jc w:val="both"/>
        <w:rPr>
          <w:rFonts w:ascii="Arial Narrow" w:eastAsiaTheme="minorEastAsia" w:hAnsi="Arial Narrow" w:cs="Arial Narrow"/>
          <w:color w:val="000000"/>
          <w:lang w:eastAsia="es-CR"/>
        </w:rPr>
      </w:pPr>
    </w:p>
    <w:p w14:paraId="3EF36344" w14:textId="2B8A160C" w:rsidR="00CD1227" w:rsidRPr="00A91674" w:rsidRDefault="00CD1227" w:rsidP="00CD1227">
      <w:pPr>
        <w:rPr>
          <w:rFonts w:ascii="Arial Narrow" w:eastAsiaTheme="minorEastAsia" w:hAnsi="Arial Narrow" w:cs="Arial Narrow"/>
          <w:color w:val="000000"/>
          <w:lang w:eastAsia="es-CR"/>
        </w:rPr>
      </w:pPr>
    </w:p>
    <w:p w14:paraId="1C28A678" w14:textId="77777777" w:rsidR="00510BC6" w:rsidRPr="00A91674" w:rsidRDefault="00510BC6" w:rsidP="00CD1227">
      <w:pPr>
        <w:rPr>
          <w:rFonts w:ascii="Arial Narrow" w:eastAsiaTheme="minorEastAsia" w:hAnsi="Arial Narrow" w:cs="Arial Narrow"/>
          <w:color w:val="000000"/>
          <w:lang w:eastAsia="es-CR"/>
        </w:rPr>
      </w:pPr>
    </w:p>
    <w:p w14:paraId="086ABF09" w14:textId="77777777" w:rsidR="00692DC8" w:rsidRPr="00A91674" w:rsidRDefault="00692DC8" w:rsidP="00CD1227">
      <w:pPr>
        <w:pStyle w:val="Ttulo3"/>
        <w:spacing w:after="240"/>
        <w:rPr>
          <w:rFonts w:ascii="Arial Narrow" w:eastAsia="Calibri" w:hAnsi="Arial Narrow"/>
          <w:lang w:eastAsia="es-CR"/>
        </w:rPr>
      </w:pPr>
      <w:bookmarkStart w:id="644" w:name="_Toc82769004"/>
      <w:bookmarkStart w:id="645" w:name="_Toc128061137"/>
      <w:r w:rsidRPr="00A91674">
        <w:rPr>
          <w:rFonts w:ascii="Arial Narrow" w:eastAsia="Calibri" w:hAnsi="Arial Narrow"/>
          <w:lang w:eastAsia="es-CR"/>
        </w:rPr>
        <w:t>4.5 INGRESOS DE LA PROPIEDAD</w:t>
      </w:r>
      <w:bookmarkEnd w:id="644"/>
      <w:bookmarkEnd w:id="645"/>
    </w:p>
    <w:p w14:paraId="3B10D9EA" w14:textId="77777777" w:rsidR="003C1477" w:rsidRDefault="003C1477" w:rsidP="003C1477">
      <w:pPr>
        <w:pStyle w:val="Ttulo4"/>
        <w:spacing w:before="0"/>
        <w:rPr>
          <w:rFonts w:ascii="Arial Narrow" w:eastAsia="Times New Roman" w:hAnsi="Arial Narrow"/>
        </w:rPr>
      </w:pPr>
      <w:bookmarkStart w:id="646" w:name="_Toc14344836"/>
      <w:bookmarkStart w:id="647" w:name="_Toc33601285"/>
      <w:bookmarkStart w:id="648" w:name="_Toc82769005"/>
      <w:bookmarkStart w:id="649" w:name="_Toc128061138"/>
    </w:p>
    <w:p w14:paraId="022F693B" w14:textId="313AE285" w:rsidR="00692DC8" w:rsidRPr="00A91674" w:rsidRDefault="00692DC8" w:rsidP="003C1477">
      <w:pPr>
        <w:pStyle w:val="Ttulo4"/>
        <w:spacing w:before="0"/>
        <w:rPr>
          <w:rFonts w:ascii="Arial Narrow" w:eastAsia="Times New Roman" w:hAnsi="Arial Narrow"/>
        </w:rPr>
      </w:pPr>
      <w:r w:rsidRPr="00A91674">
        <w:rPr>
          <w:rFonts w:ascii="Arial Narrow" w:eastAsia="Times New Roman" w:hAnsi="Arial Narrow"/>
        </w:rPr>
        <w:t>NOTA N° 4</w:t>
      </w:r>
      <w:bookmarkEnd w:id="646"/>
      <w:bookmarkEnd w:id="647"/>
      <w:bookmarkEnd w:id="648"/>
      <w:r w:rsidRPr="00A91674">
        <w:rPr>
          <w:rFonts w:ascii="Arial Narrow" w:eastAsia="Times New Roman" w:hAnsi="Arial Narrow"/>
        </w:rPr>
        <w:t>7</w:t>
      </w:r>
      <w:bookmarkEnd w:id="649"/>
    </w:p>
    <w:p w14:paraId="4EA4264E" w14:textId="77777777" w:rsidR="003C1477" w:rsidRDefault="003C1477" w:rsidP="003C1477">
      <w:pPr>
        <w:rPr>
          <w:rFonts w:ascii="Arial Narrow" w:hAnsi="Arial Narrow"/>
        </w:rPr>
      </w:pPr>
      <w:bookmarkStart w:id="650" w:name="_Toc14344837"/>
      <w:bookmarkStart w:id="651" w:name="_Toc33601286"/>
      <w:bookmarkStart w:id="652" w:name="_Toc82769006"/>
    </w:p>
    <w:p w14:paraId="1E59585D" w14:textId="1084B86F" w:rsidR="00542FBC" w:rsidRPr="00A91674" w:rsidRDefault="00692DC8" w:rsidP="003C1477">
      <w:pPr>
        <w:rPr>
          <w:rFonts w:ascii="Arial Narrow" w:hAnsi="Arial Narrow"/>
        </w:rPr>
      </w:pPr>
      <w:r w:rsidRPr="00A91674">
        <w:rPr>
          <w:rFonts w:ascii="Arial Narrow" w:hAnsi="Arial Narrow"/>
        </w:rPr>
        <w:t>Rentas de inversiones y de colocación de efectivo</w:t>
      </w:r>
      <w:bookmarkEnd w:id="650"/>
      <w:bookmarkEnd w:id="651"/>
      <w:bookmarkEnd w:id="652"/>
    </w:p>
    <w:p w14:paraId="4DBF1A6C" w14:textId="434F4CBC" w:rsidR="00DF4D09" w:rsidRPr="00DF4D09" w:rsidRDefault="00B65B4C" w:rsidP="004B25C4">
      <w:pPr>
        <w:rPr>
          <w:rFonts w:ascii="Arial Narrow" w:hAnsi="Arial Narrow"/>
          <w:sz w:val="22"/>
        </w:rPr>
      </w:pPr>
      <w:r w:rsidRPr="00A91674">
        <w:rPr>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ER!R69C1:R71C6"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660" w:type="dxa"/>
        <w:tblLook w:val="04A0" w:firstRow="1" w:lastRow="0" w:firstColumn="1" w:lastColumn="0" w:noHBand="0" w:noVBand="1"/>
      </w:tblPr>
      <w:tblGrid>
        <w:gridCol w:w="1209"/>
        <w:gridCol w:w="2951"/>
        <w:gridCol w:w="600"/>
        <w:gridCol w:w="1260"/>
        <w:gridCol w:w="1380"/>
        <w:gridCol w:w="1260"/>
      </w:tblGrid>
      <w:tr w:rsidR="00DF4D09" w:rsidRPr="00DF4D09" w14:paraId="6EC59EA4" w14:textId="77777777" w:rsidTr="00DF4D09">
        <w:trPr>
          <w:divId w:val="693848846"/>
          <w:trHeight w:val="300"/>
        </w:trPr>
        <w:tc>
          <w:tcPr>
            <w:tcW w:w="12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57502" w14:textId="033CC786"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86941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EBD8FA"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EF9F2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954B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6F3B72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38A987C" w14:textId="77777777" w:rsidTr="00DF4D09">
        <w:trPr>
          <w:divId w:val="693848846"/>
          <w:trHeight w:val="300"/>
        </w:trPr>
        <w:tc>
          <w:tcPr>
            <w:tcW w:w="1209" w:type="dxa"/>
            <w:vMerge/>
            <w:tcBorders>
              <w:top w:val="single" w:sz="8" w:space="0" w:color="auto"/>
              <w:left w:val="single" w:sz="8" w:space="0" w:color="auto"/>
              <w:bottom w:val="single" w:sz="8" w:space="0" w:color="000000"/>
              <w:right w:val="single" w:sz="8" w:space="0" w:color="auto"/>
            </w:tcBorders>
            <w:vAlign w:val="center"/>
            <w:hideMark/>
          </w:tcPr>
          <w:p w14:paraId="2E63ED1E" w14:textId="77777777" w:rsidR="00DF4D09" w:rsidRPr="00DF4D09" w:rsidRDefault="00DF4D09" w:rsidP="00DF4D09">
            <w:pPr>
              <w:rPr>
                <w:rFonts w:ascii="Arial Narrow" w:hAnsi="Arial Narrow" w:cs="Calibri"/>
                <w:b/>
                <w:bCs/>
                <w:color w:val="FFFFFF"/>
                <w:sz w:val="18"/>
                <w:szCs w:val="18"/>
              </w:rPr>
            </w:pPr>
          </w:p>
        </w:tc>
        <w:tc>
          <w:tcPr>
            <w:tcW w:w="2951" w:type="dxa"/>
            <w:vMerge/>
            <w:tcBorders>
              <w:top w:val="single" w:sz="8" w:space="0" w:color="auto"/>
              <w:left w:val="single" w:sz="8" w:space="0" w:color="auto"/>
              <w:bottom w:val="single" w:sz="8" w:space="0" w:color="000000"/>
              <w:right w:val="single" w:sz="8" w:space="0" w:color="auto"/>
            </w:tcBorders>
            <w:vAlign w:val="center"/>
            <w:hideMark/>
          </w:tcPr>
          <w:p w14:paraId="4A8C7555"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97E2B21"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8493E05"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CDD2606"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B0896B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1B184DFD" w14:textId="77777777" w:rsidTr="00DF4D09">
        <w:trPr>
          <w:divId w:val="693848846"/>
          <w:trHeight w:val="470"/>
        </w:trPr>
        <w:tc>
          <w:tcPr>
            <w:tcW w:w="1209" w:type="dxa"/>
            <w:tcBorders>
              <w:top w:val="nil"/>
              <w:left w:val="single" w:sz="8" w:space="0" w:color="auto"/>
              <w:bottom w:val="single" w:sz="8" w:space="0" w:color="auto"/>
              <w:right w:val="single" w:sz="8" w:space="0" w:color="auto"/>
            </w:tcBorders>
            <w:shd w:val="clear" w:color="auto" w:fill="auto"/>
            <w:noWrap/>
            <w:vAlign w:val="center"/>
            <w:hideMark/>
          </w:tcPr>
          <w:p w14:paraId="5708BB1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4.5.1.</w:t>
            </w:r>
          </w:p>
        </w:tc>
        <w:tc>
          <w:tcPr>
            <w:tcW w:w="2951" w:type="dxa"/>
            <w:tcBorders>
              <w:top w:val="nil"/>
              <w:left w:val="nil"/>
              <w:bottom w:val="single" w:sz="8" w:space="0" w:color="auto"/>
              <w:right w:val="single" w:sz="8" w:space="0" w:color="auto"/>
            </w:tcBorders>
            <w:shd w:val="clear" w:color="auto" w:fill="auto"/>
            <w:vAlign w:val="center"/>
            <w:hideMark/>
          </w:tcPr>
          <w:p w14:paraId="04FF4139"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4F75DA9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774F6CC7" w14:textId="0CBD1284"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7 249,34 </w:t>
            </w:r>
          </w:p>
        </w:tc>
        <w:tc>
          <w:tcPr>
            <w:tcW w:w="1380" w:type="dxa"/>
            <w:tcBorders>
              <w:top w:val="nil"/>
              <w:left w:val="nil"/>
              <w:bottom w:val="single" w:sz="8" w:space="0" w:color="auto"/>
              <w:right w:val="single" w:sz="8" w:space="0" w:color="auto"/>
            </w:tcBorders>
            <w:shd w:val="clear" w:color="auto" w:fill="auto"/>
            <w:noWrap/>
            <w:vAlign w:val="center"/>
            <w:hideMark/>
          </w:tcPr>
          <w:p w14:paraId="3D0D08A7" w14:textId="6D625FDF"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8 165,16 </w:t>
            </w:r>
          </w:p>
        </w:tc>
        <w:tc>
          <w:tcPr>
            <w:tcW w:w="1260" w:type="dxa"/>
            <w:tcBorders>
              <w:top w:val="nil"/>
              <w:left w:val="nil"/>
              <w:bottom w:val="single" w:sz="8" w:space="0" w:color="auto"/>
              <w:right w:val="single" w:sz="8" w:space="0" w:color="auto"/>
            </w:tcBorders>
            <w:shd w:val="clear" w:color="auto" w:fill="auto"/>
            <w:noWrap/>
            <w:vAlign w:val="center"/>
            <w:hideMark/>
          </w:tcPr>
          <w:p w14:paraId="3811B9F9"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-11,22%</w:t>
            </w:r>
          </w:p>
        </w:tc>
      </w:tr>
    </w:tbl>
    <w:p w14:paraId="2CF30694" w14:textId="77777777" w:rsidR="004B25C4" w:rsidRDefault="00B65B4C" w:rsidP="004B25C4">
      <w:pPr>
        <w:rPr>
          <w:rFonts w:ascii="Arial Narrow" w:hAnsi="Arial Narrow"/>
          <w:b/>
          <w:bCs/>
          <w:lang w:val="es-ES"/>
        </w:rPr>
      </w:pPr>
      <w:r w:rsidRPr="00A91674">
        <w:rPr>
          <w:rFonts w:ascii="Arial Narrow" w:hAnsi="Arial Narrow"/>
          <w:b/>
          <w:bCs/>
          <w:lang w:val="es-ES"/>
        </w:rPr>
        <w:fldChar w:fldCharType="end"/>
      </w:r>
    </w:p>
    <w:p w14:paraId="3FF49F98" w14:textId="77777777" w:rsidR="003C1477" w:rsidRDefault="003C1477" w:rsidP="004B25C4">
      <w:pPr>
        <w:rPr>
          <w:rFonts w:ascii="Arial Narrow" w:hAnsi="Arial Narrow"/>
          <w:b/>
          <w:bCs/>
          <w:lang w:val="es-ES"/>
        </w:rPr>
      </w:pPr>
    </w:p>
    <w:p w14:paraId="30607BE2" w14:textId="77777777" w:rsidR="003C1477" w:rsidRPr="00A91674" w:rsidRDefault="003C1477" w:rsidP="004B25C4">
      <w:pPr>
        <w:rPr>
          <w:rFonts w:ascii="Arial Narrow" w:hAnsi="Arial Narrow"/>
          <w:b/>
          <w:bCs/>
          <w:lang w:val="es-ES"/>
        </w:rPr>
      </w:pPr>
    </w:p>
    <w:p w14:paraId="21D15B57" w14:textId="232FF192" w:rsidR="00C75039" w:rsidRDefault="00692DC8" w:rsidP="001A7F58">
      <w:pPr>
        <w:rPr>
          <w:rFonts w:ascii="Arial Narrow" w:hAnsi="Arial Narrow" w:cs="Calibri"/>
          <w:color w:val="000000"/>
          <w:lang w:eastAsia="es-CR"/>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6F6CFD46" w14:textId="77777777" w:rsidR="001A7F58" w:rsidRDefault="001A7F58" w:rsidP="001A7F58">
      <w:pPr>
        <w:rPr>
          <w:rFonts w:ascii="Arial Narrow" w:hAnsi="Arial Narrow" w:cs="Calibri"/>
          <w:color w:val="000000"/>
          <w:lang w:eastAsia="es-CR"/>
        </w:rPr>
      </w:pPr>
    </w:p>
    <w:p w14:paraId="0D4F9872" w14:textId="77777777" w:rsidR="001A7F58" w:rsidRPr="001A7F58" w:rsidRDefault="001A7F58" w:rsidP="001A7F58">
      <w:pPr>
        <w:jc w:val="both"/>
        <w:rPr>
          <w:rFonts w:ascii="Arial Narrow" w:hAnsi="Arial Narrow" w:cs="Calibri"/>
          <w:color w:val="000000"/>
          <w:sz w:val="22"/>
          <w:szCs w:val="22"/>
        </w:rPr>
      </w:pPr>
      <w:r w:rsidRPr="001A7F58">
        <w:rPr>
          <w:rFonts w:ascii="Arial Narrow" w:hAnsi="Arial Narrow" w:cs="Calibri"/>
          <w:color w:val="000000"/>
          <w:sz w:val="22"/>
          <w:szCs w:val="22"/>
        </w:rPr>
        <w:t>La cuenta Rentas de inversiones y de colocación de efectivo, representa el 0,16 % del total de Ingresos, que comparado al periodo anterior genera una variación absoluta de ¢-915,82 que corresponde a un(a) Disminución del -11,22 % de recursos disponibles.</w:t>
      </w:r>
    </w:p>
    <w:p w14:paraId="3E281A17" w14:textId="77777777" w:rsidR="004B25C4" w:rsidRPr="00A91674" w:rsidRDefault="004B25C4" w:rsidP="004B25C4">
      <w:pPr>
        <w:jc w:val="both"/>
        <w:rPr>
          <w:rFonts w:ascii="Arial Narrow" w:hAnsi="Arial Narrow" w:cs="Calibri"/>
          <w:color w:val="000000"/>
          <w:lang w:eastAsia="es-CR"/>
        </w:rPr>
      </w:pPr>
    </w:p>
    <w:p w14:paraId="71CA9B8B" w14:textId="1E6B5F6E" w:rsidR="00692DC8" w:rsidRPr="00A91674" w:rsidRDefault="007D6FBD" w:rsidP="004B25C4">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1838C4B9" w14:textId="54DFA4CE" w:rsidR="004B25C4" w:rsidRPr="00A91674" w:rsidRDefault="004B25C4" w:rsidP="004B25C4">
      <w:pPr>
        <w:jc w:val="both"/>
        <w:rPr>
          <w:rFonts w:ascii="Arial Narrow" w:hAnsi="Arial Narrow"/>
        </w:rPr>
      </w:pPr>
    </w:p>
    <w:p w14:paraId="2D9268A8" w14:textId="2A1D065C" w:rsidR="001A7F58" w:rsidRPr="001A7F58" w:rsidRDefault="001A7F58" w:rsidP="001A7F58">
      <w:pPr>
        <w:jc w:val="both"/>
        <w:rPr>
          <w:rFonts w:ascii="Arial Narrow" w:eastAsiaTheme="minorHAnsi" w:hAnsi="Arial Narrow" w:cstheme="minorBidi"/>
          <w:szCs w:val="22"/>
          <w:lang w:eastAsia="es-CR"/>
        </w:rPr>
      </w:pPr>
      <w:r w:rsidRPr="001A7F58">
        <w:rPr>
          <w:rFonts w:ascii="Arial Narrow" w:eastAsiaTheme="minorHAnsi" w:hAnsi="Arial Narrow" w:cstheme="minorBidi"/>
          <w:szCs w:val="22"/>
        </w:rPr>
        <w:t>Como se observa en el siguiente detalle la diferencia (disminución) de -</w:t>
      </w:r>
      <w:r w:rsidRPr="001A7F58">
        <w:rPr>
          <w:rFonts w:ascii="Arial" w:eastAsiaTheme="minorHAnsi" w:hAnsi="Arial" w:cs="Arial"/>
          <w:color w:val="000000"/>
          <w:szCs w:val="22"/>
        </w:rPr>
        <w:t>₡</w:t>
      </w:r>
      <w:r>
        <w:rPr>
          <w:rFonts w:ascii="Arial Narrow" w:eastAsiaTheme="minorHAnsi" w:hAnsi="Arial Narrow" w:cstheme="minorBidi"/>
          <w:szCs w:val="22"/>
          <w:lang w:eastAsia="es-CR"/>
        </w:rPr>
        <w:t>915</w:t>
      </w:r>
      <w:r w:rsidRPr="001A7F58">
        <w:rPr>
          <w:rFonts w:ascii="Arial Narrow" w:eastAsiaTheme="minorHAnsi" w:hAnsi="Arial Narrow" w:cstheme="minorBidi"/>
          <w:szCs w:val="22"/>
          <w:lang w:eastAsia="es-CR"/>
        </w:rPr>
        <w:t>,</w:t>
      </w:r>
      <w:r>
        <w:rPr>
          <w:rFonts w:ascii="Arial Narrow" w:eastAsiaTheme="minorHAnsi" w:hAnsi="Arial Narrow" w:cstheme="minorBidi"/>
          <w:szCs w:val="22"/>
          <w:lang w:eastAsia="es-CR"/>
        </w:rPr>
        <w:t>82</w:t>
      </w:r>
      <w:r w:rsidRPr="001A7F58">
        <w:rPr>
          <w:rFonts w:ascii="Arial Narrow" w:eastAsiaTheme="minorHAnsi" w:hAnsi="Arial Narrow" w:cstheme="minorBidi"/>
          <w:szCs w:val="22"/>
          <w:lang w:eastAsia="es-CR"/>
        </w:rPr>
        <w:t xml:space="preserve"> miles, </w:t>
      </w:r>
      <w:r w:rsidRPr="001A7F58">
        <w:rPr>
          <w:rFonts w:ascii="Arial Narrow" w:eastAsiaTheme="minorHAnsi" w:hAnsi="Arial Narrow" w:cstheme="minorBidi"/>
          <w:szCs w:val="22"/>
        </w:rPr>
        <w:t xml:space="preserve">existente entre los saldos de la cuenta </w:t>
      </w:r>
      <w:r w:rsidRPr="001A7F58">
        <w:rPr>
          <w:rFonts w:ascii="Arial Narrow" w:eastAsiaTheme="minorHAnsi" w:hAnsi="Arial Narrow" w:cstheme="minorBidi"/>
          <w:szCs w:val="22"/>
          <w:lang w:eastAsia="es-CR"/>
        </w:rPr>
        <w:t xml:space="preserve">Rentas de inversiones y de colocación de efectivo entre </w:t>
      </w:r>
      <w:r>
        <w:rPr>
          <w:rFonts w:ascii="Arial Narrow" w:eastAsiaTheme="minorHAnsi" w:hAnsi="Arial Narrow" w:cstheme="minorBidi"/>
          <w:szCs w:val="22"/>
          <w:lang w:eastAsia="es-CR"/>
        </w:rPr>
        <w:t>abril</w:t>
      </w:r>
      <w:r w:rsidRPr="001A7F58">
        <w:rPr>
          <w:rFonts w:ascii="Arial Narrow" w:eastAsiaTheme="minorHAnsi" w:hAnsi="Arial Narrow" w:cstheme="minorBidi"/>
          <w:szCs w:val="22"/>
          <w:lang w:eastAsia="es-CR"/>
        </w:rPr>
        <w:t xml:space="preserve"> 2023 y </w:t>
      </w:r>
      <w:r>
        <w:rPr>
          <w:rFonts w:ascii="Arial Narrow" w:eastAsiaTheme="minorHAnsi" w:hAnsi="Arial Narrow" w:cstheme="minorBidi"/>
          <w:szCs w:val="22"/>
          <w:lang w:eastAsia="es-CR"/>
        </w:rPr>
        <w:t>abril</w:t>
      </w:r>
      <w:r w:rsidRPr="001A7F58">
        <w:rPr>
          <w:rFonts w:ascii="Arial Narrow" w:eastAsiaTheme="minorHAnsi" w:hAnsi="Arial Narrow" w:cstheme="minorBidi"/>
          <w:szCs w:val="22"/>
          <w:lang w:eastAsia="es-CR"/>
        </w:rPr>
        <w:t xml:space="preserve"> 2024, corresponde principalmente al efecto neto originado por el aumento en la rentabilidad obtenida por los dineros depositados en cuentas bancarias por la suma de </w:t>
      </w:r>
      <w:r w:rsidRPr="001A7F58">
        <w:rPr>
          <w:rFonts w:ascii="Arial" w:eastAsiaTheme="minorHAnsi" w:hAnsi="Arial" w:cs="Arial"/>
          <w:color w:val="000000"/>
          <w:szCs w:val="22"/>
        </w:rPr>
        <w:t>₡</w:t>
      </w:r>
      <w:r w:rsidRPr="001A7F58">
        <w:rPr>
          <w:rFonts w:ascii="Arial Narrow" w:eastAsiaTheme="minorHAnsi" w:hAnsi="Arial Narrow" w:cstheme="minorBidi"/>
          <w:szCs w:val="22"/>
          <w:lang w:eastAsia="es-CR"/>
        </w:rPr>
        <w:t>66</w:t>
      </w:r>
      <w:r>
        <w:rPr>
          <w:rFonts w:ascii="Arial Narrow" w:eastAsiaTheme="minorHAnsi" w:hAnsi="Arial Narrow" w:cstheme="minorBidi"/>
          <w:szCs w:val="22"/>
          <w:lang w:eastAsia="es-CR"/>
        </w:rPr>
        <w:t>0</w:t>
      </w:r>
      <w:r w:rsidRPr="001A7F58">
        <w:rPr>
          <w:rFonts w:ascii="Arial Narrow" w:eastAsiaTheme="minorHAnsi" w:hAnsi="Arial Narrow" w:cstheme="minorBidi"/>
          <w:szCs w:val="22"/>
          <w:lang w:eastAsia="es-CR"/>
        </w:rPr>
        <w:t>,</w:t>
      </w:r>
      <w:r>
        <w:rPr>
          <w:rFonts w:ascii="Arial Narrow" w:eastAsiaTheme="minorHAnsi" w:hAnsi="Arial Narrow" w:cstheme="minorBidi"/>
          <w:szCs w:val="22"/>
          <w:lang w:eastAsia="es-CR"/>
        </w:rPr>
        <w:t>13</w:t>
      </w:r>
      <w:r w:rsidRPr="001A7F58">
        <w:rPr>
          <w:rFonts w:ascii="Arial Narrow" w:eastAsiaTheme="minorHAnsi" w:hAnsi="Arial Narrow" w:cstheme="minorBidi"/>
          <w:szCs w:val="22"/>
          <w:lang w:eastAsia="es-CR"/>
        </w:rPr>
        <w:t xml:space="preserve"> y la disminución en la rentabilidad obtenida por los recursos en fondos de inversión de -</w:t>
      </w:r>
      <w:r w:rsidRPr="001A7F58">
        <w:rPr>
          <w:rFonts w:ascii="Arial" w:eastAsiaTheme="minorHAnsi" w:hAnsi="Arial" w:cs="Arial"/>
          <w:color w:val="000000"/>
          <w:szCs w:val="22"/>
        </w:rPr>
        <w:t>₡</w:t>
      </w:r>
      <w:r>
        <w:rPr>
          <w:rFonts w:ascii="Arial Narrow" w:eastAsiaTheme="minorHAnsi" w:hAnsi="Arial Narrow" w:cstheme="minorBidi"/>
          <w:szCs w:val="22"/>
          <w:lang w:eastAsia="es-CR"/>
        </w:rPr>
        <w:t>1 575,96 miles</w:t>
      </w:r>
      <w:r w:rsidRPr="001A7F58">
        <w:rPr>
          <w:rFonts w:ascii="Arial Narrow" w:eastAsiaTheme="minorHAnsi" w:hAnsi="Arial Narrow" w:cstheme="minorBidi"/>
          <w:szCs w:val="22"/>
          <w:lang w:eastAsia="es-CR"/>
        </w:rPr>
        <w:t xml:space="preserve"> en fondos de inversión, Ver al respecto. Lo comentado en la Nota 03 “Efectivo y Equivalentes de Efectivo”, en la que se indica entre otras cosas que producto de los recursos que la Municipalidad mantiene en fondos de inversión en el Banco de Costa Rica y en el Banco Nacional de Costa Rica, obtuvo ingresos por rentabilidad al 3</w:t>
      </w:r>
      <w:r>
        <w:rPr>
          <w:rFonts w:ascii="Arial Narrow" w:eastAsiaTheme="minorHAnsi" w:hAnsi="Arial Narrow" w:cstheme="minorBidi"/>
          <w:szCs w:val="22"/>
          <w:lang w:eastAsia="es-CR"/>
        </w:rPr>
        <w:t>0</w:t>
      </w:r>
      <w:r w:rsidRPr="001A7F58">
        <w:rPr>
          <w:rFonts w:ascii="Arial Narrow" w:eastAsiaTheme="minorHAnsi" w:hAnsi="Arial Narrow" w:cstheme="minorBidi"/>
          <w:szCs w:val="22"/>
          <w:lang w:eastAsia="es-CR"/>
        </w:rPr>
        <w:t xml:space="preserve"> de </w:t>
      </w:r>
      <w:r>
        <w:rPr>
          <w:rFonts w:ascii="Arial Narrow" w:eastAsiaTheme="minorHAnsi" w:hAnsi="Arial Narrow" w:cstheme="minorBidi"/>
          <w:szCs w:val="22"/>
          <w:lang w:eastAsia="es-CR"/>
        </w:rPr>
        <w:t>abril</w:t>
      </w:r>
      <w:r w:rsidRPr="001A7F58">
        <w:rPr>
          <w:rFonts w:ascii="Arial Narrow" w:eastAsiaTheme="minorHAnsi" w:hAnsi="Arial Narrow" w:cstheme="minorBidi"/>
          <w:szCs w:val="22"/>
          <w:lang w:eastAsia="es-CR"/>
        </w:rPr>
        <w:t xml:space="preserve"> 2024 de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3</w:t>
      </w:r>
      <w:r w:rsidRPr="001A7F58">
        <w:rPr>
          <w:rFonts w:ascii="Arial Narrow" w:eastAsiaTheme="minorHAnsi" w:hAnsi="Arial Narrow" w:cstheme="minorBidi"/>
          <w:szCs w:val="22"/>
          <w:lang w:eastAsia="es-CR"/>
        </w:rPr>
        <w:t> </w:t>
      </w:r>
      <w:r w:rsidR="00C63EAD">
        <w:rPr>
          <w:rFonts w:ascii="Arial Narrow" w:eastAsiaTheme="minorHAnsi" w:hAnsi="Arial Narrow" w:cstheme="minorBidi"/>
          <w:szCs w:val="22"/>
          <w:lang w:eastAsia="es-CR"/>
        </w:rPr>
        <w:t>1</w:t>
      </w:r>
      <w:r w:rsidRPr="001A7F58">
        <w:rPr>
          <w:rFonts w:ascii="Arial Narrow" w:eastAsiaTheme="minorHAnsi" w:hAnsi="Arial Narrow" w:cstheme="minorBidi"/>
          <w:szCs w:val="22"/>
          <w:lang w:eastAsia="es-CR"/>
        </w:rPr>
        <w:t>1</w:t>
      </w:r>
      <w:r w:rsidR="00C63EAD">
        <w:rPr>
          <w:rFonts w:ascii="Arial Narrow" w:eastAsiaTheme="minorHAnsi" w:hAnsi="Arial Narrow" w:cstheme="minorBidi"/>
          <w:szCs w:val="22"/>
          <w:lang w:eastAsia="es-CR"/>
        </w:rPr>
        <w:t>3</w:t>
      </w:r>
      <w:r w:rsidRPr="001A7F58">
        <w:rPr>
          <w:rFonts w:ascii="Arial Narrow" w:eastAsiaTheme="minorHAnsi" w:hAnsi="Arial Narrow" w:cstheme="minorBidi"/>
          <w:szCs w:val="22"/>
          <w:lang w:eastAsia="es-CR"/>
        </w:rPr>
        <w:t>,</w:t>
      </w:r>
      <w:r w:rsidR="00C63EAD">
        <w:rPr>
          <w:rFonts w:ascii="Arial Narrow" w:eastAsiaTheme="minorHAnsi" w:hAnsi="Arial Narrow" w:cstheme="minorBidi"/>
          <w:szCs w:val="22"/>
          <w:lang w:eastAsia="es-CR"/>
        </w:rPr>
        <w:t>54</w:t>
      </w:r>
      <w:r w:rsidRPr="001A7F58">
        <w:rPr>
          <w:rFonts w:ascii="Arial Narrow" w:eastAsiaTheme="minorHAnsi" w:hAnsi="Arial Narrow" w:cstheme="minorBidi"/>
          <w:szCs w:val="22"/>
          <w:lang w:eastAsia="es-CR"/>
        </w:rPr>
        <w:t xml:space="preserve"> miles (BCR) y de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3</w:t>
      </w:r>
      <w:r w:rsidRPr="001A7F58">
        <w:rPr>
          <w:rFonts w:ascii="Arial Narrow" w:eastAsiaTheme="minorHAnsi" w:hAnsi="Arial Narrow" w:cstheme="minorBidi"/>
          <w:szCs w:val="22"/>
          <w:lang w:eastAsia="es-CR"/>
        </w:rPr>
        <w:t xml:space="preserve"> </w:t>
      </w:r>
      <w:r w:rsidR="00C63EAD">
        <w:rPr>
          <w:rFonts w:ascii="Arial Narrow" w:eastAsiaTheme="minorHAnsi" w:hAnsi="Arial Narrow" w:cstheme="minorBidi"/>
          <w:szCs w:val="22"/>
          <w:lang w:eastAsia="es-CR"/>
        </w:rPr>
        <w:t>0</w:t>
      </w:r>
      <w:r w:rsidRPr="001A7F58">
        <w:rPr>
          <w:rFonts w:ascii="Arial Narrow" w:eastAsiaTheme="minorHAnsi" w:hAnsi="Arial Narrow" w:cstheme="minorBidi"/>
          <w:szCs w:val="22"/>
          <w:lang w:eastAsia="es-CR"/>
        </w:rPr>
        <w:t>2</w:t>
      </w:r>
      <w:r w:rsidR="00C63EAD">
        <w:rPr>
          <w:rFonts w:ascii="Arial Narrow" w:eastAsiaTheme="minorHAnsi" w:hAnsi="Arial Narrow" w:cstheme="minorBidi"/>
          <w:szCs w:val="22"/>
          <w:lang w:eastAsia="es-CR"/>
        </w:rPr>
        <w:t>8</w:t>
      </w:r>
      <w:r w:rsidRPr="001A7F58">
        <w:rPr>
          <w:rFonts w:ascii="Arial Narrow" w:eastAsiaTheme="minorHAnsi" w:hAnsi="Arial Narrow" w:cstheme="minorBidi"/>
          <w:szCs w:val="22"/>
          <w:lang w:eastAsia="es-CR"/>
        </w:rPr>
        <w:t>,</w:t>
      </w:r>
      <w:r w:rsidR="00C63EAD">
        <w:rPr>
          <w:rFonts w:ascii="Arial Narrow" w:eastAsiaTheme="minorHAnsi" w:hAnsi="Arial Narrow" w:cstheme="minorBidi"/>
          <w:szCs w:val="22"/>
          <w:lang w:eastAsia="es-CR"/>
        </w:rPr>
        <w:t>87</w:t>
      </w:r>
      <w:r w:rsidRPr="001A7F58">
        <w:rPr>
          <w:rFonts w:ascii="Arial Narrow" w:eastAsiaTheme="minorHAnsi" w:hAnsi="Arial Narrow" w:cstheme="minorBidi"/>
          <w:szCs w:val="22"/>
          <w:lang w:eastAsia="es-CR"/>
        </w:rPr>
        <w:t xml:space="preserve"> miles (BNCR) para un total de </w:t>
      </w:r>
      <w:r w:rsidRPr="001A7F58">
        <w:rPr>
          <w:rFonts w:ascii="Arial" w:eastAsiaTheme="minorHAnsi" w:hAnsi="Arial" w:cs="Arial"/>
          <w:szCs w:val="22"/>
          <w:lang w:eastAsia="es-CR"/>
        </w:rPr>
        <w:t>₡</w:t>
      </w:r>
      <w:r w:rsidR="00C63EAD" w:rsidRPr="00C63EAD">
        <w:rPr>
          <w:rFonts w:ascii="Arial Narrow" w:eastAsiaTheme="minorHAnsi" w:hAnsi="Arial Narrow" w:cstheme="minorBidi"/>
          <w:szCs w:val="22"/>
          <w:lang w:eastAsia="es-CR"/>
        </w:rPr>
        <w:t>6</w:t>
      </w:r>
      <w:r w:rsidRPr="001A7F58">
        <w:rPr>
          <w:rFonts w:ascii="Arial Narrow" w:eastAsiaTheme="minorHAnsi" w:hAnsi="Arial Narrow" w:cstheme="minorBidi"/>
          <w:szCs w:val="22"/>
          <w:lang w:eastAsia="es-CR"/>
        </w:rPr>
        <w:t xml:space="preserve"> 1</w:t>
      </w:r>
      <w:r w:rsidR="00C63EAD">
        <w:rPr>
          <w:rFonts w:ascii="Arial Narrow" w:eastAsiaTheme="minorHAnsi" w:hAnsi="Arial Narrow" w:cstheme="minorBidi"/>
          <w:szCs w:val="22"/>
          <w:lang w:eastAsia="es-CR"/>
        </w:rPr>
        <w:t>42</w:t>
      </w:r>
      <w:r w:rsidRPr="001A7F58">
        <w:rPr>
          <w:rFonts w:ascii="Arial Narrow" w:eastAsiaTheme="minorHAnsi" w:hAnsi="Arial Narrow" w:cstheme="minorBidi"/>
          <w:szCs w:val="22"/>
          <w:lang w:eastAsia="es-CR"/>
        </w:rPr>
        <w:t>,</w:t>
      </w:r>
      <w:r w:rsidR="00C63EAD">
        <w:rPr>
          <w:rFonts w:ascii="Arial Narrow" w:eastAsiaTheme="minorHAnsi" w:hAnsi="Arial Narrow" w:cstheme="minorBidi"/>
          <w:szCs w:val="22"/>
          <w:lang w:eastAsia="es-CR"/>
        </w:rPr>
        <w:t>4</w:t>
      </w:r>
      <w:r w:rsidRPr="001A7F58">
        <w:rPr>
          <w:rFonts w:ascii="Arial Narrow" w:eastAsiaTheme="minorHAnsi" w:hAnsi="Arial Narrow" w:cstheme="minorBidi"/>
          <w:szCs w:val="22"/>
          <w:lang w:eastAsia="es-CR"/>
        </w:rPr>
        <w:t xml:space="preserve">1 miles. </w:t>
      </w:r>
    </w:p>
    <w:p w14:paraId="64C5CAAC" w14:textId="77777777" w:rsidR="001A7F58" w:rsidRPr="001A7F58" w:rsidRDefault="001A7F58" w:rsidP="001A7F58">
      <w:pPr>
        <w:jc w:val="both"/>
        <w:rPr>
          <w:rFonts w:ascii="Arial Narrow" w:eastAsiaTheme="minorHAnsi" w:hAnsi="Arial Narrow" w:cstheme="minorBidi"/>
          <w:szCs w:val="22"/>
          <w:lang w:eastAsia="es-CR"/>
        </w:rPr>
      </w:pPr>
    </w:p>
    <w:p w14:paraId="12FD19EE" w14:textId="7B0BD528" w:rsidR="001A7F58" w:rsidRPr="001A7F58" w:rsidRDefault="001A7F58" w:rsidP="001A7F58">
      <w:pPr>
        <w:jc w:val="both"/>
        <w:rPr>
          <w:rFonts w:ascii="Arial Narrow" w:eastAsiaTheme="minorHAnsi" w:hAnsi="Arial Narrow" w:cstheme="minorBidi"/>
          <w:szCs w:val="22"/>
          <w:lang w:eastAsia="es-CR"/>
        </w:rPr>
      </w:pPr>
      <w:r w:rsidRPr="001A7F58">
        <w:rPr>
          <w:rFonts w:ascii="Arial Narrow" w:eastAsiaTheme="minorHAnsi" w:hAnsi="Arial Narrow" w:cstheme="minorBidi"/>
          <w:szCs w:val="22"/>
          <w:lang w:eastAsia="es-CR"/>
        </w:rPr>
        <w:t>Ese monto fue inferior al que generaron los dineros que se mantenían en fondos de inversión al 3</w:t>
      </w:r>
      <w:r>
        <w:rPr>
          <w:rFonts w:ascii="Arial Narrow" w:eastAsiaTheme="minorHAnsi" w:hAnsi="Arial Narrow" w:cstheme="minorBidi"/>
          <w:szCs w:val="22"/>
          <w:lang w:eastAsia="es-CR"/>
        </w:rPr>
        <w:t>0</w:t>
      </w:r>
      <w:r w:rsidRPr="001A7F58">
        <w:rPr>
          <w:rFonts w:ascii="Arial Narrow" w:eastAsiaTheme="minorHAnsi" w:hAnsi="Arial Narrow" w:cstheme="minorBidi"/>
          <w:szCs w:val="22"/>
          <w:lang w:eastAsia="es-CR"/>
        </w:rPr>
        <w:t xml:space="preserve"> de </w:t>
      </w:r>
      <w:r>
        <w:rPr>
          <w:rFonts w:ascii="Arial Narrow" w:eastAsiaTheme="minorHAnsi" w:hAnsi="Arial Narrow" w:cstheme="minorBidi"/>
          <w:szCs w:val="22"/>
          <w:lang w:eastAsia="es-CR"/>
        </w:rPr>
        <w:t>abril</w:t>
      </w:r>
      <w:r w:rsidRPr="001A7F58">
        <w:rPr>
          <w:rFonts w:ascii="Arial Narrow" w:eastAsiaTheme="minorHAnsi" w:hAnsi="Arial Narrow" w:cstheme="minorBidi"/>
          <w:szCs w:val="22"/>
          <w:lang w:eastAsia="es-CR"/>
        </w:rPr>
        <w:t xml:space="preserve"> de 2023, que en total ascendió a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7</w:t>
      </w:r>
      <w:r w:rsidRPr="001A7F58">
        <w:rPr>
          <w:rFonts w:ascii="Arial Narrow" w:eastAsiaTheme="minorHAnsi" w:hAnsi="Arial Narrow" w:cstheme="minorBidi"/>
          <w:szCs w:val="22"/>
          <w:lang w:eastAsia="es-CR"/>
        </w:rPr>
        <w:t xml:space="preserve"> </w:t>
      </w:r>
      <w:r w:rsidR="00C63EAD">
        <w:rPr>
          <w:rFonts w:ascii="Arial Narrow" w:eastAsiaTheme="minorHAnsi" w:hAnsi="Arial Narrow" w:cstheme="minorBidi"/>
          <w:szCs w:val="22"/>
          <w:lang w:eastAsia="es-CR"/>
        </w:rPr>
        <w:t>7</w:t>
      </w:r>
      <w:r>
        <w:rPr>
          <w:rFonts w:ascii="Arial Narrow" w:eastAsiaTheme="minorHAnsi" w:hAnsi="Arial Narrow" w:cstheme="minorBidi"/>
          <w:szCs w:val="22"/>
          <w:lang w:eastAsia="es-CR"/>
        </w:rPr>
        <w:t>1</w:t>
      </w:r>
      <w:r w:rsidR="00C63EAD">
        <w:rPr>
          <w:rFonts w:ascii="Arial Narrow" w:eastAsiaTheme="minorHAnsi" w:hAnsi="Arial Narrow" w:cstheme="minorBidi"/>
          <w:szCs w:val="22"/>
          <w:lang w:eastAsia="es-CR"/>
        </w:rPr>
        <w:t>8</w:t>
      </w:r>
      <w:r w:rsidRPr="001A7F58">
        <w:rPr>
          <w:rFonts w:ascii="Arial Narrow" w:eastAsiaTheme="minorHAnsi" w:hAnsi="Arial Narrow" w:cstheme="minorBidi"/>
          <w:szCs w:val="22"/>
          <w:lang w:eastAsia="es-CR"/>
        </w:rPr>
        <w:t>,</w:t>
      </w:r>
      <w:r w:rsidR="00C63EAD">
        <w:rPr>
          <w:rFonts w:ascii="Arial Narrow" w:eastAsiaTheme="minorHAnsi" w:hAnsi="Arial Narrow" w:cstheme="minorBidi"/>
          <w:szCs w:val="22"/>
          <w:lang w:eastAsia="es-CR"/>
        </w:rPr>
        <w:t>37</w:t>
      </w:r>
      <w:r w:rsidRPr="001A7F58">
        <w:rPr>
          <w:rFonts w:ascii="Arial Narrow" w:eastAsiaTheme="minorHAnsi" w:hAnsi="Arial Narrow" w:cstheme="minorBidi"/>
          <w:szCs w:val="22"/>
          <w:lang w:eastAsia="es-CR"/>
        </w:rPr>
        <w:t xml:space="preserve"> miles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4</w:t>
      </w:r>
      <w:r w:rsidRPr="001A7F58">
        <w:rPr>
          <w:rFonts w:ascii="Arial Narrow" w:eastAsiaTheme="minorHAnsi" w:hAnsi="Arial Narrow" w:cstheme="minorBidi"/>
          <w:szCs w:val="22"/>
          <w:lang w:eastAsia="es-CR"/>
        </w:rPr>
        <w:t xml:space="preserve"> </w:t>
      </w:r>
      <w:r w:rsidR="00C63EAD">
        <w:rPr>
          <w:rFonts w:ascii="Arial Narrow" w:eastAsiaTheme="minorHAnsi" w:hAnsi="Arial Narrow" w:cstheme="minorBidi"/>
          <w:szCs w:val="22"/>
          <w:lang w:eastAsia="es-CR"/>
        </w:rPr>
        <w:t>001</w:t>
      </w:r>
      <w:r w:rsidRPr="001A7F58">
        <w:rPr>
          <w:rFonts w:ascii="Arial Narrow" w:eastAsiaTheme="minorHAnsi" w:hAnsi="Arial Narrow" w:cstheme="minorBidi"/>
          <w:szCs w:val="22"/>
          <w:lang w:eastAsia="es-CR"/>
        </w:rPr>
        <w:t>,</w:t>
      </w:r>
      <w:r w:rsidR="00C63EAD">
        <w:rPr>
          <w:rFonts w:ascii="Arial Narrow" w:eastAsiaTheme="minorHAnsi" w:hAnsi="Arial Narrow" w:cstheme="minorBidi"/>
          <w:szCs w:val="22"/>
          <w:lang w:eastAsia="es-CR"/>
        </w:rPr>
        <w:t>29</w:t>
      </w:r>
      <w:r w:rsidRPr="001A7F58">
        <w:rPr>
          <w:rFonts w:ascii="Arial Narrow" w:eastAsiaTheme="minorHAnsi" w:hAnsi="Arial Narrow" w:cstheme="minorBidi"/>
          <w:szCs w:val="22"/>
          <w:lang w:eastAsia="es-CR"/>
        </w:rPr>
        <w:t xml:space="preserve"> miles de fondo de inversión del BCR y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3</w:t>
      </w:r>
      <w:r w:rsidRPr="001A7F58">
        <w:rPr>
          <w:rFonts w:ascii="Arial Narrow" w:eastAsiaTheme="minorHAnsi" w:hAnsi="Arial Narrow" w:cstheme="minorBidi"/>
          <w:szCs w:val="22"/>
          <w:lang w:eastAsia="es-CR"/>
        </w:rPr>
        <w:t xml:space="preserve"> </w:t>
      </w:r>
      <w:r w:rsidR="00C63EAD">
        <w:rPr>
          <w:rFonts w:ascii="Arial Narrow" w:eastAsiaTheme="minorHAnsi" w:hAnsi="Arial Narrow" w:cstheme="minorBidi"/>
          <w:szCs w:val="22"/>
          <w:lang w:eastAsia="es-CR"/>
        </w:rPr>
        <w:t>717</w:t>
      </w:r>
      <w:r w:rsidRPr="001A7F58">
        <w:rPr>
          <w:rFonts w:ascii="Arial Narrow" w:eastAsiaTheme="minorHAnsi" w:hAnsi="Arial Narrow" w:cstheme="minorBidi"/>
          <w:szCs w:val="22"/>
          <w:lang w:eastAsia="es-CR"/>
        </w:rPr>
        <w:t>,</w:t>
      </w:r>
      <w:r w:rsidR="00C63EAD">
        <w:rPr>
          <w:rFonts w:ascii="Arial Narrow" w:eastAsiaTheme="minorHAnsi" w:hAnsi="Arial Narrow" w:cstheme="minorBidi"/>
          <w:szCs w:val="22"/>
          <w:lang w:eastAsia="es-CR"/>
        </w:rPr>
        <w:t>0</w:t>
      </w:r>
      <w:r w:rsidRPr="001A7F58">
        <w:rPr>
          <w:rFonts w:ascii="Arial Narrow" w:eastAsiaTheme="minorHAnsi" w:hAnsi="Arial Narrow" w:cstheme="minorBidi"/>
          <w:szCs w:val="22"/>
          <w:lang w:eastAsia="es-CR"/>
        </w:rPr>
        <w:t xml:space="preserve">8 de fondo de inversión en el BNCR). </w:t>
      </w:r>
    </w:p>
    <w:p w14:paraId="12D87317" w14:textId="77777777" w:rsidR="001A7F58" w:rsidRPr="001A7F58" w:rsidRDefault="001A7F58" w:rsidP="001A7F58">
      <w:pPr>
        <w:jc w:val="both"/>
        <w:rPr>
          <w:rFonts w:ascii="Arial Narrow" w:eastAsiaTheme="minorHAnsi" w:hAnsi="Arial Narrow" w:cstheme="minorBidi"/>
          <w:szCs w:val="22"/>
          <w:lang w:eastAsia="es-CR"/>
        </w:rPr>
      </w:pPr>
    </w:p>
    <w:p w14:paraId="14C3F29B" w14:textId="77777777" w:rsidR="001A7F58" w:rsidRDefault="001A7F58" w:rsidP="001A7F58">
      <w:pPr>
        <w:jc w:val="both"/>
        <w:rPr>
          <w:rFonts w:ascii="Arial Narrow" w:eastAsiaTheme="minorHAnsi" w:hAnsi="Arial Narrow" w:cstheme="minorBidi"/>
          <w:szCs w:val="22"/>
          <w:lang w:eastAsia="es-CR"/>
        </w:rPr>
      </w:pPr>
      <w:r w:rsidRPr="001A7F58">
        <w:rPr>
          <w:rFonts w:ascii="Arial Narrow" w:eastAsiaTheme="minorHAnsi" w:hAnsi="Arial Narrow" w:cstheme="minorBidi"/>
          <w:szCs w:val="22"/>
          <w:lang w:eastAsia="es-CR"/>
        </w:rPr>
        <w:t>Lo anterior se detalla en el siguiente cuadro:</w:t>
      </w:r>
    </w:p>
    <w:p w14:paraId="457199D6" w14:textId="77777777" w:rsidR="001A7F58" w:rsidRDefault="001A7F58" w:rsidP="001A7F58">
      <w:pPr>
        <w:jc w:val="both"/>
        <w:rPr>
          <w:rFonts w:ascii="Arial Narrow" w:eastAsiaTheme="minorHAnsi" w:hAnsi="Arial Narrow" w:cstheme="minorBidi"/>
          <w:szCs w:val="22"/>
          <w:lang w:eastAsia="es-CR"/>
        </w:rPr>
      </w:pPr>
    </w:p>
    <w:tbl>
      <w:tblPr>
        <w:tblW w:w="9030" w:type="dxa"/>
        <w:tblLook w:val="04A0" w:firstRow="1" w:lastRow="0" w:firstColumn="1" w:lastColumn="0" w:noHBand="0" w:noVBand="1"/>
      </w:tblPr>
      <w:tblGrid>
        <w:gridCol w:w="1833"/>
        <w:gridCol w:w="3402"/>
        <w:gridCol w:w="943"/>
        <w:gridCol w:w="992"/>
        <w:gridCol w:w="930"/>
        <w:gridCol w:w="930"/>
      </w:tblGrid>
      <w:tr w:rsidR="001A7F58" w14:paraId="01A88902" w14:textId="77777777" w:rsidTr="001A7F58">
        <w:trPr>
          <w:trHeight w:val="470"/>
        </w:trPr>
        <w:tc>
          <w:tcPr>
            <w:tcW w:w="1833" w:type="dxa"/>
            <w:tcBorders>
              <w:top w:val="single" w:sz="8" w:space="0" w:color="auto"/>
              <w:left w:val="single" w:sz="8" w:space="0" w:color="auto"/>
              <w:bottom w:val="nil"/>
              <w:right w:val="single" w:sz="8" w:space="0" w:color="auto"/>
            </w:tcBorders>
            <w:shd w:val="clear" w:color="000000" w:fill="366092"/>
            <w:vAlign w:val="center"/>
            <w:hideMark/>
          </w:tcPr>
          <w:p w14:paraId="77614CD0" w14:textId="77777777" w:rsidR="001A7F58" w:rsidRDefault="001A7F58">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402" w:type="dxa"/>
            <w:tcBorders>
              <w:top w:val="single" w:sz="8" w:space="0" w:color="auto"/>
              <w:left w:val="nil"/>
              <w:bottom w:val="nil"/>
              <w:right w:val="single" w:sz="8" w:space="0" w:color="auto"/>
            </w:tcBorders>
            <w:shd w:val="clear" w:color="000000" w:fill="366092"/>
            <w:vAlign w:val="center"/>
            <w:hideMark/>
          </w:tcPr>
          <w:p w14:paraId="6ACCBE2C" w14:textId="77777777" w:rsidR="001A7F58" w:rsidRDefault="001A7F58">
            <w:pPr>
              <w:jc w:val="center"/>
              <w:rPr>
                <w:rFonts w:ascii="Arial Narrow" w:hAnsi="Arial Narrow" w:cs="Calibri"/>
                <w:b/>
                <w:bCs/>
                <w:color w:val="FFFFFF"/>
                <w:sz w:val="18"/>
                <w:szCs w:val="18"/>
              </w:rPr>
            </w:pPr>
            <w:r>
              <w:rPr>
                <w:rFonts w:ascii="Arial Narrow" w:hAnsi="Arial Narrow" w:cs="Calibri"/>
                <w:b/>
                <w:bCs/>
                <w:color w:val="FFFFFF"/>
                <w:sz w:val="18"/>
                <w:szCs w:val="18"/>
              </w:rPr>
              <w:t>NOMBRE CUENTA</w:t>
            </w:r>
          </w:p>
        </w:tc>
        <w:tc>
          <w:tcPr>
            <w:tcW w:w="943" w:type="dxa"/>
            <w:tcBorders>
              <w:top w:val="single" w:sz="8" w:space="0" w:color="auto"/>
              <w:left w:val="nil"/>
              <w:bottom w:val="nil"/>
              <w:right w:val="single" w:sz="8" w:space="0" w:color="auto"/>
            </w:tcBorders>
            <w:shd w:val="clear" w:color="000000" w:fill="366092"/>
            <w:vAlign w:val="center"/>
            <w:hideMark/>
          </w:tcPr>
          <w:p w14:paraId="4BA88C81" w14:textId="77777777" w:rsidR="001A7F58" w:rsidRDefault="001A7F58">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992" w:type="dxa"/>
            <w:tcBorders>
              <w:top w:val="single" w:sz="8" w:space="0" w:color="auto"/>
              <w:left w:val="nil"/>
              <w:bottom w:val="nil"/>
              <w:right w:val="single" w:sz="8" w:space="0" w:color="auto"/>
            </w:tcBorders>
            <w:shd w:val="clear" w:color="000000" w:fill="366092"/>
            <w:vAlign w:val="center"/>
            <w:hideMark/>
          </w:tcPr>
          <w:p w14:paraId="1C2307B5" w14:textId="77777777" w:rsidR="001A7F58" w:rsidRDefault="001A7F58">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nil"/>
              <w:right w:val="single" w:sz="8" w:space="0" w:color="auto"/>
            </w:tcBorders>
            <w:shd w:val="clear" w:color="000000" w:fill="366092"/>
            <w:vAlign w:val="center"/>
            <w:hideMark/>
          </w:tcPr>
          <w:p w14:paraId="06EB723D" w14:textId="77777777" w:rsidR="001A7F58" w:rsidRDefault="001A7F58">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6092"/>
            <w:vAlign w:val="center"/>
            <w:hideMark/>
          </w:tcPr>
          <w:p w14:paraId="118A4C94" w14:textId="77777777" w:rsidR="001A7F58" w:rsidRDefault="001A7F58">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1A7F58" w:rsidRPr="003F26D1" w14:paraId="072659E1" w14:textId="77777777" w:rsidTr="001A7F58">
        <w:trPr>
          <w:trHeight w:val="290"/>
        </w:trPr>
        <w:tc>
          <w:tcPr>
            <w:tcW w:w="1833" w:type="dxa"/>
            <w:tcBorders>
              <w:top w:val="single" w:sz="8" w:space="0" w:color="auto"/>
              <w:left w:val="single" w:sz="8" w:space="0" w:color="auto"/>
              <w:bottom w:val="nil"/>
              <w:right w:val="single" w:sz="8" w:space="0" w:color="auto"/>
            </w:tcBorders>
            <w:shd w:val="clear" w:color="000000" w:fill="FFFFFF"/>
            <w:noWrap/>
            <w:vAlign w:val="center"/>
            <w:hideMark/>
          </w:tcPr>
          <w:p w14:paraId="399CD0E4" w14:textId="77777777" w:rsidR="001A7F58" w:rsidRDefault="001A7F58">
            <w:pPr>
              <w:rPr>
                <w:rFonts w:ascii="Arial Narrow" w:hAnsi="Arial Narrow" w:cs="Calibri"/>
                <w:b/>
                <w:bCs/>
                <w:color w:val="000000"/>
                <w:sz w:val="18"/>
                <w:szCs w:val="18"/>
              </w:rPr>
            </w:pPr>
            <w:r>
              <w:rPr>
                <w:rFonts w:ascii="Arial Narrow" w:hAnsi="Arial Narrow" w:cs="Calibri"/>
                <w:b/>
                <w:bCs/>
                <w:color w:val="000000"/>
                <w:sz w:val="18"/>
                <w:szCs w:val="18"/>
              </w:rPr>
              <w:t>4.5.1.01.</w:t>
            </w:r>
          </w:p>
        </w:tc>
        <w:tc>
          <w:tcPr>
            <w:tcW w:w="3402" w:type="dxa"/>
            <w:tcBorders>
              <w:top w:val="single" w:sz="8" w:space="0" w:color="auto"/>
              <w:left w:val="nil"/>
              <w:bottom w:val="nil"/>
              <w:right w:val="single" w:sz="8" w:space="0" w:color="auto"/>
            </w:tcBorders>
            <w:shd w:val="clear" w:color="000000" w:fill="FFFFFF"/>
            <w:noWrap/>
            <w:vAlign w:val="center"/>
            <w:hideMark/>
          </w:tcPr>
          <w:p w14:paraId="50069963" w14:textId="77777777" w:rsidR="001A7F58" w:rsidRPr="001A7F58" w:rsidRDefault="001A7F58">
            <w:pPr>
              <w:rPr>
                <w:rFonts w:ascii="Arial Narrow" w:hAnsi="Arial Narrow" w:cs="Calibri"/>
                <w:b/>
                <w:bCs/>
                <w:color w:val="000000"/>
                <w:sz w:val="18"/>
                <w:szCs w:val="18"/>
              </w:rPr>
            </w:pPr>
            <w:r w:rsidRPr="001A7F58">
              <w:rPr>
                <w:rFonts w:ascii="Arial Narrow" w:hAnsi="Arial Narrow" w:cs="Calibri"/>
                <w:b/>
                <w:bCs/>
                <w:color w:val="000000"/>
                <w:sz w:val="18"/>
                <w:szCs w:val="18"/>
              </w:rPr>
              <w:t>Intereses por equivalentes de efectivo</w:t>
            </w:r>
          </w:p>
        </w:tc>
        <w:tc>
          <w:tcPr>
            <w:tcW w:w="943" w:type="dxa"/>
            <w:tcBorders>
              <w:top w:val="single" w:sz="8" w:space="0" w:color="auto"/>
              <w:left w:val="nil"/>
              <w:bottom w:val="nil"/>
              <w:right w:val="single" w:sz="8" w:space="0" w:color="auto"/>
            </w:tcBorders>
            <w:shd w:val="clear" w:color="auto" w:fill="auto"/>
            <w:noWrap/>
            <w:vAlign w:val="center"/>
            <w:hideMark/>
          </w:tcPr>
          <w:p w14:paraId="2837591C"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 xml:space="preserve">   </w:t>
            </w:r>
          </w:p>
        </w:tc>
        <w:tc>
          <w:tcPr>
            <w:tcW w:w="992" w:type="dxa"/>
            <w:tcBorders>
              <w:top w:val="single" w:sz="8" w:space="0" w:color="auto"/>
              <w:left w:val="nil"/>
              <w:bottom w:val="nil"/>
              <w:right w:val="single" w:sz="8" w:space="0" w:color="auto"/>
            </w:tcBorders>
            <w:shd w:val="clear" w:color="000000" w:fill="FFFFFF"/>
            <w:noWrap/>
            <w:vAlign w:val="bottom"/>
            <w:hideMark/>
          </w:tcPr>
          <w:p w14:paraId="6E626175"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 xml:space="preserve">   </w:t>
            </w:r>
          </w:p>
        </w:tc>
        <w:tc>
          <w:tcPr>
            <w:tcW w:w="930" w:type="dxa"/>
            <w:tcBorders>
              <w:top w:val="single" w:sz="8" w:space="0" w:color="auto"/>
              <w:left w:val="nil"/>
              <w:bottom w:val="nil"/>
              <w:right w:val="single" w:sz="8" w:space="0" w:color="auto"/>
            </w:tcBorders>
            <w:shd w:val="clear" w:color="auto" w:fill="auto"/>
            <w:noWrap/>
            <w:vAlign w:val="center"/>
            <w:hideMark/>
          </w:tcPr>
          <w:p w14:paraId="4F41C0FC"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 xml:space="preserve">   </w:t>
            </w:r>
          </w:p>
        </w:tc>
        <w:tc>
          <w:tcPr>
            <w:tcW w:w="930" w:type="dxa"/>
            <w:tcBorders>
              <w:top w:val="single" w:sz="8" w:space="0" w:color="auto"/>
              <w:left w:val="nil"/>
              <w:bottom w:val="nil"/>
              <w:right w:val="single" w:sz="8" w:space="0" w:color="auto"/>
            </w:tcBorders>
            <w:shd w:val="clear" w:color="auto" w:fill="auto"/>
            <w:noWrap/>
            <w:vAlign w:val="center"/>
            <w:hideMark/>
          </w:tcPr>
          <w:p w14:paraId="28956A93" w14:textId="77777777" w:rsidR="001A7F58" w:rsidRPr="001A7F58" w:rsidRDefault="001A7F58">
            <w:pPr>
              <w:jc w:val="center"/>
              <w:rPr>
                <w:rFonts w:ascii="Arial Narrow" w:hAnsi="Arial Narrow" w:cs="Calibri"/>
                <w:color w:val="000000"/>
                <w:sz w:val="18"/>
                <w:szCs w:val="18"/>
              </w:rPr>
            </w:pPr>
            <w:r w:rsidRPr="001A7F58">
              <w:rPr>
                <w:rFonts w:ascii="Arial Narrow" w:hAnsi="Arial Narrow" w:cs="Calibri"/>
                <w:color w:val="000000"/>
                <w:sz w:val="18"/>
                <w:szCs w:val="18"/>
              </w:rPr>
              <w:t xml:space="preserve"> </w:t>
            </w:r>
          </w:p>
        </w:tc>
      </w:tr>
      <w:tr w:rsidR="001A7F58" w14:paraId="2F0F1B19" w14:textId="77777777" w:rsidTr="001A7F58">
        <w:trPr>
          <w:trHeight w:val="290"/>
        </w:trPr>
        <w:tc>
          <w:tcPr>
            <w:tcW w:w="1833" w:type="dxa"/>
            <w:tcBorders>
              <w:top w:val="nil"/>
              <w:left w:val="single" w:sz="8" w:space="0" w:color="auto"/>
              <w:bottom w:val="nil"/>
              <w:right w:val="single" w:sz="8" w:space="0" w:color="auto"/>
            </w:tcBorders>
            <w:shd w:val="clear" w:color="auto" w:fill="auto"/>
            <w:noWrap/>
            <w:vAlign w:val="bottom"/>
            <w:hideMark/>
          </w:tcPr>
          <w:p w14:paraId="6552C35C" w14:textId="77777777" w:rsidR="001A7F58" w:rsidRDefault="001A7F58">
            <w:pPr>
              <w:rPr>
                <w:rFonts w:ascii="Arial Narrow" w:hAnsi="Arial Narrow" w:cs="Calibri"/>
                <w:color w:val="000000"/>
                <w:sz w:val="18"/>
                <w:szCs w:val="18"/>
              </w:rPr>
            </w:pPr>
            <w:r>
              <w:rPr>
                <w:rFonts w:ascii="Arial Narrow" w:hAnsi="Arial Narrow" w:cs="Calibri"/>
                <w:color w:val="000000"/>
                <w:sz w:val="18"/>
                <w:szCs w:val="18"/>
              </w:rPr>
              <w:t>4.5.1.01.02.02.0.21101</w:t>
            </w:r>
          </w:p>
        </w:tc>
        <w:tc>
          <w:tcPr>
            <w:tcW w:w="3402" w:type="dxa"/>
            <w:tcBorders>
              <w:top w:val="nil"/>
              <w:left w:val="nil"/>
              <w:bottom w:val="nil"/>
              <w:right w:val="single" w:sz="8" w:space="0" w:color="auto"/>
            </w:tcBorders>
            <w:shd w:val="clear" w:color="auto" w:fill="auto"/>
            <w:noWrap/>
            <w:vAlign w:val="bottom"/>
            <w:hideMark/>
          </w:tcPr>
          <w:p w14:paraId="331D8A39"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BANCO DE COSTA RICA (BCR)</w:t>
            </w:r>
          </w:p>
        </w:tc>
        <w:tc>
          <w:tcPr>
            <w:tcW w:w="943" w:type="dxa"/>
            <w:tcBorders>
              <w:top w:val="nil"/>
              <w:left w:val="nil"/>
              <w:bottom w:val="nil"/>
              <w:right w:val="single" w:sz="8" w:space="0" w:color="auto"/>
            </w:tcBorders>
            <w:shd w:val="clear" w:color="000000" w:fill="FFFFFF"/>
            <w:noWrap/>
            <w:vAlign w:val="bottom"/>
            <w:hideMark/>
          </w:tcPr>
          <w:p w14:paraId="0F4C7278" w14:textId="77777777" w:rsidR="001A7F58" w:rsidRDefault="001A7F5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0,02</w:t>
            </w:r>
          </w:p>
        </w:tc>
        <w:tc>
          <w:tcPr>
            <w:tcW w:w="992" w:type="dxa"/>
            <w:tcBorders>
              <w:top w:val="nil"/>
              <w:left w:val="nil"/>
              <w:bottom w:val="nil"/>
              <w:right w:val="single" w:sz="8" w:space="0" w:color="auto"/>
            </w:tcBorders>
            <w:shd w:val="clear" w:color="000000" w:fill="FFFFFF"/>
            <w:noWrap/>
            <w:vAlign w:val="bottom"/>
            <w:hideMark/>
          </w:tcPr>
          <w:p w14:paraId="02D01D32" w14:textId="77777777" w:rsidR="001A7F58" w:rsidRDefault="001A7F5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0,04</w:t>
            </w:r>
          </w:p>
        </w:tc>
        <w:tc>
          <w:tcPr>
            <w:tcW w:w="930" w:type="dxa"/>
            <w:tcBorders>
              <w:top w:val="nil"/>
              <w:left w:val="nil"/>
              <w:bottom w:val="nil"/>
              <w:right w:val="single" w:sz="8" w:space="0" w:color="auto"/>
            </w:tcBorders>
            <w:shd w:val="clear" w:color="000000" w:fill="FFFFFF"/>
            <w:noWrap/>
            <w:vAlign w:val="bottom"/>
            <w:hideMark/>
          </w:tcPr>
          <w:p w14:paraId="04FCB21A"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0,02</w:t>
            </w:r>
          </w:p>
        </w:tc>
        <w:tc>
          <w:tcPr>
            <w:tcW w:w="930" w:type="dxa"/>
            <w:tcBorders>
              <w:top w:val="nil"/>
              <w:left w:val="nil"/>
              <w:bottom w:val="nil"/>
              <w:right w:val="single" w:sz="8" w:space="0" w:color="auto"/>
            </w:tcBorders>
            <w:shd w:val="clear" w:color="auto" w:fill="auto"/>
            <w:noWrap/>
            <w:vAlign w:val="center"/>
            <w:hideMark/>
          </w:tcPr>
          <w:p w14:paraId="6D4945FE"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-45,74%</w:t>
            </w:r>
          </w:p>
        </w:tc>
      </w:tr>
      <w:tr w:rsidR="001A7F58" w14:paraId="58327931" w14:textId="77777777" w:rsidTr="001A7F58">
        <w:trPr>
          <w:trHeight w:val="290"/>
        </w:trPr>
        <w:tc>
          <w:tcPr>
            <w:tcW w:w="1833" w:type="dxa"/>
            <w:tcBorders>
              <w:top w:val="nil"/>
              <w:left w:val="single" w:sz="8" w:space="0" w:color="auto"/>
              <w:bottom w:val="nil"/>
              <w:right w:val="single" w:sz="8" w:space="0" w:color="auto"/>
            </w:tcBorders>
            <w:shd w:val="clear" w:color="auto" w:fill="auto"/>
            <w:noWrap/>
            <w:vAlign w:val="bottom"/>
            <w:hideMark/>
          </w:tcPr>
          <w:p w14:paraId="718F661F" w14:textId="77777777" w:rsidR="001A7F58" w:rsidRDefault="001A7F58">
            <w:pPr>
              <w:rPr>
                <w:rFonts w:ascii="Arial Narrow" w:hAnsi="Arial Narrow" w:cs="Calibri"/>
                <w:color w:val="000000"/>
                <w:sz w:val="18"/>
                <w:szCs w:val="18"/>
              </w:rPr>
            </w:pPr>
            <w:r>
              <w:rPr>
                <w:rFonts w:ascii="Arial Narrow" w:hAnsi="Arial Narrow" w:cs="Calibri"/>
                <w:color w:val="000000"/>
                <w:sz w:val="18"/>
                <w:szCs w:val="18"/>
              </w:rPr>
              <w:t>4.5.1.01.02.02.0.21103</w:t>
            </w:r>
          </w:p>
        </w:tc>
        <w:tc>
          <w:tcPr>
            <w:tcW w:w="3402" w:type="dxa"/>
            <w:tcBorders>
              <w:top w:val="nil"/>
              <w:left w:val="nil"/>
              <w:bottom w:val="nil"/>
              <w:right w:val="single" w:sz="8" w:space="0" w:color="auto"/>
            </w:tcBorders>
            <w:shd w:val="clear" w:color="auto" w:fill="auto"/>
            <w:noWrap/>
            <w:vAlign w:val="bottom"/>
            <w:hideMark/>
          </w:tcPr>
          <w:p w14:paraId="254D9D83"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BANCO NACIONAL DE COSTA RICA (BNCR)</w:t>
            </w:r>
          </w:p>
        </w:tc>
        <w:tc>
          <w:tcPr>
            <w:tcW w:w="943" w:type="dxa"/>
            <w:tcBorders>
              <w:top w:val="nil"/>
              <w:left w:val="nil"/>
              <w:bottom w:val="nil"/>
              <w:right w:val="single" w:sz="8" w:space="0" w:color="auto"/>
            </w:tcBorders>
            <w:shd w:val="clear" w:color="000000" w:fill="FFFFFF"/>
            <w:noWrap/>
            <w:vAlign w:val="bottom"/>
            <w:hideMark/>
          </w:tcPr>
          <w:p w14:paraId="2DA073F2"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1 106,91</w:t>
            </w:r>
          </w:p>
        </w:tc>
        <w:tc>
          <w:tcPr>
            <w:tcW w:w="992" w:type="dxa"/>
            <w:tcBorders>
              <w:top w:val="nil"/>
              <w:left w:val="nil"/>
              <w:bottom w:val="nil"/>
              <w:right w:val="single" w:sz="8" w:space="0" w:color="auto"/>
            </w:tcBorders>
            <w:shd w:val="clear" w:color="000000" w:fill="FFFFFF"/>
            <w:noWrap/>
            <w:vAlign w:val="bottom"/>
            <w:hideMark/>
          </w:tcPr>
          <w:p w14:paraId="7F8CDE15"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446,76</w:t>
            </w:r>
          </w:p>
        </w:tc>
        <w:tc>
          <w:tcPr>
            <w:tcW w:w="930" w:type="dxa"/>
            <w:tcBorders>
              <w:top w:val="nil"/>
              <w:left w:val="nil"/>
              <w:bottom w:val="nil"/>
              <w:right w:val="single" w:sz="8" w:space="0" w:color="auto"/>
            </w:tcBorders>
            <w:shd w:val="clear" w:color="000000" w:fill="FFFFFF"/>
            <w:noWrap/>
            <w:vAlign w:val="bottom"/>
            <w:hideMark/>
          </w:tcPr>
          <w:p w14:paraId="5A30BD4B"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660,15</w:t>
            </w:r>
          </w:p>
        </w:tc>
        <w:tc>
          <w:tcPr>
            <w:tcW w:w="930" w:type="dxa"/>
            <w:tcBorders>
              <w:top w:val="nil"/>
              <w:left w:val="nil"/>
              <w:bottom w:val="nil"/>
              <w:right w:val="single" w:sz="8" w:space="0" w:color="auto"/>
            </w:tcBorders>
            <w:shd w:val="clear" w:color="auto" w:fill="auto"/>
            <w:noWrap/>
            <w:vAlign w:val="center"/>
            <w:hideMark/>
          </w:tcPr>
          <w:p w14:paraId="1ADAD538"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147,76%</w:t>
            </w:r>
          </w:p>
        </w:tc>
      </w:tr>
      <w:tr w:rsidR="001A7F58" w:rsidRPr="003F26D1" w14:paraId="2BAB4566" w14:textId="77777777" w:rsidTr="001A7F58">
        <w:trPr>
          <w:trHeight w:val="290"/>
        </w:trPr>
        <w:tc>
          <w:tcPr>
            <w:tcW w:w="1833" w:type="dxa"/>
            <w:tcBorders>
              <w:top w:val="nil"/>
              <w:left w:val="single" w:sz="8" w:space="0" w:color="auto"/>
              <w:bottom w:val="nil"/>
              <w:right w:val="single" w:sz="8" w:space="0" w:color="auto"/>
            </w:tcBorders>
            <w:shd w:val="clear" w:color="auto" w:fill="auto"/>
            <w:noWrap/>
            <w:vAlign w:val="bottom"/>
            <w:hideMark/>
          </w:tcPr>
          <w:p w14:paraId="23604151" w14:textId="77777777" w:rsidR="001A7F58" w:rsidRDefault="001A7F58">
            <w:pPr>
              <w:rPr>
                <w:rFonts w:ascii="Arial Narrow" w:hAnsi="Arial Narrow" w:cs="Calibri"/>
                <w:b/>
                <w:bCs/>
                <w:color w:val="000000"/>
                <w:sz w:val="18"/>
                <w:szCs w:val="18"/>
              </w:rPr>
            </w:pPr>
            <w:r>
              <w:rPr>
                <w:rFonts w:ascii="Arial Narrow" w:hAnsi="Arial Narrow" w:cs="Calibri"/>
                <w:b/>
                <w:bCs/>
                <w:color w:val="000000"/>
                <w:sz w:val="18"/>
                <w:szCs w:val="18"/>
              </w:rPr>
              <w:t>4.5.1.98.</w:t>
            </w:r>
          </w:p>
        </w:tc>
        <w:tc>
          <w:tcPr>
            <w:tcW w:w="3402" w:type="dxa"/>
            <w:tcBorders>
              <w:top w:val="nil"/>
              <w:left w:val="nil"/>
              <w:bottom w:val="nil"/>
              <w:right w:val="single" w:sz="8" w:space="0" w:color="auto"/>
            </w:tcBorders>
            <w:shd w:val="clear" w:color="auto" w:fill="auto"/>
            <w:noWrap/>
            <w:vAlign w:val="bottom"/>
            <w:hideMark/>
          </w:tcPr>
          <w:p w14:paraId="3EB68536" w14:textId="77777777" w:rsidR="001A7F58" w:rsidRPr="001A7F58" w:rsidRDefault="001A7F58">
            <w:pPr>
              <w:rPr>
                <w:rFonts w:ascii="Arial Narrow" w:hAnsi="Arial Narrow" w:cs="Calibri"/>
                <w:b/>
                <w:bCs/>
                <w:color w:val="000000"/>
                <w:sz w:val="18"/>
                <w:szCs w:val="18"/>
              </w:rPr>
            </w:pPr>
            <w:r w:rsidRPr="001A7F58">
              <w:rPr>
                <w:rFonts w:ascii="Arial Narrow" w:hAnsi="Arial Narrow" w:cs="Calibri"/>
                <w:b/>
                <w:bCs/>
                <w:color w:val="000000"/>
                <w:sz w:val="18"/>
                <w:szCs w:val="18"/>
              </w:rPr>
              <w:t>Resultados positivos de otras inversiones</w:t>
            </w:r>
          </w:p>
        </w:tc>
        <w:tc>
          <w:tcPr>
            <w:tcW w:w="943" w:type="dxa"/>
            <w:tcBorders>
              <w:top w:val="nil"/>
              <w:left w:val="nil"/>
              <w:bottom w:val="nil"/>
              <w:right w:val="single" w:sz="8" w:space="0" w:color="auto"/>
            </w:tcBorders>
            <w:shd w:val="clear" w:color="000000" w:fill="FFFFFF"/>
            <w:noWrap/>
            <w:vAlign w:val="bottom"/>
            <w:hideMark/>
          </w:tcPr>
          <w:p w14:paraId="7B2138B6"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 </w:t>
            </w:r>
          </w:p>
        </w:tc>
        <w:tc>
          <w:tcPr>
            <w:tcW w:w="992" w:type="dxa"/>
            <w:tcBorders>
              <w:top w:val="nil"/>
              <w:left w:val="nil"/>
              <w:bottom w:val="nil"/>
              <w:right w:val="single" w:sz="8" w:space="0" w:color="auto"/>
            </w:tcBorders>
            <w:shd w:val="clear" w:color="auto" w:fill="auto"/>
            <w:noWrap/>
            <w:vAlign w:val="center"/>
            <w:hideMark/>
          </w:tcPr>
          <w:p w14:paraId="4489A4FD"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center"/>
            <w:hideMark/>
          </w:tcPr>
          <w:p w14:paraId="6F8B55F3"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center"/>
            <w:hideMark/>
          </w:tcPr>
          <w:p w14:paraId="4F6D3586" w14:textId="77777777" w:rsidR="001A7F58" w:rsidRPr="001A7F58" w:rsidRDefault="001A7F58">
            <w:pPr>
              <w:jc w:val="center"/>
              <w:rPr>
                <w:rFonts w:ascii="Arial Narrow" w:hAnsi="Arial Narrow" w:cs="Calibri"/>
                <w:color w:val="000000"/>
                <w:sz w:val="18"/>
                <w:szCs w:val="18"/>
              </w:rPr>
            </w:pPr>
            <w:r w:rsidRPr="001A7F58">
              <w:rPr>
                <w:rFonts w:ascii="Arial Narrow" w:hAnsi="Arial Narrow" w:cs="Calibri"/>
                <w:color w:val="000000"/>
                <w:sz w:val="18"/>
                <w:szCs w:val="18"/>
              </w:rPr>
              <w:t> </w:t>
            </w:r>
          </w:p>
        </w:tc>
      </w:tr>
      <w:tr w:rsidR="001A7F58" w14:paraId="70065BDC" w14:textId="77777777" w:rsidTr="001A7F58">
        <w:trPr>
          <w:trHeight w:val="290"/>
        </w:trPr>
        <w:tc>
          <w:tcPr>
            <w:tcW w:w="1833" w:type="dxa"/>
            <w:tcBorders>
              <w:top w:val="nil"/>
              <w:left w:val="single" w:sz="8" w:space="0" w:color="auto"/>
              <w:bottom w:val="nil"/>
              <w:right w:val="single" w:sz="8" w:space="0" w:color="auto"/>
            </w:tcBorders>
            <w:shd w:val="clear" w:color="auto" w:fill="auto"/>
            <w:noWrap/>
            <w:vAlign w:val="bottom"/>
            <w:hideMark/>
          </w:tcPr>
          <w:p w14:paraId="64922D39" w14:textId="77777777" w:rsidR="001A7F58" w:rsidRDefault="001A7F58">
            <w:pPr>
              <w:rPr>
                <w:rFonts w:ascii="Arial Narrow" w:hAnsi="Arial Narrow" w:cs="Calibri"/>
                <w:color w:val="000000"/>
                <w:sz w:val="18"/>
                <w:szCs w:val="18"/>
              </w:rPr>
            </w:pPr>
            <w:r>
              <w:rPr>
                <w:rFonts w:ascii="Arial Narrow" w:hAnsi="Arial Narrow" w:cs="Calibri"/>
                <w:color w:val="000000"/>
                <w:sz w:val="18"/>
                <w:szCs w:val="18"/>
              </w:rPr>
              <w:t>4.5.1.98.99.02.0.99999</w:t>
            </w:r>
          </w:p>
        </w:tc>
        <w:tc>
          <w:tcPr>
            <w:tcW w:w="3402" w:type="dxa"/>
            <w:tcBorders>
              <w:top w:val="nil"/>
              <w:left w:val="nil"/>
              <w:bottom w:val="nil"/>
              <w:right w:val="single" w:sz="8" w:space="0" w:color="auto"/>
            </w:tcBorders>
            <w:shd w:val="clear" w:color="auto" w:fill="auto"/>
            <w:noWrap/>
            <w:vAlign w:val="bottom"/>
            <w:hideMark/>
          </w:tcPr>
          <w:p w14:paraId="56DDD55F"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Intereses por inversiones varias en el sector público interno</w:t>
            </w:r>
          </w:p>
        </w:tc>
        <w:tc>
          <w:tcPr>
            <w:tcW w:w="943" w:type="dxa"/>
            <w:tcBorders>
              <w:top w:val="nil"/>
              <w:left w:val="nil"/>
              <w:bottom w:val="nil"/>
              <w:right w:val="single" w:sz="8" w:space="0" w:color="auto"/>
            </w:tcBorders>
            <w:shd w:val="clear" w:color="000000" w:fill="FFFFFF"/>
            <w:noWrap/>
            <w:vAlign w:val="bottom"/>
            <w:hideMark/>
          </w:tcPr>
          <w:p w14:paraId="174F8C69" w14:textId="77777777" w:rsidR="001A7F58" w:rsidRDefault="001A7F58">
            <w:pPr>
              <w:jc w:val="right"/>
              <w:rPr>
                <w:rFonts w:ascii="Arial Narrow" w:hAnsi="Arial Narrow" w:cs="Calibri"/>
                <w:b/>
                <w:bCs/>
                <w:color w:val="000000"/>
                <w:sz w:val="18"/>
                <w:szCs w:val="18"/>
              </w:rPr>
            </w:pPr>
            <w:r>
              <w:rPr>
                <w:rFonts w:ascii="Arial Narrow" w:hAnsi="Arial Narrow" w:cs="Calibri"/>
                <w:b/>
                <w:bCs/>
                <w:color w:val="000000"/>
                <w:sz w:val="18"/>
                <w:szCs w:val="18"/>
              </w:rPr>
              <w:t>6 142,41</w:t>
            </w:r>
          </w:p>
        </w:tc>
        <w:tc>
          <w:tcPr>
            <w:tcW w:w="992" w:type="dxa"/>
            <w:tcBorders>
              <w:top w:val="nil"/>
              <w:left w:val="nil"/>
              <w:bottom w:val="nil"/>
              <w:right w:val="single" w:sz="8" w:space="0" w:color="auto"/>
            </w:tcBorders>
            <w:shd w:val="clear" w:color="000000" w:fill="FFFFFF"/>
            <w:noWrap/>
            <w:vAlign w:val="bottom"/>
            <w:hideMark/>
          </w:tcPr>
          <w:p w14:paraId="61CA4506" w14:textId="77777777" w:rsidR="001A7F58" w:rsidRDefault="001A7F58">
            <w:pPr>
              <w:jc w:val="right"/>
              <w:rPr>
                <w:rFonts w:ascii="Arial Narrow" w:hAnsi="Arial Narrow" w:cs="Calibri"/>
                <w:b/>
                <w:bCs/>
                <w:color w:val="000000"/>
                <w:sz w:val="18"/>
                <w:szCs w:val="18"/>
              </w:rPr>
            </w:pPr>
            <w:r>
              <w:rPr>
                <w:rFonts w:ascii="Arial Narrow" w:hAnsi="Arial Narrow" w:cs="Calibri"/>
                <w:b/>
                <w:bCs/>
                <w:color w:val="000000"/>
                <w:sz w:val="18"/>
                <w:szCs w:val="18"/>
              </w:rPr>
              <w:t>7 718,37</w:t>
            </w:r>
          </w:p>
        </w:tc>
        <w:tc>
          <w:tcPr>
            <w:tcW w:w="930" w:type="dxa"/>
            <w:tcBorders>
              <w:top w:val="nil"/>
              <w:left w:val="nil"/>
              <w:bottom w:val="nil"/>
              <w:right w:val="single" w:sz="8" w:space="0" w:color="auto"/>
            </w:tcBorders>
            <w:shd w:val="clear" w:color="000000" w:fill="FFFFFF"/>
            <w:noWrap/>
            <w:vAlign w:val="bottom"/>
            <w:hideMark/>
          </w:tcPr>
          <w:p w14:paraId="27C6EFD1"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-1 575,96</w:t>
            </w:r>
          </w:p>
        </w:tc>
        <w:tc>
          <w:tcPr>
            <w:tcW w:w="930" w:type="dxa"/>
            <w:tcBorders>
              <w:top w:val="nil"/>
              <w:left w:val="nil"/>
              <w:bottom w:val="nil"/>
              <w:right w:val="single" w:sz="8" w:space="0" w:color="auto"/>
            </w:tcBorders>
            <w:shd w:val="clear" w:color="auto" w:fill="auto"/>
            <w:noWrap/>
            <w:vAlign w:val="center"/>
            <w:hideMark/>
          </w:tcPr>
          <w:p w14:paraId="15EAE957"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-20,42%</w:t>
            </w:r>
          </w:p>
        </w:tc>
      </w:tr>
      <w:tr w:rsidR="001A7F58" w14:paraId="5C8BE66A" w14:textId="77777777" w:rsidTr="001A7F58">
        <w:trPr>
          <w:trHeight w:val="290"/>
        </w:trPr>
        <w:tc>
          <w:tcPr>
            <w:tcW w:w="183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FEFC09"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27454-0</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5717BB83"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BANCO DE COSTA RICA (BCR)</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14:paraId="44816D0D"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3 113,54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4416B1B"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4 001,29</w:t>
            </w:r>
          </w:p>
        </w:tc>
        <w:tc>
          <w:tcPr>
            <w:tcW w:w="930" w:type="dxa"/>
            <w:tcBorders>
              <w:top w:val="single" w:sz="4" w:space="0" w:color="auto"/>
              <w:left w:val="nil"/>
              <w:bottom w:val="single" w:sz="4" w:space="0" w:color="auto"/>
              <w:right w:val="single" w:sz="4" w:space="0" w:color="auto"/>
            </w:tcBorders>
            <w:shd w:val="clear" w:color="000000" w:fill="FFFFFF"/>
            <w:noWrap/>
            <w:vAlign w:val="bottom"/>
            <w:hideMark/>
          </w:tcPr>
          <w:p w14:paraId="4CB6CD6A" w14:textId="77777777" w:rsidR="001A7F58" w:rsidRDefault="001A7F58">
            <w:pPr>
              <w:jc w:val="right"/>
              <w:rPr>
                <w:rFonts w:ascii="Arial Narrow" w:hAnsi="Arial Narrow" w:cs="Calibri"/>
                <w:sz w:val="18"/>
                <w:szCs w:val="18"/>
              </w:rPr>
            </w:pPr>
            <w:r>
              <w:rPr>
                <w:rFonts w:ascii="Arial Narrow" w:hAnsi="Arial Narrow" w:cs="Calibri"/>
                <w:sz w:val="18"/>
                <w:szCs w:val="18"/>
              </w:rPr>
              <w:t>-887,75</w:t>
            </w:r>
          </w:p>
        </w:tc>
        <w:tc>
          <w:tcPr>
            <w:tcW w:w="930" w:type="dxa"/>
            <w:tcBorders>
              <w:top w:val="single" w:sz="4" w:space="0" w:color="auto"/>
              <w:left w:val="nil"/>
              <w:bottom w:val="single" w:sz="4" w:space="0" w:color="auto"/>
              <w:right w:val="single" w:sz="8" w:space="0" w:color="auto"/>
            </w:tcBorders>
            <w:shd w:val="clear" w:color="auto" w:fill="auto"/>
            <w:noWrap/>
            <w:vAlign w:val="center"/>
            <w:hideMark/>
          </w:tcPr>
          <w:p w14:paraId="1BF336D9"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 </w:t>
            </w:r>
          </w:p>
        </w:tc>
      </w:tr>
      <w:tr w:rsidR="001A7F58" w14:paraId="72ED2990" w14:textId="77777777" w:rsidTr="001A7F58">
        <w:trPr>
          <w:trHeight w:val="300"/>
        </w:trPr>
        <w:tc>
          <w:tcPr>
            <w:tcW w:w="1833" w:type="dxa"/>
            <w:tcBorders>
              <w:top w:val="nil"/>
              <w:left w:val="single" w:sz="8" w:space="0" w:color="auto"/>
              <w:bottom w:val="single" w:sz="8" w:space="0" w:color="auto"/>
              <w:right w:val="single" w:sz="4" w:space="0" w:color="auto"/>
            </w:tcBorders>
            <w:shd w:val="clear" w:color="auto" w:fill="auto"/>
            <w:noWrap/>
            <w:vAlign w:val="bottom"/>
            <w:hideMark/>
          </w:tcPr>
          <w:p w14:paraId="7E136A90"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14849</w:t>
            </w:r>
          </w:p>
        </w:tc>
        <w:tc>
          <w:tcPr>
            <w:tcW w:w="3402" w:type="dxa"/>
            <w:tcBorders>
              <w:top w:val="nil"/>
              <w:left w:val="nil"/>
              <w:bottom w:val="single" w:sz="8" w:space="0" w:color="auto"/>
              <w:right w:val="single" w:sz="4" w:space="0" w:color="auto"/>
            </w:tcBorders>
            <w:shd w:val="clear" w:color="auto" w:fill="auto"/>
            <w:noWrap/>
            <w:vAlign w:val="bottom"/>
            <w:hideMark/>
          </w:tcPr>
          <w:p w14:paraId="49EC1265" w14:textId="77777777" w:rsidR="001A7F58" w:rsidRPr="001A7F58" w:rsidRDefault="001A7F58">
            <w:pPr>
              <w:rPr>
                <w:rFonts w:ascii="Arial Narrow" w:hAnsi="Arial Narrow" w:cs="Calibri"/>
                <w:color w:val="000000"/>
                <w:sz w:val="18"/>
                <w:szCs w:val="18"/>
              </w:rPr>
            </w:pPr>
            <w:r w:rsidRPr="001A7F58">
              <w:rPr>
                <w:rFonts w:ascii="Arial Narrow" w:hAnsi="Arial Narrow" w:cs="Calibri"/>
                <w:color w:val="000000"/>
                <w:sz w:val="18"/>
                <w:szCs w:val="18"/>
              </w:rPr>
              <w:t>BANCO NACIONAL DE COSTA RICA (BNCR)</w:t>
            </w:r>
          </w:p>
        </w:tc>
        <w:tc>
          <w:tcPr>
            <w:tcW w:w="943" w:type="dxa"/>
            <w:tcBorders>
              <w:top w:val="nil"/>
              <w:left w:val="nil"/>
              <w:bottom w:val="single" w:sz="8" w:space="0" w:color="auto"/>
              <w:right w:val="single" w:sz="4" w:space="0" w:color="auto"/>
            </w:tcBorders>
            <w:shd w:val="clear" w:color="000000" w:fill="FFFFFF"/>
            <w:noWrap/>
            <w:vAlign w:val="bottom"/>
            <w:hideMark/>
          </w:tcPr>
          <w:p w14:paraId="008A7EBE"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3 028,87</w:t>
            </w:r>
          </w:p>
        </w:tc>
        <w:tc>
          <w:tcPr>
            <w:tcW w:w="992" w:type="dxa"/>
            <w:tcBorders>
              <w:top w:val="nil"/>
              <w:left w:val="nil"/>
              <w:bottom w:val="single" w:sz="8" w:space="0" w:color="auto"/>
              <w:right w:val="single" w:sz="4" w:space="0" w:color="auto"/>
            </w:tcBorders>
            <w:shd w:val="clear" w:color="000000" w:fill="FFFFFF"/>
            <w:noWrap/>
            <w:vAlign w:val="bottom"/>
            <w:hideMark/>
          </w:tcPr>
          <w:p w14:paraId="5C2CEE87" w14:textId="77777777" w:rsidR="001A7F58" w:rsidRDefault="001A7F58">
            <w:pPr>
              <w:jc w:val="right"/>
              <w:rPr>
                <w:rFonts w:ascii="Arial Narrow" w:hAnsi="Arial Narrow" w:cs="Calibri"/>
                <w:color w:val="000000"/>
                <w:sz w:val="18"/>
                <w:szCs w:val="18"/>
              </w:rPr>
            </w:pPr>
            <w:r>
              <w:rPr>
                <w:rFonts w:ascii="Arial Narrow" w:hAnsi="Arial Narrow" w:cs="Calibri"/>
                <w:color w:val="000000"/>
                <w:sz w:val="18"/>
                <w:szCs w:val="18"/>
              </w:rPr>
              <w:t>3 717,08</w:t>
            </w:r>
          </w:p>
        </w:tc>
        <w:tc>
          <w:tcPr>
            <w:tcW w:w="930" w:type="dxa"/>
            <w:tcBorders>
              <w:top w:val="nil"/>
              <w:left w:val="nil"/>
              <w:bottom w:val="single" w:sz="4" w:space="0" w:color="auto"/>
              <w:right w:val="single" w:sz="4" w:space="0" w:color="auto"/>
            </w:tcBorders>
            <w:shd w:val="clear" w:color="000000" w:fill="FFFFFF"/>
            <w:noWrap/>
            <w:vAlign w:val="bottom"/>
            <w:hideMark/>
          </w:tcPr>
          <w:p w14:paraId="42C79107" w14:textId="77777777" w:rsidR="001A7F58" w:rsidRDefault="001A7F58">
            <w:pPr>
              <w:jc w:val="right"/>
              <w:rPr>
                <w:rFonts w:ascii="Arial Narrow" w:hAnsi="Arial Narrow" w:cs="Calibri"/>
                <w:sz w:val="18"/>
                <w:szCs w:val="18"/>
              </w:rPr>
            </w:pPr>
            <w:r>
              <w:rPr>
                <w:rFonts w:ascii="Arial Narrow" w:hAnsi="Arial Narrow" w:cs="Calibri"/>
                <w:sz w:val="18"/>
                <w:szCs w:val="18"/>
              </w:rPr>
              <w:t>-688,21</w:t>
            </w:r>
          </w:p>
        </w:tc>
        <w:tc>
          <w:tcPr>
            <w:tcW w:w="930" w:type="dxa"/>
            <w:tcBorders>
              <w:top w:val="nil"/>
              <w:left w:val="nil"/>
              <w:bottom w:val="single" w:sz="8" w:space="0" w:color="auto"/>
              <w:right w:val="single" w:sz="8" w:space="0" w:color="auto"/>
            </w:tcBorders>
            <w:shd w:val="clear" w:color="auto" w:fill="auto"/>
            <w:noWrap/>
            <w:vAlign w:val="center"/>
            <w:hideMark/>
          </w:tcPr>
          <w:p w14:paraId="7D1392A1" w14:textId="77777777" w:rsidR="001A7F58" w:rsidRDefault="001A7F58">
            <w:pPr>
              <w:jc w:val="center"/>
              <w:rPr>
                <w:rFonts w:ascii="Arial Narrow" w:hAnsi="Arial Narrow" w:cs="Calibri"/>
                <w:color w:val="000000"/>
                <w:sz w:val="18"/>
                <w:szCs w:val="18"/>
              </w:rPr>
            </w:pPr>
            <w:r>
              <w:rPr>
                <w:rFonts w:ascii="Arial Narrow" w:hAnsi="Arial Narrow" w:cs="Calibri"/>
                <w:color w:val="000000"/>
                <w:sz w:val="18"/>
                <w:szCs w:val="18"/>
              </w:rPr>
              <w:t> </w:t>
            </w:r>
          </w:p>
        </w:tc>
      </w:tr>
      <w:tr w:rsidR="001A7F58" w14:paraId="0B8C6DFD" w14:textId="77777777" w:rsidTr="001A7F58">
        <w:trPr>
          <w:trHeight w:val="300"/>
        </w:trPr>
        <w:tc>
          <w:tcPr>
            <w:tcW w:w="1833" w:type="dxa"/>
            <w:tcBorders>
              <w:top w:val="nil"/>
              <w:left w:val="single" w:sz="8" w:space="0" w:color="auto"/>
              <w:bottom w:val="single" w:sz="8" w:space="0" w:color="auto"/>
              <w:right w:val="single" w:sz="8" w:space="0" w:color="auto"/>
            </w:tcBorders>
            <w:shd w:val="clear" w:color="auto" w:fill="auto"/>
            <w:noWrap/>
            <w:vAlign w:val="bottom"/>
            <w:hideMark/>
          </w:tcPr>
          <w:p w14:paraId="0F607BEA" w14:textId="77777777" w:rsidR="001A7F58" w:rsidRDefault="001A7F58">
            <w:pPr>
              <w:rPr>
                <w:rFonts w:ascii="Calibri" w:hAnsi="Calibri" w:cs="Calibri"/>
                <w:color w:val="000000"/>
                <w:sz w:val="18"/>
                <w:szCs w:val="18"/>
              </w:rPr>
            </w:pPr>
            <w:r>
              <w:rPr>
                <w:rFonts w:ascii="Calibri" w:hAnsi="Calibri" w:cs="Calibri"/>
                <w:color w:val="000000"/>
                <w:sz w:val="18"/>
                <w:szCs w:val="18"/>
              </w:rPr>
              <w:t> </w:t>
            </w:r>
          </w:p>
        </w:tc>
        <w:tc>
          <w:tcPr>
            <w:tcW w:w="3402" w:type="dxa"/>
            <w:tcBorders>
              <w:top w:val="nil"/>
              <w:left w:val="nil"/>
              <w:bottom w:val="single" w:sz="8" w:space="0" w:color="auto"/>
              <w:right w:val="single" w:sz="8" w:space="0" w:color="auto"/>
            </w:tcBorders>
            <w:shd w:val="clear" w:color="auto" w:fill="auto"/>
            <w:noWrap/>
            <w:vAlign w:val="bottom"/>
            <w:hideMark/>
          </w:tcPr>
          <w:p w14:paraId="037E8A91" w14:textId="77777777" w:rsidR="001A7F58" w:rsidRDefault="001A7F58">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943" w:type="dxa"/>
            <w:tcBorders>
              <w:top w:val="nil"/>
              <w:left w:val="nil"/>
              <w:bottom w:val="single" w:sz="8" w:space="0" w:color="auto"/>
              <w:right w:val="single" w:sz="8" w:space="0" w:color="auto"/>
            </w:tcBorders>
            <w:shd w:val="clear" w:color="000000" w:fill="FFFFFF"/>
            <w:noWrap/>
            <w:vAlign w:val="center"/>
            <w:hideMark/>
          </w:tcPr>
          <w:p w14:paraId="289685E3" w14:textId="77777777" w:rsidR="001A7F58" w:rsidRDefault="001A7F58" w:rsidP="001A7F58">
            <w:pPr>
              <w:ind w:left="-157"/>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7 249,34 </w:t>
            </w:r>
          </w:p>
        </w:tc>
        <w:tc>
          <w:tcPr>
            <w:tcW w:w="992" w:type="dxa"/>
            <w:tcBorders>
              <w:top w:val="nil"/>
              <w:left w:val="nil"/>
              <w:bottom w:val="single" w:sz="8" w:space="0" w:color="auto"/>
              <w:right w:val="single" w:sz="8" w:space="0" w:color="auto"/>
            </w:tcBorders>
            <w:shd w:val="clear" w:color="000000" w:fill="FFFFFF"/>
            <w:noWrap/>
            <w:vAlign w:val="center"/>
            <w:hideMark/>
          </w:tcPr>
          <w:p w14:paraId="319B2B8F" w14:textId="77777777" w:rsidR="001A7F58" w:rsidRDefault="001A7F58" w:rsidP="001A7F58">
            <w:pPr>
              <w:ind w:left="-105"/>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8 165,16 </w:t>
            </w:r>
          </w:p>
        </w:tc>
        <w:tc>
          <w:tcPr>
            <w:tcW w:w="930" w:type="dxa"/>
            <w:tcBorders>
              <w:top w:val="nil"/>
              <w:left w:val="nil"/>
              <w:bottom w:val="single" w:sz="8" w:space="0" w:color="auto"/>
              <w:right w:val="single" w:sz="8" w:space="0" w:color="auto"/>
            </w:tcBorders>
            <w:shd w:val="clear" w:color="000000" w:fill="FFFFFF"/>
            <w:noWrap/>
            <w:vAlign w:val="center"/>
            <w:hideMark/>
          </w:tcPr>
          <w:p w14:paraId="28E2DB7A" w14:textId="51189D26" w:rsidR="001A7F58" w:rsidRDefault="001A7F58" w:rsidP="001A7F58">
            <w:pPr>
              <w:ind w:left="-107"/>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 xml:space="preserve">915,83 </w:t>
            </w:r>
          </w:p>
        </w:tc>
        <w:tc>
          <w:tcPr>
            <w:tcW w:w="930" w:type="dxa"/>
            <w:tcBorders>
              <w:top w:val="nil"/>
              <w:left w:val="nil"/>
              <w:bottom w:val="single" w:sz="8" w:space="0" w:color="auto"/>
              <w:right w:val="single" w:sz="8" w:space="0" w:color="auto"/>
            </w:tcBorders>
            <w:shd w:val="clear" w:color="auto" w:fill="auto"/>
            <w:noWrap/>
            <w:vAlign w:val="center"/>
            <w:hideMark/>
          </w:tcPr>
          <w:p w14:paraId="220A9896" w14:textId="77777777" w:rsidR="001A7F58" w:rsidRDefault="001A7F58">
            <w:pPr>
              <w:jc w:val="center"/>
              <w:rPr>
                <w:rFonts w:ascii="Arial Narrow" w:hAnsi="Arial Narrow" w:cs="Calibri"/>
                <w:b/>
                <w:bCs/>
                <w:color w:val="000000"/>
                <w:sz w:val="18"/>
                <w:szCs w:val="18"/>
              </w:rPr>
            </w:pPr>
            <w:r>
              <w:rPr>
                <w:rFonts w:ascii="Arial Narrow" w:hAnsi="Arial Narrow" w:cs="Calibri"/>
                <w:b/>
                <w:bCs/>
                <w:color w:val="000000"/>
                <w:sz w:val="18"/>
                <w:szCs w:val="18"/>
              </w:rPr>
              <w:t>-11,22%</w:t>
            </w:r>
          </w:p>
        </w:tc>
      </w:tr>
    </w:tbl>
    <w:p w14:paraId="301AEA33" w14:textId="77777777" w:rsidR="001A7F58" w:rsidRDefault="001A7F58" w:rsidP="001A7F58">
      <w:pPr>
        <w:jc w:val="both"/>
        <w:rPr>
          <w:rFonts w:ascii="Arial Narrow" w:eastAsiaTheme="minorHAnsi" w:hAnsi="Arial Narrow" w:cstheme="minorBidi"/>
          <w:szCs w:val="22"/>
          <w:lang w:eastAsia="es-CR"/>
        </w:rPr>
      </w:pPr>
    </w:p>
    <w:p w14:paraId="6547C434" w14:textId="77777777" w:rsidR="003C1477" w:rsidRPr="001A7F58" w:rsidRDefault="003C1477" w:rsidP="001A7F58">
      <w:pPr>
        <w:jc w:val="both"/>
        <w:rPr>
          <w:rFonts w:ascii="Arial Narrow" w:eastAsiaTheme="minorHAnsi" w:hAnsi="Arial Narrow" w:cstheme="minorBidi"/>
          <w:szCs w:val="22"/>
          <w:lang w:eastAsia="es-CR"/>
        </w:rPr>
      </w:pPr>
    </w:p>
    <w:p w14:paraId="052E8133" w14:textId="77777777" w:rsidR="00CD1227" w:rsidRPr="00A91674" w:rsidRDefault="00CD1227" w:rsidP="00CD1227">
      <w:pPr>
        <w:rPr>
          <w:rFonts w:ascii="Arial Narrow" w:eastAsiaTheme="minorEastAsia" w:hAnsi="Arial Narrow" w:cs="Arial Narrow"/>
          <w:color w:val="000000"/>
          <w:lang w:eastAsia="es-CR"/>
        </w:rPr>
      </w:pPr>
    </w:p>
    <w:p w14:paraId="04BE2B0C" w14:textId="77777777" w:rsidR="00692DC8" w:rsidRPr="00A91674" w:rsidRDefault="00692DC8" w:rsidP="00CD1227">
      <w:pPr>
        <w:pStyle w:val="Ttulo4"/>
        <w:spacing w:after="240"/>
        <w:rPr>
          <w:rFonts w:ascii="Arial Narrow" w:eastAsia="Times New Roman" w:hAnsi="Arial Narrow"/>
        </w:rPr>
      </w:pPr>
      <w:bookmarkStart w:id="653" w:name="_Toc14344841"/>
      <w:bookmarkStart w:id="654" w:name="_Toc33601287"/>
      <w:bookmarkStart w:id="655" w:name="_Toc82769007"/>
      <w:bookmarkStart w:id="656" w:name="_Toc128061139"/>
      <w:r w:rsidRPr="00A91674">
        <w:rPr>
          <w:rFonts w:ascii="Arial Narrow" w:eastAsia="Times New Roman" w:hAnsi="Arial Narrow"/>
        </w:rPr>
        <w:t>NOTA N° 4</w:t>
      </w:r>
      <w:bookmarkEnd w:id="653"/>
      <w:bookmarkEnd w:id="654"/>
      <w:bookmarkEnd w:id="655"/>
      <w:r w:rsidRPr="00A91674">
        <w:rPr>
          <w:rFonts w:ascii="Arial Narrow" w:eastAsia="Times New Roman" w:hAnsi="Arial Narrow"/>
        </w:rPr>
        <w:t>8</w:t>
      </w:r>
      <w:bookmarkEnd w:id="656"/>
    </w:p>
    <w:p w14:paraId="1F6B7B0A" w14:textId="77777777" w:rsidR="004B25C4" w:rsidRPr="00A91674" w:rsidRDefault="00692DC8" w:rsidP="00CD1227">
      <w:pPr>
        <w:spacing w:before="240"/>
        <w:rPr>
          <w:rFonts w:ascii="Arial Narrow" w:hAnsi="Arial Narrow"/>
        </w:rPr>
      </w:pPr>
      <w:bookmarkStart w:id="657" w:name="_Toc14344842"/>
      <w:bookmarkStart w:id="658" w:name="_Toc33601288"/>
      <w:bookmarkStart w:id="659" w:name="_Toc82769008"/>
      <w:r w:rsidRPr="00A91674">
        <w:rPr>
          <w:rFonts w:ascii="Arial Narrow" w:hAnsi="Arial Narrow"/>
        </w:rPr>
        <w:t>Alquileres y derechos sobre bienes</w:t>
      </w:r>
      <w:bookmarkStart w:id="660" w:name="_Toc14344846"/>
      <w:bookmarkStart w:id="661" w:name="_Toc33601290"/>
      <w:bookmarkEnd w:id="657"/>
      <w:bookmarkEnd w:id="658"/>
      <w:bookmarkEnd w:id="659"/>
    </w:p>
    <w:p w14:paraId="722F5B0E" w14:textId="285C90F1" w:rsidR="00DF4D09" w:rsidRPr="00DF4D09" w:rsidRDefault="00B65B4C" w:rsidP="00C63EAD">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ER!R73C1:R75C6"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111"/>
        <w:gridCol w:w="3049"/>
        <w:gridCol w:w="600"/>
        <w:gridCol w:w="1260"/>
        <w:gridCol w:w="1380"/>
        <w:gridCol w:w="1260"/>
      </w:tblGrid>
      <w:tr w:rsidR="00DF4D09" w:rsidRPr="00DF4D09" w14:paraId="2B8E1389" w14:textId="77777777" w:rsidTr="00DF4D09">
        <w:trPr>
          <w:divId w:val="1038700854"/>
          <w:trHeight w:val="300"/>
        </w:trPr>
        <w:tc>
          <w:tcPr>
            <w:tcW w:w="111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9ECE2A" w14:textId="33B99900"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04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157E5F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1E243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60835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B51E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9A21F0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5A69104" w14:textId="77777777" w:rsidTr="00DF4D09">
        <w:trPr>
          <w:divId w:val="1038700854"/>
          <w:trHeight w:val="300"/>
        </w:trPr>
        <w:tc>
          <w:tcPr>
            <w:tcW w:w="1111" w:type="dxa"/>
            <w:vMerge/>
            <w:tcBorders>
              <w:top w:val="single" w:sz="8" w:space="0" w:color="auto"/>
              <w:left w:val="single" w:sz="8" w:space="0" w:color="auto"/>
              <w:bottom w:val="single" w:sz="8" w:space="0" w:color="000000"/>
              <w:right w:val="single" w:sz="8" w:space="0" w:color="auto"/>
            </w:tcBorders>
            <w:vAlign w:val="center"/>
            <w:hideMark/>
          </w:tcPr>
          <w:p w14:paraId="04903222" w14:textId="77777777" w:rsidR="00DF4D09" w:rsidRPr="00DF4D09" w:rsidRDefault="00DF4D09" w:rsidP="00DF4D09">
            <w:pPr>
              <w:rPr>
                <w:rFonts w:ascii="Arial Narrow" w:hAnsi="Arial Narrow" w:cs="Calibri"/>
                <w:b/>
                <w:bCs/>
                <w:color w:val="FFFFFF"/>
                <w:sz w:val="18"/>
                <w:szCs w:val="18"/>
              </w:rPr>
            </w:pPr>
          </w:p>
        </w:tc>
        <w:tc>
          <w:tcPr>
            <w:tcW w:w="3049" w:type="dxa"/>
            <w:vMerge/>
            <w:tcBorders>
              <w:top w:val="single" w:sz="8" w:space="0" w:color="auto"/>
              <w:left w:val="single" w:sz="8" w:space="0" w:color="auto"/>
              <w:bottom w:val="single" w:sz="8" w:space="0" w:color="000000"/>
              <w:right w:val="single" w:sz="8" w:space="0" w:color="auto"/>
            </w:tcBorders>
            <w:vAlign w:val="center"/>
            <w:hideMark/>
          </w:tcPr>
          <w:p w14:paraId="2AE00125"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98A428"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0DE89D0"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459F75C"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A73559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44D8A243" w14:textId="77777777" w:rsidTr="00DF4D09">
        <w:trPr>
          <w:divId w:val="1038700854"/>
          <w:trHeight w:val="300"/>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2160B2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4.5.2.</w:t>
            </w:r>
          </w:p>
        </w:tc>
        <w:tc>
          <w:tcPr>
            <w:tcW w:w="3049" w:type="dxa"/>
            <w:tcBorders>
              <w:top w:val="nil"/>
              <w:left w:val="nil"/>
              <w:bottom w:val="single" w:sz="8" w:space="0" w:color="auto"/>
              <w:right w:val="single" w:sz="8" w:space="0" w:color="auto"/>
            </w:tcBorders>
            <w:shd w:val="clear" w:color="auto" w:fill="auto"/>
            <w:vAlign w:val="center"/>
            <w:hideMark/>
          </w:tcPr>
          <w:p w14:paraId="22B7136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646FA198"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299732E4" w14:textId="166AD997"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14 362,71 </w:t>
            </w:r>
          </w:p>
        </w:tc>
        <w:tc>
          <w:tcPr>
            <w:tcW w:w="1380" w:type="dxa"/>
            <w:tcBorders>
              <w:top w:val="nil"/>
              <w:left w:val="nil"/>
              <w:bottom w:val="single" w:sz="8" w:space="0" w:color="auto"/>
              <w:right w:val="single" w:sz="8" w:space="0" w:color="auto"/>
            </w:tcBorders>
            <w:shd w:val="clear" w:color="auto" w:fill="auto"/>
            <w:noWrap/>
            <w:vAlign w:val="center"/>
            <w:hideMark/>
          </w:tcPr>
          <w:p w14:paraId="2888132C" w14:textId="627FC17C"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13 973,56 </w:t>
            </w:r>
          </w:p>
        </w:tc>
        <w:tc>
          <w:tcPr>
            <w:tcW w:w="1260" w:type="dxa"/>
            <w:tcBorders>
              <w:top w:val="nil"/>
              <w:left w:val="nil"/>
              <w:bottom w:val="single" w:sz="8" w:space="0" w:color="auto"/>
              <w:right w:val="single" w:sz="8" w:space="0" w:color="auto"/>
            </w:tcBorders>
            <w:shd w:val="clear" w:color="auto" w:fill="auto"/>
            <w:noWrap/>
            <w:vAlign w:val="center"/>
            <w:hideMark/>
          </w:tcPr>
          <w:p w14:paraId="07543742"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2,78%</w:t>
            </w:r>
          </w:p>
        </w:tc>
      </w:tr>
    </w:tbl>
    <w:p w14:paraId="5D4074D6" w14:textId="77777777" w:rsidR="00C63EAD" w:rsidRDefault="00B65B4C" w:rsidP="00C63EAD">
      <w:pPr>
        <w:rPr>
          <w:rFonts w:ascii="Arial Narrow" w:hAnsi="Arial Narrow"/>
        </w:rPr>
      </w:pPr>
      <w:r w:rsidRPr="00A91674">
        <w:rPr>
          <w:rFonts w:ascii="Arial Narrow" w:hAnsi="Arial Narrow"/>
        </w:rPr>
        <w:fldChar w:fldCharType="end"/>
      </w:r>
    </w:p>
    <w:p w14:paraId="6EC11C94" w14:textId="048E2C27" w:rsidR="004B25C4" w:rsidRPr="00A91674" w:rsidRDefault="00692DC8" w:rsidP="00C63EAD">
      <w:pPr>
        <w:rPr>
          <w:rFonts w:ascii="Arial Narrow" w:hAnsi="Arial Narrow"/>
        </w:rPr>
      </w:pPr>
      <w:r w:rsidRPr="00A91674">
        <w:rPr>
          <w:rFonts w:ascii="Arial Narrow" w:hAnsi="Arial Narrow"/>
        </w:rPr>
        <w:lastRenderedPageBreak/>
        <w:t>Detalle cuenta:</w:t>
      </w:r>
    </w:p>
    <w:p w14:paraId="5B7807E7" w14:textId="0C538335" w:rsidR="00DF4D09" w:rsidRPr="00DF4D09" w:rsidRDefault="00B65B4C" w:rsidP="00DF4D09">
      <w:pPr>
        <w:rPr>
          <w:rFonts w:ascii="Arial Narrow" w:hAnsi="Arial Narrow"/>
          <w:sz w:val="22"/>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ER!R77C1:R79C6"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176"/>
        <w:gridCol w:w="2984"/>
        <w:gridCol w:w="600"/>
        <w:gridCol w:w="1260"/>
        <w:gridCol w:w="1380"/>
        <w:gridCol w:w="1260"/>
      </w:tblGrid>
      <w:tr w:rsidR="00DF4D09" w:rsidRPr="00DF4D09" w14:paraId="65D8F925" w14:textId="77777777" w:rsidTr="00DF4D09">
        <w:trPr>
          <w:divId w:val="729839624"/>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BD7FE" w14:textId="0653E4AA"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5A1AB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BED60A"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5FA0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F5A17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13FC0E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5EC08DA" w14:textId="77777777" w:rsidTr="00DF4D09">
        <w:trPr>
          <w:divId w:val="729839624"/>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4FDAF15C" w14:textId="77777777" w:rsidR="00DF4D09" w:rsidRPr="00DF4D09" w:rsidRDefault="00DF4D09" w:rsidP="00DF4D09">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1D6A2600"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C407DBC"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243D76"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6569922"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33D68D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0C806D7E" w14:textId="77777777" w:rsidTr="00DF4D09">
        <w:trPr>
          <w:divId w:val="729839624"/>
          <w:trHeight w:val="30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6B1C59A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4.5.2.01.</w:t>
            </w:r>
          </w:p>
        </w:tc>
        <w:tc>
          <w:tcPr>
            <w:tcW w:w="2984" w:type="dxa"/>
            <w:tcBorders>
              <w:top w:val="nil"/>
              <w:left w:val="nil"/>
              <w:bottom w:val="single" w:sz="8" w:space="0" w:color="auto"/>
              <w:right w:val="single" w:sz="8" w:space="0" w:color="auto"/>
            </w:tcBorders>
            <w:shd w:val="clear" w:color="auto" w:fill="auto"/>
            <w:vAlign w:val="center"/>
            <w:hideMark/>
          </w:tcPr>
          <w:p w14:paraId="39A7457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611FAC5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17232022" w14:textId="1B143CBA"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14 362,71 </w:t>
            </w:r>
          </w:p>
        </w:tc>
        <w:tc>
          <w:tcPr>
            <w:tcW w:w="1380" w:type="dxa"/>
            <w:tcBorders>
              <w:top w:val="nil"/>
              <w:left w:val="nil"/>
              <w:bottom w:val="single" w:sz="8" w:space="0" w:color="auto"/>
              <w:right w:val="single" w:sz="8" w:space="0" w:color="auto"/>
            </w:tcBorders>
            <w:shd w:val="clear" w:color="auto" w:fill="auto"/>
            <w:noWrap/>
            <w:vAlign w:val="center"/>
            <w:hideMark/>
          </w:tcPr>
          <w:p w14:paraId="3994775E" w14:textId="10FA000C"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13 973,56 </w:t>
            </w:r>
          </w:p>
        </w:tc>
        <w:tc>
          <w:tcPr>
            <w:tcW w:w="1260" w:type="dxa"/>
            <w:tcBorders>
              <w:top w:val="nil"/>
              <w:left w:val="nil"/>
              <w:bottom w:val="single" w:sz="8" w:space="0" w:color="auto"/>
              <w:right w:val="single" w:sz="8" w:space="0" w:color="auto"/>
            </w:tcBorders>
            <w:shd w:val="clear" w:color="auto" w:fill="auto"/>
            <w:noWrap/>
            <w:vAlign w:val="center"/>
            <w:hideMark/>
          </w:tcPr>
          <w:p w14:paraId="0FB421C6"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2,78%</w:t>
            </w:r>
          </w:p>
        </w:tc>
      </w:tr>
    </w:tbl>
    <w:p w14:paraId="7F48D6C6" w14:textId="1A82F923" w:rsidR="00692DC8" w:rsidRPr="00A91674" w:rsidRDefault="00B65B4C" w:rsidP="00CD1227">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Indicar el detalle de cómo está compuesta la cuenta:</w:t>
      </w:r>
    </w:p>
    <w:p w14:paraId="06EBB39C" w14:textId="381D41A4" w:rsidR="004B25C4" w:rsidRPr="00A91674" w:rsidRDefault="004B25C4" w:rsidP="00407F24">
      <w:pPr>
        <w:rPr>
          <w:rFonts w:ascii="Arial Narrow" w:hAnsi="Arial Narrow"/>
          <w:b/>
          <w:lang w:val="es-ES"/>
        </w:rPr>
      </w:pPr>
    </w:p>
    <w:tbl>
      <w:tblPr>
        <w:tblW w:w="8880" w:type="dxa"/>
        <w:tblLook w:val="04A0" w:firstRow="1" w:lastRow="0" w:firstColumn="1" w:lastColumn="0" w:noHBand="0" w:noVBand="1"/>
      </w:tblPr>
      <w:tblGrid>
        <w:gridCol w:w="1460"/>
        <w:gridCol w:w="6043"/>
        <w:gridCol w:w="1377"/>
      </w:tblGrid>
      <w:tr w:rsidR="004B25C4" w:rsidRPr="00A91674" w14:paraId="5DBED43A" w14:textId="77777777" w:rsidTr="00DA7384">
        <w:trPr>
          <w:trHeight w:val="300"/>
        </w:trPr>
        <w:tc>
          <w:tcPr>
            <w:tcW w:w="1460"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497F6965"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CUENTA</w:t>
            </w:r>
          </w:p>
        </w:tc>
        <w:tc>
          <w:tcPr>
            <w:tcW w:w="6043" w:type="dxa"/>
            <w:tcBorders>
              <w:top w:val="single" w:sz="8" w:space="0" w:color="auto"/>
              <w:left w:val="nil"/>
              <w:bottom w:val="single" w:sz="8" w:space="0" w:color="auto"/>
              <w:right w:val="single" w:sz="4" w:space="0" w:color="auto"/>
            </w:tcBorders>
            <w:shd w:val="clear" w:color="000000" w:fill="1F4E78"/>
            <w:noWrap/>
            <w:vAlign w:val="bottom"/>
            <w:hideMark/>
          </w:tcPr>
          <w:p w14:paraId="37FB3503"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NOMBRE CUENTA</w:t>
            </w:r>
          </w:p>
        </w:tc>
        <w:tc>
          <w:tcPr>
            <w:tcW w:w="1377" w:type="dxa"/>
            <w:tcBorders>
              <w:top w:val="single" w:sz="8" w:space="0" w:color="auto"/>
              <w:left w:val="nil"/>
              <w:bottom w:val="single" w:sz="8" w:space="0" w:color="auto"/>
              <w:right w:val="single" w:sz="8" w:space="0" w:color="auto"/>
            </w:tcBorders>
            <w:shd w:val="clear" w:color="000000" w:fill="1F4E78"/>
            <w:noWrap/>
            <w:vAlign w:val="bottom"/>
            <w:hideMark/>
          </w:tcPr>
          <w:p w14:paraId="3B2D8E74"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MONTO</w:t>
            </w:r>
          </w:p>
        </w:tc>
      </w:tr>
      <w:tr w:rsidR="004B25C4" w:rsidRPr="00A91674" w14:paraId="7B55D68E" w14:textId="77777777" w:rsidTr="00DA7384">
        <w:trPr>
          <w:trHeight w:val="300"/>
        </w:trPr>
        <w:tc>
          <w:tcPr>
            <w:tcW w:w="1460" w:type="dxa"/>
            <w:tcBorders>
              <w:top w:val="nil"/>
              <w:left w:val="single" w:sz="8" w:space="0" w:color="auto"/>
              <w:bottom w:val="single" w:sz="8" w:space="0" w:color="auto"/>
              <w:right w:val="single" w:sz="8" w:space="0" w:color="auto"/>
            </w:tcBorders>
            <w:shd w:val="clear" w:color="000000" w:fill="ACB9CA"/>
            <w:noWrap/>
            <w:vAlign w:val="bottom"/>
            <w:hideMark/>
          </w:tcPr>
          <w:p w14:paraId="7CE097F9"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4.5.2.01.</w:t>
            </w:r>
          </w:p>
        </w:tc>
        <w:tc>
          <w:tcPr>
            <w:tcW w:w="6043" w:type="dxa"/>
            <w:tcBorders>
              <w:top w:val="nil"/>
              <w:left w:val="nil"/>
              <w:bottom w:val="single" w:sz="8" w:space="0" w:color="auto"/>
              <w:right w:val="nil"/>
            </w:tcBorders>
            <w:shd w:val="clear" w:color="000000" w:fill="ACB9CA"/>
            <w:noWrap/>
            <w:vAlign w:val="bottom"/>
            <w:hideMark/>
          </w:tcPr>
          <w:p w14:paraId="4F3322AB"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Alquileres</w:t>
            </w:r>
          </w:p>
        </w:tc>
        <w:tc>
          <w:tcPr>
            <w:tcW w:w="1377" w:type="dxa"/>
            <w:tcBorders>
              <w:top w:val="nil"/>
              <w:left w:val="single" w:sz="8" w:space="0" w:color="auto"/>
              <w:bottom w:val="single" w:sz="8" w:space="0" w:color="auto"/>
              <w:right w:val="single" w:sz="8" w:space="0" w:color="auto"/>
            </w:tcBorders>
            <w:shd w:val="clear" w:color="000000" w:fill="ACB9CA"/>
            <w:noWrap/>
            <w:vAlign w:val="bottom"/>
            <w:hideMark/>
          </w:tcPr>
          <w:p w14:paraId="77C5D3A8" w14:textId="3DE7ECA2" w:rsidR="004B25C4" w:rsidRPr="00A91674" w:rsidRDefault="00DA7384">
            <w:pPr>
              <w:jc w:val="right"/>
              <w:rPr>
                <w:rFonts w:ascii="Arial Narrow" w:hAnsi="Arial Narrow" w:cs="Calibri"/>
                <w:b/>
                <w:bCs/>
                <w:color w:val="000000"/>
                <w:sz w:val="22"/>
                <w:szCs w:val="22"/>
              </w:rPr>
            </w:pPr>
            <w:r w:rsidRPr="00A91674">
              <w:rPr>
                <w:rFonts w:ascii="Arial" w:hAnsi="Arial" w:cs="Arial"/>
                <w:b/>
                <w:bCs/>
                <w:color w:val="000000"/>
                <w:sz w:val="22"/>
                <w:szCs w:val="22"/>
              </w:rPr>
              <w:t>₡</w:t>
            </w:r>
            <w:r w:rsidR="003C1477">
              <w:rPr>
                <w:rFonts w:ascii="Arial" w:hAnsi="Arial" w:cs="Arial"/>
                <w:b/>
                <w:bCs/>
                <w:color w:val="000000"/>
                <w:sz w:val="22"/>
                <w:szCs w:val="22"/>
              </w:rPr>
              <w:t>14</w:t>
            </w:r>
            <w:r w:rsidR="004B25C4" w:rsidRPr="00A91674">
              <w:rPr>
                <w:rFonts w:ascii="Arial Narrow" w:hAnsi="Arial Narrow" w:cs="Calibri"/>
                <w:b/>
                <w:bCs/>
                <w:color w:val="000000"/>
                <w:sz w:val="22"/>
                <w:szCs w:val="22"/>
              </w:rPr>
              <w:t xml:space="preserve"> 3</w:t>
            </w:r>
            <w:r w:rsidR="003C1477">
              <w:rPr>
                <w:rFonts w:ascii="Arial Narrow" w:hAnsi="Arial Narrow" w:cs="Calibri"/>
                <w:b/>
                <w:bCs/>
                <w:color w:val="000000"/>
                <w:sz w:val="22"/>
                <w:szCs w:val="22"/>
              </w:rPr>
              <w:t>62</w:t>
            </w:r>
            <w:r w:rsidR="004B25C4" w:rsidRPr="00A91674">
              <w:rPr>
                <w:rFonts w:ascii="Arial Narrow" w:hAnsi="Arial Narrow" w:cs="Calibri"/>
                <w:b/>
                <w:bCs/>
                <w:color w:val="000000"/>
                <w:sz w:val="22"/>
                <w:szCs w:val="22"/>
              </w:rPr>
              <w:t>,</w:t>
            </w:r>
            <w:r w:rsidR="003C1477">
              <w:rPr>
                <w:rFonts w:ascii="Arial Narrow" w:hAnsi="Arial Narrow" w:cs="Calibri"/>
                <w:b/>
                <w:bCs/>
                <w:color w:val="000000"/>
                <w:sz w:val="22"/>
                <w:szCs w:val="22"/>
              </w:rPr>
              <w:t>71</w:t>
            </w:r>
          </w:p>
        </w:tc>
      </w:tr>
      <w:tr w:rsidR="004B25C4" w:rsidRPr="00A91674" w14:paraId="61A3D66A" w14:textId="77777777" w:rsidTr="00DA7384">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2714EF9C"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4.5.2.01.02.</w:t>
            </w:r>
          </w:p>
        </w:tc>
        <w:tc>
          <w:tcPr>
            <w:tcW w:w="6043" w:type="dxa"/>
            <w:tcBorders>
              <w:top w:val="nil"/>
              <w:left w:val="nil"/>
              <w:bottom w:val="single" w:sz="8" w:space="0" w:color="auto"/>
              <w:right w:val="nil"/>
            </w:tcBorders>
            <w:shd w:val="clear" w:color="auto" w:fill="auto"/>
            <w:noWrap/>
            <w:vAlign w:val="bottom"/>
            <w:hideMark/>
          </w:tcPr>
          <w:p w14:paraId="69390E68"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Alquileres de edificios</w:t>
            </w:r>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14:paraId="4CEAAAB6" w14:textId="0FDB8E8F" w:rsidR="004B25C4" w:rsidRPr="00C63EAD" w:rsidRDefault="00DA7384">
            <w:pPr>
              <w:jc w:val="right"/>
              <w:rPr>
                <w:rFonts w:ascii="Arial Narrow" w:hAnsi="Arial Narrow" w:cs="Calibri"/>
                <w:color w:val="000000"/>
                <w:sz w:val="22"/>
                <w:szCs w:val="22"/>
              </w:rPr>
            </w:pPr>
            <w:r w:rsidRPr="00C63EAD">
              <w:rPr>
                <w:rFonts w:ascii="Arial" w:hAnsi="Arial" w:cs="Arial"/>
                <w:b/>
                <w:bCs/>
                <w:color w:val="000000"/>
                <w:sz w:val="22"/>
                <w:szCs w:val="22"/>
              </w:rPr>
              <w:t>₡</w:t>
            </w:r>
            <w:r w:rsidR="00C63EAD" w:rsidRPr="00C63EAD">
              <w:rPr>
                <w:rFonts w:ascii="Arial Narrow" w:hAnsi="Arial Narrow" w:cs="Arial"/>
                <w:b/>
                <w:bCs/>
                <w:color w:val="000000"/>
                <w:sz w:val="22"/>
                <w:szCs w:val="22"/>
              </w:rPr>
              <w:t>14</w:t>
            </w:r>
            <w:r w:rsidR="004B25C4" w:rsidRPr="00C63EAD">
              <w:rPr>
                <w:rFonts w:ascii="Arial Narrow" w:hAnsi="Arial Narrow" w:cs="Arial"/>
                <w:b/>
                <w:bCs/>
                <w:color w:val="000000"/>
                <w:sz w:val="22"/>
                <w:szCs w:val="22"/>
              </w:rPr>
              <w:t xml:space="preserve"> 3</w:t>
            </w:r>
            <w:r w:rsidR="00C63EAD" w:rsidRPr="00C63EAD">
              <w:rPr>
                <w:rFonts w:ascii="Arial Narrow" w:hAnsi="Arial Narrow" w:cs="Arial"/>
                <w:b/>
                <w:bCs/>
                <w:color w:val="000000"/>
                <w:sz w:val="22"/>
                <w:szCs w:val="22"/>
              </w:rPr>
              <w:t>62</w:t>
            </w:r>
            <w:r w:rsidR="004B25C4" w:rsidRPr="00C63EAD">
              <w:rPr>
                <w:rFonts w:ascii="Arial Narrow" w:hAnsi="Arial Narrow" w:cs="Arial"/>
                <w:b/>
                <w:bCs/>
                <w:color w:val="000000"/>
                <w:sz w:val="22"/>
                <w:szCs w:val="22"/>
              </w:rPr>
              <w:t>,</w:t>
            </w:r>
            <w:r w:rsidR="00C63EAD" w:rsidRPr="00C63EAD">
              <w:rPr>
                <w:rFonts w:ascii="Arial Narrow" w:hAnsi="Arial Narrow" w:cs="Arial"/>
                <w:b/>
                <w:bCs/>
                <w:color w:val="000000"/>
                <w:sz w:val="22"/>
                <w:szCs w:val="22"/>
              </w:rPr>
              <w:t>71</w:t>
            </w:r>
          </w:p>
        </w:tc>
      </w:tr>
    </w:tbl>
    <w:p w14:paraId="4D0D638E" w14:textId="77777777" w:rsidR="00085E79" w:rsidRPr="00A91674" w:rsidRDefault="00085E79" w:rsidP="004B25C4">
      <w:pPr>
        <w:rPr>
          <w:rFonts w:ascii="Arial Narrow" w:hAnsi="Arial Narrow"/>
          <w:b/>
          <w:lang w:val="es-ES"/>
        </w:rPr>
      </w:pPr>
    </w:p>
    <w:p w14:paraId="4FD8A37B" w14:textId="08BCC63A" w:rsidR="00C75039" w:rsidRPr="00A91674" w:rsidRDefault="00692DC8" w:rsidP="004B25C4">
      <w:pPr>
        <w:rPr>
          <w:rFonts w:ascii="Arial Narrow" w:hAnsi="Arial Narrow"/>
          <w:b/>
          <w:lang w:eastAsia="es-CR"/>
        </w:rPr>
      </w:pPr>
      <w:r w:rsidRPr="00A91674">
        <w:rPr>
          <w:rFonts w:ascii="Arial Narrow" w:hAnsi="Arial Narrow"/>
          <w:b/>
          <w:lang w:val="es-ES"/>
        </w:rPr>
        <w:t xml:space="preserve">Revelación: </w:t>
      </w:r>
      <w:r w:rsidR="00407F24" w:rsidRPr="00A91674">
        <w:rPr>
          <w:rFonts w:ascii="Arial Narrow" w:hAnsi="Arial Narrow" w:cs="Calibri"/>
          <w:color w:val="000000"/>
          <w:lang w:eastAsia="es-CR"/>
        </w:rPr>
        <w:fldChar w:fldCharType="begin"/>
      </w:r>
      <w:r w:rsidR="00407F24"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NOTAS_POR_CUENTA!F298C8 </w:instrText>
      </w:r>
      <w:r w:rsidR="00407F24" w:rsidRPr="00A91674">
        <w:rPr>
          <w:rFonts w:ascii="Arial Narrow" w:hAnsi="Arial Narrow" w:cs="Calibri"/>
          <w:color w:val="000000"/>
          <w:lang w:eastAsia="es-CR"/>
        </w:rPr>
        <w:instrText xml:space="preserve">\a \f 5 \h  \* MERGEFORMAT </w:instrText>
      </w:r>
      <w:r w:rsidR="00407F24" w:rsidRPr="00A91674">
        <w:rPr>
          <w:rFonts w:ascii="Arial Narrow" w:hAnsi="Arial Narrow" w:cs="Calibri"/>
          <w:color w:val="000000"/>
          <w:lang w:eastAsia="es-CR"/>
        </w:rPr>
        <w:fldChar w:fldCharType="separate"/>
      </w:r>
    </w:p>
    <w:p w14:paraId="777DE109" w14:textId="77777777" w:rsidR="004B25C4" w:rsidRPr="00A91674" w:rsidRDefault="004B25C4" w:rsidP="004B25C4">
      <w:pPr>
        <w:jc w:val="both"/>
        <w:rPr>
          <w:rFonts w:ascii="Arial Narrow" w:hAnsi="Arial Narrow" w:cs="Calibri"/>
          <w:color w:val="000000"/>
          <w:lang w:eastAsia="es-CR"/>
        </w:rPr>
      </w:pPr>
    </w:p>
    <w:p w14:paraId="60AA3900" w14:textId="77777777" w:rsidR="00C63EAD" w:rsidRPr="00C63EAD" w:rsidRDefault="00C63EAD" w:rsidP="00C63EAD">
      <w:pPr>
        <w:jc w:val="both"/>
        <w:rPr>
          <w:rFonts w:ascii="Arial Narrow" w:hAnsi="Arial Narrow" w:cs="Calibri"/>
          <w:color w:val="000000"/>
          <w:sz w:val="22"/>
          <w:szCs w:val="22"/>
        </w:rPr>
      </w:pPr>
      <w:r w:rsidRPr="00C63EAD">
        <w:rPr>
          <w:rFonts w:ascii="Arial Narrow" w:hAnsi="Arial Narrow" w:cs="Calibri"/>
          <w:color w:val="000000"/>
          <w:sz w:val="22"/>
          <w:szCs w:val="22"/>
        </w:rPr>
        <w:t>La cuenta Alquileres y derechos sobre bienes, representa el 0,31 % del total de Ingresos, que comparado al periodo anterior genera una variación absoluta de ¢389,15 que corresponde a un(a) Aumento del 2,78 % de recursos disponibles.</w:t>
      </w:r>
    </w:p>
    <w:p w14:paraId="2E2EAED3" w14:textId="7D598E29" w:rsidR="00C75039" w:rsidRPr="00A91674" w:rsidRDefault="00C75039" w:rsidP="00C63EAD">
      <w:pPr>
        <w:jc w:val="both"/>
        <w:rPr>
          <w:rFonts w:ascii="Arial Narrow" w:hAnsi="Arial Narrow" w:cs="Calibri"/>
          <w:color w:val="000000"/>
          <w:lang w:eastAsia="es-CR"/>
        </w:rPr>
      </w:pPr>
    </w:p>
    <w:p w14:paraId="71D93B07" w14:textId="6FAFC0F0" w:rsidR="00692DC8" w:rsidRPr="00C63EAD" w:rsidRDefault="00407F24" w:rsidP="004B25C4">
      <w:pPr>
        <w:rPr>
          <w:rFonts w:ascii="Arial Narrow" w:hAnsi="Arial Narrow" w:cs="Calibri"/>
          <w:color w:val="000000"/>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02AFA8F1" w14:textId="27F0E132" w:rsidR="004B25C4" w:rsidRPr="00A91674" w:rsidRDefault="004B25C4" w:rsidP="004B25C4">
      <w:pPr>
        <w:rPr>
          <w:rFonts w:ascii="Arial Narrow" w:hAnsi="Arial Narrow"/>
        </w:rPr>
      </w:pPr>
    </w:p>
    <w:p w14:paraId="6A37C26E" w14:textId="728CAA2F" w:rsidR="00C63EAD" w:rsidRPr="00C63EAD" w:rsidRDefault="00C63EAD" w:rsidP="00C63EAD">
      <w:pPr>
        <w:jc w:val="both"/>
        <w:rPr>
          <w:rFonts w:ascii="Arial Narrow" w:hAnsi="Arial Narrow"/>
        </w:rPr>
      </w:pPr>
      <w:r w:rsidRPr="00C63EAD">
        <w:rPr>
          <w:rFonts w:ascii="Arial Narrow" w:hAnsi="Arial Narrow"/>
        </w:rPr>
        <w:t>Algunos inquilinos tenían pendiente de cancelar el alquiler. Como se observa en el detalle de cómo está compuesta la cuenta, el saldo representa el monto devengado por la Municipalidad al 3</w:t>
      </w:r>
      <w:r w:rsidR="00743A3D">
        <w:rPr>
          <w:rFonts w:ascii="Arial Narrow" w:hAnsi="Arial Narrow"/>
        </w:rPr>
        <w:t>0</w:t>
      </w:r>
      <w:r w:rsidRPr="00C63EAD">
        <w:rPr>
          <w:rFonts w:ascii="Arial Narrow" w:hAnsi="Arial Narrow"/>
        </w:rPr>
        <w:t xml:space="preserve"> de </w:t>
      </w:r>
      <w:r w:rsidR="00743A3D">
        <w:rPr>
          <w:rFonts w:ascii="Arial Narrow" w:hAnsi="Arial Narrow"/>
        </w:rPr>
        <w:t>abril del</w:t>
      </w:r>
      <w:r w:rsidRPr="00C63EAD">
        <w:rPr>
          <w:rFonts w:ascii="Arial Narrow" w:hAnsi="Arial Narrow"/>
        </w:rPr>
        <w:t xml:space="preserve"> 2024 por concepto de alquileres operativos de edificios</w:t>
      </w:r>
      <w:r w:rsidR="003C1477">
        <w:rPr>
          <w:rFonts w:ascii="Arial Narrow" w:hAnsi="Arial Narrow"/>
        </w:rPr>
        <w:t xml:space="preserve"> y espacio</w:t>
      </w:r>
      <w:r w:rsidRPr="00C63EAD">
        <w:rPr>
          <w:rFonts w:ascii="Arial Narrow" w:hAnsi="Arial Narrow"/>
        </w:rPr>
        <w:t xml:space="preserve"> que posee según el siguiente detalle:</w:t>
      </w:r>
    </w:p>
    <w:p w14:paraId="28470FCC" w14:textId="77777777" w:rsidR="00C63EAD" w:rsidRPr="00A91674" w:rsidRDefault="00C63EAD" w:rsidP="00C63EAD">
      <w:pPr>
        <w:spacing w:before="240"/>
        <w:rPr>
          <w:rFonts w:ascii="Arial Narrow" w:hAnsi="Arial Narrow"/>
        </w:rPr>
      </w:pPr>
    </w:p>
    <w:tbl>
      <w:tblPr>
        <w:tblW w:w="4260" w:type="dxa"/>
        <w:tblLook w:val="04A0" w:firstRow="1" w:lastRow="0" w:firstColumn="1" w:lastColumn="0" w:noHBand="0" w:noVBand="1"/>
      </w:tblPr>
      <w:tblGrid>
        <w:gridCol w:w="3959"/>
        <w:gridCol w:w="1004"/>
      </w:tblGrid>
      <w:tr w:rsidR="00C63EAD" w:rsidRPr="00A91674" w14:paraId="2DE0CC6B" w14:textId="77777777" w:rsidTr="00B117B1">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935BCDB" w14:textId="77777777" w:rsidR="00C63EAD" w:rsidRPr="00A91674" w:rsidRDefault="00C63EAD" w:rsidP="00B117B1">
            <w:pPr>
              <w:jc w:val="center"/>
              <w:rPr>
                <w:rFonts w:ascii="Arial Narrow" w:hAnsi="Arial Narrow" w:cs="Calibri"/>
                <w:color w:val="FFFFFF"/>
              </w:rPr>
            </w:pPr>
            <w:r w:rsidRPr="00A91674">
              <w:rPr>
                <w:rFonts w:ascii="Arial Narrow" w:hAnsi="Arial Narrow" w:cs="Calibri"/>
                <w:color w:val="FFFFFF"/>
              </w:rPr>
              <w:t>Descripción</w:t>
            </w:r>
          </w:p>
        </w:tc>
        <w:tc>
          <w:tcPr>
            <w:tcW w:w="301" w:type="dxa"/>
            <w:tcBorders>
              <w:top w:val="single" w:sz="8" w:space="0" w:color="auto"/>
              <w:left w:val="nil"/>
              <w:bottom w:val="single" w:sz="8" w:space="0" w:color="auto"/>
              <w:right w:val="single" w:sz="8" w:space="0" w:color="auto"/>
            </w:tcBorders>
            <w:shd w:val="clear" w:color="000000" w:fill="1F3864"/>
            <w:noWrap/>
            <w:vAlign w:val="center"/>
            <w:hideMark/>
          </w:tcPr>
          <w:p w14:paraId="2D9AFCCB" w14:textId="77777777" w:rsidR="00C63EAD" w:rsidRPr="00A91674" w:rsidRDefault="00C63EAD" w:rsidP="00B117B1">
            <w:pPr>
              <w:jc w:val="center"/>
              <w:rPr>
                <w:rFonts w:ascii="Arial Narrow" w:hAnsi="Arial Narrow" w:cs="Calibri"/>
                <w:color w:val="FFFFFF"/>
              </w:rPr>
            </w:pPr>
            <w:r w:rsidRPr="00A91674">
              <w:rPr>
                <w:rFonts w:ascii="Arial Narrow" w:hAnsi="Arial Narrow" w:cs="Calibri"/>
                <w:color w:val="FFFFFF"/>
              </w:rPr>
              <w:t>Cantidad</w:t>
            </w:r>
          </w:p>
        </w:tc>
      </w:tr>
      <w:tr w:rsidR="00C63EAD" w:rsidRPr="00A91674" w14:paraId="425EE58A" w14:textId="77777777" w:rsidTr="00B117B1">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40EE217" w14:textId="77777777" w:rsidR="00C63EAD" w:rsidRPr="00A91674" w:rsidRDefault="00C63EAD" w:rsidP="00B117B1">
            <w:pPr>
              <w:rPr>
                <w:rFonts w:ascii="Arial Narrow" w:hAnsi="Arial Narrow" w:cs="Calibri"/>
                <w:color w:val="000000"/>
              </w:rPr>
            </w:pPr>
            <w:r w:rsidRPr="00A91674">
              <w:rPr>
                <w:rFonts w:ascii="Arial Narrow" w:hAnsi="Arial Narrow" w:cs="Calibri"/>
                <w:color w:val="000000"/>
              </w:rPr>
              <w:t>Locales mercado municipal</w:t>
            </w:r>
          </w:p>
        </w:tc>
        <w:tc>
          <w:tcPr>
            <w:tcW w:w="301" w:type="dxa"/>
            <w:tcBorders>
              <w:top w:val="nil"/>
              <w:left w:val="nil"/>
              <w:bottom w:val="nil"/>
              <w:right w:val="single" w:sz="8" w:space="0" w:color="auto"/>
            </w:tcBorders>
            <w:shd w:val="clear" w:color="auto" w:fill="auto"/>
            <w:noWrap/>
            <w:vAlign w:val="bottom"/>
            <w:hideMark/>
          </w:tcPr>
          <w:p w14:paraId="6A044F30" w14:textId="77777777" w:rsidR="00C63EAD" w:rsidRPr="00A91674" w:rsidRDefault="00C63EAD" w:rsidP="00B117B1">
            <w:pPr>
              <w:jc w:val="center"/>
              <w:rPr>
                <w:rFonts w:ascii="Arial Narrow" w:hAnsi="Arial Narrow" w:cs="Calibri"/>
                <w:color w:val="000000"/>
              </w:rPr>
            </w:pPr>
            <w:r w:rsidRPr="00A91674">
              <w:rPr>
                <w:rFonts w:ascii="Arial Narrow" w:hAnsi="Arial Narrow" w:cs="Calibri"/>
                <w:color w:val="000000"/>
              </w:rPr>
              <w:t>17</w:t>
            </w:r>
          </w:p>
        </w:tc>
      </w:tr>
      <w:tr w:rsidR="00C63EAD" w:rsidRPr="00A91674" w14:paraId="0F67953D" w14:textId="77777777" w:rsidTr="00B117B1">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D98B7B3" w14:textId="77777777" w:rsidR="00C63EAD" w:rsidRPr="00A91674" w:rsidRDefault="00C63EAD" w:rsidP="00B117B1">
            <w:pPr>
              <w:rPr>
                <w:rFonts w:ascii="Arial Narrow" w:hAnsi="Arial Narrow" w:cs="Calibri"/>
                <w:color w:val="000000"/>
              </w:rPr>
            </w:pPr>
            <w:r w:rsidRPr="00A91674">
              <w:rPr>
                <w:rFonts w:ascii="Arial Narrow" w:hAnsi="Arial Narrow" w:cs="Calibri"/>
                <w:color w:val="000000"/>
              </w:rPr>
              <w:t>Locales terminal municipal de autobuses</w:t>
            </w:r>
          </w:p>
        </w:tc>
        <w:tc>
          <w:tcPr>
            <w:tcW w:w="301" w:type="dxa"/>
            <w:tcBorders>
              <w:top w:val="nil"/>
              <w:left w:val="nil"/>
              <w:bottom w:val="nil"/>
              <w:right w:val="single" w:sz="8" w:space="0" w:color="auto"/>
            </w:tcBorders>
            <w:shd w:val="clear" w:color="auto" w:fill="auto"/>
            <w:noWrap/>
            <w:vAlign w:val="bottom"/>
            <w:hideMark/>
          </w:tcPr>
          <w:p w14:paraId="76CC1C53" w14:textId="77777777" w:rsidR="00C63EAD" w:rsidRPr="00A91674" w:rsidRDefault="00C63EAD" w:rsidP="00B117B1">
            <w:pPr>
              <w:jc w:val="center"/>
              <w:rPr>
                <w:rFonts w:ascii="Arial Narrow" w:hAnsi="Arial Narrow" w:cs="Calibri"/>
                <w:color w:val="000000"/>
              </w:rPr>
            </w:pPr>
            <w:r w:rsidRPr="00A91674">
              <w:rPr>
                <w:rFonts w:ascii="Arial Narrow" w:hAnsi="Arial Narrow" w:cs="Calibri"/>
                <w:color w:val="000000"/>
              </w:rPr>
              <w:t>3</w:t>
            </w:r>
          </w:p>
        </w:tc>
      </w:tr>
      <w:tr w:rsidR="00C63EAD" w:rsidRPr="00A91674" w14:paraId="7F099E1C" w14:textId="77777777" w:rsidTr="00B117B1">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3D50D05" w14:textId="77777777" w:rsidR="00C63EAD" w:rsidRPr="00A91674" w:rsidRDefault="00C63EAD" w:rsidP="00B117B1">
            <w:pPr>
              <w:rPr>
                <w:rFonts w:ascii="Arial Narrow" w:hAnsi="Arial Narrow" w:cs="Calibri"/>
                <w:color w:val="000000"/>
              </w:rPr>
            </w:pPr>
            <w:r w:rsidRPr="00A91674">
              <w:rPr>
                <w:rFonts w:ascii="Arial Narrow" w:hAnsi="Arial Narrow" w:cs="Calibri"/>
                <w:color w:val="000000"/>
              </w:rPr>
              <w:t>Espacio terminal municipal de autobuses</w:t>
            </w:r>
          </w:p>
        </w:tc>
        <w:tc>
          <w:tcPr>
            <w:tcW w:w="301" w:type="dxa"/>
            <w:tcBorders>
              <w:top w:val="nil"/>
              <w:left w:val="nil"/>
              <w:bottom w:val="nil"/>
              <w:right w:val="single" w:sz="8" w:space="0" w:color="auto"/>
            </w:tcBorders>
            <w:shd w:val="clear" w:color="auto" w:fill="auto"/>
            <w:noWrap/>
            <w:vAlign w:val="bottom"/>
            <w:hideMark/>
          </w:tcPr>
          <w:p w14:paraId="6F6133B5" w14:textId="77777777" w:rsidR="00C63EAD" w:rsidRPr="00A91674" w:rsidRDefault="00C63EAD" w:rsidP="00B117B1">
            <w:pPr>
              <w:jc w:val="center"/>
              <w:rPr>
                <w:rFonts w:ascii="Arial Narrow" w:hAnsi="Arial Narrow" w:cs="Calibri"/>
                <w:color w:val="000000"/>
              </w:rPr>
            </w:pPr>
            <w:r w:rsidRPr="00A91674">
              <w:rPr>
                <w:rFonts w:ascii="Arial Narrow" w:hAnsi="Arial Narrow" w:cs="Calibri"/>
                <w:color w:val="000000"/>
              </w:rPr>
              <w:t>7</w:t>
            </w:r>
          </w:p>
        </w:tc>
      </w:tr>
      <w:tr w:rsidR="00C63EAD" w:rsidRPr="00A91674" w14:paraId="5CD83838" w14:textId="77777777" w:rsidTr="00B117B1">
        <w:trPr>
          <w:trHeight w:val="300"/>
        </w:trPr>
        <w:tc>
          <w:tcPr>
            <w:tcW w:w="3959" w:type="dxa"/>
            <w:tcBorders>
              <w:top w:val="nil"/>
              <w:left w:val="single" w:sz="8" w:space="0" w:color="auto"/>
              <w:bottom w:val="single" w:sz="8" w:space="0" w:color="auto"/>
              <w:right w:val="nil"/>
            </w:tcBorders>
            <w:shd w:val="clear" w:color="auto" w:fill="auto"/>
            <w:vAlign w:val="center"/>
            <w:hideMark/>
          </w:tcPr>
          <w:p w14:paraId="2F03A603" w14:textId="77777777" w:rsidR="00C63EAD" w:rsidRPr="00A91674" w:rsidRDefault="00C63EAD" w:rsidP="00B117B1">
            <w:pPr>
              <w:jc w:val="center"/>
              <w:rPr>
                <w:rFonts w:ascii="Arial Narrow" w:hAnsi="Arial Narrow" w:cs="Calibri"/>
                <w:b/>
                <w:bCs/>
                <w:color w:val="000000"/>
              </w:rPr>
            </w:pPr>
            <w:r w:rsidRPr="00A91674">
              <w:rPr>
                <w:rFonts w:ascii="Arial Narrow" w:hAnsi="Arial Narrow" w:cs="Calibri"/>
                <w:b/>
                <w:bCs/>
                <w:color w:val="000000"/>
              </w:rPr>
              <w:t>Total</w:t>
            </w:r>
          </w:p>
        </w:tc>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049516" w14:textId="77777777" w:rsidR="00C63EAD" w:rsidRPr="00A91674" w:rsidRDefault="00C63EAD" w:rsidP="00B117B1">
            <w:pPr>
              <w:jc w:val="center"/>
              <w:rPr>
                <w:rFonts w:ascii="Arial Narrow" w:hAnsi="Arial Narrow" w:cs="Calibri"/>
                <w:b/>
                <w:bCs/>
                <w:color w:val="000000"/>
              </w:rPr>
            </w:pPr>
            <w:r w:rsidRPr="00A91674">
              <w:rPr>
                <w:rFonts w:ascii="Arial Narrow" w:hAnsi="Arial Narrow" w:cs="Calibri"/>
                <w:b/>
                <w:bCs/>
                <w:color w:val="000000"/>
              </w:rPr>
              <w:t>27</w:t>
            </w:r>
          </w:p>
        </w:tc>
      </w:tr>
    </w:tbl>
    <w:p w14:paraId="5EFC051E" w14:textId="7D901ECB" w:rsidR="004B25C4" w:rsidRPr="00A91674" w:rsidRDefault="004B25C4" w:rsidP="004B25C4">
      <w:pPr>
        <w:rPr>
          <w:rFonts w:ascii="Arial Narrow" w:eastAsiaTheme="minorEastAsia" w:hAnsi="Arial Narrow" w:cs="Arial Narrow"/>
          <w:color w:val="000000"/>
          <w:lang w:eastAsia="es-CR"/>
        </w:rPr>
      </w:pPr>
    </w:p>
    <w:p w14:paraId="1CFA4FEE" w14:textId="0217403D" w:rsidR="00085E79" w:rsidRDefault="009B7A02" w:rsidP="003C1477">
      <w:pPr>
        <w:jc w:val="both"/>
        <w:rPr>
          <w:rFonts w:ascii="Arial Narrow" w:hAnsi="Arial Narrow"/>
        </w:rPr>
      </w:pPr>
      <w:r>
        <w:rPr>
          <w:rFonts w:ascii="Arial Narrow" w:hAnsi="Arial Narrow"/>
        </w:rPr>
        <w:t>Cabe señalar, que s</w:t>
      </w:r>
      <w:r w:rsidR="003C1477">
        <w:rPr>
          <w:rFonts w:ascii="Arial Narrow" w:hAnsi="Arial Narrow"/>
        </w:rPr>
        <w:t>e solicitó a la Unidad encargada de los contratos información sobre los mismos. Al respecto, el</w:t>
      </w:r>
      <w:r w:rsidR="003C1477" w:rsidRPr="00445CB9">
        <w:rPr>
          <w:rFonts w:ascii="Arial Narrow" w:hAnsi="Arial Narrow"/>
        </w:rPr>
        <w:t xml:space="preserve"> encargado de servicios, </w:t>
      </w:r>
      <w:r w:rsidR="003C1477">
        <w:rPr>
          <w:rFonts w:ascii="Arial Narrow" w:hAnsi="Arial Narrow"/>
        </w:rPr>
        <w:t xml:space="preserve">manifestó que </w:t>
      </w:r>
      <w:r w:rsidR="003C1477" w:rsidRPr="00445CB9">
        <w:rPr>
          <w:rFonts w:ascii="Arial Narrow" w:hAnsi="Arial Narrow"/>
        </w:rPr>
        <w:t>los contratos de terminal están en proceso el quinquenio y ahí se va a generar la solicitud de firma nuevamente de contratos por parte del Dep</w:t>
      </w:r>
      <w:r>
        <w:rPr>
          <w:rFonts w:ascii="Arial Narrow" w:hAnsi="Arial Narrow"/>
        </w:rPr>
        <w:t>artamento</w:t>
      </w:r>
      <w:r w:rsidR="003C1477" w:rsidRPr="00445CB9">
        <w:rPr>
          <w:rFonts w:ascii="Arial Narrow" w:hAnsi="Arial Narrow"/>
        </w:rPr>
        <w:t xml:space="preserve"> Legal, con respecto a los contratos de cementerio</w:t>
      </w:r>
      <w:r>
        <w:rPr>
          <w:rFonts w:ascii="Arial Narrow" w:hAnsi="Arial Narrow"/>
        </w:rPr>
        <w:t xml:space="preserve"> no existen contratos, lo que </w:t>
      </w:r>
      <w:r w:rsidR="003C1477" w:rsidRPr="00445CB9">
        <w:rPr>
          <w:rFonts w:ascii="Arial Narrow" w:hAnsi="Arial Narrow"/>
        </w:rPr>
        <w:t>existe son boletas o formularios que se firman cuando se formaliza el tr</w:t>
      </w:r>
      <w:r>
        <w:rPr>
          <w:rFonts w:ascii="Arial Narrow" w:hAnsi="Arial Narrow"/>
        </w:rPr>
        <w:t>á</w:t>
      </w:r>
      <w:r w:rsidR="003C1477" w:rsidRPr="00445CB9">
        <w:rPr>
          <w:rFonts w:ascii="Arial Narrow" w:hAnsi="Arial Narrow"/>
        </w:rPr>
        <w:t>mite</w:t>
      </w:r>
      <w:r>
        <w:rPr>
          <w:rFonts w:ascii="Arial Narrow" w:hAnsi="Arial Narrow"/>
        </w:rPr>
        <w:t>.</w:t>
      </w:r>
    </w:p>
    <w:p w14:paraId="475FE3D6" w14:textId="0FDDACC9" w:rsidR="009B7A02" w:rsidRDefault="009B7A02" w:rsidP="003C1477">
      <w:pPr>
        <w:jc w:val="both"/>
        <w:rPr>
          <w:rFonts w:ascii="Arial Narrow" w:hAnsi="Arial Narrow"/>
        </w:rPr>
      </w:pPr>
    </w:p>
    <w:p w14:paraId="45D6B053" w14:textId="77777777" w:rsidR="004531A8" w:rsidRDefault="004531A8" w:rsidP="003C1477">
      <w:pPr>
        <w:jc w:val="both"/>
        <w:rPr>
          <w:rFonts w:ascii="Arial Narrow" w:hAnsi="Arial Narrow"/>
        </w:rPr>
      </w:pPr>
    </w:p>
    <w:p w14:paraId="5C1FBB45" w14:textId="77777777" w:rsidR="004531A8" w:rsidRDefault="004531A8" w:rsidP="003C1477">
      <w:pPr>
        <w:jc w:val="both"/>
        <w:rPr>
          <w:rFonts w:ascii="Arial Narrow" w:hAnsi="Arial Narrow"/>
        </w:rPr>
      </w:pPr>
    </w:p>
    <w:p w14:paraId="5941E843" w14:textId="77777777" w:rsidR="009B7A02" w:rsidRPr="003C1477" w:rsidRDefault="009B7A02" w:rsidP="003C1477">
      <w:pPr>
        <w:jc w:val="both"/>
        <w:rPr>
          <w:rFonts w:ascii="Arial Narrow" w:hAnsi="Arial Narrow"/>
        </w:rPr>
      </w:pPr>
    </w:p>
    <w:p w14:paraId="1EE934CF" w14:textId="77777777" w:rsidR="00085E79" w:rsidRPr="00A91674" w:rsidRDefault="00085E79" w:rsidP="00CD1227">
      <w:pPr>
        <w:rPr>
          <w:rFonts w:ascii="Arial Narrow" w:hAnsi="Arial Narrow"/>
        </w:rPr>
      </w:pPr>
    </w:p>
    <w:p w14:paraId="4CB19100" w14:textId="77777777" w:rsidR="00692DC8" w:rsidRPr="00A91674" w:rsidRDefault="00692DC8" w:rsidP="00CD1227">
      <w:pPr>
        <w:pStyle w:val="Ttulo4"/>
        <w:spacing w:after="240"/>
        <w:rPr>
          <w:rFonts w:ascii="Arial Narrow" w:eastAsia="Times New Roman" w:hAnsi="Arial Narrow"/>
        </w:rPr>
      </w:pPr>
      <w:bookmarkStart w:id="662" w:name="_Toc82769009"/>
      <w:bookmarkStart w:id="663" w:name="_Toc128061140"/>
      <w:r w:rsidRPr="00A91674">
        <w:rPr>
          <w:rFonts w:ascii="Arial Narrow" w:eastAsia="Times New Roman" w:hAnsi="Arial Narrow"/>
        </w:rPr>
        <w:lastRenderedPageBreak/>
        <w:t>NOTA N° 4</w:t>
      </w:r>
      <w:bookmarkEnd w:id="660"/>
      <w:bookmarkEnd w:id="661"/>
      <w:bookmarkEnd w:id="662"/>
      <w:r w:rsidRPr="00A91674">
        <w:rPr>
          <w:rFonts w:ascii="Arial Narrow" w:eastAsia="Times New Roman" w:hAnsi="Arial Narrow"/>
        </w:rPr>
        <w:t>9</w:t>
      </w:r>
      <w:bookmarkEnd w:id="663"/>
    </w:p>
    <w:p w14:paraId="1A86DD1E" w14:textId="77777777" w:rsidR="00F00B38" w:rsidRPr="00A91674" w:rsidRDefault="00692DC8" w:rsidP="00DE143D">
      <w:pPr>
        <w:spacing w:before="240"/>
        <w:rPr>
          <w:rFonts w:ascii="Arial Narrow" w:hAnsi="Arial Narrow"/>
        </w:rPr>
      </w:pPr>
      <w:bookmarkStart w:id="664" w:name="_Toc14344847"/>
      <w:bookmarkStart w:id="665" w:name="_Toc33601291"/>
      <w:bookmarkStart w:id="666" w:name="_Toc82769010"/>
      <w:r w:rsidRPr="00A91674">
        <w:rPr>
          <w:rFonts w:ascii="Arial Narrow" w:hAnsi="Arial Narrow"/>
        </w:rPr>
        <w:t>Otros ingresos de la propiedad</w:t>
      </w:r>
      <w:bookmarkEnd w:id="664"/>
      <w:bookmarkEnd w:id="665"/>
      <w:bookmarkEnd w:id="666"/>
    </w:p>
    <w:p w14:paraId="556CFA13" w14:textId="1C739E26" w:rsidR="00C75039" w:rsidRPr="00A91674" w:rsidRDefault="009D16A1" w:rsidP="00F00B3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421" w:type="dxa"/>
        <w:tblCellMar>
          <w:left w:w="70" w:type="dxa"/>
          <w:right w:w="70" w:type="dxa"/>
        </w:tblCellMar>
        <w:tblLook w:val="04A0" w:firstRow="1" w:lastRow="0" w:firstColumn="1" w:lastColumn="0" w:noHBand="0" w:noVBand="1"/>
      </w:tblPr>
      <w:tblGrid>
        <w:gridCol w:w="1396"/>
        <w:gridCol w:w="2604"/>
        <w:gridCol w:w="500"/>
        <w:gridCol w:w="1444"/>
        <w:gridCol w:w="1417"/>
        <w:gridCol w:w="1060"/>
      </w:tblGrid>
      <w:tr w:rsidR="00C75039" w:rsidRPr="00A91674" w14:paraId="6D9D25E4" w14:textId="77777777" w:rsidTr="00F00B38">
        <w:trPr>
          <w:divId w:val="151087027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64AE9" w14:textId="065A68A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4C4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BD00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C7EC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B7EE0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F32DE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BC7FCF4" w14:textId="77777777" w:rsidTr="00F00B38">
        <w:trPr>
          <w:divId w:val="151087027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40C398F5" w14:textId="77777777" w:rsidR="00C75039" w:rsidRPr="00A91674" w:rsidRDefault="00C75039" w:rsidP="00C75039">
            <w:pPr>
              <w:rPr>
                <w:rFonts w:ascii="Arial Narrow" w:hAnsi="Arial Narrow" w:cs="Calibri"/>
                <w:b/>
                <w:bCs/>
                <w:color w:val="FFFFFF"/>
                <w:sz w:val="18"/>
                <w:szCs w:val="18"/>
                <w:lang w:eastAsia="es-CR"/>
              </w:rPr>
            </w:pPr>
          </w:p>
        </w:tc>
        <w:tc>
          <w:tcPr>
            <w:tcW w:w="2604" w:type="dxa"/>
            <w:vMerge/>
            <w:tcBorders>
              <w:top w:val="single" w:sz="8" w:space="0" w:color="auto"/>
              <w:left w:val="single" w:sz="8" w:space="0" w:color="auto"/>
              <w:bottom w:val="single" w:sz="8" w:space="0" w:color="000000"/>
              <w:right w:val="single" w:sz="8" w:space="0" w:color="auto"/>
            </w:tcBorders>
            <w:vAlign w:val="center"/>
            <w:hideMark/>
          </w:tcPr>
          <w:p w14:paraId="2ACFD6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252C162"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3BD183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FA40B81"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35A56F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DC7D59B" w14:textId="77777777" w:rsidTr="00F00B38">
        <w:trPr>
          <w:divId w:val="1510870276"/>
          <w:trHeight w:val="32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023FFC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4.5.9.</w:t>
            </w:r>
          </w:p>
        </w:tc>
        <w:tc>
          <w:tcPr>
            <w:tcW w:w="2604" w:type="dxa"/>
            <w:tcBorders>
              <w:top w:val="nil"/>
              <w:left w:val="nil"/>
              <w:bottom w:val="single" w:sz="8" w:space="0" w:color="auto"/>
              <w:right w:val="single" w:sz="8" w:space="0" w:color="auto"/>
            </w:tcBorders>
            <w:shd w:val="clear" w:color="auto" w:fill="auto"/>
            <w:vAlign w:val="center"/>
            <w:hideMark/>
          </w:tcPr>
          <w:p w14:paraId="6BCE339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ingresos de la propiedad</w:t>
            </w:r>
          </w:p>
        </w:tc>
        <w:tc>
          <w:tcPr>
            <w:tcW w:w="500" w:type="dxa"/>
            <w:tcBorders>
              <w:top w:val="nil"/>
              <w:left w:val="nil"/>
              <w:bottom w:val="single" w:sz="8" w:space="0" w:color="auto"/>
              <w:right w:val="single" w:sz="8" w:space="0" w:color="auto"/>
            </w:tcBorders>
            <w:shd w:val="clear" w:color="auto" w:fill="auto"/>
            <w:noWrap/>
            <w:vAlign w:val="center"/>
            <w:hideMark/>
          </w:tcPr>
          <w:p w14:paraId="609F376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w:t>
            </w:r>
          </w:p>
        </w:tc>
        <w:tc>
          <w:tcPr>
            <w:tcW w:w="1444" w:type="dxa"/>
            <w:tcBorders>
              <w:top w:val="nil"/>
              <w:left w:val="nil"/>
              <w:bottom w:val="single" w:sz="8" w:space="0" w:color="auto"/>
              <w:right w:val="single" w:sz="8" w:space="0" w:color="auto"/>
            </w:tcBorders>
            <w:shd w:val="clear" w:color="auto" w:fill="auto"/>
            <w:noWrap/>
            <w:vAlign w:val="center"/>
            <w:hideMark/>
          </w:tcPr>
          <w:p w14:paraId="571C3BE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713331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40E90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1C4FCC" w14:textId="77777777" w:rsidR="00F00B38" w:rsidRPr="00A91674" w:rsidRDefault="009D16A1" w:rsidP="00F00B38">
      <w:pPr>
        <w:jc w:val="both"/>
        <w:rPr>
          <w:rFonts w:ascii="Arial Narrow" w:hAnsi="Arial Narrow"/>
          <w:b/>
          <w:lang w:val="es-ES"/>
        </w:rPr>
      </w:pPr>
      <w:r w:rsidRPr="00A91674">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A91674">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2CDBA5A1" w14:textId="77777777" w:rsidR="00F00B38" w:rsidRPr="00A91674" w:rsidRDefault="00F00B38" w:rsidP="00F00B38">
      <w:pPr>
        <w:jc w:val="both"/>
        <w:rPr>
          <w:rFonts w:ascii="Arial Narrow" w:hAnsi="Arial Narrow" w:cs="Calibri"/>
          <w:color w:val="000000"/>
          <w:lang w:eastAsia="es-CR"/>
        </w:rPr>
      </w:pPr>
    </w:p>
    <w:p w14:paraId="26256835" w14:textId="5E2E2F5B" w:rsidR="00C75039" w:rsidRPr="00A91674" w:rsidRDefault="00C75039" w:rsidP="00F00B38">
      <w:pPr>
        <w:jc w:val="both"/>
        <w:rPr>
          <w:rFonts w:ascii="Arial Narrow" w:hAnsi="Arial Narrow" w:cs="Calibri"/>
          <w:color w:val="000000"/>
          <w:lang w:eastAsia="es-CR"/>
        </w:rPr>
      </w:pPr>
      <w:r w:rsidRPr="00A91674">
        <w:rPr>
          <w:rFonts w:ascii="Arial Narrow" w:hAnsi="Arial Narrow" w:cs="Calibri"/>
          <w:color w:val="000000"/>
          <w:lang w:eastAsia="es-CR"/>
        </w:rPr>
        <w:t>La cuenta Otros ingresos de la propiedad, representa el 0,00% del total del Ingresos, que comparado al periodo anterior genera una variación absoluta de 0 000,00 que corresponde a un Aumento del 0,00% de recursos disponibles.</w:t>
      </w:r>
    </w:p>
    <w:p w14:paraId="6DD34AC0" w14:textId="77777777" w:rsidR="00F00B38" w:rsidRPr="00A91674" w:rsidRDefault="009D16A1" w:rsidP="00F00B3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232F0E3" w14:textId="174FE8D8" w:rsidR="00F00B38" w:rsidRPr="00A91674" w:rsidRDefault="00F00B38" w:rsidP="00F00B38">
      <w:pPr>
        <w:jc w:val="both"/>
        <w:rPr>
          <w:rFonts w:ascii="Arial Narrow" w:hAnsi="Arial Narrow"/>
        </w:rPr>
      </w:pPr>
    </w:p>
    <w:p w14:paraId="6FA458AB" w14:textId="0EEA8CCA" w:rsidR="00F00B38" w:rsidRPr="00A91674" w:rsidRDefault="00F00B38" w:rsidP="00F00B38">
      <w:pPr>
        <w:jc w:val="both"/>
        <w:rPr>
          <w:rFonts w:ascii="Arial Narrow" w:hAnsi="Arial Narrow"/>
        </w:rPr>
      </w:pPr>
    </w:p>
    <w:p w14:paraId="5727CDD0" w14:textId="77777777" w:rsidR="00F00B38" w:rsidRPr="00A91674" w:rsidRDefault="00F00B38" w:rsidP="00F00B38">
      <w:pPr>
        <w:jc w:val="both"/>
        <w:rPr>
          <w:rFonts w:ascii="Arial Narrow" w:eastAsiaTheme="minorEastAsia" w:hAnsi="Arial Narrow" w:cs="Arial Narrow"/>
          <w:color w:val="000000"/>
          <w:lang w:eastAsia="es-CR"/>
        </w:rPr>
      </w:pPr>
    </w:p>
    <w:p w14:paraId="1D3558E6" w14:textId="77777777" w:rsidR="00692DC8" w:rsidRPr="00A91674" w:rsidRDefault="00692DC8" w:rsidP="00CD1227">
      <w:pPr>
        <w:pStyle w:val="Ttulo3"/>
        <w:spacing w:after="240"/>
        <w:rPr>
          <w:rFonts w:ascii="Arial Narrow" w:eastAsia="Calibri" w:hAnsi="Arial Narrow"/>
          <w:lang w:eastAsia="es-CR"/>
        </w:rPr>
      </w:pPr>
      <w:bookmarkStart w:id="667" w:name="_Toc82769011"/>
      <w:bookmarkStart w:id="668" w:name="_Toc128061141"/>
      <w:r w:rsidRPr="00A91674">
        <w:rPr>
          <w:rFonts w:ascii="Arial Narrow" w:eastAsia="Calibri" w:hAnsi="Arial Narrow"/>
          <w:lang w:eastAsia="es-CR"/>
        </w:rPr>
        <w:t>4.6 TRANSFERENCIAS</w:t>
      </w:r>
      <w:bookmarkEnd w:id="667"/>
      <w:bookmarkEnd w:id="668"/>
    </w:p>
    <w:p w14:paraId="22A03072" w14:textId="77777777" w:rsidR="00692DC8" w:rsidRPr="00A91674" w:rsidRDefault="00692DC8" w:rsidP="00CD1227">
      <w:pPr>
        <w:pStyle w:val="Ttulo4"/>
        <w:spacing w:after="240"/>
        <w:rPr>
          <w:rFonts w:ascii="Arial Narrow" w:eastAsia="Times New Roman" w:hAnsi="Arial Narrow"/>
        </w:rPr>
      </w:pPr>
      <w:bookmarkStart w:id="669" w:name="_Toc14344855"/>
      <w:bookmarkStart w:id="670" w:name="_Toc33601292"/>
      <w:bookmarkStart w:id="671" w:name="_Toc82769012"/>
      <w:bookmarkStart w:id="672" w:name="_Toc128061142"/>
      <w:r w:rsidRPr="00A91674">
        <w:rPr>
          <w:rFonts w:ascii="Arial Narrow" w:eastAsia="Times New Roman" w:hAnsi="Arial Narrow"/>
        </w:rPr>
        <w:t xml:space="preserve">NOTA N° </w:t>
      </w:r>
      <w:bookmarkEnd w:id="669"/>
      <w:bookmarkEnd w:id="670"/>
      <w:bookmarkEnd w:id="671"/>
      <w:r w:rsidRPr="00A91674">
        <w:rPr>
          <w:rFonts w:ascii="Arial Narrow" w:eastAsia="Times New Roman" w:hAnsi="Arial Narrow"/>
        </w:rPr>
        <w:t>50</w:t>
      </w:r>
      <w:bookmarkEnd w:id="672"/>
    </w:p>
    <w:p w14:paraId="3B279F1E" w14:textId="77777777" w:rsidR="00673B6C" w:rsidRPr="00A91674" w:rsidRDefault="00692DC8" w:rsidP="006D2D75">
      <w:pPr>
        <w:spacing w:before="240"/>
        <w:rPr>
          <w:rFonts w:ascii="Arial Narrow" w:hAnsi="Arial Narrow"/>
        </w:rPr>
      </w:pPr>
      <w:bookmarkStart w:id="673" w:name="_Toc14344856"/>
      <w:bookmarkStart w:id="674" w:name="_Toc33601293"/>
      <w:bookmarkStart w:id="675" w:name="_Toc82769013"/>
      <w:r w:rsidRPr="00A91674">
        <w:rPr>
          <w:rFonts w:ascii="Arial Narrow" w:hAnsi="Arial Narrow"/>
        </w:rPr>
        <w:t>Transferencias corrientes</w:t>
      </w:r>
      <w:bookmarkEnd w:id="673"/>
      <w:bookmarkEnd w:id="674"/>
      <w:bookmarkEnd w:id="675"/>
    </w:p>
    <w:p w14:paraId="56C9B8A3" w14:textId="6FBE3AD2" w:rsidR="00DF4D09" w:rsidRPr="00DF4D09" w:rsidRDefault="00991B6D" w:rsidP="00DF4D09">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ER!R85C1:R87C6"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95"/>
        <w:gridCol w:w="2765"/>
        <w:gridCol w:w="600"/>
        <w:gridCol w:w="1260"/>
        <w:gridCol w:w="1380"/>
        <w:gridCol w:w="1260"/>
      </w:tblGrid>
      <w:tr w:rsidR="00DF4D09" w:rsidRPr="00DF4D09" w14:paraId="6256992C" w14:textId="77777777" w:rsidTr="00DF4D09">
        <w:trPr>
          <w:divId w:val="747969094"/>
          <w:trHeight w:val="300"/>
        </w:trPr>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A69B0E" w14:textId="124406E8"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7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971FA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A74DD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6340E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BE809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157048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119947ED" w14:textId="77777777" w:rsidTr="00DF4D09">
        <w:trPr>
          <w:divId w:val="747969094"/>
          <w:trHeight w:val="30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2F3F18CF" w14:textId="77777777" w:rsidR="00DF4D09" w:rsidRPr="00DF4D09" w:rsidRDefault="00DF4D09" w:rsidP="00DF4D09">
            <w:pPr>
              <w:rPr>
                <w:rFonts w:ascii="Arial Narrow" w:hAnsi="Arial Narrow" w:cs="Calibri"/>
                <w:b/>
                <w:bCs/>
                <w:color w:val="FFFFFF"/>
                <w:sz w:val="18"/>
                <w:szCs w:val="18"/>
              </w:rPr>
            </w:pPr>
          </w:p>
        </w:tc>
        <w:tc>
          <w:tcPr>
            <w:tcW w:w="2765" w:type="dxa"/>
            <w:vMerge/>
            <w:tcBorders>
              <w:top w:val="single" w:sz="8" w:space="0" w:color="auto"/>
              <w:left w:val="single" w:sz="8" w:space="0" w:color="auto"/>
              <w:bottom w:val="single" w:sz="8" w:space="0" w:color="000000"/>
              <w:right w:val="single" w:sz="8" w:space="0" w:color="auto"/>
            </w:tcBorders>
            <w:vAlign w:val="center"/>
            <w:hideMark/>
          </w:tcPr>
          <w:p w14:paraId="22A77F4A"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ECAF54E"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B316663"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131AE85"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A00F3E3"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462216F" w14:textId="77777777" w:rsidTr="00DF4D09">
        <w:trPr>
          <w:divId w:val="747969094"/>
          <w:trHeight w:val="300"/>
        </w:trPr>
        <w:tc>
          <w:tcPr>
            <w:tcW w:w="1395" w:type="dxa"/>
            <w:tcBorders>
              <w:top w:val="nil"/>
              <w:left w:val="single" w:sz="8" w:space="0" w:color="auto"/>
              <w:bottom w:val="single" w:sz="8" w:space="0" w:color="auto"/>
              <w:right w:val="single" w:sz="8" w:space="0" w:color="auto"/>
            </w:tcBorders>
            <w:shd w:val="clear" w:color="auto" w:fill="auto"/>
            <w:noWrap/>
            <w:vAlign w:val="center"/>
            <w:hideMark/>
          </w:tcPr>
          <w:p w14:paraId="4068F75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4.6.1.</w:t>
            </w:r>
          </w:p>
        </w:tc>
        <w:tc>
          <w:tcPr>
            <w:tcW w:w="2765" w:type="dxa"/>
            <w:tcBorders>
              <w:top w:val="nil"/>
              <w:left w:val="nil"/>
              <w:bottom w:val="single" w:sz="8" w:space="0" w:color="auto"/>
              <w:right w:val="single" w:sz="8" w:space="0" w:color="auto"/>
            </w:tcBorders>
            <w:shd w:val="clear" w:color="auto" w:fill="auto"/>
            <w:vAlign w:val="center"/>
            <w:hideMark/>
          </w:tcPr>
          <w:p w14:paraId="15E5667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1C990DB2"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36AF220F"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11 322,83 </w:t>
            </w:r>
          </w:p>
        </w:tc>
        <w:tc>
          <w:tcPr>
            <w:tcW w:w="1380" w:type="dxa"/>
            <w:tcBorders>
              <w:top w:val="nil"/>
              <w:left w:val="nil"/>
              <w:bottom w:val="single" w:sz="8" w:space="0" w:color="auto"/>
              <w:right w:val="single" w:sz="8" w:space="0" w:color="auto"/>
            </w:tcBorders>
            <w:shd w:val="clear" w:color="auto" w:fill="auto"/>
            <w:noWrap/>
            <w:vAlign w:val="center"/>
            <w:hideMark/>
          </w:tcPr>
          <w:p w14:paraId="77BA5C5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11 962,13 </w:t>
            </w:r>
          </w:p>
        </w:tc>
        <w:tc>
          <w:tcPr>
            <w:tcW w:w="1260" w:type="dxa"/>
            <w:tcBorders>
              <w:top w:val="nil"/>
              <w:left w:val="nil"/>
              <w:bottom w:val="single" w:sz="8" w:space="0" w:color="auto"/>
              <w:right w:val="single" w:sz="8" w:space="0" w:color="auto"/>
            </w:tcBorders>
            <w:shd w:val="clear" w:color="auto" w:fill="auto"/>
            <w:noWrap/>
            <w:vAlign w:val="center"/>
            <w:hideMark/>
          </w:tcPr>
          <w:p w14:paraId="43761721"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-5,34%</w:t>
            </w:r>
          </w:p>
        </w:tc>
      </w:tr>
    </w:tbl>
    <w:p w14:paraId="7742ACE8" w14:textId="1BE6DEA4" w:rsidR="00337C1D" w:rsidRPr="00A91674" w:rsidRDefault="00991B6D" w:rsidP="006D2D75">
      <w:pPr>
        <w:spacing w:before="240"/>
        <w:rPr>
          <w:rFonts w:ascii="Arial Narrow" w:eastAsia="Calibri" w:hAnsi="Arial Narrow"/>
          <w:bCs/>
          <w:lang w:val="es-ES"/>
        </w:rPr>
      </w:pPr>
      <w:r w:rsidRPr="00A91674">
        <w:rPr>
          <w:rFonts w:ascii="Arial Narrow" w:hAnsi="Arial Narrow"/>
        </w:rPr>
        <w:fldChar w:fldCharType="end"/>
      </w:r>
      <w:bookmarkStart w:id="676" w:name="_Hlk124007931"/>
      <w:r w:rsidR="006D2D75" w:rsidRPr="00A91674">
        <w:rPr>
          <w:rFonts w:ascii="Arial Narrow" w:eastAsia="Calibri" w:hAnsi="Arial Narrow"/>
          <w:bCs/>
          <w:lang w:val="es-ES"/>
        </w:rPr>
        <w:t xml:space="preserve"> </w:t>
      </w:r>
      <w:r w:rsidR="00337C1D"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337C1D" w:rsidRPr="00A91674" w14:paraId="53877D02" w14:textId="77777777" w:rsidTr="00495CDD">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3F26D1" w14:paraId="0D00EFC0" w14:textId="77777777" w:rsidTr="00495CDD">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140"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corrientes del sector público interno</w:t>
            </w:r>
          </w:p>
        </w:tc>
      </w:tr>
      <w:bookmarkEnd w:id="676"/>
    </w:tbl>
    <w:p w14:paraId="2390F925" w14:textId="77777777" w:rsidR="00673B6C" w:rsidRDefault="00673B6C" w:rsidP="00673B6C">
      <w:pPr>
        <w:jc w:val="both"/>
        <w:rPr>
          <w:rFonts w:ascii="Arial Narrow" w:eastAsia="Calibri" w:hAnsi="Arial Narrow"/>
          <w:b/>
          <w:bCs/>
          <w:lang w:val="es-ES"/>
        </w:rPr>
      </w:pPr>
    </w:p>
    <w:p w14:paraId="0CF7A8F6" w14:textId="77777777" w:rsidR="004531A8" w:rsidRDefault="004531A8" w:rsidP="00673B6C">
      <w:pPr>
        <w:jc w:val="both"/>
        <w:rPr>
          <w:rFonts w:ascii="Arial Narrow" w:eastAsia="Calibri" w:hAnsi="Arial Narrow"/>
          <w:b/>
          <w:bCs/>
          <w:lang w:val="es-ES"/>
        </w:rPr>
      </w:pPr>
    </w:p>
    <w:tbl>
      <w:tblPr>
        <w:tblW w:w="9096" w:type="dxa"/>
        <w:tblLook w:val="04A0" w:firstRow="1" w:lastRow="0" w:firstColumn="1" w:lastColumn="0" w:noHBand="0" w:noVBand="1"/>
      </w:tblPr>
      <w:tblGrid>
        <w:gridCol w:w="1356"/>
        <w:gridCol w:w="3737"/>
        <w:gridCol w:w="1009"/>
        <w:gridCol w:w="1134"/>
        <w:gridCol w:w="930"/>
        <w:gridCol w:w="930"/>
      </w:tblGrid>
      <w:tr w:rsidR="007E18B9" w14:paraId="5479205B" w14:textId="77777777" w:rsidTr="007E18B9">
        <w:trPr>
          <w:trHeight w:val="470"/>
        </w:trPr>
        <w:tc>
          <w:tcPr>
            <w:tcW w:w="1356" w:type="dxa"/>
            <w:tcBorders>
              <w:top w:val="single" w:sz="8" w:space="0" w:color="auto"/>
              <w:left w:val="single" w:sz="8" w:space="0" w:color="auto"/>
              <w:bottom w:val="single" w:sz="8" w:space="0" w:color="auto"/>
              <w:right w:val="nil"/>
            </w:tcBorders>
            <w:shd w:val="clear" w:color="000000" w:fill="365F91"/>
            <w:vAlign w:val="center"/>
            <w:hideMark/>
          </w:tcPr>
          <w:p w14:paraId="36F5B90E" w14:textId="77777777" w:rsidR="007E18B9" w:rsidRDefault="007E18B9">
            <w:pPr>
              <w:jc w:val="center"/>
              <w:rPr>
                <w:rFonts w:ascii="Arial Narrow" w:hAnsi="Arial Narrow" w:cs="Calibri"/>
                <w:b/>
                <w:bCs/>
                <w:color w:val="FFFFFF"/>
                <w:sz w:val="18"/>
                <w:szCs w:val="18"/>
              </w:rPr>
            </w:pPr>
            <w:r>
              <w:rPr>
                <w:rFonts w:ascii="Arial Narrow" w:hAnsi="Arial Narrow" w:cs="Calibri"/>
                <w:b/>
                <w:bCs/>
                <w:color w:val="FFFFFF"/>
                <w:sz w:val="18"/>
                <w:szCs w:val="18"/>
              </w:rPr>
              <w:t>CODIGO INSTITUCIONAL</w:t>
            </w:r>
          </w:p>
        </w:tc>
        <w:tc>
          <w:tcPr>
            <w:tcW w:w="3737"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0BC91E43" w14:textId="77777777" w:rsidR="007E18B9" w:rsidRDefault="007E18B9">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3D9AB174" w14:textId="77777777" w:rsidR="007E18B9" w:rsidRDefault="007E18B9">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7296830F" w14:textId="77777777" w:rsidR="007E18B9" w:rsidRDefault="007E18B9">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132EC113" w14:textId="77777777" w:rsidR="007E18B9" w:rsidRDefault="007E18B9">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03B1BBAA" w14:textId="77777777" w:rsidR="007E18B9" w:rsidRDefault="007E18B9">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7E18B9" w14:paraId="6A097271" w14:textId="77777777" w:rsidTr="007E18B9">
        <w:trPr>
          <w:trHeight w:val="290"/>
        </w:trPr>
        <w:tc>
          <w:tcPr>
            <w:tcW w:w="1356" w:type="dxa"/>
            <w:tcBorders>
              <w:top w:val="nil"/>
              <w:left w:val="single" w:sz="8" w:space="0" w:color="auto"/>
              <w:bottom w:val="nil"/>
              <w:right w:val="single" w:sz="8" w:space="0" w:color="auto"/>
            </w:tcBorders>
            <w:shd w:val="clear" w:color="auto" w:fill="auto"/>
            <w:noWrap/>
            <w:vAlign w:val="center"/>
            <w:hideMark/>
          </w:tcPr>
          <w:p w14:paraId="45DB145B" w14:textId="77777777" w:rsidR="007E18B9" w:rsidRDefault="007E18B9">
            <w:pPr>
              <w:jc w:val="center"/>
              <w:rPr>
                <w:rFonts w:ascii="Arial Narrow" w:hAnsi="Arial Narrow" w:cs="Calibri"/>
                <w:color w:val="000000"/>
                <w:sz w:val="18"/>
                <w:szCs w:val="18"/>
              </w:rPr>
            </w:pPr>
            <w:r>
              <w:rPr>
                <w:rFonts w:ascii="Arial Narrow" w:hAnsi="Arial Narrow" w:cs="Calibri"/>
                <w:color w:val="000000"/>
                <w:sz w:val="18"/>
                <w:szCs w:val="18"/>
              </w:rPr>
              <w:t>14226</w:t>
            </w:r>
          </w:p>
        </w:tc>
        <w:tc>
          <w:tcPr>
            <w:tcW w:w="3737" w:type="dxa"/>
            <w:tcBorders>
              <w:top w:val="nil"/>
              <w:left w:val="nil"/>
              <w:bottom w:val="nil"/>
              <w:right w:val="nil"/>
            </w:tcBorders>
            <w:shd w:val="clear" w:color="auto" w:fill="auto"/>
            <w:vAlign w:val="center"/>
            <w:hideMark/>
          </w:tcPr>
          <w:p w14:paraId="00A8C3F9" w14:textId="77777777" w:rsidR="007E18B9" w:rsidRPr="007E18B9" w:rsidRDefault="007E18B9">
            <w:pPr>
              <w:jc w:val="both"/>
              <w:rPr>
                <w:rFonts w:ascii="Arial Narrow" w:hAnsi="Arial Narrow" w:cs="Calibri"/>
                <w:color w:val="000000"/>
                <w:sz w:val="18"/>
                <w:szCs w:val="18"/>
              </w:rPr>
            </w:pPr>
            <w:r w:rsidRPr="007E18B9">
              <w:rPr>
                <w:rFonts w:ascii="Arial Narrow" w:hAnsi="Arial Narrow" w:cs="Calibri"/>
                <w:color w:val="000000"/>
                <w:sz w:val="18"/>
                <w:szCs w:val="18"/>
              </w:rPr>
              <w:t>Aporte IFAM Licores Nacionales y Ext </w:t>
            </w:r>
          </w:p>
        </w:tc>
        <w:tc>
          <w:tcPr>
            <w:tcW w:w="1009" w:type="dxa"/>
            <w:tcBorders>
              <w:top w:val="nil"/>
              <w:left w:val="single" w:sz="8" w:space="0" w:color="auto"/>
              <w:bottom w:val="nil"/>
              <w:right w:val="single" w:sz="8" w:space="0" w:color="auto"/>
            </w:tcBorders>
            <w:shd w:val="clear" w:color="auto" w:fill="auto"/>
            <w:noWrap/>
            <w:vAlign w:val="center"/>
            <w:hideMark/>
          </w:tcPr>
          <w:p w14:paraId="6572E3EC" w14:textId="77777777" w:rsidR="007E18B9" w:rsidRDefault="007E18B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11 322,83</w:t>
            </w:r>
          </w:p>
        </w:tc>
        <w:tc>
          <w:tcPr>
            <w:tcW w:w="1134" w:type="dxa"/>
            <w:tcBorders>
              <w:top w:val="nil"/>
              <w:left w:val="nil"/>
              <w:bottom w:val="nil"/>
              <w:right w:val="single" w:sz="8" w:space="0" w:color="auto"/>
            </w:tcBorders>
            <w:shd w:val="clear" w:color="auto" w:fill="auto"/>
            <w:noWrap/>
            <w:vAlign w:val="center"/>
            <w:hideMark/>
          </w:tcPr>
          <w:p w14:paraId="039EC4FB" w14:textId="77777777" w:rsidR="007E18B9" w:rsidRDefault="007E18B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11 962,13</w:t>
            </w:r>
          </w:p>
        </w:tc>
        <w:tc>
          <w:tcPr>
            <w:tcW w:w="930" w:type="dxa"/>
            <w:tcBorders>
              <w:top w:val="nil"/>
              <w:left w:val="nil"/>
              <w:bottom w:val="nil"/>
              <w:right w:val="single" w:sz="8" w:space="0" w:color="auto"/>
            </w:tcBorders>
            <w:shd w:val="clear" w:color="auto" w:fill="auto"/>
            <w:noWrap/>
            <w:vAlign w:val="bottom"/>
            <w:hideMark/>
          </w:tcPr>
          <w:p w14:paraId="7CF793DE" w14:textId="77777777" w:rsidR="007E18B9" w:rsidRDefault="007E18B9">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639,30</w:t>
            </w:r>
          </w:p>
        </w:tc>
        <w:tc>
          <w:tcPr>
            <w:tcW w:w="930" w:type="dxa"/>
            <w:tcBorders>
              <w:top w:val="nil"/>
              <w:left w:val="nil"/>
              <w:bottom w:val="nil"/>
              <w:right w:val="single" w:sz="8" w:space="0" w:color="auto"/>
            </w:tcBorders>
            <w:shd w:val="clear" w:color="auto" w:fill="auto"/>
            <w:noWrap/>
            <w:vAlign w:val="bottom"/>
            <w:hideMark/>
          </w:tcPr>
          <w:p w14:paraId="40F09ED0" w14:textId="77777777" w:rsidR="007E18B9" w:rsidRDefault="007E18B9">
            <w:pPr>
              <w:jc w:val="right"/>
              <w:rPr>
                <w:rFonts w:ascii="Arial Narrow" w:hAnsi="Arial Narrow" w:cs="Calibri"/>
                <w:color w:val="000000"/>
                <w:sz w:val="18"/>
                <w:szCs w:val="18"/>
              </w:rPr>
            </w:pPr>
            <w:r>
              <w:rPr>
                <w:rFonts w:ascii="Arial Narrow" w:hAnsi="Arial Narrow" w:cs="Calibri"/>
                <w:color w:val="000000"/>
                <w:sz w:val="18"/>
                <w:szCs w:val="18"/>
              </w:rPr>
              <w:t>-5,34%</w:t>
            </w:r>
          </w:p>
        </w:tc>
      </w:tr>
      <w:tr w:rsidR="007E18B9" w14:paraId="371C44A1" w14:textId="77777777" w:rsidTr="007E18B9">
        <w:trPr>
          <w:trHeight w:val="300"/>
        </w:trPr>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077853F0" w14:textId="77777777" w:rsidR="007E18B9" w:rsidRDefault="007E18B9">
            <w:pPr>
              <w:jc w:val="center"/>
              <w:rPr>
                <w:rFonts w:ascii="Arial Narrow" w:hAnsi="Arial Narrow" w:cs="Calibri"/>
                <w:color w:val="000000"/>
                <w:sz w:val="18"/>
                <w:szCs w:val="18"/>
              </w:rPr>
            </w:pPr>
            <w:r>
              <w:rPr>
                <w:rFonts w:ascii="Arial Narrow" w:hAnsi="Arial Narrow" w:cs="Calibri"/>
                <w:color w:val="000000"/>
                <w:sz w:val="18"/>
                <w:szCs w:val="18"/>
              </w:rPr>
              <w:t>12583</w:t>
            </w:r>
          </w:p>
        </w:tc>
        <w:tc>
          <w:tcPr>
            <w:tcW w:w="3737" w:type="dxa"/>
            <w:tcBorders>
              <w:top w:val="nil"/>
              <w:left w:val="nil"/>
              <w:bottom w:val="single" w:sz="8" w:space="0" w:color="auto"/>
              <w:right w:val="nil"/>
            </w:tcBorders>
            <w:shd w:val="clear" w:color="auto" w:fill="auto"/>
            <w:vAlign w:val="center"/>
            <w:hideMark/>
          </w:tcPr>
          <w:p w14:paraId="2E38CD78" w14:textId="77777777" w:rsidR="007E18B9" w:rsidRPr="007E18B9" w:rsidRDefault="007E18B9">
            <w:pPr>
              <w:jc w:val="both"/>
              <w:rPr>
                <w:rFonts w:ascii="Arial Narrow" w:hAnsi="Arial Narrow" w:cs="Calibri"/>
                <w:color w:val="000000"/>
                <w:sz w:val="18"/>
                <w:szCs w:val="18"/>
              </w:rPr>
            </w:pPr>
            <w:r w:rsidRPr="007E18B9">
              <w:rPr>
                <w:rFonts w:ascii="Arial Narrow" w:hAnsi="Arial Narrow" w:cs="Calibri"/>
                <w:color w:val="000000"/>
                <w:sz w:val="18"/>
                <w:szCs w:val="18"/>
              </w:rPr>
              <w:t>Consejo Nacional de la Política Pública de la Persona Joven (CPJ)</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14:paraId="542F3FAC" w14:textId="77777777" w:rsidR="007E18B9" w:rsidRDefault="007E18B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single" w:sz="8" w:space="0" w:color="auto"/>
              <w:right w:val="single" w:sz="8" w:space="0" w:color="auto"/>
            </w:tcBorders>
            <w:shd w:val="clear" w:color="auto" w:fill="auto"/>
            <w:noWrap/>
            <w:vAlign w:val="bottom"/>
            <w:hideMark/>
          </w:tcPr>
          <w:p w14:paraId="33AA8379" w14:textId="77777777" w:rsidR="007E18B9" w:rsidRDefault="007E18B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bottom"/>
            <w:hideMark/>
          </w:tcPr>
          <w:p w14:paraId="2F829891" w14:textId="77777777" w:rsidR="007E18B9" w:rsidRDefault="007E18B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bottom"/>
            <w:hideMark/>
          </w:tcPr>
          <w:p w14:paraId="4023C3D3" w14:textId="77777777" w:rsidR="007E18B9" w:rsidRDefault="007E18B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7E18B9" w14:paraId="04E9A2E5" w14:textId="77777777" w:rsidTr="007E18B9">
        <w:trPr>
          <w:trHeight w:val="300"/>
        </w:trPr>
        <w:tc>
          <w:tcPr>
            <w:tcW w:w="1356" w:type="dxa"/>
            <w:tcBorders>
              <w:top w:val="nil"/>
              <w:left w:val="single" w:sz="8" w:space="0" w:color="auto"/>
              <w:bottom w:val="single" w:sz="8" w:space="0" w:color="auto"/>
              <w:right w:val="nil"/>
            </w:tcBorders>
            <w:shd w:val="clear" w:color="auto" w:fill="auto"/>
            <w:noWrap/>
            <w:vAlign w:val="center"/>
            <w:hideMark/>
          </w:tcPr>
          <w:p w14:paraId="52819932" w14:textId="77777777" w:rsidR="007E18B9" w:rsidRDefault="007E18B9">
            <w:pPr>
              <w:jc w:val="center"/>
              <w:rPr>
                <w:rFonts w:ascii="Arial Narrow" w:hAnsi="Arial Narrow" w:cs="Calibri"/>
                <w:color w:val="000000"/>
                <w:sz w:val="18"/>
                <w:szCs w:val="18"/>
              </w:rPr>
            </w:pPr>
            <w:r>
              <w:rPr>
                <w:rFonts w:ascii="Arial Narrow" w:hAnsi="Arial Narrow" w:cs="Calibri"/>
                <w:color w:val="000000"/>
                <w:sz w:val="18"/>
                <w:szCs w:val="18"/>
              </w:rPr>
              <w:t> </w:t>
            </w:r>
          </w:p>
        </w:tc>
        <w:tc>
          <w:tcPr>
            <w:tcW w:w="3737" w:type="dxa"/>
            <w:tcBorders>
              <w:top w:val="nil"/>
              <w:left w:val="nil"/>
              <w:bottom w:val="single" w:sz="8" w:space="0" w:color="auto"/>
              <w:right w:val="nil"/>
            </w:tcBorders>
            <w:shd w:val="clear" w:color="auto" w:fill="auto"/>
            <w:vAlign w:val="center"/>
            <w:hideMark/>
          </w:tcPr>
          <w:p w14:paraId="50DF02A8" w14:textId="77777777" w:rsidR="007E18B9" w:rsidRDefault="007E18B9">
            <w:pPr>
              <w:jc w:val="both"/>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1675CBAA" w14:textId="77777777" w:rsidR="007E18B9" w:rsidRDefault="007E18B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11 322,83</w:t>
            </w:r>
          </w:p>
        </w:tc>
        <w:tc>
          <w:tcPr>
            <w:tcW w:w="1134" w:type="dxa"/>
            <w:tcBorders>
              <w:top w:val="nil"/>
              <w:left w:val="nil"/>
              <w:bottom w:val="single" w:sz="8" w:space="0" w:color="auto"/>
              <w:right w:val="single" w:sz="8" w:space="0" w:color="auto"/>
            </w:tcBorders>
            <w:shd w:val="clear" w:color="auto" w:fill="auto"/>
            <w:noWrap/>
            <w:vAlign w:val="center"/>
            <w:hideMark/>
          </w:tcPr>
          <w:p w14:paraId="4012EA10" w14:textId="77777777" w:rsidR="007E18B9" w:rsidRDefault="007E18B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11 962,13</w:t>
            </w:r>
          </w:p>
        </w:tc>
        <w:tc>
          <w:tcPr>
            <w:tcW w:w="930" w:type="dxa"/>
            <w:tcBorders>
              <w:top w:val="nil"/>
              <w:left w:val="nil"/>
              <w:bottom w:val="single" w:sz="8" w:space="0" w:color="auto"/>
              <w:right w:val="single" w:sz="8" w:space="0" w:color="auto"/>
            </w:tcBorders>
            <w:shd w:val="clear" w:color="auto" w:fill="auto"/>
            <w:noWrap/>
            <w:vAlign w:val="bottom"/>
            <w:hideMark/>
          </w:tcPr>
          <w:p w14:paraId="30AA2F38" w14:textId="77777777" w:rsidR="007E18B9" w:rsidRDefault="007E18B9">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639,30</w:t>
            </w:r>
          </w:p>
        </w:tc>
        <w:tc>
          <w:tcPr>
            <w:tcW w:w="930" w:type="dxa"/>
            <w:tcBorders>
              <w:top w:val="nil"/>
              <w:left w:val="nil"/>
              <w:bottom w:val="single" w:sz="8" w:space="0" w:color="auto"/>
              <w:right w:val="single" w:sz="8" w:space="0" w:color="auto"/>
            </w:tcBorders>
            <w:shd w:val="clear" w:color="auto" w:fill="auto"/>
            <w:noWrap/>
            <w:vAlign w:val="bottom"/>
            <w:hideMark/>
          </w:tcPr>
          <w:p w14:paraId="0BE25528" w14:textId="77777777" w:rsidR="007E18B9" w:rsidRDefault="007E18B9">
            <w:pPr>
              <w:jc w:val="right"/>
              <w:rPr>
                <w:rFonts w:ascii="Arial Narrow" w:hAnsi="Arial Narrow" w:cs="Calibri"/>
                <w:b/>
                <w:bCs/>
                <w:color w:val="000000"/>
                <w:sz w:val="18"/>
                <w:szCs w:val="18"/>
              </w:rPr>
            </w:pPr>
            <w:r>
              <w:rPr>
                <w:rFonts w:ascii="Arial Narrow" w:hAnsi="Arial Narrow" w:cs="Calibri"/>
                <w:b/>
                <w:bCs/>
                <w:color w:val="000000"/>
                <w:sz w:val="18"/>
                <w:szCs w:val="18"/>
              </w:rPr>
              <w:t>-5,34%</w:t>
            </w:r>
          </w:p>
        </w:tc>
      </w:tr>
    </w:tbl>
    <w:p w14:paraId="6A453BD3" w14:textId="77777777" w:rsidR="007E18B9" w:rsidRDefault="007E18B9" w:rsidP="00673B6C">
      <w:pPr>
        <w:jc w:val="both"/>
        <w:rPr>
          <w:rFonts w:ascii="Arial Narrow" w:eastAsia="Calibri" w:hAnsi="Arial Narrow"/>
          <w:b/>
          <w:bCs/>
          <w:lang w:val="es-ES"/>
        </w:rPr>
      </w:pPr>
    </w:p>
    <w:p w14:paraId="2AB4D8F4" w14:textId="77777777" w:rsidR="004531A8" w:rsidRDefault="004531A8" w:rsidP="00673B6C">
      <w:pPr>
        <w:jc w:val="both"/>
        <w:rPr>
          <w:rFonts w:ascii="Arial Narrow" w:eastAsia="Calibri" w:hAnsi="Arial Narrow"/>
          <w:b/>
          <w:bCs/>
          <w:lang w:val="es-ES"/>
        </w:rPr>
      </w:pPr>
    </w:p>
    <w:p w14:paraId="05331B23" w14:textId="77777777" w:rsidR="004531A8" w:rsidRDefault="004531A8" w:rsidP="00673B6C">
      <w:pPr>
        <w:jc w:val="both"/>
        <w:rPr>
          <w:rFonts w:ascii="Arial Narrow" w:eastAsia="Calibri" w:hAnsi="Arial Narrow"/>
          <w:b/>
          <w:bCs/>
          <w:lang w:val="es-ES"/>
        </w:rPr>
      </w:pPr>
    </w:p>
    <w:p w14:paraId="0D77DECA" w14:textId="77777777" w:rsidR="004531A8" w:rsidRPr="00A91674" w:rsidRDefault="004531A8" w:rsidP="00673B6C">
      <w:pPr>
        <w:jc w:val="both"/>
        <w:rPr>
          <w:rFonts w:ascii="Arial Narrow" w:eastAsia="Calibri" w:hAnsi="Arial Narrow"/>
          <w:b/>
          <w:bCs/>
          <w:lang w:val="es-ES"/>
        </w:rPr>
      </w:pPr>
    </w:p>
    <w:p w14:paraId="0FAB6371" w14:textId="77777777" w:rsidR="004531A8" w:rsidRDefault="004531A8" w:rsidP="00673B6C">
      <w:pPr>
        <w:jc w:val="both"/>
        <w:rPr>
          <w:rFonts w:ascii="Arial Narrow" w:eastAsia="Calibri" w:hAnsi="Arial Narrow"/>
          <w:b/>
          <w:bCs/>
          <w:lang w:val="es-ES"/>
        </w:rPr>
      </w:pPr>
    </w:p>
    <w:p w14:paraId="7FEF9511" w14:textId="4AAAA5E7" w:rsidR="00C75039" w:rsidRPr="007E18B9" w:rsidRDefault="00692DC8" w:rsidP="00673B6C">
      <w:pPr>
        <w:jc w:val="both"/>
        <w:rPr>
          <w:rFonts w:ascii="Arial Narrow" w:eastAsia="Calibri" w:hAnsi="Arial Narrow"/>
          <w:sz w:val="20"/>
          <w:szCs w:val="20"/>
          <w:lang w:eastAsia="es-CR"/>
        </w:rPr>
      </w:pPr>
      <w:r w:rsidRPr="00A91674">
        <w:rPr>
          <w:rFonts w:ascii="Arial Narrow" w:eastAsia="Calibri" w:hAnsi="Arial Narrow"/>
          <w:b/>
          <w:bCs/>
          <w:lang w:val="es-ES"/>
        </w:rPr>
        <w:lastRenderedPageBreak/>
        <w:t>Revelación</w:t>
      </w:r>
      <w:r w:rsidRPr="00A91674">
        <w:rPr>
          <w:rFonts w:ascii="Arial Narrow" w:eastAsia="Calibri" w:hAnsi="Arial Narrow"/>
          <w:lang w:val="es-ES"/>
        </w:rPr>
        <w:t xml:space="preserve">: </w:t>
      </w:r>
      <w:r w:rsidR="003069AC" w:rsidRPr="00A91674">
        <w:rPr>
          <w:rFonts w:ascii="Arial Narrow" w:hAnsi="Arial Narrow" w:cs="Calibri"/>
          <w:color w:val="000000"/>
          <w:lang w:eastAsia="es-CR"/>
        </w:rPr>
        <w:fldChar w:fldCharType="begin"/>
      </w:r>
      <w:r w:rsidR="003069AC" w:rsidRPr="007E18B9">
        <w:rPr>
          <w:rFonts w:ascii="Arial Narrow" w:hAnsi="Arial Narrow" w:cs="Calibri"/>
          <w:color w:val="000000"/>
          <w:lang w:eastAsia="es-CR"/>
        </w:rPr>
        <w:instrText xml:space="preserve"> LINK </w:instrText>
      </w:r>
      <w:r w:rsidR="00C75039" w:rsidRPr="007E18B9">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7E18B9">
        <w:rPr>
          <w:rFonts w:ascii="Arial Narrow" w:hAnsi="Arial Narrow" w:cs="Calibri"/>
          <w:color w:val="000000"/>
          <w:lang w:eastAsia="es-CR"/>
        </w:rPr>
        <w:instrText xml:space="preserve">\a \f 5 \h  \* MERGEFORMAT </w:instrText>
      </w:r>
      <w:r w:rsidR="003069AC" w:rsidRPr="00A91674">
        <w:rPr>
          <w:rFonts w:ascii="Arial Narrow" w:hAnsi="Arial Narrow" w:cs="Calibri"/>
          <w:color w:val="000000"/>
          <w:lang w:eastAsia="es-CR"/>
        </w:rPr>
        <w:fldChar w:fldCharType="separate"/>
      </w:r>
    </w:p>
    <w:p w14:paraId="65DD3FCD" w14:textId="77777777" w:rsidR="00673B6C" w:rsidRPr="00A91674" w:rsidRDefault="00673B6C" w:rsidP="00673B6C">
      <w:pPr>
        <w:jc w:val="both"/>
        <w:rPr>
          <w:rFonts w:ascii="Arial Narrow" w:hAnsi="Arial Narrow" w:cs="Calibri"/>
          <w:color w:val="000000"/>
          <w:lang w:eastAsia="es-CR"/>
        </w:rPr>
      </w:pPr>
    </w:p>
    <w:p w14:paraId="6C621AD4" w14:textId="0AAC1EA5" w:rsidR="007E18B9" w:rsidRPr="007E18B9" w:rsidRDefault="003069AC" w:rsidP="007E18B9">
      <w:pPr>
        <w:jc w:val="both"/>
        <w:rPr>
          <w:rFonts w:ascii="Arial Narrow" w:hAnsi="Arial Narrow" w:cs="Calibri"/>
          <w:color w:val="000000"/>
        </w:rPr>
      </w:pPr>
      <w:r w:rsidRPr="00A91674">
        <w:rPr>
          <w:rFonts w:ascii="Arial Narrow" w:hAnsi="Arial Narrow" w:cs="Calibri"/>
          <w:color w:val="000000"/>
          <w:lang w:eastAsia="es-CR"/>
        </w:rPr>
        <w:fldChar w:fldCharType="end"/>
      </w:r>
      <w:r w:rsidR="007E18B9" w:rsidRPr="007E18B9">
        <w:rPr>
          <w:rFonts w:ascii="Arial Narrow" w:hAnsi="Arial Narrow" w:cs="Calibri"/>
          <w:color w:val="000000"/>
          <w:sz w:val="22"/>
          <w:szCs w:val="22"/>
        </w:rPr>
        <w:t xml:space="preserve"> </w:t>
      </w:r>
      <w:r w:rsidR="007E18B9" w:rsidRPr="007E18B9">
        <w:rPr>
          <w:rFonts w:ascii="Arial Narrow" w:hAnsi="Arial Narrow" w:cs="Calibri"/>
          <w:color w:val="000000"/>
        </w:rPr>
        <w:t>La cuenta Transferencias corrientes, representa el 0,24 % del total de Ingresos, que comparado al periodo anterior genera una variación absoluta de ¢-639,30 que corresponde a un(a) Disminución del -5,34 % de recursos disponibles.</w:t>
      </w:r>
    </w:p>
    <w:p w14:paraId="4A1C32D2" w14:textId="4CFF749D" w:rsidR="00673B6C" w:rsidRPr="00A91674" w:rsidRDefault="00673B6C" w:rsidP="00673B6C">
      <w:pPr>
        <w:jc w:val="both"/>
        <w:rPr>
          <w:rFonts w:ascii="Arial Narrow" w:hAnsi="Arial Narrow" w:cs="Calibri"/>
          <w:color w:val="000000"/>
          <w:lang w:eastAsia="es-CR"/>
        </w:rPr>
      </w:pPr>
    </w:p>
    <w:p w14:paraId="3131015A" w14:textId="77777777" w:rsidR="007E18B9" w:rsidRDefault="00692DC8" w:rsidP="00673B6C">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p>
    <w:p w14:paraId="39D14478" w14:textId="6E46E7A1" w:rsidR="00CD1227" w:rsidRPr="00A91674" w:rsidRDefault="00692DC8" w:rsidP="00673B6C">
      <w:pPr>
        <w:jc w:val="both"/>
        <w:rPr>
          <w:rFonts w:ascii="Arial Narrow" w:eastAsia="Calibri" w:hAnsi="Arial Narrow"/>
        </w:rPr>
      </w:pPr>
      <w:r w:rsidRPr="00A91674">
        <w:rPr>
          <w:rFonts w:ascii="Arial Narrow" w:eastAsia="Calibri" w:hAnsi="Arial Narrow"/>
        </w:rPr>
        <w:t xml:space="preserve"> </w:t>
      </w:r>
    </w:p>
    <w:p w14:paraId="7D098BDE" w14:textId="13F603EF" w:rsidR="00673B6C" w:rsidRPr="007E18B9" w:rsidRDefault="007E18B9" w:rsidP="00673B6C">
      <w:pPr>
        <w:jc w:val="both"/>
        <w:rPr>
          <w:rFonts w:ascii="Arial Narrow" w:eastAsia="Calibri" w:hAnsi="Arial Narrow"/>
        </w:rPr>
      </w:pPr>
      <w:r w:rsidRPr="007E18B9">
        <w:rPr>
          <w:rFonts w:ascii="Arial Narrow" w:eastAsia="Calibri" w:hAnsi="Arial Narrow"/>
        </w:rPr>
        <w:t xml:space="preserve">La variación (disminución) corresponde a una menor recaudación de recursos por concepto de transferencia del IFAM por concepto del impuesto a licores nacionales y extranjeros que la efectuada </w:t>
      </w:r>
      <w:r w:rsidRPr="007E18B9">
        <w:rPr>
          <w:rFonts w:ascii="Arial Narrow" w:hAnsi="Arial Narrow"/>
        </w:rPr>
        <w:t>durante</w:t>
      </w:r>
      <w:r w:rsidRPr="007E18B9">
        <w:rPr>
          <w:rFonts w:ascii="Arial Narrow" w:eastAsia="Calibri" w:hAnsi="Arial Narrow"/>
        </w:rPr>
        <w:t xml:space="preserve"> </w:t>
      </w:r>
      <w:r w:rsidR="00743A3D">
        <w:rPr>
          <w:rFonts w:ascii="Arial Narrow" w:eastAsia="Calibri" w:hAnsi="Arial Narrow"/>
        </w:rPr>
        <w:t>abril</w:t>
      </w:r>
      <w:r w:rsidRPr="007E18B9">
        <w:rPr>
          <w:rFonts w:ascii="Arial Narrow" w:eastAsia="Calibri" w:hAnsi="Arial Narrow"/>
        </w:rPr>
        <w:t xml:space="preserve"> de 2024 en relación con </w:t>
      </w:r>
      <w:r>
        <w:rPr>
          <w:rFonts w:ascii="Arial Narrow" w:eastAsia="Calibri" w:hAnsi="Arial Narrow"/>
        </w:rPr>
        <w:t>abril</w:t>
      </w:r>
      <w:r w:rsidRPr="007E18B9">
        <w:rPr>
          <w:rFonts w:ascii="Arial Narrow" w:eastAsia="Calibri" w:hAnsi="Arial Narrow"/>
        </w:rPr>
        <w:t xml:space="preserve"> de 2023, de acuerdo con lo estipulado en la Ley de Presupuestos Ordinario y Extraordinarios de la República</w:t>
      </w:r>
    </w:p>
    <w:p w14:paraId="0439BB86" w14:textId="0BAB930B" w:rsidR="00673B6C" w:rsidRPr="00A91674" w:rsidRDefault="00673B6C" w:rsidP="00673B6C">
      <w:pPr>
        <w:jc w:val="both"/>
        <w:rPr>
          <w:rFonts w:ascii="Arial Narrow" w:eastAsia="Calibri" w:hAnsi="Arial Narrow"/>
        </w:rPr>
      </w:pPr>
    </w:p>
    <w:p w14:paraId="354C2024" w14:textId="77777777" w:rsidR="00673B6C" w:rsidRDefault="00673B6C" w:rsidP="00673B6C">
      <w:pPr>
        <w:jc w:val="both"/>
        <w:rPr>
          <w:rFonts w:ascii="Arial Narrow" w:eastAsia="Calibri" w:hAnsi="Arial Narrow"/>
        </w:rPr>
      </w:pPr>
    </w:p>
    <w:p w14:paraId="5A79D040" w14:textId="77777777" w:rsidR="007E18B9" w:rsidRPr="00A91674" w:rsidRDefault="007E18B9" w:rsidP="00673B6C">
      <w:pPr>
        <w:jc w:val="both"/>
        <w:rPr>
          <w:rFonts w:ascii="Arial Narrow" w:eastAsia="Calibri" w:hAnsi="Arial Narrow"/>
        </w:rPr>
      </w:pPr>
    </w:p>
    <w:p w14:paraId="50AA2450" w14:textId="77777777" w:rsidR="00692DC8" w:rsidRPr="00A91674" w:rsidRDefault="00692DC8" w:rsidP="00CD1227">
      <w:pPr>
        <w:pStyle w:val="Ttulo4"/>
        <w:rPr>
          <w:rFonts w:ascii="Arial Narrow" w:eastAsia="Times New Roman" w:hAnsi="Arial Narrow"/>
        </w:rPr>
      </w:pPr>
      <w:bookmarkStart w:id="677" w:name="_Toc14344860"/>
      <w:bookmarkStart w:id="678" w:name="_Toc33601294"/>
      <w:bookmarkStart w:id="679" w:name="_Toc82769014"/>
      <w:bookmarkStart w:id="680" w:name="_Toc128061143"/>
      <w:r w:rsidRPr="00A91674">
        <w:rPr>
          <w:rFonts w:ascii="Arial Narrow" w:eastAsia="Times New Roman" w:hAnsi="Arial Narrow"/>
        </w:rPr>
        <w:t>NOTA N° 5</w:t>
      </w:r>
      <w:bookmarkEnd w:id="677"/>
      <w:bookmarkEnd w:id="678"/>
      <w:bookmarkEnd w:id="679"/>
      <w:r w:rsidRPr="00A91674">
        <w:rPr>
          <w:rFonts w:ascii="Arial Narrow" w:eastAsia="Times New Roman" w:hAnsi="Arial Narrow"/>
        </w:rPr>
        <w:t>1</w:t>
      </w:r>
      <w:bookmarkEnd w:id="680"/>
    </w:p>
    <w:p w14:paraId="02377CBD" w14:textId="77777777" w:rsidR="00673B6C" w:rsidRPr="00A91674" w:rsidRDefault="00692DC8" w:rsidP="006D2D75">
      <w:pPr>
        <w:spacing w:before="240"/>
        <w:rPr>
          <w:rFonts w:ascii="Arial Narrow" w:hAnsi="Arial Narrow"/>
        </w:rPr>
      </w:pPr>
      <w:bookmarkStart w:id="681" w:name="_Toc14344861"/>
      <w:bookmarkStart w:id="682" w:name="_Toc33601295"/>
      <w:bookmarkStart w:id="683" w:name="_Toc82769015"/>
      <w:bookmarkStart w:id="684" w:name="_Toc128061144"/>
      <w:r w:rsidRPr="00A91674">
        <w:rPr>
          <w:rFonts w:ascii="Arial Narrow" w:hAnsi="Arial Narrow"/>
        </w:rPr>
        <w:t>Transferencias de capital</w:t>
      </w:r>
      <w:bookmarkStart w:id="685" w:name="_Hlk124008211"/>
      <w:bookmarkEnd w:id="681"/>
      <w:bookmarkEnd w:id="682"/>
      <w:bookmarkEnd w:id="683"/>
      <w:bookmarkEnd w:id="684"/>
    </w:p>
    <w:p w14:paraId="1C837215" w14:textId="79793D3F" w:rsidR="00DF4D09" w:rsidRPr="00DF4D09" w:rsidRDefault="00991B6D" w:rsidP="00DF4D09">
      <w:pPr>
        <w:rPr>
          <w:rFonts w:ascii="Arial Narrow" w:hAnsi="Arial Narrow"/>
          <w:sz w:val="22"/>
        </w:rPr>
      </w:pPr>
      <w:r w:rsidRPr="00A91674">
        <w:rPr>
          <w:rFonts w:eastAsiaTheme="majorEastAsia" w:cstheme="majorBidi"/>
          <w:b/>
          <w:iCs/>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ER!R89C1:R91C6"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32"/>
        <w:gridCol w:w="2828"/>
        <w:gridCol w:w="600"/>
        <w:gridCol w:w="1260"/>
        <w:gridCol w:w="1380"/>
        <w:gridCol w:w="1260"/>
      </w:tblGrid>
      <w:tr w:rsidR="00DF4D09" w:rsidRPr="00DF4D09" w14:paraId="5E303D8C" w14:textId="77777777" w:rsidTr="00DF4D09">
        <w:trPr>
          <w:divId w:val="1979455455"/>
          <w:trHeight w:val="300"/>
        </w:trPr>
        <w:tc>
          <w:tcPr>
            <w:tcW w:w="13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00C85F" w14:textId="488E774C"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13BFC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0F1E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3D4F7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E373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38E82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736CC7AF" w14:textId="77777777" w:rsidTr="00DF4D09">
        <w:trPr>
          <w:divId w:val="1979455455"/>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7BB6020A" w14:textId="77777777" w:rsidR="00DF4D09" w:rsidRPr="00DF4D09" w:rsidRDefault="00DF4D09" w:rsidP="00DF4D09">
            <w:pPr>
              <w:rPr>
                <w:rFonts w:ascii="Arial Narrow" w:hAnsi="Arial Narrow" w:cs="Calibri"/>
                <w:b/>
                <w:bCs/>
                <w:color w:val="FFFFFF"/>
                <w:sz w:val="18"/>
                <w:szCs w:val="18"/>
              </w:rPr>
            </w:pPr>
          </w:p>
        </w:tc>
        <w:tc>
          <w:tcPr>
            <w:tcW w:w="2828" w:type="dxa"/>
            <w:vMerge/>
            <w:tcBorders>
              <w:top w:val="single" w:sz="8" w:space="0" w:color="auto"/>
              <w:left w:val="single" w:sz="8" w:space="0" w:color="auto"/>
              <w:bottom w:val="single" w:sz="8" w:space="0" w:color="000000"/>
              <w:right w:val="single" w:sz="8" w:space="0" w:color="auto"/>
            </w:tcBorders>
            <w:vAlign w:val="center"/>
            <w:hideMark/>
          </w:tcPr>
          <w:p w14:paraId="10794634"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786E314"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C233DC"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4C3E3D"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4FC704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5D963968" w14:textId="77777777" w:rsidTr="00DF4D09">
        <w:trPr>
          <w:divId w:val="1979455455"/>
          <w:trHeight w:val="300"/>
        </w:trPr>
        <w:tc>
          <w:tcPr>
            <w:tcW w:w="1332" w:type="dxa"/>
            <w:tcBorders>
              <w:top w:val="nil"/>
              <w:left w:val="single" w:sz="8" w:space="0" w:color="auto"/>
              <w:bottom w:val="single" w:sz="8" w:space="0" w:color="auto"/>
              <w:right w:val="single" w:sz="8" w:space="0" w:color="auto"/>
            </w:tcBorders>
            <w:shd w:val="clear" w:color="auto" w:fill="auto"/>
            <w:noWrap/>
            <w:vAlign w:val="center"/>
            <w:hideMark/>
          </w:tcPr>
          <w:p w14:paraId="2F3567A1"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4.6.2.</w:t>
            </w:r>
          </w:p>
        </w:tc>
        <w:tc>
          <w:tcPr>
            <w:tcW w:w="2828" w:type="dxa"/>
            <w:tcBorders>
              <w:top w:val="nil"/>
              <w:left w:val="nil"/>
              <w:bottom w:val="single" w:sz="8" w:space="0" w:color="auto"/>
              <w:right w:val="single" w:sz="8" w:space="0" w:color="auto"/>
            </w:tcBorders>
            <w:shd w:val="clear" w:color="auto" w:fill="auto"/>
            <w:vAlign w:val="center"/>
            <w:hideMark/>
          </w:tcPr>
          <w:p w14:paraId="2ED56A6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4C60906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2F904065" w14:textId="5AA110A6"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3 772 816,72 </w:t>
            </w:r>
          </w:p>
        </w:tc>
        <w:tc>
          <w:tcPr>
            <w:tcW w:w="1380" w:type="dxa"/>
            <w:tcBorders>
              <w:top w:val="nil"/>
              <w:left w:val="nil"/>
              <w:bottom w:val="single" w:sz="8" w:space="0" w:color="auto"/>
              <w:right w:val="single" w:sz="8" w:space="0" w:color="auto"/>
            </w:tcBorders>
            <w:shd w:val="clear" w:color="auto" w:fill="auto"/>
            <w:noWrap/>
            <w:vAlign w:val="center"/>
            <w:hideMark/>
          </w:tcPr>
          <w:p w14:paraId="4C032407" w14:textId="3241515F"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3 799 661,73 </w:t>
            </w:r>
          </w:p>
        </w:tc>
        <w:tc>
          <w:tcPr>
            <w:tcW w:w="1260" w:type="dxa"/>
            <w:tcBorders>
              <w:top w:val="nil"/>
              <w:left w:val="nil"/>
              <w:bottom w:val="single" w:sz="8" w:space="0" w:color="auto"/>
              <w:right w:val="single" w:sz="8" w:space="0" w:color="auto"/>
            </w:tcBorders>
            <w:shd w:val="clear" w:color="auto" w:fill="auto"/>
            <w:noWrap/>
            <w:vAlign w:val="center"/>
            <w:hideMark/>
          </w:tcPr>
          <w:p w14:paraId="2F8A095E"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-0,71%</w:t>
            </w:r>
          </w:p>
        </w:tc>
      </w:tr>
    </w:tbl>
    <w:p w14:paraId="1675C294" w14:textId="77777777" w:rsidR="00233851" w:rsidRDefault="00991B6D" w:rsidP="00233851">
      <w:pPr>
        <w:rPr>
          <w:rFonts w:ascii="Arial Narrow" w:hAnsi="Arial Narrow"/>
        </w:rPr>
      </w:pPr>
      <w:r w:rsidRPr="00A91674">
        <w:rPr>
          <w:rFonts w:ascii="Arial Narrow" w:hAnsi="Arial Narrow"/>
        </w:rPr>
        <w:fldChar w:fldCharType="end"/>
      </w:r>
    </w:p>
    <w:p w14:paraId="05C51EFC" w14:textId="12B3CABF" w:rsidR="00337C1D" w:rsidRPr="00A91674" w:rsidRDefault="00337C1D" w:rsidP="00233851">
      <w:pPr>
        <w:rPr>
          <w:rFonts w:ascii="Arial Narrow" w:eastAsia="Calibri" w:hAnsi="Arial Narrow"/>
          <w:bCs/>
          <w:lang w:val="es-ES"/>
        </w:rPr>
      </w:pPr>
      <w:r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23385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3F26D1" w14:paraId="50B76CB3" w14:textId="77777777" w:rsidTr="00233851">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 xml:space="preserve">Transferencias </w:t>
            </w:r>
            <w:r w:rsidR="00EC7A41" w:rsidRPr="00A91674">
              <w:rPr>
                <w:rFonts w:ascii="Arial Narrow" w:eastAsia="Calibri" w:hAnsi="Arial Narrow"/>
                <w:b/>
                <w:bCs/>
                <w:color w:val="000000"/>
                <w:sz w:val="18"/>
                <w:szCs w:val="18"/>
                <w:lang w:eastAsia="es-CR"/>
              </w:rPr>
              <w:t>de capital</w:t>
            </w:r>
            <w:r w:rsidRPr="00A91674">
              <w:rPr>
                <w:rFonts w:ascii="Arial Narrow" w:eastAsia="Calibri" w:hAnsi="Arial Narrow"/>
                <w:b/>
                <w:bCs/>
                <w:color w:val="000000"/>
                <w:sz w:val="18"/>
                <w:szCs w:val="18"/>
                <w:lang w:eastAsia="es-CR"/>
              </w:rPr>
              <w:t xml:space="preserve"> del sector público interno</w:t>
            </w:r>
          </w:p>
        </w:tc>
      </w:tr>
    </w:tbl>
    <w:p w14:paraId="50F28A97" w14:textId="708869B6" w:rsidR="006D2D75" w:rsidRPr="00A91674" w:rsidRDefault="006D2D75"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4931448A"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3C522DA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7ADA51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1BA2A218"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A91674" w14:paraId="33876AF5"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021F4977" w14:textId="52E7EBB9" w:rsidR="00337C1D" w:rsidRPr="00A91674" w:rsidRDefault="00673B6C" w:rsidP="00673B6C">
            <w:pPr>
              <w:jc w:val="cente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11206</w:t>
            </w:r>
          </w:p>
        </w:tc>
        <w:tc>
          <w:tcPr>
            <w:tcW w:w="3132" w:type="dxa"/>
            <w:tcBorders>
              <w:top w:val="nil"/>
              <w:left w:val="nil"/>
              <w:bottom w:val="single" w:sz="8" w:space="0" w:color="auto"/>
              <w:right w:val="single" w:sz="8" w:space="0" w:color="auto"/>
            </w:tcBorders>
            <w:shd w:val="clear" w:color="auto" w:fill="auto"/>
            <w:vAlign w:val="center"/>
            <w:hideMark/>
          </w:tcPr>
          <w:p w14:paraId="0551F9DB" w14:textId="1C9A1E60" w:rsidR="00337C1D" w:rsidRPr="00A91674" w:rsidRDefault="00C94FBB" w:rsidP="00495CDD">
            <w:pPr>
              <w:jc w:val="center"/>
              <w:rPr>
                <w:rFonts w:ascii="Arial Narrow" w:hAnsi="Arial Narrow" w:cs="Calibri"/>
                <w:color w:val="000000"/>
                <w:lang w:eastAsia="es-CR"/>
              </w:rPr>
            </w:pPr>
            <w:r w:rsidRPr="00A91674">
              <w:rPr>
                <w:rFonts w:ascii="Arial Narrow" w:hAnsi="Arial Narrow" w:cs="Calibri"/>
                <w:color w:val="000000"/>
                <w:lang w:eastAsia="es-CR"/>
              </w:rPr>
              <w:t xml:space="preserve">Ministerio de Hacienda </w:t>
            </w:r>
            <w:r w:rsidR="00337C1D"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4EAECB3" w14:textId="13CA232E" w:rsidR="00337C1D" w:rsidRPr="00A91674" w:rsidRDefault="00DA7384" w:rsidP="00C94FBB">
            <w:pPr>
              <w:jc w:val="center"/>
              <w:rPr>
                <w:rFonts w:ascii="Arial Narrow" w:hAnsi="Arial Narrow" w:cs="Calibri"/>
                <w:color w:val="000000"/>
                <w:sz w:val="22"/>
                <w:szCs w:val="22"/>
              </w:rPr>
            </w:pPr>
            <w:r w:rsidRPr="00A91674">
              <w:rPr>
                <w:rFonts w:ascii="Arial" w:hAnsi="Arial" w:cs="Arial"/>
                <w:b/>
                <w:bCs/>
                <w:color w:val="000000"/>
                <w:sz w:val="22"/>
                <w:szCs w:val="22"/>
              </w:rPr>
              <w:t>₡</w:t>
            </w:r>
            <w:r w:rsidR="00C94FBB" w:rsidRPr="00A91674">
              <w:rPr>
                <w:rFonts w:ascii="Arial Narrow" w:hAnsi="Arial Narrow" w:cs="Calibri"/>
                <w:color w:val="000000"/>
                <w:sz w:val="22"/>
                <w:szCs w:val="22"/>
              </w:rPr>
              <w:t>3 7</w:t>
            </w:r>
            <w:r w:rsidR="004E29FE">
              <w:rPr>
                <w:rFonts w:ascii="Arial Narrow" w:hAnsi="Arial Narrow" w:cs="Calibri"/>
                <w:color w:val="000000"/>
                <w:sz w:val="22"/>
                <w:szCs w:val="22"/>
              </w:rPr>
              <w:t>72</w:t>
            </w:r>
            <w:r w:rsidR="00C94FBB" w:rsidRPr="00A91674">
              <w:rPr>
                <w:rFonts w:ascii="Arial Narrow" w:hAnsi="Arial Narrow" w:cs="Calibri"/>
                <w:color w:val="000000"/>
                <w:sz w:val="22"/>
                <w:szCs w:val="22"/>
              </w:rPr>
              <w:t xml:space="preserve"> </w:t>
            </w:r>
            <w:r w:rsidR="004E29FE">
              <w:rPr>
                <w:rFonts w:ascii="Arial Narrow" w:hAnsi="Arial Narrow" w:cs="Calibri"/>
                <w:color w:val="000000"/>
                <w:sz w:val="22"/>
                <w:szCs w:val="22"/>
              </w:rPr>
              <w:t>8</w:t>
            </w:r>
            <w:r w:rsidR="00C94FBB" w:rsidRPr="00A91674">
              <w:rPr>
                <w:rFonts w:ascii="Arial Narrow" w:hAnsi="Arial Narrow" w:cs="Calibri"/>
                <w:color w:val="000000"/>
                <w:sz w:val="22"/>
                <w:szCs w:val="22"/>
              </w:rPr>
              <w:t>1</w:t>
            </w:r>
            <w:r w:rsidR="004E29FE">
              <w:rPr>
                <w:rFonts w:ascii="Arial Narrow" w:hAnsi="Arial Narrow" w:cs="Calibri"/>
                <w:color w:val="000000"/>
                <w:sz w:val="22"/>
                <w:szCs w:val="22"/>
              </w:rPr>
              <w:t>6</w:t>
            </w:r>
            <w:r w:rsidR="00C94FBB" w:rsidRPr="00A91674">
              <w:rPr>
                <w:rFonts w:ascii="Arial Narrow" w:hAnsi="Arial Narrow" w:cs="Calibri"/>
                <w:color w:val="000000"/>
                <w:sz w:val="22"/>
                <w:szCs w:val="22"/>
              </w:rPr>
              <w:t>,7</w:t>
            </w:r>
            <w:r w:rsidR="004E29FE">
              <w:rPr>
                <w:rFonts w:ascii="Arial Narrow" w:hAnsi="Arial Narrow" w:cs="Calibri"/>
                <w:color w:val="000000"/>
                <w:sz w:val="22"/>
                <w:szCs w:val="22"/>
              </w:rPr>
              <w:t>2</w:t>
            </w:r>
          </w:p>
        </w:tc>
      </w:tr>
      <w:bookmarkEnd w:id="685"/>
    </w:tbl>
    <w:p w14:paraId="29FFCF94" w14:textId="77777777" w:rsidR="00C94FBB" w:rsidRPr="00A91674" w:rsidRDefault="00C94FBB" w:rsidP="00673B6C">
      <w:pPr>
        <w:jc w:val="both"/>
        <w:rPr>
          <w:rFonts w:ascii="Arial Narrow" w:eastAsia="Calibri" w:hAnsi="Arial Narrow"/>
          <w:b/>
          <w:lang w:val="es-ES"/>
        </w:rPr>
      </w:pPr>
    </w:p>
    <w:p w14:paraId="03BCE7EC" w14:textId="221F68AF" w:rsidR="00C75039" w:rsidRPr="00A91674" w:rsidRDefault="00692DC8" w:rsidP="00673B6C">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337C1D" w:rsidRPr="00A91674">
        <w:rPr>
          <w:rFonts w:ascii="Arial Narrow" w:hAnsi="Arial Narrow" w:cs="Calibri"/>
          <w:color w:val="000000"/>
          <w:lang w:eastAsia="es-CR"/>
        </w:rPr>
        <w:fldChar w:fldCharType="begin"/>
      </w:r>
      <w:r w:rsidR="00337C1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NOTAS_POR_CUENTA!F314C8 </w:instrText>
      </w:r>
      <w:r w:rsidR="00337C1D" w:rsidRPr="00A91674">
        <w:rPr>
          <w:rFonts w:ascii="Arial Narrow" w:hAnsi="Arial Narrow" w:cs="Calibri"/>
          <w:color w:val="000000"/>
          <w:lang w:eastAsia="es-CR"/>
        </w:rPr>
        <w:instrText xml:space="preserve">\a \f 5 \h  \* MERGEFORMAT </w:instrText>
      </w:r>
      <w:r w:rsidR="00337C1D" w:rsidRPr="00A91674">
        <w:rPr>
          <w:rFonts w:ascii="Arial Narrow" w:hAnsi="Arial Narrow" w:cs="Calibri"/>
          <w:color w:val="000000"/>
          <w:lang w:eastAsia="es-CR"/>
        </w:rPr>
        <w:fldChar w:fldCharType="separate"/>
      </w:r>
    </w:p>
    <w:p w14:paraId="43B07AB6" w14:textId="77777777" w:rsidR="00673B6C" w:rsidRPr="00A91674" w:rsidRDefault="00673B6C" w:rsidP="00673B6C">
      <w:pPr>
        <w:jc w:val="both"/>
        <w:rPr>
          <w:rFonts w:ascii="Arial Narrow" w:hAnsi="Arial Narrow" w:cs="Calibri"/>
          <w:color w:val="000000"/>
          <w:lang w:eastAsia="es-CR"/>
        </w:rPr>
      </w:pPr>
    </w:p>
    <w:p w14:paraId="574AD8A0" w14:textId="6D656028" w:rsidR="004E29FE" w:rsidRPr="004E29FE" w:rsidRDefault="00337C1D" w:rsidP="004E29FE">
      <w:pPr>
        <w:jc w:val="both"/>
        <w:rPr>
          <w:rFonts w:ascii="Arial Narrow" w:hAnsi="Arial Narrow" w:cs="Calibri"/>
          <w:color w:val="000000"/>
          <w:sz w:val="22"/>
          <w:szCs w:val="22"/>
        </w:rPr>
      </w:pPr>
      <w:r w:rsidRPr="00A91674">
        <w:rPr>
          <w:rFonts w:ascii="Arial Narrow" w:hAnsi="Arial Narrow" w:cs="Calibri"/>
          <w:color w:val="000000"/>
          <w:lang w:eastAsia="es-CR"/>
        </w:rPr>
        <w:fldChar w:fldCharType="end"/>
      </w:r>
      <w:r w:rsidR="004E29FE" w:rsidRPr="004E29FE">
        <w:rPr>
          <w:rFonts w:ascii="Arial Narrow" w:hAnsi="Arial Narrow" w:cs="Calibri"/>
          <w:color w:val="000000"/>
          <w:sz w:val="22"/>
          <w:szCs w:val="22"/>
        </w:rPr>
        <w:t>La cuenta Transferencias de capital, representa el 81,16 % del total de Ingresos, que comparado al periodo anterior genera una variación absoluta de ¢-26 845,01 que corresponde a un(a) Disminución del -0,71 % de recursos disponibles.</w:t>
      </w:r>
    </w:p>
    <w:p w14:paraId="551B5A9C" w14:textId="6B1CE2EB" w:rsidR="00673B6C" w:rsidRPr="00A91674" w:rsidRDefault="00673B6C" w:rsidP="00673B6C">
      <w:pPr>
        <w:jc w:val="both"/>
        <w:rPr>
          <w:rFonts w:ascii="Arial Narrow" w:hAnsi="Arial Narrow" w:cs="Calibri"/>
          <w:color w:val="000000"/>
          <w:lang w:eastAsia="es-CR"/>
        </w:rPr>
      </w:pPr>
    </w:p>
    <w:p w14:paraId="3307FD8A" w14:textId="6278E343" w:rsidR="00692DC8" w:rsidRPr="00A91674" w:rsidRDefault="00692DC8" w:rsidP="00673B6C">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52B3787A" w14:textId="4A21B2D1" w:rsidR="00673B6C" w:rsidRPr="00A91674" w:rsidRDefault="00673B6C" w:rsidP="00673B6C">
      <w:pPr>
        <w:jc w:val="both"/>
        <w:rPr>
          <w:rFonts w:ascii="Arial Narrow" w:eastAsia="Calibri" w:hAnsi="Arial Narrow"/>
        </w:rPr>
      </w:pPr>
    </w:p>
    <w:p w14:paraId="1ADD766E" w14:textId="77777777" w:rsidR="004E29FE" w:rsidRPr="004E29FE" w:rsidRDefault="004E29FE" w:rsidP="004E29FE">
      <w:pPr>
        <w:jc w:val="both"/>
        <w:rPr>
          <w:rFonts w:ascii="Arial Narrow" w:eastAsia="Calibri" w:hAnsi="Arial Narrow"/>
        </w:rPr>
      </w:pPr>
      <w:r w:rsidRPr="004E29FE">
        <w:rPr>
          <w:rFonts w:ascii="Arial Narrow" w:eastAsia="Calibri" w:hAnsi="Arial Narrow"/>
        </w:rPr>
        <w:t>La variación (Disminución) de -</w:t>
      </w:r>
      <w:r w:rsidRPr="004E29FE">
        <w:rPr>
          <w:rFonts w:ascii="Arial" w:eastAsia="Calibri" w:hAnsi="Arial" w:cs="Arial"/>
        </w:rPr>
        <w:t>₡</w:t>
      </w:r>
      <w:r w:rsidRPr="004E29FE">
        <w:rPr>
          <w:rFonts w:ascii="Arial Narrow" w:eastAsia="Calibri" w:hAnsi="Arial Narrow"/>
        </w:rPr>
        <w:t xml:space="preserve">26 845,01 miles que presenta la cuenta en mención se deben a que, el monto de las Transferencias de Capital que está incluida en la Ley de Presupuesto Ordinario y Extraordinario de la República de Costa Rica para el año 2024, y que le corresponde al Ministerio de Hacienda transferir a la Municipalidad según programación anual es menor que el incluido en el Presupuesto del año 2023. </w:t>
      </w:r>
    </w:p>
    <w:p w14:paraId="54965DD4" w14:textId="77777777" w:rsidR="00692DC8" w:rsidRDefault="00692DC8" w:rsidP="00855904">
      <w:pPr>
        <w:rPr>
          <w:rFonts w:ascii="Arial Narrow" w:eastAsia="Calibri" w:hAnsi="Arial Narrow"/>
        </w:rPr>
      </w:pPr>
    </w:p>
    <w:p w14:paraId="279A632C" w14:textId="77777777" w:rsidR="00692DC8" w:rsidRPr="00A91674" w:rsidRDefault="00692DC8" w:rsidP="00855904">
      <w:pPr>
        <w:pStyle w:val="Ttulo3"/>
        <w:spacing w:after="240"/>
        <w:rPr>
          <w:rFonts w:ascii="Arial Narrow" w:eastAsia="Calibri" w:hAnsi="Arial Narrow"/>
          <w:lang w:eastAsia="es-CR"/>
        </w:rPr>
      </w:pPr>
      <w:bookmarkStart w:id="686" w:name="_Toc82769016"/>
      <w:bookmarkStart w:id="687" w:name="_Toc128061145"/>
      <w:r w:rsidRPr="00A91674">
        <w:rPr>
          <w:rFonts w:ascii="Arial Narrow" w:eastAsia="Calibri" w:hAnsi="Arial Narrow"/>
          <w:lang w:eastAsia="es-CR"/>
        </w:rPr>
        <w:lastRenderedPageBreak/>
        <w:t>4.9 OTROS INGRESOS</w:t>
      </w:r>
      <w:bookmarkEnd w:id="686"/>
      <w:bookmarkEnd w:id="687"/>
      <w:r w:rsidRPr="00A91674">
        <w:rPr>
          <w:rFonts w:ascii="Arial Narrow" w:eastAsia="Calibri" w:hAnsi="Arial Narrow"/>
          <w:lang w:eastAsia="es-CR"/>
        </w:rPr>
        <w:t xml:space="preserve"> </w:t>
      </w:r>
    </w:p>
    <w:p w14:paraId="6B55BA60" w14:textId="52DBD4A2" w:rsidR="00C94FBB" w:rsidRPr="00A91674" w:rsidRDefault="00692DC8" w:rsidP="00C94FBB">
      <w:pPr>
        <w:pStyle w:val="Ttulo4"/>
        <w:spacing w:after="240"/>
        <w:rPr>
          <w:rFonts w:ascii="Arial Narrow" w:eastAsia="Times New Roman" w:hAnsi="Arial Narrow"/>
        </w:rPr>
      </w:pPr>
      <w:bookmarkStart w:id="688" w:name="_Toc14344866"/>
      <w:bookmarkStart w:id="689" w:name="_Toc33601296"/>
      <w:bookmarkStart w:id="690" w:name="_Toc82769017"/>
      <w:bookmarkStart w:id="691" w:name="_Toc128061146"/>
      <w:r w:rsidRPr="00A91674">
        <w:rPr>
          <w:rFonts w:ascii="Arial Narrow" w:eastAsia="Times New Roman" w:hAnsi="Arial Narrow"/>
        </w:rPr>
        <w:t>NOTA N° 5</w:t>
      </w:r>
      <w:bookmarkEnd w:id="688"/>
      <w:bookmarkEnd w:id="689"/>
      <w:bookmarkEnd w:id="690"/>
      <w:r w:rsidRPr="00A91674">
        <w:rPr>
          <w:rFonts w:ascii="Arial Narrow" w:eastAsia="Times New Roman" w:hAnsi="Arial Narrow"/>
        </w:rPr>
        <w:t>2</w:t>
      </w:r>
      <w:bookmarkEnd w:id="691"/>
    </w:p>
    <w:p w14:paraId="015062AA" w14:textId="77777777" w:rsidR="00C94FBB" w:rsidRPr="00A91674" w:rsidRDefault="00692DC8" w:rsidP="00ED0775">
      <w:pPr>
        <w:spacing w:before="240"/>
        <w:rPr>
          <w:rFonts w:ascii="Arial Narrow" w:hAnsi="Arial Narrow"/>
        </w:rPr>
      </w:pPr>
      <w:bookmarkStart w:id="692" w:name="_Toc14344867"/>
      <w:bookmarkStart w:id="693" w:name="_Toc33601297"/>
      <w:bookmarkStart w:id="694" w:name="_Toc82769018"/>
      <w:r w:rsidRPr="00A91674">
        <w:rPr>
          <w:rFonts w:ascii="Arial Narrow" w:hAnsi="Arial Narrow"/>
        </w:rPr>
        <w:t>Resultados positivos por tenencia y por exposición a la inflación</w:t>
      </w:r>
      <w:bookmarkEnd w:id="692"/>
      <w:bookmarkEnd w:id="693"/>
      <w:bookmarkEnd w:id="694"/>
    </w:p>
    <w:p w14:paraId="70E59BC2" w14:textId="56792A16"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NOTAS_POR_CUENTA!F316C1:F318C6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243"/>
        <w:gridCol w:w="2754"/>
        <w:gridCol w:w="500"/>
        <w:gridCol w:w="1727"/>
        <w:gridCol w:w="1701"/>
        <w:gridCol w:w="996"/>
      </w:tblGrid>
      <w:tr w:rsidR="00C75039" w:rsidRPr="00A91674" w14:paraId="3C58130E" w14:textId="77777777" w:rsidTr="00C94FBB">
        <w:trPr>
          <w:divId w:val="2106611092"/>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382AF" w14:textId="1EE5CC9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A938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EF71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F036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1C68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5AE91F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4B1855D" w14:textId="77777777" w:rsidTr="00C94FBB">
        <w:trPr>
          <w:divId w:val="2106611092"/>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19DFCCD1" w14:textId="77777777" w:rsidR="00C75039" w:rsidRPr="00A91674" w:rsidRDefault="00C75039" w:rsidP="00C75039">
            <w:pPr>
              <w:rPr>
                <w:rFonts w:ascii="Arial Narrow" w:hAnsi="Arial Narrow" w:cs="Calibri"/>
                <w:b/>
                <w:bCs/>
                <w:color w:val="FFFFFF"/>
                <w:sz w:val="18"/>
                <w:szCs w:val="18"/>
                <w:lang w:eastAsia="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9C1216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12B3E1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2F9D1B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F05A9D" w14:textId="77777777" w:rsidR="00C75039" w:rsidRPr="00A91674" w:rsidRDefault="00C75039" w:rsidP="00C75039">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03D104C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81EC12F" w14:textId="77777777" w:rsidTr="00C94FBB">
        <w:trPr>
          <w:divId w:val="2106611092"/>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2955FB4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4.9.1.</w:t>
            </w:r>
          </w:p>
        </w:tc>
        <w:tc>
          <w:tcPr>
            <w:tcW w:w="2754" w:type="dxa"/>
            <w:tcBorders>
              <w:top w:val="nil"/>
              <w:left w:val="nil"/>
              <w:bottom w:val="single" w:sz="8" w:space="0" w:color="auto"/>
              <w:right w:val="single" w:sz="8" w:space="0" w:color="auto"/>
            </w:tcBorders>
            <w:shd w:val="clear" w:color="auto" w:fill="auto"/>
            <w:vAlign w:val="center"/>
            <w:hideMark/>
          </w:tcPr>
          <w:p w14:paraId="6296B3D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4A7EAE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w:t>
            </w:r>
          </w:p>
        </w:tc>
        <w:tc>
          <w:tcPr>
            <w:tcW w:w="1727" w:type="dxa"/>
            <w:tcBorders>
              <w:top w:val="nil"/>
              <w:left w:val="nil"/>
              <w:bottom w:val="single" w:sz="8" w:space="0" w:color="auto"/>
              <w:right w:val="single" w:sz="8" w:space="0" w:color="auto"/>
            </w:tcBorders>
            <w:shd w:val="clear" w:color="auto" w:fill="auto"/>
            <w:noWrap/>
            <w:vAlign w:val="center"/>
            <w:hideMark/>
          </w:tcPr>
          <w:p w14:paraId="78EDCBF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5B6C31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5F66DC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E452287"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0DFFF5" w14:textId="77777777" w:rsidR="00C94FBB" w:rsidRPr="00A91674" w:rsidRDefault="00C94FBB" w:rsidP="00C94FBB">
      <w:pPr>
        <w:jc w:val="both"/>
        <w:rPr>
          <w:rFonts w:ascii="Arial Narrow" w:hAnsi="Arial Narrow" w:cs="Calibri"/>
          <w:color w:val="000000"/>
          <w:lang w:eastAsia="es-CR"/>
        </w:rPr>
      </w:pPr>
    </w:p>
    <w:p w14:paraId="37B5FE19" w14:textId="7D4A7240"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tenencia y por exposición a la inflación, representa el 0,00% del total del Ingresos, que comparado al periodo anterior genera una variación absoluta de 0 000,00 que corresponde a un Aumento del 0,00% de recursos disponibles.</w:t>
      </w:r>
    </w:p>
    <w:p w14:paraId="7FF4EF01"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695" w:name="_Toc14344874"/>
      <w:bookmarkStart w:id="696" w:name="_Toc33601298"/>
      <w:bookmarkStart w:id="697" w:name="_Toc82769019"/>
    </w:p>
    <w:p w14:paraId="0DC08832" w14:textId="2E35A076" w:rsidR="00C94FBB" w:rsidRPr="00A91674" w:rsidRDefault="00C94FBB" w:rsidP="00C94FBB">
      <w:pPr>
        <w:jc w:val="both"/>
        <w:rPr>
          <w:rFonts w:ascii="Arial Narrow" w:hAnsi="Arial Narrow"/>
        </w:rPr>
      </w:pPr>
    </w:p>
    <w:p w14:paraId="5A598E7B" w14:textId="77777777" w:rsidR="00C94FBB" w:rsidRPr="00A91674" w:rsidRDefault="00C94FBB" w:rsidP="00C94FBB">
      <w:pPr>
        <w:jc w:val="both"/>
        <w:rPr>
          <w:rFonts w:ascii="Arial Narrow" w:hAnsi="Arial Narrow" w:cs="Calibri"/>
          <w:color w:val="000000"/>
          <w:lang w:eastAsia="es-CR"/>
        </w:rPr>
      </w:pPr>
    </w:p>
    <w:p w14:paraId="60E0ADA8" w14:textId="77777777" w:rsidR="00855904" w:rsidRPr="00A91674" w:rsidRDefault="00855904" w:rsidP="00855904">
      <w:pPr>
        <w:rPr>
          <w:rFonts w:ascii="Arial Narrow" w:eastAsiaTheme="minorEastAsia" w:hAnsi="Arial Narrow" w:cs="Arial Narrow"/>
          <w:color w:val="000000"/>
          <w:lang w:eastAsia="es-CR"/>
        </w:rPr>
      </w:pPr>
    </w:p>
    <w:p w14:paraId="3B0D26F7" w14:textId="77777777" w:rsidR="00692DC8" w:rsidRPr="00A91674" w:rsidRDefault="00692DC8" w:rsidP="00855904">
      <w:pPr>
        <w:pStyle w:val="Ttulo4"/>
        <w:spacing w:after="240"/>
        <w:rPr>
          <w:rFonts w:ascii="Arial Narrow" w:eastAsia="Times New Roman" w:hAnsi="Arial Narrow"/>
        </w:rPr>
      </w:pPr>
      <w:bookmarkStart w:id="698" w:name="_Toc128061147"/>
      <w:r w:rsidRPr="00A91674">
        <w:rPr>
          <w:rFonts w:ascii="Arial Narrow" w:eastAsia="Times New Roman" w:hAnsi="Arial Narrow"/>
        </w:rPr>
        <w:t>NOTA N° 5</w:t>
      </w:r>
      <w:bookmarkEnd w:id="695"/>
      <w:bookmarkEnd w:id="696"/>
      <w:bookmarkEnd w:id="697"/>
      <w:r w:rsidRPr="00A91674">
        <w:rPr>
          <w:rFonts w:ascii="Arial Narrow" w:eastAsia="Times New Roman" w:hAnsi="Arial Narrow"/>
        </w:rPr>
        <w:t>3</w:t>
      </w:r>
      <w:bookmarkEnd w:id="698"/>
    </w:p>
    <w:p w14:paraId="0E5D0024" w14:textId="77777777" w:rsidR="00C94FBB" w:rsidRPr="00A91674" w:rsidRDefault="00692DC8" w:rsidP="00ED0775">
      <w:pPr>
        <w:spacing w:before="240"/>
        <w:rPr>
          <w:rFonts w:ascii="Arial Narrow" w:hAnsi="Arial Narrow"/>
        </w:rPr>
      </w:pPr>
      <w:bookmarkStart w:id="699" w:name="_Toc14344875"/>
      <w:bookmarkStart w:id="700" w:name="_Toc33601299"/>
      <w:bookmarkStart w:id="701" w:name="_Toc82769020"/>
      <w:r w:rsidRPr="00A91674">
        <w:rPr>
          <w:rFonts w:ascii="Arial Narrow" w:hAnsi="Arial Narrow"/>
        </w:rPr>
        <w:t>Reversión de consumo de bienes</w:t>
      </w:r>
      <w:bookmarkEnd w:id="699"/>
      <w:bookmarkEnd w:id="700"/>
      <w:bookmarkEnd w:id="701"/>
    </w:p>
    <w:p w14:paraId="183D6565" w14:textId="3A5FF594"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2899"/>
        <w:gridCol w:w="668"/>
        <w:gridCol w:w="1559"/>
        <w:gridCol w:w="1560"/>
        <w:gridCol w:w="1060"/>
      </w:tblGrid>
      <w:tr w:rsidR="00C75039" w:rsidRPr="00A91674" w14:paraId="0B031D77" w14:textId="77777777" w:rsidTr="00C94FBB">
        <w:trPr>
          <w:divId w:val="1322856762"/>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A15B9" w14:textId="3BA3DC0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E0249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95CA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9510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B316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462527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BD8AB2C" w14:textId="77777777" w:rsidTr="00C94FBB">
        <w:trPr>
          <w:divId w:val="1322856762"/>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118E1D79"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140D6A20"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61AD05D2"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5C52BF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834AB6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04D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1E4A53E" w14:textId="77777777" w:rsidTr="00C94FBB">
        <w:trPr>
          <w:divId w:val="1322856762"/>
          <w:trHeight w:val="324"/>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022B89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4.9.2.</w:t>
            </w:r>
          </w:p>
        </w:tc>
        <w:tc>
          <w:tcPr>
            <w:tcW w:w="2899" w:type="dxa"/>
            <w:tcBorders>
              <w:top w:val="nil"/>
              <w:left w:val="nil"/>
              <w:bottom w:val="single" w:sz="8" w:space="0" w:color="auto"/>
              <w:right w:val="single" w:sz="8" w:space="0" w:color="auto"/>
            </w:tcBorders>
            <w:shd w:val="clear" w:color="auto" w:fill="auto"/>
            <w:vAlign w:val="center"/>
            <w:hideMark/>
          </w:tcPr>
          <w:p w14:paraId="5B3A8D8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Reversión de consumo de bienes</w:t>
            </w:r>
          </w:p>
        </w:tc>
        <w:tc>
          <w:tcPr>
            <w:tcW w:w="668" w:type="dxa"/>
            <w:tcBorders>
              <w:top w:val="nil"/>
              <w:left w:val="nil"/>
              <w:bottom w:val="single" w:sz="8" w:space="0" w:color="auto"/>
              <w:right w:val="single" w:sz="8" w:space="0" w:color="auto"/>
            </w:tcBorders>
            <w:shd w:val="clear" w:color="auto" w:fill="auto"/>
            <w:noWrap/>
            <w:vAlign w:val="center"/>
            <w:hideMark/>
          </w:tcPr>
          <w:p w14:paraId="7053D8B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w:t>
            </w:r>
          </w:p>
        </w:tc>
        <w:tc>
          <w:tcPr>
            <w:tcW w:w="1559" w:type="dxa"/>
            <w:tcBorders>
              <w:top w:val="nil"/>
              <w:left w:val="nil"/>
              <w:bottom w:val="single" w:sz="8" w:space="0" w:color="auto"/>
              <w:right w:val="single" w:sz="8" w:space="0" w:color="auto"/>
            </w:tcBorders>
            <w:shd w:val="clear" w:color="auto" w:fill="auto"/>
            <w:noWrap/>
            <w:vAlign w:val="center"/>
            <w:hideMark/>
          </w:tcPr>
          <w:p w14:paraId="5BAD0A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86718B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62B303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624F9CE" w14:textId="77777777"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D91BA9" w14:textId="77777777" w:rsidR="00C94FBB" w:rsidRPr="00A91674" w:rsidRDefault="00C94FBB" w:rsidP="00C94FBB">
      <w:pPr>
        <w:jc w:val="both"/>
        <w:rPr>
          <w:rFonts w:ascii="Arial Narrow" w:hAnsi="Arial Narrow" w:cs="Calibri"/>
          <w:color w:val="000000"/>
          <w:lang w:eastAsia="es-CR"/>
        </w:rPr>
      </w:pPr>
    </w:p>
    <w:p w14:paraId="4F7C490D" w14:textId="63902B47"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Reversión de consumo de bienes, representa el 0,00% del total del Ingresos, que comparado al periodo anterior genera una variación absoluta de 0 000,00 que corresponde a un Aumento del 0,00% de recursos disponibles.</w:t>
      </w:r>
    </w:p>
    <w:p w14:paraId="43BA417E"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23249F1" w14:textId="3EFC94BB" w:rsidR="00C94FBB" w:rsidRPr="00A91674" w:rsidRDefault="00C94FBB" w:rsidP="00C94FBB">
      <w:pPr>
        <w:jc w:val="both"/>
        <w:rPr>
          <w:rFonts w:ascii="Arial Narrow" w:hAnsi="Arial Narrow"/>
        </w:rPr>
      </w:pPr>
    </w:p>
    <w:p w14:paraId="7AE290D0" w14:textId="77777777" w:rsidR="00C94FBB" w:rsidRPr="00A91674" w:rsidRDefault="00C94FBB" w:rsidP="00C94FBB">
      <w:pPr>
        <w:jc w:val="both"/>
        <w:rPr>
          <w:rFonts w:ascii="Arial Narrow" w:eastAsiaTheme="minorEastAsia" w:hAnsi="Arial Narrow" w:cs="Arial Narrow"/>
          <w:color w:val="000000"/>
          <w:lang w:eastAsia="es-CR"/>
        </w:rPr>
      </w:pPr>
    </w:p>
    <w:p w14:paraId="7EDCBA6D" w14:textId="77777777" w:rsidR="00C94FBB" w:rsidRDefault="00C94FBB" w:rsidP="00855904">
      <w:pPr>
        <w:rPr>
          <w:rFonts w:ascii="Arial Narrow" w:hAnsi="Arial Narrow"/>
        </w:rPr>
      </w:pPr>
      <w:bookmarkStart w:id="702" w:name="_Toc14344878"/>
      <w:bookmarkStart w:id="703" w:name="_Toc33601300"/>
      <w:bookmarkStart w:id="704" w:name="_Toc82769021"/>
    </w:p>
    <w:p w14:paraId="29FAADC8" w14:textId="77777777" w:rsidR="004531A8" w:rsidRDefault="004531A8" w:rsidP="00855904">
      <w:pPr>
        <w:rPr>
          <w:rFonts w:ascii="Arial Narrow" w:hAnsi="Arial Narrow"/>
        </w:rPr>
      </w:pPr>
    </w:p>
    <w:p w14:paraId="44638ED7" w14:textId="77777777" w:rsidR="004531A8" w:rsidRDefault="004531A8" w:rsidP="00855904">
      <w:pPr>
        <w:rPr>
          <w:rFonts w:ascii="Arial Narrow" w:hAnsi="Arial Narrow"/>
        </w:rPr>
      </w:pPr>
    </w:p>
    <w:p w14:paraId="251362D4" w14:textId="77777777" w:rsidR="004531A8" w:rsidRDefault="004531A8" w:rsidP="00855904">
      <w:pPr>
        <w:rPr>
          <w:rFonts w:ascii="Arial Narrow" w:hAnsi="Arial Narrow"/>
        </w:rPr>
      </w:pPr>
    </w:p>
    <w:p w14:paraId="14675018" w14:textId="77777777" w:rsidR="004531A8" w:rsidRDefault="004531A8" w:rsidP="00855904">
      <w:pPr>
        <w:rPr>
          <w:rFonts w:ascii="Arial Narrow" w:hAnsi="Arial Narrow"/>
        </w:rPr>
      </w:pPr>
    </w:p>
    <w:p w14:paraId="50349DD2" w14:textId="77777777" w:rsidR="004531A8" w:rsidRPr="00A91674" w:rsidRDefault="004531A8" w:rsidP="00855904">
      <w:pPr>
        <w:rPr>
          <w:rFonts w:ascii="Arial Narrow" w:hAnsi="Arial Narrow"/>
        </w:rPr>
      </w:pPr>
    </w:p>
    <w:p w14:paraId="78921269" w14:textId="77777777" w:rsidR="00692DC8" w:rsidRPr="00A91674" w:rsidRDefault="00692DC8" w:rsidP="00855904">
      <w:pPr>
        <w:pStyle w:val="Ttulo4"/>
        <w:spacing w:after="240"/>
        <w:rPr>
          <w:rFonts w:ascii="Arial Narrow" w:eastAsia="Times New Roman" w:hAnsi="Arial Narrow"/>
        </w:rPr>
      </w:pPr>
      <w:bookmarkStart w:id="705" w:name="_Toc128061148"/>
      <w:r w:rsidRPr="00A91674">
        <w:rPr>
          <w:rFonts w:ascii="Arial Narrow" w:eastAsia="Times New Roman" w:hAnsi="Arial Narrow"/>
        </w:rPr>
        <w:lastRenderedPageBreak/>
        <w:t>NOTA N° 5</w:t>
      </w:r>
      <w:bookmarkEnd w:id="702"/>
      <w:bookmarkEnd w:id="703"/>
      <w:bookmarkEnd w:id="704"/>
      <w:r w:rsidRPr="00A91674">
        <w:rPr>
          <w:rFonts w:ascii="Arial Narrow" w:eastAsia="Times New Roman" w:hAnsi="Arial Narrow"/>
        </w:rPr>
        <w:t>4</w:t>
      </w:r>
      <w:bookmarkEnd w:id="705"/>
    </w:p>
    <w:p w14:paraId="33D8CA81" w14:textId="77777777" w:rsidR="00C94FBB" w:rsidRPr="00A91674" w:rsidRDefault="00692DC8" w:rsidP="00DE143D">
      <w:pPr>
        <w:spacing w:before="240"/>
        <w:rPr>
          <w:rFonts w:ascii="Arial Narrow" w:hAnsi="Arial Narrow"/>
        </w:rPr>
      </w:pPr>
      <w:bookmarkStart w:id="706" w:name="_Toc14344879"/>
      <w:bookmarkStart w:id="707" w:name="_Toc33601301"/>
      <w:bookmarkStart w:id="708" w:name="_Toc82769022"/>
      <w:r w:rsidRPr="00A91674">
        <w:rPr>
          <w:rFonts w:ascii="Arial Narrow" w:hAnsi="Arial Narrow"/>
        </w:rPr>
        <w:t>Reversión de pérdidas por deterioro y desvalorización de bienes</w:t>
      </w:r>
      <w:bookmarkEnd w:id="706"/>
      <w:bookmarkEnd w:id="707"/>
      <w:bookmarkEnd w:id="708"/>
    </w:p>
    <w:p w14:paraId="74BBB7B2" w14:textId="4D438F2F"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cstheme="minorBidi"/>
          <w:b/>
          <w:lang w:val="es-ES"/>
        </w:rPr>
        <w:fldChar w:fldCharType="separate"/>
      </w:r>
    </w:p>
    <w:tbl>
      <w:tblPr>
        <w:tblW w:w="8921" w:type="dxa"/>
        <w:tblCellMar>
          <w:left w:w="70" w:type="dxa"/>
          <w:right w:w="70" w:type="dxa"/>
        </w:tblCellMar>
        <w:tblLook w:val="04A0" w:firstRow="1" w:lastRow="0" w:firstColumn="1" w:lastColumn="0" w:noHBand="0" w:noVBand="1"/>
      </w:tblPr>
      <w:tblGrid>
        <w:gridCol w:w="1377"/>
        <w:gridCol w:w="2623"/>
        <w:gridCol w:w="500"/>
        <w:gridCol w:w="1727"/>
        <w:gridCol w:w="1701"/>
        <w:gridCol w:w="993"/>
      </w:tblGrid>
      <w:tr w:rsidR="00C75039" w:rsidRPr="00A91674" w14:paraId="26287517" w14:textId="77777777" w:rsidTr="00C94FBB">
        <w:trPr>
          <w:divId w:val="1246888526"/>
          <w:trHeight w:val="324"/>
        </w:trPr>
        <w:tc>
          <w:tcPr>
            <w:tcW w:w="137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AC61D" w14:textId="3193233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2EEC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34C5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7DD9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7C8B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7A0ED5A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4F4317" w14:textId="77777777" w:rsidTr="00C94FBB">
        <w:trPr>
          <w:divId w:val="1246888526"/>
          <w:trHeight w:val="324"/>
        </w:trPr>
        <w:tc>
          <w:tcPr>
            <w:tcW w:w="1377" w:type="dxa"/>
            <w:vMerge/>
            <w:tcBorders>
              <w:top w:val="single" w:sz="8" w:space="0" w:color="auto"/>
              <w:left w:val="single" w:sz="8" w:space="0" w:color="auto"/>
              <w:bottom w:val="single" w:sz="8" w:space="0" w:color="000000"/>
              <w:right w:val="single" w:sz="8" w:space="0" w:color="auto"/>
            </w:tcBorders>
            <w:vAlign w:val="center"/>
            <w:hideMark/>
          </w:tcPr>
          <w:p w14:paraId="7920B703" w14:textId="77777777" w:rsidR="00C75039" w:rsidRPr="00A91674" w:rsidRDefault="00C75039" w:rsidP="00C75039">
            <w:pPr>
              <w:rPr>
                <w:rFonts w:ascii="Arial Narrow" w:hAnsi="Arial Narrow" w:cs="Calibri"/>
                <w:b/>
                <w:bCs/>
                <w:color w:val="FFFFFF"/>
                <w:sz w:val="18"/>
                <w:szCs w:val="18"/>
                <w:lang w:eastAsia="es-CR"/>
              </w:rPr>
            </w:pPr>
          </w:p>
        </w:tc>
        <w:tc>
          <w:tcPr>
            <w:tcW w:w="2623" w:type="dxa"/>
            <w:vMerge/>
            <w:tcBorders>
              <w:top w:val="single" w:sz="8" w:space="0" w:color="auto"/>
              <w:left w:val="single" w:sz="8" w:space="0" w:color="auto"/>
              <w:bottom w:val="single" w:sz="8" w:space="0" w:color="000000"/>
              <w:right w:val="single" w:sz="8" w:space="0" w:color="auto"/>
            </w:tcBorders>
            <w:vAlign w:val="center"/>
            <w:hideMark/>
          </w:tcPr>
          <w:p w14:paraId="7719EF1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8F723A5"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C1F515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881A0F2"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0008527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B48C3F9" w14:textId="77777777" w:rsidTr="00C94FBB">
        <w:trPr>
          <w:divId w:val="1246888526"/>
          <w:trHeight w:val="540"/>
        </w:trPr>
        <w:tc>
          <w:tcPr>
            <w:tcW w:w="1377" w:type="dxa"/>
            <w:tcBorders>
              <w:top w:val="nil"/>
              <w:left w:val="single" w:sz="8" w:space="0" w:color="auto"/>
              <w:bottom w:val="single" w:sz="8" w:space="0" w:color="auto"/>
              <w:right w:val="single" w:sz="8" w:space="0" w:color="auto"/>
            </w:tcBorders>
            <w:shd w:val="clear" w:color="auto" w:fill="auto"/>
            <w:noWrap/>
            <w:vAlign w:val="center"/>
            <w:hideMark/>
          </w:tcPr>
          <w:p w14:paraId="2DCDB03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4.9.3.</w:t>
            </w:r>
          </w:p>
        </w:tc>
        <w:tc>
          <w:tcPr>
            <w:tcW w:w="2623" w:type="dxa"/>
            <w:tcBorders>
              <w:top w:val="nil"/>
              <w:left w:val="nil"/>
              <w:bottom w:val="single" w:sz="8" w:space="0" w:color="auto"/>
              <w:right w:val="single" w:sz="8" w:space="0" w:color="auto"/>
            </w:tcBorders>
            <w:shd w:val="clear" w:color="auto" w:fill="auto"/>
            <w:vAlign w:val="center"/>
            <w:hideMark/>
          </w:tcPr>
          <w:p w14:paraId="46EEBDF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Reversión de pérdidas por deterioro y desvalorización de bienes</w:t>
            </w:r>
          </w:p>
        </w:tc>
        <w:tc>
          <w:tcPr>
            <w:tcW w:w="500" w:type="dxa"/>
            <w:tcBorders>
              <w:top w:val="nil"/>
              <w:left w:val="nil"/>
              <w:bottom w:val="single" w:sz="8" w:space="0" w:color="auto"/>
              <w:right w:val="single" w:sz="8" w:space="0" w:color="auto"/>
            </w:tcBorders>
            <w:shd w:val="clear" w:color="auto" w:fill="auto"/>
            <w:noWrap/>
            <w:vAlign w:val="center"/>
            <w:hideMark/>
          </w:tcPr>
          <w:p w14:paraId="4FFABA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w:t>
            </w:r>
          </w:p>
        </w:tc>
        <w:tc>
          <w:tcPr>
            <w:tcW w:w="1727" w:type="dxa"/>
            <w:tcBorders>
              <w:top w:val="nil"/>
              <w:left w:val="nil"/>
              <w:bottom w:val="single" w:sz="8" w:space="0" w:color="auto"/>
              <w:right w:val="single" w:sz="8" w:space="0" w:color="auto"/>
            </w:tcBorders>
            <w:shd w:val="clear" w:color="auto" w:fill="auto"/>
            <w:noWrap/>
            <w:vAlign w:val="center"/>
            <w:hideMark/>
          </w:tcPr>
          <w:p w14:paraId="60D446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AB30FA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526B592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84089D4"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4A6EC31" w14:textId="77777777" w:rsidR="00C94FBB" w:rsidRPr="00A91674" w:rsidRDefault="00C94FBB" w:rsidP="00C94FBB">
      <w:pPr>
        <w:jc w:val="both"/>
        <w:rPr>
          <w:rFonts w:ascii="Arial Narrow" w:hAnsi="Arial Narrow" w:cs="Calibri"/>
          <w:color w:val="000000"/>
          <w:lang w:eastAsia="es-CR"/>
        </w:rPr>
      </w:pPr>
    </w:p>
    <w:p w14:paraId="32D1320E" w14:textId="0EF47E88"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Reversión de pérdidas por deterioro y desvalorización de bienes, representa el 0,00% del total del Ingresos, que comparado al periodo anterior genera una variación absoluta de 0 000,00 que corresponde a un Aumento del 0,00% de recursos disponibles.</w:t>
      </w:r>
    </w:p>
    <w:p w14:paraId="3696CF10"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7004571" w14:textId="4074EF9F" w:rsidR="00C94FBB" w:rsidRPr="00A91674" w:rsidRDefault="00C94FBB" w:rsidP="00B03685">
      <w:pPr>
        <w:rPr>
          <w:rFonts w:ascii="Arial Narrow" w:hAnsi="Arial Narrow"/>
        </w:rPr>
      </w:pPr>
    </w:p>
    <w:p w14:paraId="61196BFE" w14:textId="77777777" w:rsidR="00C94FBB" w:rsidRPr="00A91674" w:rsidRDefault="00C94FBB" w:rsidP="00B03685">
      <w:pPr>
        <w:rPr>
          <w:rFonts w:ascii="Arial Narrow" w:eastAsiaTheme="minorEastAsia" w:hAnsi="Arial Narrow" w:cs="Arial Narrow"/>
          <w:color w:val="000000"/>
          <w:lang w:eastAsia="es-CR"/>
        </w:rPr>
      </w:pPr>
    </w:p>
    <w:p w14:paraId="78B4123B" w14:textId="77777777" w:rsidR="00855904" w:rsidRPr="00A91674" w:rsidRDefault="00855904" w:rsidP="00855904">
      <w:pPr>
        <w:rPr>
          <w:rFonts w:ascii="Arial Narrow" w:hAnsi="Arial Narrow"/>
          <w:b/>
        </w:rPr>
      </w:pPr>
    </w:p>
    <w:p w14:paraId="459BEB99" w14:textId="77777777" w:rsidR="00692DC8" w:rsidRPr="00A91674" w:rsidRDefault="00692DC8" w:rsidP="00855904">
      <w:pPr>
        <w:pStyle w:val="Ttulo4"/>
        <w:spacing w:after="240"/>
        <w:rPr>
          <w:rFonts w:ascii="Arial Narrow" w:eastAsia="Times New Roman" w:hAnsi="Arial Narrow"/>
        </w:rPr>
      </w:pPr>
      <w:bookmarkStart w:id="709" w:name="_Toc14344885"/>
      <w:bookmarkStart w:id="710" w:name="_Toc33601302"/>
      <w:bookmarkStart w:id="711" w:name="_Toc82769023"/>
      <w:bookmarkStart w:id="712" w:name="_Toc128061149"/>
      <w:r w:rsidRPr="00A91674">
        <w:rPr>
          <w:rFonts w:ascii="Arial Narrow" w:eastAsia="Times New Roman" w:hAnsi="Arial Narrow"/>
        </w:rPr>
        <w:t>NOTA N° 5</w:t>
      </w:r>
      <w:bookmarkEnd w:id="709"/>
      <w:bookmarkEnd w:id="710"/>
      <w:bookmarkEnd w:id="711"/>
      <w:r w:rsidRPr="00A91674">
        <w:rPr>
          <w:rFonts w:ascii="Arial Narrow" w:eastAsia="Times New Roman" w:hAnsi="Arial Narrow"/>
        </w:rPr>
        <w:t>5</w:t>
      </w:r>
      <w:bookmarkEnd w:id="712"/>
    </w:p>
    <w:p w14:paraId="6F6FB62D" w14:textId="77777777" w:rsidR="00C94FBB" w:rsidRPr="00A91674" w:rsidRDefault="00692DC8" w:rsidP="00ED0775">
      <w:pPr>
        <w:spacing w:before="240"/>
        <w:rPr>
          <w:rFonts w:ascii="Arial Narrow" w:hAnsi="Arial Narrow"/>
        </w:rPr>
      </w:pPr>
      <w:bookmarkStart w:id="713" w:name="_Toc14344886"/>
      <w:bookmarkStart w:id="714" w:name="_Toc33601303"/>
      <w:bookmarkStart w:id="715" w:name="_Toc82769024"/>
      <w:r w:rsidRPr="00A91674">
        <w:rPr>
          <w:rFonts w:ascii="Arial Narrow" w:hAnsi="Arial Narrow"/>
        </w:rPr>
        <w:t>Recuperación de previsiones</w:t>
      </w:r>
      <w:bookmarkStart w:id="716" w:name="_Toc14344890"/>
      <w:bookmarkEnd w:id="713"/>
      <w:bookmarkEnd w:id="714"/>
      <w:bookmarkEnd w:id="715"/>
    </w:p>
    <w:p w14:paraId="10EDFB05" w14:textId="6B8BDB7A"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108D35A0" w14:textId="77777777" w:rsidTr="00C94FBB">
        <w:trPr>
          <w:divId w:val="1623728908"/>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450EE" w14:textId="7380028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D183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3BD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9B874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A0DA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0F98C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782F94C" w14:textId="77777777" w:rsidTr="00C94FBB">
        <w:trPr>
          <w:divId w:val="1623728908"/>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144EF08D"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336F184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0256F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CE59E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35AF00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B6BD2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360CC07" w14:textId="77777777" w:rsidTr="00C94FBB">
        <w:trPr>
          <w:divId w:val="1623728908"/>
          <w:trHeight w:val="324"/>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76A2D60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4.9.4.</w:t>
            </w:r>
          </w:p>
        </w:tc>
        <w:tc>
          <w:tcPr>
            <w:tcW w:w="2484" w:type="dxa"/>
            <w:tcBorders>
              <w:top w:val="nil"/>
              <w:left w:val="nil"/>
              <w:bottom w:val="single" w:sz="8" w:space="0" w:color="auto"/>
              <w:right w:val="single" w:sz="8" w:space="0" w:color="auto"/>
            </w:tcBorders>
            <w:shd w:val="clear" w:color="auto" w:fill="auto"/>
            <w:vAlign w:val="center"/>
            <w:hideMark/>
          </w:tcPr>
          <w:p w14:paraId="5FFA1A2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Recuperación de previsiones</w:t>
            </w:r>
          </w:p>
        </w:tc>
        <w:tc>
          <w:tcPr>
            <w:tcW w:w="500" w:type="dxa"/>
            <w:tcBorders>
              <w:top w:val="nil"/>
              <w:left w:val="nil"/>
              <w:bottom w:val="single" w:sz="8" w:space="0" w:color="auto"/>
              <w:right w:val="single" w:sz="8" w:space="0" w:color="auto"/>
            </w:tcBorders>
            <w:shd w:val="clear" w:color="auto" w:fill="auto"/>
            <w:noWrap/>
            <w:vAlign w:val="center"/>
            <w:hideMark/>
          </w:tcPr>
          <w:p w14:paraId="18CACA0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55</w:t>
            </w:r>
          </w:p>
        </w:tc>
        <w:tc>
          <w:tcPr>
            <w:tcW w:w="1586" w:type="dxa"/>
            <w:tcBorders>
              <w:top w:val="nil"/>
              <w:left w:val="nil"/>
              <w:bottom w:val="single" w:sz="8" w:space="0" w:color="auto"/>
              <w:right w:val="single" w:sz="8" w:space="0" w:color="auto"/>
            </w:tcBorders>
            <w:shd w:val="clear" w:color="auto" w:fill="auto"/>
            <w:noWrap/>
            <w:vAlign w:val="center"/>
            <w:hideMark/>
          </w:tcPr>
          <w:p w14:paraId="36B613D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222EA2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07DC0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45AB5A" w14:textId="5F599BB0"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0BB6A0C2" w14:textId="77777777" w:rsidR="00C94FBB" w:rsidRPr="00A91674" w:rsidRDefault="00C94FBB" w:rsidP="00C94FBB">
      <w:pPr>
        <w:jc w:val="both"/>
        <w:rPr>
          <w:rFonts w:ascii="Arial Narrow" w:hAnsi="Arial Narrow"/>
          <w:b/>
          <w:lang w:val="es-ES"/>
        </w:rPr>
      </w:pP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3EC3B18" w14:textId="77777777" w:rsidR="00C94FBB" w:rsidRPr="00A91674" w:rsidRDefault="00C94FBB" w:rsidP="00C94FBB">
      <w:pPr>
        <w:jc w:val="both"/>
        <w:rPr>
          <w:rFonts w:ascii="Arial Narrow" w:hAnsi="Arial Narrow" w:cs="Calibri"/>
          <w:color w:val="000000"/>
          <w:lang w:eastAsia="es-CR"/>
        </w:rPr>
      </w:pPr>
    </w:p>
    <w:p w14:paraId="771328D1" w14:textId="5ECB9A53"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Recuperación de previsiones, representa el 0,00% del total del Ingresos, que comparado al periodo anterior genera una variación absoluta de 0 000,00 que corresponde a un Aumento del 0,00% de recursos disponibles.</w:t>
      </w:r>
    </w:p>
    <w:p w14:paraId="1FCF369E"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F8A62A4" w14:textId="747A59CB" w:rsidR="00C94FBB" w:rsidRPr="00A91674" w:rsidRDefault="00C94FBB" w:rsidP="00B03685">
      <w:pPr>
        <w:rPr>
          <w:rFonts w:ascii="Arial Narrow" w:hAnsi="Arial Narrow"/>
        </w:rPr>
      </w:pPr>
    </w:p>
    <w:p w14:paraId="14D3B15E" w14:textId="599C180F" w:rsidR="00C94FBB" w:rsidRPr="00A91674" w:rsidRDefault="00C94FBB" w:rsidP="00B03685">
      <w:pPr>
        <w:rPr>
          <w:rFonts w:ascii="Arial Narrow" w:hAnsi="Arial Narrow"/>
        </w:rPr>
      </w:pPr>
    </w:p>
    <w:p w14:paraId="1FF87117" w14:textId="77777777" w:rsidR="00692DC8" w:rsidRPr="00A91674" w:rsidRDefault="00692DC8" w:rsidP="00D94B22">
      <w:pPr>
        <w:pStyle w:val="Ttulo4"/>
        <w:spacing w:after="240"/>
        <w:rPr>
          <w:rFonts w:ascii="Arial Narrow" w:eastAsia="Times New Roman" w:hAnsi="Arial Narrow"/>
        </w:rPr>
      </w:pPr>
      <w:bookmarkStart w:id="717" w:name="_Toc33601304"/>
      <w:bookmarkStart w:id="718" w:name="_Toc82769025"/>
      <w:bookmarkStart w:id="719" w:name="_Toc128061150"/>
      <w:r w:rsidRPr="00A91674">
        <w:rPr>
          <w:rFonts w:ascii="Arial Narrow" w:eastAsia="Times New Roman" w:hAnsi="Arial Narrow"/>
        </w:rPr>
        <w:t>NOTA N° 5</w:t>
      </w:r>
      <w:bookmarkEnd w:id="716"/>
      <w:bookmarkEnd w:id="717"/>
      <w:bookmarkEnd w:id="718"/>
      <w:r w:rsidRPr="00A91674">
        <w:rPr>
          <w:rFonts w:ascii="Arial Narrow" w:eastAsia="Times New Roman" w:hAnsi="Arial Narrow"/>
        </w:rPr>
        <w:t>6</w:t>
      </w:r>
      <w:bookmarkEnd w:id="719"/>
    </w:p>
    <w:p w14:paraId="64DC3666" w14:textId="77777777" w:rsidR="00C94FBB" w:rsidRPr="00A91674" w:rsidRDefault="00692DC8" w:rsidP="00DE143D">
      <w:pPr>
        <w:spacing w:before="240"/>
        <w:rPr>
          <w:rFonts w:ascii="Arial Narrow" w:hAnsi="Arial Narrow"/>
        </w:rPr>
      </w:pPr>
      <w:bookmarkStart w:id="720" w:name="_Toc14344891"/>
      <w:bookmarkStart w:id="721" w:name="_Toc33601305"/>
      <w:bookmarkStart w:id="722" w:name="_Toc82769026"/>
      <w:r w:rsidRPr="00A91674">
        <w:rPr>
          <w:rFonts w:ascii="Arial Narrow" w:hAnsi="Arial Narrow"/>
        </w:rPr>
        <w:t>Recuperación de provisiones y reservas técnicas</w:t>
      </w:r>
      <w:bookmarkEnd w:id="720"/>
      <w:bookmarkEnd w:id="721"/>
      <w:bookmarkEnd w:id="722"/>
    </w:p>
    <w:p w14:paraId="45AC89E9" w14:textId="36E4068E"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6263D4A6" w14:textId="77777777" w:rsidTr="00C94FBB">
        <w:trPr>
          <w:divId w:val="1964074158"/>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ED693" w14:textId="2EE5EC7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EAAF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16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0B0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A38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6E320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5E62958" w14:textId="77777777" w:rsidTr="00C94FBB">
        <w:trPr>
          <w:divId w:val="1964074158"/>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2AE1DCF1"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5E5CDF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C1B29F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9269D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7B328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64F93C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D63AE" w14:textId="77777777" w:rsidTr="00C94FBB">
        <w:trPr>
          <w:divId w:val="1964074158"/>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09CCD0D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4.9.5.</w:t>
            </w:r>
          </w:p>
        </w:tc>
        <w:tc>
          <w:tcPr>
            <w:tcW w:w="2757" w:type="dxa"/>
            <w:tcBorders>
              <w:top w:val="nil"/>
              <w:left w:val="nil"/>
              <w:bottom w:val="single" w:sz="8" w:space="0" w:color="auto"/>
              <w:right w:val="single" w:sz="8" w:space="0" w:color="auto"/>
            </w:tcBorders>
            <w:shd w:val="clear" w:color="auto" w:fill="auto"/>
            <w:vAlign w:val="center"/>
            <w:hideMark/>
          </w:tcPr>
          <w:p w14:paraId="1174809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Recuperación de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3D766C2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56</w:t>
            </w:r>
          </w:p>
        </w:tc>
        <w:tc>
          <w:tcPr>
            <w:tcW w:w="1586" w:type="dxa"/>
            <w:tcBorders>
              <w:top w:val="nil"/>
              <w:left w:val="nil"/>
              <w:bottom w:val="single" w:sz="8" w:space="0" w:color="auto"/>
              <w:right w:val="single" w:sz="8" w:space="0" w:color="auto"/>
            </w:tcBorders>
            <w:shd w:val="clear" w:color="auto" w:fill="auto"/>
            <w:noWrap/>
            <w:vAlign w:val="center"/>
            <w:hideMark/>
          </w:tcPr>
          <w:p w14:paraId="031F4C8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2C80B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F5E841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DF628B6" w14:textId="6E540D32" w:rsidR="00C94FBB" w:rsidRPr="00A91674" w:rsidRDefault="00B03685" w:rsidP="004531A8">
      <w:pPr>
        <w:rPr>
          <w:rFonts w:ascii="Arial Narrow" w:hAnsi="Arial Narrow"/>
          <w:b/>
          <w:lang w:val="es-ES"/>
        </w:rPr>
      </w:pPr>
      <w:r w:rsidRPr="00A91674">
        <w:rPr>
          <w:rFonts w:ascii="Arial Narrow" w:hAnsi="Arial Narrow"/>
          <w:b/>
          <w:lang w:val="es-ES"/>
        </w:rPr>
        <w:lastRenderedPageBreak/>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691DA01" w14:textId="77777777" w:rsidR="00C94FBB" w:rsidRPr="00A91674" w:rsidRDefault="00C94FBB" w:rsidP="00C94FBB">
      <w:pPr>
        <w:jc w:val="both"/>
        <w:rPr>
          <w:rFonts w:ascii="Arial Narrow" w:hAnsi="Arial Narrow" w:cs="Calibri"/>
          <w:color w:val="000000"/>
          <w:lang w:eastAsia="es-CR"/>
        </w:rPr>
      </w:pPr>
    </w:p>
    <w:p w14:paraId="7614988B" w14:textId="4BB1297F"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Recuperación de provisiones y reservas técnicas, representa el 0,00% del total del Ingresos, que comparado al periodo anterior genera una variación absoluta de 0 000,00 que corresponde a un Aumento del 0,00% de recursos disponibles.</w:t>
      </w:r>
    </w:p>
    <w:p w14:paraId="3E936964"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6DD324AF" w14:textId="58333DE4" w:rsidR="00C94FBB" w:rsidRPr="00A91674" w:rsidRDefault="00C94FBB" w:rsidP="00D94B22">
      <w:pPr>
        <w:rPr>
          <w:rFonts w:ascii="Arial Narrow" w:hAnsi="Arial Narrow"/>
        </w:rPr>
      </w:pPr>
    </w:p>
    <w:p w14:paraId="460A3764" w14:textId="77777777" w:rsidR="00C94FBB" w:rsidRPr="00A91674" w:rsidRDefault="00C94FBB" w:rsidP="00D94B22">
      <w:pPr>
        <w:rPr>
          <w:rFonts w:ascii="Arial Narrow" w:eastAsiaTheme="minorEastAsia" w:hAnsi="Arial Narrow" w:cs="Arial Narrow"/>
          <w:color w:val="000000"/>
          <w:lang w:eastAsia="es-CR"/>
        </w:rPr>
      </w:pPr>
    </w:p>
    <w:p w14:paraId="49ABAC93" w14:textId="77777777" w:rsidR="00422EDF" w:rsidRPr="00A91674" w:rsidRDefault="00422EDF" w:rsidP="00D94B22">
      <w:pPr>
        <w:rPr>
          <w:rFonts w:ascii="Arial Narrow" w:eastAsiaTheme="minorEastAsia" w:hAnsi="Arial Narrow" w:cs="Arial Narrow"/>
          <w:color w:val="000000"/>
          <w:lang w:eastAsia="es-CR"/>
        </w:rPr>
      </w:pPr>
    </w:p>
    <w:p w14:paraId="5CEEFD01" w14:textId="77777777" w:rsidR="00692DC8" w:rsidRPr="00A91674" w:rsidRDefault="00692DC8" w:rsidP="00D94B22">
      <w:pPr>
        <w:pStyle w:val="Ttulo4"/>
        <w:spacing w:after="240"/>
        <w:rPr>
          <w:rFonts w:ascii="Arial Narrow" w:eastAsia="Times New Roman" w:hAnsi="Arial Narrow"/>
        </w:rPr>
      </w:pPr>
      <w:bookmarkStart w:id="723" w:name="_Toc14344896"/>
      <w:bookmarkStart w:id="724" w:name="_Toc33601306"/>
      <w:bookmarkStart w:id="725" w:name="_Toc82769027"/>
      <w:bookmarkStart w:id="726" w:name="_Toc128061151"/>
      <w:r w:rsidRPr="00A91674">
        <w:rPr>
          <w:rFonts w:ascii="Arial Narrow" w:eastAsia="Times New Roman" w:hAnsi="Arial Narrow"/>
        </w:rPr>
        <w:t>NOTA N° 5</w:t>
      </w:r>
      <w:bookmarkEnd w:id="723"/>
      <w:bookmarkEnd w:id="724"/>
      <w:bookmarkEnd w:id="725"/>
      <w:r w:rsidRPr="00A91674">
        <w:rPr>
          <w:rFonts w:ascii="Arial Narrow" w:eastAsia="Times New Roman" w:hAnsi="Arial Narrow"/>
        </w:rPr>
        <w:t>7</w:t>
      </w:r>
      <w:bookmarkEnd w:id="726"/>
    </w:p>
    <w:p w14:paraId="502F1445" w14:textId="77777777" w:rsidR="00C94FBB" w:rsidRPr="00A91674" w:rsidRDefault="00692DC8" w:rsidP="00ED0775">
      <w:pPr>
        <w:spacing w:before="240"/>
        <w:rPr>
          <w:rFonts w:ascii="Arial Narrow" w:hAnsi="Arial Narrow"/>
        </w:rPr>
      </w:pPr>
      <w:bookmarkStart w:id="727" w:name="_Toc14344897"/>
      <w:bookmarkStart w:id="728" w:name="_Toc33601307"/>
      <w:bookmarkStart w:id="729" w:name="_Toc82769028"/>
      <w:r w:rsidRPr="00A91674">
        <w:rPr>
          <w:rFonts w:ascii="Arial Narrow" w:hAnsi="Arial Narrow"/>
        </w:rPr>
        <w:t>Resultados positivos de inversiones patrimoniales y participación de los intereses minoritarios</w:t>
      </w:r>
      <w:bookmarkStart w:id="730" w:name="_Toc14344900"/>
      <w:bookmarkEnd w:id="727"/>
      <w:bookmarkEnd w:id="728"/>
      <w:bookmarkEnd w:id="729"/>
    </w:p>
    <w:p w14:paraId="49095D50" w14:textId="2D0C6944"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38"/>
        <w:gridCol w:w="2462"/>
        <w:gridCol w:w="500"/>
        <w:gridCol w:w="1586"/>
        <w:gridCol w:w="1701"/>
        <w:gridCol w:w="1060"/>
      </w:tblGrid>
      <w:tr w:rsidR="00C75039" w:rsidRPr="00A91674" w14:paraId="6A9C8A27" w14:textId="77777777" w:rsidTr="000201E1">
        <w:trPr>
          <w:divId w:val="1414548977"/>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1D13" w14:textId="72B947E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6D38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0FB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41E04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6CC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26050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7D8E769" w14:textId="77777777" w:rsidTr="000201E1">
        <w:trPr>
          <w:divId w:val="1414548977"/>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126CF07C"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7852714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DCFAAE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2DBFCC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C7CC26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93B6D3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2C4CB55" w14:textId="77777777" w:rsidTr="000201E1">
        <w:trPr>
          <w:divId w:val="1414548977"/>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373295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4.9.6.</w:t>
            </w:r>
          </w:p>
        </w:tc>
        <w:tc>
          <w:tcPr>
            <w:tcW w:w="2462" w:type="dxa"/>
            <w:tcBorders>
              <w:top w:val="nil"/>
              <w:left w:val="nil"/>
              <w:bottom w:val="single" w:sz="8" w:space="0" w:color="auto"/>
              <w:right w:val="single" w:sz="8" w:space="0" w:color="auto"/>
            </w:tcBorders>
            <w:shd w:val="clear" w:color="auto" w:fill="auto"/>
            <w:vAlign w:val="center"/>
            <w:hideMark/>
          </w:tcPr>
          <w:p w14:paraId="2AA191A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135D9E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57</w:t>
            </w:r>
          </w:p>
        </w:tc>
        <w:tc>
          <w:tcPr>
            <w:tcW w:w="1586" w:type="dxa"/>
            <w:tcBorders>
              <w:top w:val="nil"/>
              <w:left w:val="nil"/>
              <w:bottom w:val="single" w:sz="8" w:space="0" w:color="auto"/>
              <w:right w:val="single" w:sz="8" w:space="0" w:color="auto"/>
            </w:tcBorders>
            <w:shd w:val="clear" w:color="auto" w:fill="auto"/>
            <w:noWrap/>
            <w:vAlign w:val="center"/>
            <w:hideMark/>
          </w:tcPr>
          <w:p w14:paraId="099CC8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EBC5A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AF84D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BEFCA36"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1A7F58">
        <w:rPr>
          <w:rFonts w:ascii="Arial Narrow" w:hAnsi="Arial Narrow" w:cs="Calibri"/>
          <w:color w:val="000000"/>
          <w:lang w:eastAsia="es-CR"/>
        </w:rPr>
        <w:instrText xml:space="preserve"> LINK </w:instrText>
      </w:r>
      <w:r w:rsidR="00C75039" w:rsidRPr="001A7F5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A7F58">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7B09FF9F" w14:textId="77777777" w:rsidR="00C94FBB" w:rsidRPr="00A91674" w:rsidRDefault="00C94FBB" w:rsidP="00C94FBB">
      <w:pPr>
        <w:jc w:val="both"/>
        <w:rPr>
          <w:rFonts w:ascii="Arial Narrow" w:hAnsi="Arial Narrow" w:cs="Calibri"/>
          <w:color w:val="000000"/>
          <w:lang w:eastAsia="es-CR"/>
        </w:rPr>
      </w:pPr>
    </w:p>
    <w:p w14:paraId="25E421BD" w14:textId="192D545C"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de inversiones patrimoniales y participación de los intereses minoritarios, representa el 0,00% del total del Ingresos, que comparado al periodo anterior genera una variación absoluta de 0 000,00 que corresponde a un Aumento del 0,00% de recursos disponibles.</w:t>
      </w:r>
    </w:p>
    <w:p w14:paraId="2A460765"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551D90BA" w14:textId="08626DD3" w:rsidR="00C94FBB" w:rsidRPr="00A91674" w:rsidRDefault="00C94FBB" w:rsidP="00B03685">
      <w:pPr>
        <w:rPr>
          <w:rFonts w:ascii="Arial Narrow" w:hAnsi="Arial Narrow"/>
        </w:rPr>
      </w:pPr>
    </w:p>
    <w:p w14:paraId="19289085" w14:textId="77777777" w:rsidR="00C94FBB" w:rsidRPr="00A91674" w:rsidRDefault="00C94FBB" w:rsidP="00B03685">
      <w:pPr>
        <w:rPr>
          <w:rFonts w:ascii="Arial Narrow" w:eastAsiaTheme="minorEastAsia" w:hAnsi="Arial Narrow" w:cs="Arial Narrow"/>
          <w:color w:val="000000"/>
          <w:lang w:eastAsia="es-CR"/>
        </w:rPr>
      </w:pPr>
    </w:p>
    <w:p w14:paraId="63B896F7" w14:textId="77777777" w:rsidR="00692DC8" w:rsidRPr="00A91674" w:rsidRDefault="00692DC8" w:rsidP="00D94B22">
      <w:pPr>
        <w:rPr>
          <w:rFonts w:ascii="Arial Narrow" w:hAnsi="Arial Narrow"/>
        </w:rPr>
      </w:pPr>
      <w:bookmarkStart w:id="731" w:name="_Toc33601308"/>
      <w:bookmarkStart w:id="732" w:name="_Toc82769029"/>
    </w:p>
    <w:p w14:paraId="3B846E61" w14:textId="77777777" w:rsidR="00692DC8" w:rsidRPr="00A91674" w:rsidRDefault="00692DC8" w:rsidP="00D94B22">
      <w:pPr>
        <w:pStyle w:val="Ttulo4"/>
        <w:spacing w:after="240"/>
        <w:rPr>
          <w:rFonts w:ascii="Arial Narrow" w:eastAsia="Times New Roman" w:hAnsi="Arial Narrow"/>
        </w:rPr>
      </w:pPr>
      <w:bookmarkStart w:id="733" w:name="_Toc128061152"/>
      <w:r w:rsidRPr="00A91674">
        <w:rPr>
          <w:rFonts w:ascii="Arial Narrow" w:eastAsia="Times New Roman" w:hAnsi="Arial Narrow"/>
        </w:rPr>
        <w:t>NOTA N° 5</w:t>
      </w:r>
      <w:bookmarkEnd w:id="730"/>
      <w:bookmarkEnd w:id="731"/>
      <w:bookmarkEnd w:id="732"/>
      <w:r w:rsidRPr="00A91674">
        <w:rPr>
          <w:rFonts w:ascii="Arial Narrow" w:eastAsia="Times New Roman" w:hAnsi="Arial Narrow"/>
        </w:rPr>
        <w:t>8</w:t>
      </w:r>
      <w:bookmarkEnd w:id="733"/>
    </w:p>
    <w:p w14:paraId="03F6AF03" w14:textId="77777777" w:rsidR="000201E1" w:rsidRPr="00A91674" w:rsidRDefault="00692DC8" w:rsidP="00C75039">
      <w:pPr>
        <w:spacing w:before="240"/>
        <w:rPr>
          <w:rFonts w:ascii="Arial Narrow" w:hAnsi="Arial Narrow"/>
        </w:rPr>
      </w:pPr>
      <w:bookmarkStart w:id="734" w:name="_Toc14344901"/>
      <w:bookmarkStart w:id="735" w:name="_Toc33601309"/>
      <w:bookmarkStart w:id="736" w:name="_Toc82769030"/>
      <w:r w:rsidRPr="00A91674">
        <w:rPr>
          <w:rFonts w:ascii="Arial Narrow" w:hAnsi="Arial Narrow"/>
        </w:rPr>
        <w:t>Otros ingresos y resultados positivos</w:t>
      </w:r>
      <w:bookmarkEnd w:id="734"/>
      <w:bookmarkEnd w:id="735"/>
      <w:bookmarkEnd w:id="736"/>
    </w:p>
    <w:p w14:paraId="1513F9E9" w14:textId="304CF776" w:rsidR="00DF4D09" w:rsidRPr="00DF4D09" w:rsidRDefault="00991B6D" w:rsidP="000201E1">
      <w:pPr>
        <w:rPr>
          <w:rFonts w:ascii="Arial Narrow" w:hAnsi="Arial Narrow"/>
          <w:sz w:val="22"/>
        </w:rPr>
      </w:pPr>
      <w:r w:rsidRPr="00A91674">
        <w:rPr>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ER!R117C1:R119C6"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660" w:type="dxa"/>
        <w:tblLook w:val="04A0" w:firstRow="1" w:lastRow="0" w:firstColumn="1" w:lastColumn="0" w:noHBand="0" w:noVBand="1"/>
      </w:tblPr>
      <w:tblGrid>
        <w:gridCol w:w="1297"/>
        <w:gridCol w:w="2863"/>
        <w:gridCol w:w="600"/>
        <w:gridCol w:w="1260"/>
        <w:gridCol w:w="1380"/>
        <w:gridCol w:w="1260"/>
      </w:tblGrid>
      <w:tr w:rsidR="00DF4D09" w:rsidRPr="00DF4D09" w14:paraId="7C87E01A" w14:textId="77777777" w:rsidTr="00DF4D09">
        <w:trPr>
          <w:divId w:val="1104499103"/>
          <w:trHeight w:val="300"/>
        </w:trPr>
        <w:tc>
          <w:tcPr>
            <w:tcW w:w="12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8D70AA" w14:textId="6FCFE1BD"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6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281CC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4AAC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79504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0919C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D2F597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48C25B9B" w14:textId="77777777" w:rsidTr="00DF4D09">
        <w:trPr>
          <w:divId w:val="1104499103"/>
          <w:trHeight w:val="300"/>
        </w:trPr>
        <w:tc>
          <w:tcPr>
            <w:tcW w:w="1297" w:type="dxa"/>
            <w:vMerge/>
            <w:tcBorders>
              <w:top w:val="single" w:sz="8" w:space="0" w:color="auto"/>
              <w:left w:val="single" w:sz="8" w:space="0" w:color="auto"/>
              <w:bottom w:val="single" w:sz="8" w:space="0" w:color="000000"/>
              <w:right w:val="single" w:sz="8" w:space="0" w:color="auto"/>
            </w:tcBorders>
            <w:vAlign w:val="center"/>
            <w:hideMark/>
          </w:tcPr>
          <w:p w14:paraId="03AD364B" w14:textId="77777777" w:rsidR="00DF4D09" w:rsidRPr="00DF4D09" w:rsidRDefault="00DF4D09" w:rsidP="00DF4D09">
            <w:pPr>
              <w:rPr>
                <w:rFonts w:ascii="Arial Narrow" w:hAnsi="Arial Narrow" w:cs="Calibri"/>
                <w:b/>
                <w:bCs/>
                <w:color w:val="FFFFFF"/>
                <w:sz w:val="18"/>
                <w:szCs w:val="18"/>
              </w:rPr>
            </w:pPr>
          </w:p>
        </w:tc>
        <w:tc>
          <w:tcPr>
            <w:tcW w:w="2863" w:type="dxa"/>
            <w:vMerge/>
            <w:tcBorders>
              <w:top w:val="single" w:sz="8" w:space="0" w:color="auto"/>
              <w:left w:val="single" w:sz="8" w:space="0" w:color="auto"/>
              <w:bottom w:val="single" w:sz="8" w:space="0" w:color="000000"/>
              <w:right w:val="single" w:sz="8" w:space="0" w:color="auto"/>
            </w:tcBorders>
            <w:vAlign w:val="center"/>
            <w:hideMark/>
          </w:tcPr>
          <w:p w14:paraId="27087DA4"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C8BE5E"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F3BE20F"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75C1EFC"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1D729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5497DAF9" w14:textId="77777777" w:rsidTr="00DF4D09">
        <w:trPr>
          <w:divId w:val="1104499103"/>
          <w:trHeight w:val="300"/>
        </w:trPr>
        <w:tc>
          <w:tcPr>
            <w:tcW w:w="1297" w:type="dxa"/>
            <w:tcBorders>
              <w:top w:val="nil"/>
              <w:left w:val="single" w:sz="8" w:space="0" w:color="auto"/>
              <w:bottom w:val="single" w:sz="8" w:space="0" w:color="auto"/>
              <w:right w:val="single" w:sz="8" w:space="0" w:color="auto"/>
            </w:tcBorders>
            <w:shd w:val="clear" w:color="auto" w:fill="auto"/>
            <w:noWrap/>
            <w:vAlign w:val="center"/>
            <w:hideMark/>
          </w:tcPr>
          <w:p w14:paraId="63412518"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4.9.9.</w:t>
            </w:r>
          </w:p>
        </w:tc>
        <w:tc>
          <w:tcPr>
            <w:tcW w:w="2863" w:type="dxa"/>
            <w:tcBorders>
              <w:top w:val="nil"/>
              <w:left w:val="nil"/>
              <w:bottom w:val="single" w:sz="8" w:space="0" w:color="auto"/>
              <w:right w:val="single" w:sz="8" w:space="0" w:color="auto"/>
            </w:tcBorders>
            <w:shd w:val="clear" w:color="auto" w:fill="auto"/>
            <w:vAlign w:val="center"/>
            <w:hideMark/>
          </w:tcPr>
          <w:p w14:paraId="5538F71D"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056CF4DF"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3FFAC09D" w14:textId="0A189821"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119,89 </w:t>
            </w:r>
          </w:p>
        </w:tc>
        <w:tc>
          <w:tcPr>
            <w:tcW w:w="1380" w:type="dxa"/>
            <w:tcBorders>
              <w:top w:val="nil"/>
              <w:left w:val="nil"/>
              <w:bottom w:val="single" w:sz="8" w:space="0" w:color="auto"/>
              <w:right w:val="single" w:sz="8" w:space="0" w:color="auto"/>
            </w:tcBorders>
            <w:shd w:val="clear" w:color="auto" w:fill="auto"/>
            <w:noWrap/>
            <w:vAlign w:val="center"/>
            <w:hideMark/>
          </w:tcPr>
          <w:p w14:paraId="11BC2A51" w14:textId="59D3AC73"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67,32 </w:t>
            </w:r>
          </w:p>
        </w:tc>
        <w:tc>
          <w:tcPr>
            <w:tcW w:w="1260" w:type="dxa"/>
            <w:tcBorders>
              <w:top w:val="nil"/>
              <w:left w:val="nil"/>
              <w:bottom w:val="single" w:sz="8" w:space="0" w:color="auto"/>
              <w:right w:val="single" w:sz="8" w:space="0" w:color="auto"/>
            </w:tcBorders>
            <w:shd w:val="clear" w:color="auto" w:fill="auto"/>
            <w:noWrap/>
            <w:vAlign w:val="center"/>
            <w:hideMark/>
          </w:tcPr>
          <w:p w14:paraId="7AB032C0"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78,09%</w:t>
            </w:r>
          </w:p>
        </w:tc>
      </w:tr>
    </w:tbl>
    <w:p w14:paraId="490FEC0D" w14:textId="030087E1" w:rsidR="000201E1" w:rsidRPr="00A91674" w:rsidRDefault="00991B6D" w:rsidP="000201E1">
      <w:pPr>
        <w:rPr>
          <w:rFonts w:ascii="Arial Narrow" w:hAnsi="Arial Narrow"/>
          <w:b/>
          <w:lang w:val="es-ES"/>
        </w:rPr>
      </w:pPr>
      <w:r w:rsidRPr="00A91674">
        <w:rPr>
          <w:rFonts w:ascii="Arial Narrow" w:hAnsi="Arial Narrow"/>
          <w:b/>
          <w:lang w:val="es-ES"/>
        </w:rPr>
        <w:fldChar w:fldCharType="end"/>
      </w:r>
    </w:p>
    <w:p w14:paraId="11F2DC63" w14:textId="5BFB0C33" w:rsidR="00C75039" w:rsidRPr="00A91674" w:rsidRDefault="00692DC8" w:rsidP="000201E1">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4E29FE">
        <w:rPr>
          <w:rFonts w:ascii="Arial Narrow" w:hAnsi="Arial Narrow" w:cs="Calibri"/>
          <w:color w:val="000000"/>
          <w:lang w:eastAsia="es-CR"/>
        </w:rPr>
        <w:instrText xml:space="preserve"> LINK </w:instrText>
      </w:r>
      <w:r w:rsidR="00C75039" w:rsidRPr="004E29F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NOTAS_POR_CUENTA!F342C8 </w:instrText>
      </w:r>
      <w:r w:rsidR="00B03685" w:rsidRPr="004E29FE">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28A04E0" w14:textId="77777777" w:rsidR="000201E1" w:rsidRPr="00A91674" w:rsidRDefault="000201E1" w:rsidP="000201E1">
      <w:pPr>
        <w:jc w:val="both"/>
        <w:rPr>
          <w:rFonts w:ascii="Arial Narrow" w:hAnsi="Arial Narrow" w:cs="Calibri"/>
          <w:color w:val="000000"/>
          <w:lang w:eastAsia="es-CR"/>
        </w:rPr>
      </w:pPr>
    </w:p>
    <w:p w14:paraId="622767BE" w14:textId="1CC3BF53" w:rsidR="004E29FE" w:rsidRPr="004E29FE" w:rsidRDefault="00B03685" w:rsidP="004E29FE">
      <w:pPr>
        <w:jc w:val="both"/>
        <w:rPr>
          <w:rFonts w:ascii="Arial Narrow" w:hAnsi="Arial Narrow" w:cs="Calibri"/>
          <w:color w:val="000000"/>
          <w:sz w:val="22"/>
          <w:szCs w:val="22"/>
        </w:rPr>
      </w:pPr>
      <w:r w:rsidRPr="00A91674">
        <w:rPr>
          <w:rFonts w:ascii="Arial Narrow" w:hAnsi="Arial Narrow" w:cs="Calibri"/>
          <w:color w:val="000000"/>
          <w:lang w:eastAsia="es-CR"/>
        </w:rPr>
        <w:fldChar w:fldCharType="end"/>
      </w:r>
      <w:r w:rsidR="004E29FE" w:rsidRPr="004E29FE">
        <w:rPr>
          <w:rFonts w:ascii="Arial Narrow" w:hAnsi="Arial Narrow" w:cs="Calibri"/>
          <w:color w:val="000000"/>
          <w:sz w:val="22"/>
          <w:szCs w:val="22"/>
        </w:rPr>
        <w:t xml:space="preserve"> La cuenta Otros ingresos y resultados positivos, representa el 0 % del total de Ingresos, que comparado al periodo anterior genera una variación absoluta de ¢52,57 que corresponde a un(a) Aumento del 78,09 % de recursos disponibles.</w:t>
      </w:r>
    </w:p>
    <w:p w14:paraId="0E280988" w14:textId="54C564AB" w:rsidR="000201E1" w:rsidRPr="004C3A7B" w:rsidRDefault="000201E1" w:rsidP="000201E1">
      <w:pPr>
        <w:jc w:val="both"/>
        <w:rPr>
          <w:rFonts w:ascii="Arial Narrow" w:hAnsi="Arial Narrow" w:cs="Calibri"/>
          <w:color w:val="000000"/>
          <w:lang w:eastAsia="es-CR"/>
        </w:rPr>
      </w:pPr>
    </w:p>
    <w:p w14:paraId="3FDCA510" w14:textId="4033DC50" w:rsidR="00692DC8" w:rsidRPr="00A91674" w:rsidRDefault="00692DC8" w:rsidP="000201E1">
      <w:pPr>
        <w:jc w:val="both"/>
        <w:rPr>
          <w:rFonts w:ascii="Arial Narrow" w:hAnsi="Arial Narrow"/>
        </w:rPr>
      </w:pPr>
      <w:r w:rsidRPr="00A91674">
        <w:rPr>
          <w:rFonts w:ascii="Arial Narrow" w:hAnsi="Arial Narrow"/>
          <w:highlight w:val="lightGray"/>
        </w:rPr>
        <w:lastRenderedPageBreak/>
        <w:t>Las variaciones de la cuenta son producto de (Indicar la razón de las variaciones de un periodo a otro):</w:t>
      </w:r>
    </w:p>
    <w:p w14:paraId="2097B138" w14:textId="7676881C" w:rsidR="000201E1" w:rsidRPr="00A91674" w:rsidRDefault="000201E1" w:rsidP="00D94B22">
      <w:pPr>
        <w:rPr>
          <w:rFonts w:ascii="Arial Narrow" w:hAnsi="Arial Narrow"/>
        </w:rPr>
      </w:pPr>
    </w:p>
    <w:p w14:paraId="543FED8B" w14:textId="77777777" w:rsidR="004E29FE" w:rsidRPr="004E29FE" w:rsidRDefault="004E29FE" w:rsidP="004E29FE">
      <w:pPr>
        <w:jc w:val="both"/>
        <w:rPr>
          <w:rFonts w:ascii="Arial Narrow" w:eastAsiaTheme="minorHAnsi" w:hAnsi="Arial Narrow" w:cstheme="minorBidi"/>
          <w:szCs w:val="22"/>
        </w:rPr>
      </w:pPr>
      <w:r w:rsidRPr="004E29FE">
        <w:rPr>
          <w:rFonts w:ascii="Arial Narrow" w:eastAsiaTheme="minorHAnsi" w:hAnsi="Arial Narrow" w:cstheme="minorBidi"/>
          <w:szCs w:val="22"/>
        </w:rPr>
        <w:t>En el contexto de los estados financieros en conjunto, esta diferencia no se considera significativa.</w:t>
      </w:r>
    </w:p>
    <w:p w14:paraId="3C50810D" w14:textId="77739255" w:rsidR="000201E1" w:rsidRPr="00A91674" w:rsidRDefault="000201E1" w:rsidP="00D94B22">
      <w:pPr>
        <w:rPr>
          <w:rFonts w:ascii="Arial Narrow" w:hAnsi="Arial Narrow"/>
        </w:rPr>
      </w:pPr>
    </w:p>
    <w:p w14:paraId="27C1B314" w14:textId="4CFFC4D5" w:rsidR="000201E1" w:rsidRDefault="000201E1" w:rsidP="00D94B22">
      <w:pPr>
        <w:rPr>
          <w:rFonts w:ascii="Arial Narrow" w:hAnsi="Arial Narrow"/>
        </w:rPr>
      </w:pPr>
    </w:p>
    <w:p w14:paraId="29EE5284" w14:textId="77777777" w:rsidR="004531A8" w:rsidRPr="00A91674" w:rsidRDefault="004531A8" w:rsidP="00D94B22">
      <w:pPr>
        <w:rPr>
          <w:rFonts w:ascii="Arial Narrow" w:hAnsi="Arial Narrow"/>
        </w:rPr>
      </w:pPr>
    </w:p>
    <w:p w14:paraId="0B2EEC8F" w14:textId="77777777" w:rsidR="000201E1" w:rsidRPr="00A91674" w:rsidRDefault="000201E1" w:rsidP="00D94B22">
      <w:pPr>
        <w:rPr>
          <w:rFonts w:ascii="Arial Narrow" w:eastAsiaTheme="minorEastAsia" w:hAnsi="Arial Narrow" w:cs="Arial Narrow"/>
          <w:color w:val="000000"/>
          <w:lang w:eastAsia="es-CR"/>
        </w:rPr>
      </w:pPr>
    </w:p>
    <w:p w14:paraId="0EB52F15" w14:textId="77777777" w:rsidR="00692DC8" w:rsidRPr="00A91674" w:rsidRDefault="00692DC8" w:rsidP="004E29FE">
      <w:pPr>
        <w:rPr>
          <w:rFonts w:ascii="Arial Narrow" w:hAnsi="Arial Narrow"/>
          <w:lang w:eastAsia="es-CR"/>
        </w:rPr>
      </w:pPr>
    </w:p>
    <w:p w14:paraId="57DBEB0E" w14:textId="153E64C7" w:rsidR="00692DC8" w:rsidRPr="00A91674" w:rsidRDefault="00D94B22" w:rsidP="00D94B22">
      <w:pPr>
        <w:pStyle w:val="Ttulo3"/>
        <w:spacing w:after="240"/>
        <w:rPr>
          <w:rFonts w:ascii="Arial Narrow" w:eastAsia="Times New Roman" w:hAnsi="Arial Narrow"/>
          <w:lang w:eastAsia="es-CR"/>
        </w:rPr>
      </w:pPr>
      <w:bookmarkStart w:id="737" w:name="_Toc14344903"/>
      <w:bookmarkStart w:id="738" w:name="_Toc33601310"/>
      <w:bookmarkStart w:id="739" w:name="_Toc82769031"/>
      <w:bookmarkStart w:id="740" w:name="_Toc128061153"/>
      <w:r w:rsidRPr="00A91674">
        <w:rPr>
          <w:rFonts w:ascii="Arial Narrow" w:eastAsia="Times New Roman" w:hAnsi="Arial Narrow"/>
          <w:lang w:eastAsia="es-CR"/>
        </w:rPr>
        <w:t xml:space="preserve">5. </w:t>
      </w:r>
      <w:r w:rsidR="00692DC8" w:rsidRPr="00A91674">
        <w:rPr>
          <w:rFonts w:ascii="Arial Narrow" w:eastAsia="Times New Roman" w:hAnsi="Arial Narrow"/>
          <w:lang w:eastAsia="es-CR"/>
        </w:rPr>
        <w:t>GASTOS</w:t>
      </w:r>
      <w:bookmarkEnd w:id="737"/>
      <w:bookmarkEnd w:id="738"/>
      <w:bookmarkEnd w:id="739"/>
      <w:bookmarkEnd w:id="740"/>
    </w:p>
    <w:p w14:paraId="5CBE0422" w14:textId="77777777" w:rsidR="004531A8" w:rsidRDefault="004531A8" w:rsidP="00D94B22">
      <w:pPr>
        <w:pStyle w:val="Ttulo3"/>
        <w:spacing w:after="240"/>
        <w:rPr>
          <w:rFonts w:ascii="Arial Narrow" w:eastAsia="Calibri" w:hAnsi="Arial Narrow"/>
          <w:lang w:eastAsia="es-CR"/>
        </w:rPr>
      </w:pPr>
      <w:bookmarkStart w:id="741" w:name="_Toc82769032"/>
      <w:bookmarkStart w:id="742" w:name="_Toc128061154"/>
    </w:p>
    <w:p w14:paraId="561C129A" w14:textId="298B36B2" w:rsidR="00692DC8" w:rsidRPr="00A91674" w:rsidRDefault="00692DC8" w:rsidP="00D94B22">
      <w:pPr>
        <w:pStyle w:val="Ttulo3"/>
        <w:spacing w:after="240"/>
        <w:rPr>
          <w:rFonts w:ascii="Arial Narrow" w:eastAsia="Calibri" w:hAnsi="Arial Narrow"/>
          <w:lang w:eastAsia="es-CR"/>
        </w:rPr>
      </w:pPr>
      <w:r w:rsidRPr="00A91674">
        <w:rPr>
          <w:rFonts w:ascii="Arial Narrow" w:eastAsia="Calibri" w:hAnsi="Arial Narrow"/>
          <w:lang w:eastAsia="es-CR"/>
        </w:rPr>
        <w:t>5.1 GASTOS DE FUNCIONAMIENTO</w:t>
      </w:r>
      <w:bookmarkEnd w:id="741"/>
      <w:bookmarkEnd w:id="742"/>
    </w:p>
    <w:p w14:paraId="0E028D4B" w14:textId="77777777" w:rsidR="00692DC8" w:rsidRPr="00A91674" w:rsidRDefault="00692DC8" w:rsidP="00D94B22">
      <w:pPr>
        <w:pStyle w:val="Ttulo4"/>
        <w:spacing w:after="240"/>
        <w:rPr>
          <w:rFonts w:ascii="Arial Narrow" w:eastAsia="Times New Roman" w:hAnsi="Arial Narrow"/>
        </w:rPr>
      </w:pPr>
      <w:bookmarkStart w:id="743" w:name="_Toc14344905"/>
      <w:bookmarkStart w:id="744" w:name="_Toc33601312"/>
      <w:bookmarkStart w:id="745" w:name="_Toc82769033"/>
      <w:bookmarkStart w:id="746" w:name="_Toc128061155"/>
      <w:r w:rsidRPr="00A91674">
        <w:rPr>
          <w:rFonts w:ascii="Arial Narrow" w:eastAsia="Times New Roman" w:hAnsi="Arial Narrow"/>
        </w:rPr>
        <w:t>NOTA N° 5</w:t>
      </w:r>
      <w:bookmarkEnd w:id="743"/>
      <w:bookmarkEnd w:id="744"/>
      <w:bookmarkEnd w:id="745"/>
      <w:r w:rsidRPr="00A91674">
        <w:rPr>
          <w:rFonts w:ascii="Arial Narrow" w:eastAsia="Times New Roman" w:hAnsi="Arial Narrow"/>
        </w:rPr>
        <w:t>9</w:t>
      </w:r>
      <w:bookmarkEnd w:id="746"/>
    </w:p>
    <w:p w14:paraId="29A263C3" w14:textId="77777777" w:rsidR="000201E1" w:rsidRPr="00A91674" w:rsidRDefault="00692DC8" w:rsidP="00C75039">
      <w:pPr>
        <w:spacing w:before="240"/>
        <w:rPr>
          <w:rFonts w:ascii="Arial Narrow" w:hAnsi="Arial Narrow"/>
        </w:rPr>
      </w:pPr>
      <w:bookmarkStart w:id="747" w:name="_Toc14344906"/>
      <w:bookmarkStart w:id="748" w:name="_Toc33601313"/>
      <w:bookmarkStart w:id="749" w:name="_Toc82769034"/>
      <w:r w:rsidRPr="00A91674">
        <w:rPr>
          <w:rFonts w:ascii="Arial Narrow" w:hAnsi="Arial Narrow"/>
        </w:rPr>
        <w:t>Gastos en personal</w:t>
      </w:r>
      <w:bookmarkEnd w:id="747"/>
      <w:bookmarkEnd w:id="748"/>
      <w:bookmarkEnd w:id="749"/>
    </w:p>
    <w:p w14:paraId="529AB000" w14:textId="1E140588" w:rsidR="00DF4D09" w:rsidRPr="00DF4D09" w:rsidRDefault="00E728E6" w:rsidP="000201E1">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ER!R124C1:R126C6"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286"/>
        <w:gridCol w:w="2874"/>
        <w:gridCol w:w="600"/>
        <w:gridCol w:w="1260"/>
        <w:gridCol w:w="1380"/>
        <w:gridCol w:w="1260"/>
      </w:tblGrid>
      <w:tr w:rsidR="00DF4D09" w:rsidRPr="00DF4D09" w14:paraId="32E9EA74" w14:textId="77777777" w:rsidTr="00DF4D09">
        <w:trPr>
          <w:divId w:val="99767561"/>
          <w:trHeight w:val="300"/>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82500" w14:textId="09851C48"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7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A70584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F674A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E5151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67BE1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F4804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5E035737" w14:textId="77777777" w:rsidTr="00DF4D09">
        <w:trPr>
          <w:divId w:val="99767561"/>
          <w:trHeight w:val="300"/>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52D422A1" w14:textId="77777777" w:rsidR="00DF4D09" w:rsidRPr="00DF4D09" w:rsidRDefault="00DF4D09" w:rsidP="00DF4D09">
            <w:pPr>
              <w:rPr>
                <w:rFonts w:ascii="Arial Narrow" w:hAnsi="Arial Narrow" w:cs="Calibri"/>
                <w:b/>
                <w:bCs/>
                <w:color w:val="FFFFFF"/>
                <w:sz w:val="18"/>
                <w:szCs w:val="18"/>
              </w:rPr>
            </w:pPr>
          </w:p>
        </w:tc>
        <w:tc>
          <w:tcPr>
            <w:tcW w:w="2874" w:type="dxa"/>
            <w:vMerge/>
            <w:tcBorders>
              <w:top w:val="single" w:sz="8" w:space="0" w:color="auto"/>
              <w:left w:val="single" w:sz="8" w:space="0" w:color="auto"/>
              <w:bottom w:val="single" w:sz="8" w:space="0" w:color="000000"/>
              <w:right w:val="single" w:sz="8" w:space="0" w:color="auto"/>
            </w:tcBorders>
            <w:vAlign w:val="center"/>
            <w:hideMark/>
          </w:tcPr>
          <w:p w14:paraId="2F416710"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B1B8BDA"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AD12F7E"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617D401"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B2D257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3F2E4407" w14:textId="77777777" w:rsidTr="00DF4D09">
        <w:trPr>
          <w:divId w:val="99767561"/>
          <w:trHeight w:val="300"/>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4135C507"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5.1.1.</w:t>
            </w:r>
          </w:p>
        </w:tc>
        <w:tc>
          <w:tcPr>
            <w:tcW w:w="2874" w:type="dxa"/>
            <w:tcBorders>
              <w:top w:val="nil"/>
              <w:left w:val="nil"/>
              <w:bottom w:val="single" w:sz="8" w:space="0" w:color="auto"/>
              <w:right w:val="single" w:sz="8" w:space="0" w:color="auto"/>
            </w:tcBorders>
            <w:shd w:val="clear" w:color="auto" w:fill="auto"/>
            <w:vAlign w:val="center"/>
            <w:hideMark/>
          </w:tcPr>
          <w:p w14:paraId="46D47489"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5F87813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6C73EAF9" w14:textId="4D4EAAD7"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483 805,07 </w:t>
            </w:r>
          </w:p>
        </w:tc>
        <w:tc>
          <w:tcPr>
            <w:tcW w:w="1380" w:type="dxa"/>
            <w:tcBorders>
              <w:top w:val="nil"/>
              <w:left w:val="nil"/>
              <w:bottom w:val="single" w:sz="8" w:space="0" w:color="auto"/>
              <w:right w:val="single" w:sz="8" w:space="0" w:color="auto"/>
            </w:tcBorders>
            <w:shd w:val="clear" w:color="auto" w:fill="auto"/>
            <w:noWrap/>
            <w:vAlign w:val="center"/>
            <w:hideMark/>
          </w:tcPr>
          <w:p w14:paraId="360A38CF" w14:textId="5C3AD757"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450 855,11 </w:t>
            </w:r>
          </w:p>
        </w:tc>
        <w:tc>
          <w:tcPr>
            <w:tcW w:w="1260" w:type="dxa"/>
            <w:tcBorders>
              <w:top w:val="nil"/>
              <w:left w:val="nil"/>
              <w:bottom w:val="single" w:sz="8" w:space="0" w:color="auto"/>
              <w:right w:val="single" w:sz="8" w:space="0" w:color="auto"/>
            </w:tcBorders>
            <w:shd w:val="clear" w:color="auto" w:fill="auto"/>
            <w:noWrap/>
            <w:vAlign w:val="center"/>
            <w:hideMark/>
          </w:tcPr>
          <w:p w14:paraId="41323BD5"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7,31%</w:t>
            </w:r>
          </w:p>
        </w:tc>
      </w:tr>
    </w:tbl>
    <w:p w14:paraId="662ABB2E" w14:textId="40A96A89" w:rsidR="000201E1" w:rsidRPr="00A91674" w:rsidRDefault="00E728E6" w:rsidP="000201E1">
      <w:pPr>
        <w:rPr>
          <w:rFonts w:ascii="Arial Narrow" w:hAnsi="Arial Narrow"/>
        </w:rPr>
      </w:pPr>
      <w:r w:rsidRPr="00A91674">
        <w:rPr>
          <w:rFonts w:ascii="Arial Narrow" w:hAnsi="Arial Narrow"/>
        </w:rPr>
        <w:fldChar w:fldCharType="end"/>
      </w:r>
    </w:p>
    <w:p w14:paraId="0B0939A8" w14:textId="2A6E2BB4" w:rsidR="00C75039" w:rsidRPr="00A91674" w:rsidRDefault="00692DC8" w:rsidP="000201E1">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03810" w:rsidRPr="00A91674">
        <w:rPr>
          <w:rFonts w:ascii="Arial Narrow" w:hAnsi="Arial Narrow" w:cs="Calibri"/>
          <w:color w:val="000000"/>
          <w:lang w:eastAsia="es-CR"/>
        </w:rPr>
        <w:fldChar w:fldCharType="begin"/>
      </w:r>
      <w:r w:rsidR="00E03810" w:rsidRPr="00403F2D">
        <w:rPr>
          <w:rFonts w:ascii="Arial Narrow" w:hAnsi="Arial Narrow" w:cs="Calibri"/>
          <w:color w:val="000000"/>
          <w:lang w:eastAsia="es-CR"/>
        </w:rPr>
        <w:instrText xml:space="preserve"> LINK </w:instrText>
      </w:r>
      <w:r w:rsidR="00C75039" w:rsidRPr="00403F2D">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403F2D">
        <w:rPr>
          <w:rFonts w:ascii="Arial Narrow" w:hAnsi="Arial Narrow" w:cs="Calibri"/>
          <w:color w:val="000000"/>
          <w:lang w:eastAsia="es-CR"/>
        </w:rPr>
        <w:instrText xml:space="preserve">\a \f 5 \h  \* MERGEFORMAT </w:instrText>
      </w:r>
      <w:r w:rsidR="00E03810" w:rsidRPr="00A91674">
        <w:rPr>
          <w:rFonts w:ascii="Arial Narrow" w:hAnsi="Arial Narrow" w:cs="Calibri"/>
          <w:color w:val="000000"/>
          <w:lang w:eastAsia="es-CR"/>
        </w:rPr>
        <w:fldChar w:fldCharType="separate"/>
      </w:r>
    </w:p>
    <w:p w14:paraId="0E6189E7" w14:textId="77777777" w:rsidR="000201E1" w:rsidRPr="00A91674" w:rsidRDefault="000201E1" w:rsidP="000201E1">
      <w:pPr>
        <w:jc w:val="both"/>
        <w:rPr>
          <w:rFonts w:ascii="Arial Narrow" w:hAnsi="Arial Narrow" w:cs="Calibri"/>
          <w:color w:val="000000"/>
          <w:lang w:eastAsia="es-CR"/>
        </w:rPr>
      </w:pPr>
    </w:p>
    <w:p w14:paraId="1E959EA3" w14:textId="4CBA5490" w:rsidR="004E29FE" w:rsidRPr="004E29FE" w:rsidRDefault="00E03810" w:rsidP="004E29FE">
      <w:pPr>
        <w:jc w:val="both"/>
        <w:rPr>
          <w:rFonts w:ascii="Arial Narrow" w:hAnsi="Arial Narrow" w:cs="Calibri"/>
          <w:color w:val="000000"/>
        </w:rPr>
      </w:pPr>
      <w:r w:rsidRPr="00A91674">
        <w:rPr>
          <w:rFonts w:ascii="Arial Narrow" w:hAnsi="Arial Narrow" w:cs="Calibri"/>
          <w:color w:val="000000"/>
          <w:lang w:eastAsia="es-CR"/>
        </w:rPr>
        <w:fldChar w:fldCharType="end"/>
      </w:r>
      <w:r w:rsidR="004E29FE" w:rsidRPr="004E29FE">
        <w:rPr>
          <w:rFonts w:ascii="Arial Narrow" w:hAnsi="Arial Narrow" w:cs="Calibri"/>
          <w:color w:val="000000"/>
        </w:rPr>
        <w:t>La cuenta Gastos en personal, representa el 27,84 % del total de Gastos, que comparado al periodo anterior genera una variación absoluta de ¢32 949,96 que corresponde a un(a) Aumento del 7,31 % de recursos disponibles.</w:t>
      </w:r>
    </w:p>
    <w:p w14:paraId="030C4963" w14:textId="6CA4A8FC" w:rsidR="000201E1" w:rsidRPr="00A91674" w:rsidRDefault="000201E1" w:rsidP="000201E1">
      <w:pPr>
        <w:jc w:val="both"/>
        <w:rPr>
          <w:rFonts w:ascii="Arial Narrow" w:hAnsi="Arial Narrow" w:cs="Calibri"/>
          <w:color w:val="000000"/>
          <w:lang w:eastAsia="es-CR"/>
        </w:rPr>
      </w:pPr>
    </w:p>
    <w:p w14:paraId="6534305A" w14:textId="77777777" w:rsidR="000201E1" w:rsidRPr="00A91674" w:rsidRDefault="00692DC8" w:rsidP="000201E1">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rPr>
      </w:pPr>
    </w:p>
    <w:p w14:paraId="5A88ACFA" w14:textId="10BC4B5D" w:rsidR="00DA7384" w:rsidRPr="00A91674" w:rsidRDefault="00DA7384" w:rsidP="000201E1">
      <w:pPr>
        <w:jc w:val="both"/>
        <w:rPr>
          <w:rFonts w:ascii="Arial Narrow" w:hAnsi="Arial Narrow"/>
        </w:rPr>
      </w:pPr>
      <w:r w:rsidRPr="00A91674">
        <w:rPr>
          <w:rFonts w:ascii="Arial Narrow" w:hAnsi="Arial Narrow"/>
        </w:rPr>
        <w:t xml:space="preserve">El sado de la cuenta </w:t>
      </w:r>
      <w:r w:rsidRPr="00A91674">
        <w:rPr>
          <w:rFonts w:ascii="Arial Narrow" w:hAnsi="Arial Narrow" w:cs="Calibri"/>
          <w:color w:val="000000"/>
          <w:lang w:eastAsia="es-CR"/>
        </w:rPr>
        <w:t xml:space="preserve">Gastos en personal </w:t>
      </w:r>
      <w:r w:rsidR="004E29FE" w:rsidRPr="00A91674">
        <w:rPr>
          <w:rFonts w:ascii="Arial Narrow" w:hAnsi="Arial Narrow" w:cs="Calibri"/>
          <w:color w:val="000000"/>
          <w:lang w:eastAsia="es-CR"/>
        </w:rPr>
        <w:t>está</w:t>
      </w:r>
      <w:r w:rsidRPr="00A91674">
        <w:rPr>
          <w:rFonts w:ascii="Arial Narrow" w:hAnsi="Arial Narrow" w:cs="Calibri"/>
          <w:color w:val="000000"/>
          <w:lang w:eastAsia="es-CR"/>
        </w:rPr>
        <w:t xml:space="preserve"> compuesto de la siguiente manera:</w:t>
      </w:r>
    </w:p>
    <w:p w14:paraId="7F72CF2A" w14:textId="72827744" w:rsidR="000201E1" w:rsidRPr="00A91674" w:rsidRDefault="000201E1" w:rsidP="000201E1">
      <w:pPr>
        <w:jc w:val="both"/>
        <w:rPr>
          <w:rFonts w:ascii="Arial Narrow" w:hAnsi="Arial Narrow"/>
        </w:rPr>
      </w:pPr>
    </w:p>
    <w:tbl>
      <w:tblPr>
        <w:tblW w:w="9466" w:type="dxa"/>
        <w:tblLook w:val="04A0" w:firstRow="1" w:lastRow="0" w:firstColumn="1" w:lastColumn="0" w:noHBand="0" w:noVBand="1"/>
      </w:tblPr>
      <w:tblGrid>
        <w:gridCol w:w="860"/>
        <w:gridCol w:w="4092"/>
        <w:gridCol w:w="1100"/>
        <w:gridCol w:w="1079"/>
        <w:gridCol w:w="1155"/>
        <w:gridCol w:w="958"/>
        <w:gridCol w:w="222"/>
      </w:tblGrid>
      <w:tr w:rsidR="004E29FE" w14:paraId="0E6324DE" w14:textId="77777777" w:rsidTr="004E29FE">
        <w:trPr>
          <w:gridAfter w:val="1"/>
          <w:wAfter w:w="222" w:type="dxa"/>
          <w:trHeight w:val="458"/>
        </w:trPr>
        <w:tc>
          <w:tcPr>
            <w:tcW w:w="86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A14A0AD" w14:textId="77777777" w:rsidR="004E29FE" w:rsidRDefault="004E29FE">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40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465052F" w14:textId="77777777" w:rsidR="004E29FE" w:rsidRDefault="004E29FE">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0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284AAFA" w14:textId="77777777" w:rsidR="004E29FE" w:rsidRDefault="004E29FE">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07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9FF68F" w14:textId="77777777" w:rsidR="004E29FE" w:rsidRDefault="004E29FE">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15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1C2BF90" w14:textId="77777777" w:rsidR="004E29FE" w:rsidRDefault="004E29FE">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3BDB91" w14:textId="77777777" w:rsidR="004E29FE" w:rsidRDefault="004E29FE">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4E29FE" w14:paraId="2BC7A2F4" w14:textId="77777777" w:rsidTr="004E29FE">
        <w:trPr>
          <w:trHeight w:val="300"/>
        </w:trPr>
        <w:tc>
          <w:tcPr>
            <w:tcW w:w="860" w:type="dxa"/>
            <w:vMerge/>
            <w:tcBorders>
              <w:top w:val="single" w:sz="8" w:space="0" w:color="auto"/>
              <w:left w:val="single" w:sz="8" w:space="0" w:color="auto"/>
              <w:bottom w:val="nil"/>
              <w:right w:val="single" w:sz="8" w:space="0" w:color="auto"/>
            </w:tcBorders>
            <w:vAlign w:val="center"/>
            <w:hideMark/>
          </w:tcPr>
          <w:p w14:paraId="0C8A0E4D" w14:textId="77777777" w:rsidR="004E29FE" w:rsidRDefault="004E29FE">
            <w:pPr>
              <w:rPr>
                <w:rFonts w:ascii="Arial Narrow" w:hAnsi="Arial Narrow" w:cs="Calibri"/>
                <w:b/>
                <w:bCs/>
                <w:color w:val="FFFFFF"/>
                <w:sz w:val="20"/>
                <w:szCs w:val="20"/>
              </w:rPr>
            </w:pPr>
          </w:p>
        </w:tc>
        <w:tc>
          <w:tcPr>
            <w:tcW w:w="4092" w:type="dxa"/>
            <w:vMerge/>
            <w:tcBorders>
              <w:top w:val="single" w:sz="8" w:space="0" w:color="auto"/>
              <w:left w:val="single" w:sz="8" w:space="0" w:color="auto"/>
              <w:bottom w:val="nil"/>
              <w:right w:val="single" w:sz="8" w:space="0" w:color="auto"/>
            </w:tcBorders>
            <w:vAlign w:val="center"/>
            <w:hideMark/>
          </w:tcPr>
          <w:p w14:paraId="2753558C" w14:textId="77777777" w:rsidR="004E29FE" w:rsidRDefault="004E29FE">
            <w:pPr>
              <w:rPr>
                <w:rFonts w:ascii="Arial Narrow" w:hAnsi="Arial Narrow" w:cs="Calibri"/>
                <w:b/>
                <w:bCs/>
                <w:color w:val="FFFFFF"/>
                <w:sz w:val="20"/>
                <w:szCs w:val="20"/>
              </w:rPr>
            </w:pPr>
          </w:p>
        </w:tc>
        <w:tc>
          <w:tcPr>
            <w:tcW w:w="1100" w:type="dxa"/>
            <w:vMerge/>
            <w:tcBorders>
              <w:top w:val="single" w:sz="8" w:space="0" w:color="auto"/>
              <w:left w:val="single" w:sz="8" w:space="0" w:color="auto"/>
              <w:bottom w:val="nil"/>
              <w:right w:val="single" w:sz="8" w:space="0" w:color="auto"/>
            </w:tcBorders>
            <w:vAlign w:val="center"/>
            <w:hideMark/>
          </w:tcPr>
          <w:p w14:paraId="4305B0D4" w14:textId="77777777" w:rsidR="004E29FE" w:rsidRDefault="004E29FE">
            <w:pPr>
              <w:rPr>
                <w:rFonts w:ascii="Arial Narrow" w:hAnsi="Arial Narrow" w:cs="Calibri"/>
                <w:color w:val="FFFFFF"/>
                <w:sz w:val="20"/>
                <w:szCs w:val="20"/>
              </w:rPr>
            </w:pPr>
          </w:p>
        </w:tc>
        <w:tc>
          <w:tcPr>
            <w:tcW w:w="1079" w:type="dxa"/>
            <w:vMerge/>
            <w:tcBorders>
              <w:top w:val="single" w:sz="8" w:space="0" w:color="auto"/>
              <w:left w:val="single" w:sz="8" w:space="0" w:color="auto"/>
              <w:bottom w:val="nil"/>
              <w:right w:val="single" w:sz="8" w:space="0" w:color="auto"/>
            </w:tcBorders>
            <w:vAlign w:val="center"/>
            <w:hideMark/>
          </w:tcPr>
          <w:p w14:paraId="4C5D8E1B" w14:textId="77777777" w:rsidR="004E29FE" w:rsidRDefault="004E29FE">
            <w:pPr>
              <w:rPr>
                <w:rFonts w:ascii="Arial Narrow" w:hAnsi="Arial Narrow" w:cs="Calibri"/>
                <w:color w:val="FFFFFF"/>
                <w:sz w:val="20"/>
                <w:szCs w:val="20"/>
              </w:rPr>
            </w:pPr>
          </w:p>
        </w:tc>
        <w:tc>
          <w:tcPr>
            <w:tcW w:w="1155" w:type="dxa"/>
            <w:vMerge/>
            <w:tcBorders>
              <w:top w:val="single" w:sz="8" w:space="0" w:color="auto"/>
              <w:left w:val="single" w:sz="8" w:space="0" w:color="auto"/>
              <w:bottom w:val="nil"/>
              <w:right w:val="single" w:sz="8" w:space="0" w:color="auto"/>
            </w:tcBorders>
            <w:vAlign w:val="center"/>
            <w:hideMark/>
          </w:tcPr>
          <w:p w14:paraId="3C217A86" w14:textId="77777777" w:rsidR="004E29FE" w:rsidRDefault="004E29FE">
            <w:pPr>
              <w:rPr>
                <w:rFonts w:ascii="Arial Narrow" w:hAnsi="Arial Narrow" w:cs="Calibri"/>
                <w:color w:val="FFFFFF"/>
                <w:sz w:val="20"/>
                <w:szCs w:val="20"/>
              </w:rPr>
            </w:pPr>
          </w:p>
        </w:tc>
        <w:tc>
          <w:tcPr>
            <w:tcW w:w="958" w:type="dxa"/>
            <w:vMerge/>
            <w:tcBorders>
              <w:top w:val="single" w:sz="8" w:space="0" w:color="auto"/>
              <w:left w:val="single" w:sz="8" w:space="0" w:color="auto"/>
              <w:bottom w:val="nil"/>
              <w:right w:val="single" w:sz="8" w:space="0" w:color="auto"/>
            </w:tcBorders>
            <w:vAlign w:val="center"/>
            <w:hideMark/>
          </w:tcPr>
          <w:p w14:paraId="6B6642EA" w14:textId="77777777" w:rsidR="004E29FE" w:rsidRDefault="004E29FE">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4D21FBD9" w14:textId="77777777" w:rsidR="004E29FE" w:rsidRDefault="004E29FE">
            <w:pPr>
              <w:jc w:val="center"/>
              <w:rPr>
                <w:rFonts w:ascii="Arial Narrow" w:hAnsi="Arial Narrow" w:cs="Calibri"/>
                <w:color w:val="FFFFFF"/>
                <w:sz w:val="20"/>
                <w:szCs w:val="20"/>
              </w:rPr>
            </w:pPr>
          </w:p>
        </w:tc>
      </w:tr>
      <w:tr w:rsidR="004E29FE" w:rsidRPr="004E29FE" w14:paraId="71EEEC2D" w14:textId="77777777" w:rsidTr="004E29FE">
        <w:trPr>
          <w:trHeight w:val="290"/>
        </w:trPr>
        <w:tc>
          <w:tcPr>
            <w:tcW w:w="860" w:type="dxa"/>
            <w:tcBorders>
              <w:top w:val="single" w:sz="8" w:space="0" w:color="auto"/>
              <w:left w:val="single" w:sz="8" w:space="0" w:color="auto"/>
              <w:bottom w:val="nil"/>
              <w:right w:val="single" w:sz="8" w:space="0" w:color="auto"/>
            </w:tcBorders>
            <w:shd w:val="clear" w:color="auto" w:fill="auto"/>
            <w:noWrap/>
            <w:vAlign w:val="center"/>
            <w:hideMark/>
          </w:tcPr>
          <w:p w14:paraId="24C32C6E"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5.1.1.01.</w:t>
            </w:r>
          </w:p>
        </w:tc>
        <w:tc>
          <w:tcPr>
            <w:tcW w:w="4092" w:type="dxa"/>
            <w:tcBorders>
              <w:top w:val="single" w:sz="8" w:space="0" w:color="auto"/>
              <w:left w:val="nil"/>
              <w:bottom w:val="nil"/>
              <w:right w:val="single" w:sz="8" w:space="0" w:color="auto"/>
            </w:tcBorders>
            <w:shd w:val="clear" w:color="auto" w:fill="auto"/>
            <w:vAlign w:val="center"/>
            <w:hideMark/>
          </w:tcPr>
          <w:p w14:paraId="6E8C3DDE"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Remuneraciones Básicas</w:t>
            </w:r>
          </w:p>
        </w:tc>
        <w:tc>
          <w:tcPr>
            <w:tcW w:w="1100" w:type="dxa"/>
            <w:tcBorders>
              <w:top w:val="single" w:sz="8" w:space="0" w:color="auto"/>
              <w:left w:val="nil"/>
              <w:bottom w:val="nil"/>
              <w:right w:val="single" w:sz="8" w:space="0" w:color="auto"/>
            </w:tcBorders>
            <w:shd w:val="clear" w:color="auto" w:fill="auto"/>
            <w:noWrap/>
            <w:vAlign w:val="center"/>
            <w:hideMark/>
          </w:tcPr>
          <w:p w14:paraId="152E598C" w14:textId="77777777" w:rsidR="004E29FE" w:rsidRPr="004E29FE" w:rsidRDefault="004E29FE" w:rsidP="004E29FE">
            <w:pPr>
              <w:ind w:left="-173"/>
              <w:jc w:val="right"/>
              <w:rPr>
                <w:rFonts w:ascii="Arial Narrow" w:hAnsi="Arial Narrow" w:cs="Calibri"/>
                <w:color w:val="000000"/>
                <w:sz w:val="18"/>
                <w:szCs w:val="18"/>
              </w:rPr>
            </w:pPr>
            <w:r w:rsidRPr="004E29FE">
              <w:rPr>
                <w:rFonts w:ascii="Arial" w:hAnsi="Arial" w:cs="Arial"/>
                <w:color w:val="000000"/>
                <w:sz w:val="18"/>
                <w:szCs w:val="18"/>
              </w:rPr>
              <w:t>₡</w:t>
            </w:r>
            <w:r w:rsidRPr="004E29FE">
              <w:rPr>
                <w:rFonts w:ascii="Arial Narrow" w:hAnsi="Arial Narrow" w:cs="Calibri"/>
                <w:color w:val="000000"/>
                <w:sz w:val="18"/>
                <w:szCs w:val="18"/>
              </w:rPr>
              <w:t>247 854,87</w:t>
            </w:r>
          </w:p>
        </w:tc>
        <w:tc>
          <w:tcPr>
            <w:tcW w:w="1079" w:type="dxa"/>
            <w:tcBorders>
              <w:top w:val="single" w:sz="8" w:space="0" w:color="auto"/>
              <w:left w:val="nil"/>
              <w:bottom w:val="nil"/>
              <w:right w:val="single" w:sz="8" w:space="0" w:color="auto"/>
            </w:tcBorders>
            <w:shd w:val="clear" w:color="auto" w:fill="auto"/>
            <w:noWrap/>
            <w:vAlign w:val="center"/>
            <w:hideMark/>
          </w:tcPr>
          <w:p w14:paraId="2E2E18EA" w14:textId="77777777" w:rsidR="004E29FE" w:rsidRPr="004E29FE" w:rsidRDefault="004E29FE" w:rsidP="004E29FE">
            <w:pPr>
              <w:ind w:left="-143"/>
              <w:jc w:val="right"/>
              <w:rPr>
                <w:rFonts w:ascii="Arial Narrow" w:hAnsi="Arial Narrow" w:cs="Calibri"/>
                <w:color w:val="000000"/>
                <w:sz w:val="18"/>
                <w:szCs w:val="18"/>
              </w:rPr>
            </w:pPr>
            <w:r w:rsidRPr="004E29FE">
              <w:rPr>
                <w:rFonts w:ascii="Arial" w:hAnsi="Arial" w:cs="Arial"/>
                <w:color w:val="000000"/>
                <w:sz w:val="18"/>
                <w:szCs w:val="18"/>
              </w:rPr>
              <w:t>₡</w:t>
            </w:r>
            <w:r w:rsidRPr="004E29FE">
              <w:rPr>
                <w:rFonts w:ascii="Arial Narrow" w:hAnsi="Arial Narrow" w:cs="Calibri"/>
                <w:color w:val="000000"/>
                <w:sz w:val="18"/>
                <w:szCs w:val="18"/>
              </w:rPr>
              <w:t>290 274,93</w:t>
            </w:r>
          </w:p>
        </w:tc>
        <w:tc>
          <w:tcPr>
            <w:tcW w:w="1155" w:type="dxa"/>
            <w:tcBorders>
              <w:top w:val="single" w:sz="8" w:space="0" w:color="auto"/>
              <w:left w:val="nil"/>
              <w:bottom w:val="nil"/>
              <w:right w:val="single" w:sz="8" w:space="0" w:color="auto"/>
            </w:tcBorders>
            <w:shd w:val="clear" w:color="auto" w:fill="auto"/>
            <w:noWrap/>
            <w:vAlign w:val="center"/>
            <w:hideMark/>
          </w:tcPr>
          <w:p w14:paraId="397EA6AB" w14:textId="77777777" w:rsidR="004E29FE" w:rsidRPr="004E29FE" w:rsidRDefault="004E29FE" w:rsidP="004E29FE">
            <w:pPr>
              <w:ind w:left="-92"/>
              <w:jc w:val="right"/>
              <w:rPr>
                <w:rFonts w:ascii="Arial Narrow" w:hAnsi="Arial Narrow" w:cs="Calibri"/>
                <w:color w:val="000000"/>
                <w:sz w:val="18"/>
                <w:szCs w:val="18"/>
              </w:rPr>
            </w:pPr>
            <w:r w:rsidRPr="004E29FE">
              <w:rPr>
                <w:rFonts w:ascii="Arial Narrow" w:hAnsi="Arial Narrow" w:cs="Calibri"/>
                <w:color w:val="000000"/>
                <w:sz w:val="18"/>
                <w:szCs w:val="18"/>
              </w:rPr>
              <w:t>-</w:t>
            </w:r>
            <w:r w:rsidRPr="004E29FE">
              <w:rPr>
                <w:rFonts w:ascii="Arial" w:hAnsi="Arial" w:cs="Arial"/>
                <w:color w:val="000000"/>
                <w:sz w:val="18"/>
                <w:szCs w:val="18"/>
              </w:rPr>
              <w:t>₡</w:t>
            </w:r>
            <w:r w:rsidRPr="004E29FE">
              <w:rPr>
                <w:rFonts w:ascii="Arial Narrow" w:hAnsi="Arial Narrow" w:cs="Calibri"/>
                <w:color w:val="000000"/>
                <w:sz w:val="18"/>
                <w:szCs w:val="18"/>
              </w:rPr>
              <w:t>42 420,05</w:t>
            </w:r>
          </w:p>
        </w:tc>
        <w:tc>
          <w:tcPr>
            <w:tcW w:w="958" w:type="dxa"/>
            <w:tcBorders>
              <w:top w:val="single" w:sz="8" w:space="0" w:color="auto"/>
              <w:left w:val="nil"/>
              <w:bottom w:val="nil"/>
              <w:right w:val="single" w:sz="8" w:space="0" w:color="auto"/>
            </w:tcBorders>
            <w:shd w:val="clear" w:color="auto" w:fill="auto"/>
            <w:vAlign w:val="center"/>
            <w:hideMark/>
          </w:tcPr>
          <w:p w14:paraId="4ACCC9E8" w14:textId="77777777" w:rsidR="004E29FE" w:rsidRPr="004E29FE" w:rsidRDefault="004E29FE">
            <w:pPr>
              <w:jc w:val="center"/>
              <w:rPr>
                <w:rFonts w:ascii="Arial Narrow" w:hAnsi="Arial Narrow" w:cs="Calibri"/>
                <w:color w:val="000000"/>
                <w:sz w:val="18"/>
                <w:szCs w:val="18"/>
              </w:rPr>
            </w:pPr>
            <w:r w:rsidRPr="004E29FE">
              <w:rPr>
                <w:rFonts w:ascii="Arial Narrow" w:hAnsi="Arial Narrow" w:cs="Calibri"/>
                <w:color w:val="000000"/>
                <w:sz w:val="18"/>
                <w:szCs w:val="18"/>
              </w:rPr>
              <w:t>-14,61%</w:t>
            </w:r>
          </w:p>
        </w:tc>
        <w:tc>
          <w:tcPr>
            <w:tcW w:w="222" w:type="dxa"/>
            <w:vAlign w:val="center"/>
            <w:hideMark/>
          </w:tcPr>
          <w:p w14:paraId="2D6AB6AE" w14:textId="77777777" w:rsidR="004E29FE" w:rsidRPr="004E29FE" w:rsidRDefault="004E29FE">
            <w:pPr>
              <w:rPr>
                <w:sz w:val="18"/>
                <w:szCs w:val="18"/>
              </w:rPr>
            </w:pPr>
          </w:p>
        </w:tc>
      </w:tr>
      <w:tr w:rsidR="004E29FE" w:rsidRPr="004E29FE" w14:paraId="3A469E1C" w14:textId="77777777" w:rsidTr="004E29FE">
        <w:trPr>
          <w:trHeight w:val="290"/>
        </w:trPr>
        <w:tc>
          <w:tcPr>
            <w:tcW w:w="860" w:type="dxa"/>
            <w:tcBorders>
              <w:top w:val="nil"/>
              <w:left w:val="single" w:sz="8" w:space="0" w:color="auto"/>
              <w:bottom w:val="nil"/>
              <w:right w:val="single" w:sz="8" w:space="0" w:color="auto"/>
            </w:tcBorders>
            <w:shd w:val="clear" w:color="auto" w:fill="auto"/>
            <w:noWrap/>
            <w:vAlign w:val="center"/>
            <w:hideMark/>
          </w:tcPr>
          <w:p w14:paraId="75E778AC"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5.1.1.02.</w:t>
            </w:r>
          </w:p>
        </w:tc>
        <w:tc>
          <w:tcPr>
            <w:tcW w:w="4092" w:type="dxa"/>
            <w:tcBorders>
              <w:top w:val="nil"/>
              <w:left w:val="nil"/>
              <w:bottom w:val="nil"/>
              <w:right w:val="single" w:sz="8" w:space="0" w:color="auto"/>
            </w:tcBorders>
            <w:shd w:val="clear" w:color="auto" w:fill="auto"/>
            <w:vAlign w:val="center"/>
            <w:hideMark/>
          </w:tcPr>
          <w:p w14:paraId="4C0D6847"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Remuneraciones eventuales</w:t>
            </w:r>
          </w:p>
        </w:tc>
        <w:tc>
          <w:tcPr>
            <w:tcW w:w="1100" w:type="dxa"/>
            <w:tcBorders>
              <w:top w:val="nil"/>
              <w:left w:val="nil"/>
              <w:bottom w:val="nil"/>
              <w:right w:val="single" w:sz="8" w:space="0" w:color="auto"/>
            </w:tcBorders>
            <w:shd w:val="clear" w:color="000000" w:fill="FFFFFF"/>
            <w:noWrap/>
            <w:vAlign w:val="bottom"/>
            <w:hideMark/>
          </w:tcPr>
          <w:p w14:paraId="39664722"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33 291,09</w:t>
            </w:r>
          </w:p>
        </w:tc>
        <w:tc>
          <w:tcPr>
            <w:tcW w:w="1079" w:type="dxa"/>
            <w:tcBorders>
              <w:top w:val="nil"/>
              <w:left w:val="nil"/>
              <w:bottom w:val="nil"/>
              <w:right w:val="single" w:sz="8" w:space="0" w:color="auto"/>
            </w:tcBorders>
            <w:shd w:val="clear" w:color="000000" w:fill="FFFFFF"/>
            <w:noWrap/>
            <w:vAlign w:val="bottom"/>
            <w:hideMark/>
          </w:tcPr>
          <w:p w14:paraId="23C3A6F0"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19 564,23</w:t>
            </w:r>
          </w:p>
        </w:tc>
        <w:tc>
          <w:tcPr>
            <w:tcW w:w="1155" w:type="dxa"/>
            <w:tcBorders>
              <w:top w:val="nil"/>
              <w:left w:val="nil"/>
              <w:bottom w:val="nil"/>
              <w:right w:val="single" w:sz="8" w:space="0" w:color="auto"/>
            </w:tcBorders>
            <w:shd w:val="clear" w:color="000000" w:fill="FFFFFF"/>
            <w:noWrap/>
            <w:vAlign w:val="bottom"/>
            <w:hideMark/>
          </w:tcPr>
          <w:p w14:paraId="23E818E2"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13 726,87</w:t>
            </w:r>
          </w:p>
        </w:tc>
        <w:tc>
          <w:tcPr>
            <w:tcW w:w="958" w:type="dxa"/>
            <w:tcBorders>
              <w:top w:val="nil"/>
              <w:left w:val="nil"/>
              <w:bottom w:val="nil"/>
              <w:right w:val="single" w:sz="8" w:space="0" w:color="auto"/>
            </w:tcBorders>
            <w:shd w:val="clear" w:color="auto" w:fill="auto"/>
            <w:vAlign w:val="center"/>
            <w:hideMark/>
          </w:tcPr>
          <w:p w14:paraId="1A0F6BD2" w14:textId="77777777" w:rsidR="004E29FE" w:rsidRPr="004E29FE" w:rsidRDefault="004E29FE">
            <w:pPr>
              <w:jc w:val="center"/>
              <w:rPr>
                <w:rFonts w:ascii="Arial Narrow" w:hAnsi="Arial Narrow" w:cs="Calibri"/>
                <w:color w:val="000000"/>
                <w:sz w:val="18"/>
                <w:szCs w:val="18"/>
              </w:rPr>
            </w:pPr>
            <w:r w:rsidRPr="004E29FE">
              <w:rPr>
                <w:rFonts w:ascii="Arial Narrow" w:hAnsi="Arial Narrow" w:cs="Calibri"/>
                <w:color w:val="000000"/>
                <w:sz w:val="18"/>
                <w:szCs w:val="18"/>
              </w:rPr>
              <w:t>70,16%</w:t>
            </w:r>
          </w:p>
        </w:tc>
        <w:tc>
          <w:tcPr>
            <w:tcW w:w="222" w:type="dxa"/>
            <w:vAlign w:val="center"/>
            <w:hideMark/>
          </w:tcPr>
          <w:p w14:paraId="5CA82956" w14:textId="77777777" w:rsidR="004E29FE" w:rsidRPr="004E29FE" w:rsidRDefault="004E29FE">
            <w:pPr>
              <w:rPr>
                <w:sz w:val="18"/>
                <w:szCs w:val="18"/>
              </w:rPr>
            </w:pPr>
          </w:p>
        </w:tc>
      </w:tr>
      <w:tr w:rsidR="004E29FE" w:rsidRPr="004E29FE" w14:paraId="0649D85A" w14:textId="77777777" w:rsidTr="004E29FE">
        <w:trPr>
          <w:trHeight w:val="290"/>
        </w:trPr>
        <w:tc>
          <w:tcPr>
            <w:tcW w:w="860" w:type="dxa"/>
            <w:tcBorders>
              <w:top w:val="nil"/>
              <w:left w:val="single" w:sz="8" w:space="0" w:color="auto"/>
              <w:bottom w:val="nil"/>
              <w:right w:val="single" w:sz="8" w:space="0" w:color="auto"/>
            </w:tcBorders>
            <w:shd w:val="clear" w:color="auto" w:fill="auto"/>
            <w:noWrap/>
            <w:vAlign w:val="center"/>
            <w:hideMark/>
          </w:tcPr>
          <w:p w14:paraId="422C7828"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5.1.1.03.</w:t>
            </w:r>
          </w:p>
        </w:tc>
        <w:tc>
          <w:tcPr>
            <w:tcW w:w="4092" w:type="dxa"/>
            <w:tcBorders>
              <w:top w:val="nil"/>
              <w:left w:val="nil"/>
              <w:bottom w:val="nil"/>
              <w:right w:val="single" w:sz="8" w:space="0" w:color="auto"/>
            </w:tcBorders>
            <w:shd w:val="clear" w:color="auto" w:fill="auto"/>
            <w:vAlign w:val="center"/>
            <w:hideMark/>
          </w:tcPr>
          <w:p w14:paraId="3F0A6428"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Incentivos salariales</w:t>
            </w:r>
          </w:p>
        </w:tc>
        <w:tc>
          <w:tcPr>
            <w:tcW w:w="1100" w:type="dxa"/>
            <w:tcBorders>
              <w:top w:val="nil"/>
              <w:left w:val="nil"/>
              <w:bottom w:val="nil"/>
              <w:right w:val="single" w:sz="8" w:space="0" w:color="auto"/>
            </w:tcBorders>
            <w:shd w:val="clear" w:color="000000" w:fill="FFFFFF"/>
            <w:noWrap/>
            <w:vAlign w:val="bottom"/>
            <w:hideMark/>
          </w:tcPr>
          <w:p w14:paraId="0CB13344"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107 661,29</w:t>
            </w:r>
          </w:p>
        </w:tc>
        <w:tc>
          <w:tcPr>
            <w:tcW w:w="1079" w:type="dxa"/>
            <w:tcBorders>
              <w:top w:val="nil"/>
              <w:left w:val="nil"/>
              <w:bottom w:val="nil"/>
              <w:right w:val="single" w:sz="8" w:space="0" w:color="auto"/>
            </w:tcBorders>
            <w:shd w:val="clear" w:color="000000" w:fill="FFFFFF"/>
            <w:noWrap/>
            <w:vAlign w:val="bottom"/>
            <w:hideMark/>
          </w:tcPr>
          <w:p w14:paraId="05087E4A"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71 447,69</w:t>
            </w:r>
          </w:p>
        </w:tc>
        <w:tc>
          <w:tcPr>
            <w:tcW w:w="1155" w:type="dxa"/>
            <w:tcBorders>
              <w:top w:val="nil"/>
              <w:left w:val="nil"/>
              <w:bottom w:val="nil"/>
              <w:right w:val="single" w:sz="8" w:space="0" w:color="auto"/>
            </w:tcBorders>
            <w:shd w:val="clear" w:color="000000" w:fill="FFFFFF"/>
            <w:noWrap/>
            <w:vAlign w:val="bottom"/>
            <w:hideMark/>
          </w:tcPr>
          <w:p w14:paraId="31E19468"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36 213,61</w:t>
            </w:r>
          </w:p>
        </w:tc>
        <w:tc>
          <w:tcPr>
            <w:tcW w:w="958" w:type="dxa"/>
            <w:tcBorders>
              <w:top w:val="nil"/>
              <w:left w:val="nil"/>
              <w:bottom w:val="nil"/>
              <w:right w:val="single" w:sz="8" w:space="0" w:color="auto"/>
            </w:tcBorders>
            <w:shd w:val="clear" w:color="auto" w:fill="auto"/>
            <w:vAlign w:val="center"/>
            <w:hideMark/>
          </w:tcPr>
          <w:p w14:paraId="3607241C" w14:textId="77777777" w:rsidR="004E29FE" w:rsidRPr="004E29FE" w:rsidRDefault="004E29FE">
            <w:pPr>
              <w:jc w:val="center"/>
              <w:rPr>
                <w:rFonts w:ascii="Arial Narrow" w:hAnsi="Arial Narrow" w:cs="Calibri"/>
                <w:color w:val="000000"/>
                <w:sz w:val="18"/>
                <w:szCs w:val="18"/>
              </w:rPr>
            </w:pPr>
            <w:r w:rsidRPr="004E29FE">
              <w:rPr>
                <w:rFonts w:ascii="Arial Narrow" w:hAnsi="Arial Narrow" w:cs="Calibri"/>
                <w:color w:val="000000"/>
                <w:sz w:val="18"/>
                <w:szCs w:val="18"/>
              </w:rPr>
              <w:t>50,69%</w:t>
            </w:r>
          </w:p>
        </w:tc>
        <w:tc>
          <w:tcPr>
            <w:tcW w:w="222" w:type="dxa"/>
            <w:vAlign w:val="center"/>
            <w:hideMark/>
          </w:tcPr>
          <w:p w14:paraId="4B012734" w14:textId="77777777" w:rsidR="004E29FE" w:rsidRPr="004E29FE" w:rsidRDefault="004E29FE">
            <w:pPr>
              <w:rPr>
                <w:sz w:val="18"/>
                <w:szCs w:val="18"/>
              </w:rPr>
            </w:pPr>
          </w:p>
        </w:tc>
      </w:tr>
      <w:tr w:rsidR="004E29FE" w:rsidRPr="004E29FE" w14:paraId="7F1B4325" w14:textId="77777777" w:rsidTr="004E29FE">
        <w:trPr>
          <w:trHeight w:val="290"/>
        </w:trPr>
        <w:tc>
          <w:tcPr>
            <w:tcW w:w="860" w:type="dxa"/>
            <w:tcBorders>
              <w:top w:val="nil"/>
              <w:left w:val="single" w:sz="8" w:space="0" w:color="auto"/>
              <w:bottom w:val="nil"/>
              <w:right w:val="single" w:sz="8" w:space="0" w:color="auto"/>
            </w:tcBorders>
            <w:shd w:val="clear" w:color="auto" w:fill="auto"/>
            <w:noWrap/>
            <w:vAlign w:val="center"/>
            <w:hideMark/>
          </w:tcPr>
          <w:p w14:paraId="59FD9BBB"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5.1.1.04.</w:t>
            </w:r>
          </w:p>
        </w:tc>
        <w:tc>
          <w:tcPr>
            <w:tcW w:w="4092" w:type="dxa"/>
            <w:tcBorders>
              <w:top w:val="nil"/>
              <w:left w:val="nil"/>
              <w:bottom w:val="nil"/>
              <w:right w:val="single" w:sz="8" w:space="0" w:color="auto"/>
            </w:tcBorders>
            <w:shd w:val="clear" w:color="auto" w:fill="auto"/>
            <w:vAlign w:val="center"/>
            <w:hideMark/>
          </w:tcPr>
          <w:p w14:paraId="714C471F"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Contribuciones patronales al desarrollo y la seguridad social</w:t>
            </w:r>
          </w:p>
        </w:tc>
        <w:tc>
          <w:tcPr>
            <w:tcW w:w="1100" w:type="dxa"/>
            <w:tcBorders>
              <w:top w:val="nil"/>
              <w:left w:val="nil"/>
              <w:bottom w:val="nil"/>
              <w:right w:val="single" w:sz="8" w:space="0" w:color="auto"/>
            </w:tcBorders>
            <w:shd w:val="clear" w:color="000000" w:fill="FFFFFF"/>
            <w:noWrap/>
            <w:vAlign w:val="bottom"/>
            <w:hideMark/>
          </w:tcPr>
          <w:p w14:paraId="16516993"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81 570,20</w:t>
            </w:r>
          </w:p>
        </w:tc>
        <w:tc>
          <w:tcPr>
            <w:tcW w:w="1079" w:type="dxa"/>
            <w:tcBorders>
              <w:top w:val="nil"/>
              <w:left w:val="nil"/>
              <w:bottom w:val="nil"/>
              <w:right w:val="single" w:sz="8" w:space="0" w:color="auto"/>
            </w:tcBorders>
            <w:shd w:val="clear" w:color="000000" w:fill="FFFFFF"/>
            <w:noWrap/>
            <w:vAlign w:val="bottom"/>
            <w:hideMark/>
          </w:tcPr>
          <w:p w14:paraId="4C4BE2E0"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69 568,27</w:t>
            </w:r>
          </w:p>
        </w:tc>
        <w:tc>
          <w:tcPr>
            <w:tcW w:w="1155" w:type="dxa"/>
            <w:tcBorders>
              <w:top w:val="nil"/>
              <w:left w:val="nil"/>
              <w:bottom w:val="nil"/>
              <w:right w:val="single" w:sz="8" w:space="0" w:color="auto"/>
            </w:tcBorders>
            <w:shd w:val="clear" w:color="000000" w:fill="FFFFFF"/>
            <w:noWrap/>
            <w:vAlign w:val="bottom"/>
            <w:hideMark/>
          </w:tcPr>
          <w:p w14:paraId="164B873D"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12 001,93</w:t>
            </w:r>
          </w:p>
        </w:tc>
        <w:tc>
          <w:tcPr>
            <w:tcW w:w="958" w:type="dxa"/>
            <w:tcBorders>
              <w:top w:val="nil"/>
              <w:left w:val="nil"/>
              <w:bottom w:val="nil"/>
              <w:right w:val="single" w:sz="8" w:space="0" w:color="auto"/>
            </w:tcBorders>
            <w:shd w:val="clear" w:color="auto" w:fill="auto"/>
            <w:vAlign w:val="center"/>
            <w:hideMark/>
          </w:tcPr>
          <w:p w14:paraId="6A8FFD29" w14:textId="77777777" w:rsidR="004E29FE" w:rsidRPr="004E29FE" w:rsidRDefault="004E29FE">
            <w:pPr>
              <w:jc w:val="center"/>
              <w:rPr>
                <w:rFonts w:ascii="Arial Narrow" w:hAnsi="Arial Narrow" w:cs="Calibri"/>
                <w:color w:val="000000"/>
                <w:sz w:val="18"/>
                <w:szCs w:val="18"/>
              </w:rPr>
            </w:pPr>
            <w:r w:rsidRPr="004E29FE">
              <w:rPr>
                <w:rFonts w:ascii="Arial Narrow" w:hAnsi="Arial Narrow" w:cs="Calibri"/>
                <w:color w:val="000000"/>
                <w:sz w:val="18"/>
                <w:szCs w:val="18"/>
              </w:rPr>
              <w:t>17,25%</w:t>
            </w:r>
          </w:p>
        </w:tc>
        <w:tc>
          <w:tcPr>
            <w:tcW w:w="222" w:type="dxa"/>
            <w:vAlign w:val="center"/>
            <w:hideMark/>
          </w:tcPr>
          <w:p w14:paraId="30EFEB1B" w14:textId="77777777" w:rsidR="004E29FE" w:rsidRPr="004E29FE" w:rsidRDefault="004E29FE">
            <w:pPr>
              <w:rPr>
                <w:sz w:val="18"/>
                <w:szCs w:val="18"/>
              </w:rPr>
            </w:pPr>
          </w:p>
        </w:tc>
      </w:tr>
      <w:tr w:rsidR="004E29FE" w:rsidRPr="004E29FE" w14:paraId="203DA964" w14:textId="77777777" w:rsidTr="004E29FE">
        <w:trPr>
          <w:trHeight w:val="3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DC6CA12"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5.1.1.06</w:t>
            </w:r>
          </w:p>
        </w:tc>
        <w:tc>
          <w:tcPr>
            <w:tcW w:w="4092" w:type="dxa"/>
            <w:tcBorders>
              <w:top w:val="nil"/>
              <w:left w:val="nil"/>
              <w:bottom w:val="single" w:sz="8" w:space="0" w:color="auto"/>
              <w:right w:val="single" w:sz="8" w:space="0" w:color="auto"/>
            </w:tcBorders>
            <w:shd w:val="clear" w:color="auto" w:fill="auto"/>
            <w:vAlign w:val="center"/>
            <w:hideMark/>
          </w:tcPr>
          <w:p w14:paraId="6E42DC65"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Asistencia social y beneficios al personal</w:t>
            </w:r>
          </w:p>
        </w:tc>
        <w:tc>
          <w:tcPr>
            <w:tcW w:w="1100" w:type="dxa"/>
            <w:tcBorders>
              <w:top w:val="nil"/>
              <w:left w:val="nil"/>
              <w:bottom w:val="single" w:sz="8" w:space="0" w:color="auto"/>
              <w:right w:val="single" w:sz="8" w:space="0" w:color="auto"/>
            </w:tcBorders>
            <w:shd w:val="clear" w:color="000000" w:fill="FFFFFF"/>
            <w:noWrap/>
            <w:vAlign w:val="bottom"/>
            <w:hideMark/>
          </w:tcPr>
          <w:p w14:paraId="160DEFF4"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13 427,61</w:t>
            </w:r>
          </w:p>
        </w:tc>
        <w:tc>
          <w:tcPr>
            <w:tcW w:w="1079" w:type="dxa"/>
            <w:tcBorders>
              <w:top w:val="nil"/>
              <w:left w:val="nil"/>
              <w:bottom w:val="single" w:sz="8" w:space="0" w:color="auto"/>
              <w:right w:val="single" w:sz="8" w:space="0" w:color="auto"/>
            </w:tcBorders>
            <w:shd w:val="clear" w:color="000000" w:fill="FFFFFF"/>
            <w:noWrap/>
            <w:vAlign w:val="bottom"/>
            <w:hideMark/>
          </w:tcPr>
          <w:p w14:paraId="2FBB0E6D"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0,00</w:t>
            </w:r>
          </w:p>
        </w:tc>
        <w:tc>
          <w:tcPr>
            <w:tcW w:w="1155" w:type="dxa"/>
            <w:tcBorders>
              <w:top w:val="nil"/>
              <w:left w:val="nil"/>
              <w:bottom w:val="single" w:sz="8" w:space="0" w:color="auto"/>
              <w:right w:val="single" w:sz="8" w:space="0" w:color="auto"/>
            </w:tcBorders>
            <w:shd w:val="clear" w:color="000000" w:fill="FFFFFF"/>
            <w:noWrap/>
            <w:vAlign w:val="bottom"/>
            <w:hideMark/>
          </w:tcPr>
          <w:p w14:paraId="36253A93" w14:textId="77777777" w:rsidR="004E29FE" w:rsidRPr="004E29FE" w:rsidRDefault="004E29FE">
            <w:pPr>
              <w:jc w:val="right"/>
              <w:rPr>
                <w:rFonts w:ascii="Arial Narrow" w:hAnsi="Arial Narrow" w:cs="Calibri"/>
                <w:color w:val="000000"/>
                <w:sz w:val="18"/>
                <w:szCs w:val="18"/>
              </w:rPr>
            </w:pPr>
            <w:r w:rsidRPr="004E29FE">
              <w:rPr>
                <w:rFonts w:ascii="Arial Narrow" w:hAnsi="Arial Narrow" w:cs="Calibri"/>
                <w:color w:val="000000"/>
                <w:sz w:val="18"/>
                <w:szCs w:val="18"/>
              </w:rPr>
              <w:t>13 427,61</w:t>
            </w:r>
          </w:p>
        </w:tc>
        <w:tc>
          <w:tcPr>
            <w:tcW w:w="958" w:type="dxa"/>
            <w:tcBorders>
              <w:top w:val="nil"/>
              <w:left w:val="nil"/>
              <w:bottom w:val="nil"/>
              <w:right w:val="single" w:sz="8" w:space="0" w:color="auto"/>
            </w:tcBorders>
            <w:shd w:val="clear" w:color="auto" w:fill="auto"/>
            <w:vAlign w:val="bottom"/>
            <w:hideMark/>
          </w:tcPr>
          <w:p w14:paraId="4D44DE1C" w14:textId="77777777" w:rsidR="004E29FE" w:rsidRPr="004E29FE" w:rsidRDefault="004E29FE">
            <w:pPr>
              <w:jc w:val="center"/>
              <w:rPr>
                <w:rFonts w:ascii="Arial Narrow" w:hAnsi="Arial Narrow" w:cs="Calibri"/>
                <w:color w:val="000000"/>
                <w:sz w:val="18"/>
                <w:szCs w:val="18"/>
              </w:rPr>
            </w:pPr>
            <w:r w:rsidRPr="004E29FE">
              <w:rPr>
                <w:rFonts w:ascii="Arial Narrow" w:hAnsi="Arial Narrow" w:cs="Calibri"/>
                <w:color w:val="000000"/>
                <w:sz w:val="18"/>
                <w:szCs w:val="18"/>
              </w:rPr>
              <w:t>#DIV/0!</w:t>
            </w:r>
          </w:p>
        </w:tc>
        <w:tc>
          <w:tcPr>
            <w:tcW w:w="222" w:type="dxa"/>
            <w:vAlign w:val="center"/>
            <w:hideMark/>
          </w:tcPr>
          <w:p w14:paraId="6609C7AA" w14:textId="77777777" w:rsidR="004E29FE" w:rsidRPr="004E29FE" w:rsidRDefault="004E29FE">
            <w:pPr>
              <w:rPr>
                <w:sz w:val="18"/>
                <w:szCs w:val="18"/>
              </w:rPr>
            </w:pPr>
          </w:p>
        </w:tc>
      </w:tr>
      <w:tr w:rsidR="004E29FE" w:rsidRPr="004E29FE" w14:paraId="6015F7CF" w14:textId="77777777" w:rsidTr="004E29FE">
        <w:trPr>
          <w:trHeight w:val="3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89812A1" w14:textId="77777777" w:rsidR="004E29FE" w:rsidRPr="004E29FE" w:rsidRDefault="004E29FE">
            <w:pPr>
              <w:jc w:val="both"/>
              <w:rPr>
                <w:rFonts w:ascii="Arial Narrow" w:hAnsi="Arial Narrow" w:cs="Calibri"/>
                <w:color w:val="000000"/>
                <w:sz w:val="18"/>
                <w:szCs w:val="18"/>
              </w:rPr>
            </w:pPr>
            <w:r w:rsidRPr="004E29FE">
              <w:rPr>
                <w:rFonts w:ascii="Arial Narrow" w:hAnsi="Arial Narrow" w:cs="Calibri"/>
                <w:color w:val="000000"/>
                <w:sz w:val="18"/>
                <w:szCs w:val="18"/>
              </w:rPr>
              <w:t> </w:t>
            </w:r>
          </w:p>
        </w:tc>
        <w:tc>
          <w:tcPr>
            <w:tcW w:w="4092" w:type="dxa"/>
            <w:tcBorders>
              <w:top w:val="nil"/>
              <w:left w:val="nil"/>
              <w:bottom w:val="single" w:sz="8" w:space="0" w:color="auto"/>
              <w:right w:val="single" w:sz="8" w:space="0" w:color="auto"/>
            </w:tcBorders>
            <w:shd w:val="clear" w:color="auto" w:fill="auto"/>
            <w:vAlign w:val="center"/>
            <w:hideMark/>
          </w:tcPr>
          <w:p w14:paraId="7D0F9841" w14:textId="77777777" w:rsidR="004E29FE" w:rsidRPr="004E29FE" w:rsidRDefault="004E29FE">
            <w:pPr>
              <w:jc w:val="center"/>
              <w:rPr>
                <w:rFonts w:ascii="Arial Narrow" w:hAnsi="Arial Narrow" w:cs="Calibri"/>
                <w:b/>
                <w:bCs/>
                <w:color w:val="000000"/>
                <w:sz w:val="18"/>
                <w:szCs w:val="18"/>
              </w:rPr>
            </w:pPr>
            <w:r w:rsidRPr="004E29FE">
              <w:rPr>
                <w:rFonts w:ascii="Arial Narrow" w:hAnsi="Arial Narrow" w:cs="Calibri"/>
                <w:b/>
                <w:bCs/>
                <w:color w:val="000000"/>
                <w:sz w:val="18"/>
                <w:szCs w:val="18"/>
              </w:rPr>
              <w:t>TOTALES</w:t>
            </w:r>
          </w:p>
        </w:tc>
        <w:tc>
          <w:tcPr>
            <w:tcW w:w="1100" w:type="dxa"/>
            <w:tcBorders>
              <w:top w:val="nil"/>
              <w:left w:val="nil"/>
              <w:bottom w:val="single" w:sz="8" w:space="0" w:color="auto"/>
              <w:right w:val="single" w:sz="8" w:space="0" w:color="auto"/>
            </w:tcBorders>
            <w:shd w:val="clear" w:color="auto" w:fill="auto"/>
            <w:noWrap/>
            <w:vAlign w:val="center"/>
            <w:hideMark/>
          </w:tcPr>
          <w:p w14:paraId="5A50F9DC" w14:textId="77777777" w:rsidR="004E29FE" w:rsidRPr="004E29FE" w:rsidRDefault="004E29FE">
            <w:pPr>
              <w:jc w:val="right"/>
              <w:rPr>
                <w:rFonts w:ascii="Arial Narrow" w:hAnsi="Arial Narrow" w:cs="Calibri"/>
                <w:b/>
                <w:bCs/>
                <w:color w:val="000000"/>
                <w:sz w:val="18"/>
                <w:szCs w:val="18"/>
              </w:rPr>
            </w:pPr>
            <w:r w:rsidRPr="004E29FE">
              <w:rPr>
                <w:rFonts w:ascii="Arial" w:hAnsi="Arial" w:cs="Arial"/>
                <w:b/>
                <w:bCs/>
                <w:color w:val="000000"/>
                <w:sz w:val="18"/>
                <w:szCs w:val="18"/>
              </w:rPr>
              <w:t>₡</w:t>
            </w:r>
            <w:r w:rsidRPr="004E29FE">
              <w:rPr>
                <w:rFonts w:ascii="Arial Narrow" w:hAnsi="Arial Narrow" w:cs="Calibri"/>
                <w:b/>
                <w:bCs/>
                <w:color w:val="000000"/>
                <w:sz w:val="18"/>
                <w:szCs w:val="18"/>
              </w:rPr>
              <w:t>483 805,07</w:t>
            </w:r>
          </w:p>
        </w:tc>
        <w:tc>
          <w:tcPr>
            <w:tcW w:w="1079" w:type="dxa"/>
            <w:tcBorders>
              <w:top w:val="nil"/>
              <w:left w:val="nil"/>
              <w:bottom w:val="single" w:sz="8" w:space="0" w:color="auto"/>
              <w:right w:val="single" w:sz="8" w:space="0" w:color="auto"/>
            </w:tcBorders>
            <w:shd w:val="clear" w:color="auto" w:fill="auto"/>
            <w:noWrap/>
            <w:vAlign w:val="center"/>
            <w:hideMark/>
          </w:tcPr>
          <w:p w14:paraId="6F8E5DB0" w14:textId="77777777" w:rsidR="004E29FE" w:rsidRPr="004E29FE" w:rsidRDefault="004E29FE" w:rsidP="004E29FE">
            <w:pPr>
              <w:ind w:left="-143"/>
              <w:jc w:val="right"/>
              <w:rPr>
                <w:rFonts w:ascii="Arial Narrow" w:hAnsi="Arial Narrow" w:cs="Calibri"/>
                <w:b/>
                <w:bCs/>
                <w:color w:val="000000"/>
                <w:sz w:val="18"/>
                <w:szCs w:val="18"/>
              </w:rPr>
            </w:pPr>
            <w:r w:rsidRPr="004E29FE">
              <w:rPr>
                <w:rFonts w:ascii="Arial" w:hAnsi="Arial" w:cs="Arial"/>
                <w:b/>
                <w:bCs/>
                <w:color w:val="000000"/>
                <w:sz w:val="18"/>
                <w:szCs w:val="18"/>
              </w:rPr>
              <w:t>₡</w:t>
            </w:r>
            <w:r w:rsidRPr="004E29FE">
              <w:rPr>
                <w:rFonts w:ascii="Arial Narrow" w:hAnsi="Arial Narrow" w:cs="Calibri"/>
                <w:b/>
                <w:bCs/>
                <w:color w:val="000000"/>
                <w:sz w:val="18"/>
                <w:szCs w:val="18"/>
              </w:rPr>
              <w:t>450 855,11</w:t>
            </w:r>
          </w:p>
        </w:tc>
        <w:tc>
          <w:tcPr>
            <w:tcW w:w="1155" w:type="dxa"/>
            <w:tcBorders>
              <w:top w:val="nil"/>
              <w:left w:val="nil"/>
              <w:bottom w:val="single" w:sz="8" w:space="0" w:color="auto"/>
              <w:right w:val="single" w:sz="8" w:space="0" w:color="auto"/>
            </w:tcBorders>
            <w:shd w:val="clear" w:color="auto" w:fill="auto"/>
            <w:noWrap/>
            <w:vAlign w:val="center"/>
            <w:hideMark/>
          </w:tcPr>
          <w:p w14:paraId="43AD10F0" w14:textId="77777777" w:rsidR="004E29FE" w:rsidRPr="004E29FE" w:rsidRDefault="004E29FE">
            <w:pPr>
              <w:jc w:val="right"/>
              <w:rPr>
                <w:rFonts w:ascii="Arial Narrow" w:hAnsi="Arial Narrow" w:cs="Calibri"/>
                <w:b/>
                <w:bCs/>
                <w:color w:val="000000"/>
                <w:sz w:val="18"/>
                <w:szCs w:val="18"/>
              </w:rPr>
            </w:pPr>
            <w:r w:rsidRPr="004E29FE">
              <w:rPr>
                <w:rFonts w:ascii="Arial" w:hAnsi="Arial" w:cs="Arial"/>
                <w:b/>
                <w:bCs/>
                <w:color w:val="000000"/>
                <w:sz w:val="18"/>
                <w:szCs w:val="18"/>
              </w:rPr>
              <w:t>₡</w:t>
            </w:r>
            <w:r w:rsidRPr="004E29FE">
              <w:rPr>
                <w:rFonts w:ascii="Arial Narrow" w:hAnsi="Arial Narrow" w:cs="Calibri"/>
                <w:b/>
                <w:bCs/>
                <w:color w:val="000000"/>
                <w:sz w:val="18"/>
                <w:szCs w:val="18"/>
              </w:rPr>
              <w:t>32 949,96</w:t>
            </w:r>
          </w:p>
        </w:tc>
        <w:tc>
          <w:tcPr>
            <w:tcW w:w="958" w:type="dxa"/>
            <w:tcBorders>
              <w:top w:val="single" w:sz="8" w:space="0" w:color="auto"/>
              <w:left w:val="nil"/>
              <w:bottom w:val="single" w:sz="8" w:space="0" w:color="auto"/>
              <w:right w:val="single" w:sz="8" w:space="0" w:color="auto"/>
            </w:tcBorders>
            <w:shd w:val="clear" w:color="auto" w:fill="auto"/>
            <w:vAlign w:val="center"/>
            <w:hideMark/>
          </w:tcPr>
          <w:p w14:paraId="616FA585" w14:textId="77777777" w:rsidR="004E29FE" w:rsidRPr="004E29FE" w:rsidRDefault="004E29FE">
            <w:pPr>
              <w:jc w:val="center"/>
              <w:rPr>
                <w:rFonts w:ascii="Arial Narrow" w:hAnsi="Arial Narrow" w:cs="Calibri"/>
                <w:b/>
                <w:bCs/>
                <w:color w:val="000000"/>
                <w:sz w:val="18"/>
                <w:szCs w:val="18"/>
              </w:rPr>
            </w:pPr>
            <w:r w:rsidRPr="004E29FE">
              <w:rPr>
                <w:rFonts w:ascii="Arial Narrow" w:hAnsi="Arial Narrow" w:cs="Calibri"/>
                <w:b/>
                <w:bCs/>
                <w:color w:val="000000"/>
                <w:sz w:val="18"/>
                <w:szCs w:val="18"/>
              </w:rPr>
              <w:t>7,31%</w:t>
            </w:r>
          </w:p>
        </w:tc>
        <w:tc>
          <w:tcPr>
            <w:tcW w:w="222" w:type="dxa"/>
            <w:vAlign w:val="center"/>
            <w:hideMark/>
          </w:tcPr>
          <w:p w14:paraId="132DD375" w14:textId="77777777" w:rsidR="004E29FE" w:rsidRPr="004E29FE" w:rsidRDefault="004E29FE">
            <w:pPr>
              <w:rPr>
                <w:sz w:val="18"/>
                <w:szCs w:val="18"/>
              </w:rPr>
            </w:pPr>
          </w:p>
        </w:tc>
      </w:tr>
    </w:tbl>
    <w:p w14:paraId="12265308" w14:textId="77777777" w:rsidR="000201E1" w:rsidRPr="00A91674" w:rsidRDefault="000201E1" w:rsidP="000201E1">
      <w:pPr>
        <w:jc w:val="both"/>
        <w:rPr>
          <w:rFonts w:ascii="Arial Narrow" w:hAnsi="Arial Narrow"/>
          <w:lang w:eastAsia="es-CR"/>
        </w:rPr>
      </w:pPr>
    </w:p>
    <w:p w14:paraId="48E708A0" w14:textId="5D391071" w:rsidR="004E29FE" w:rsidRPr="004E29FE" w:rsidRDefault="004E29FE" w:rsidP="004E29FE">
      <w:pPr>
        <w:jc w:val="both"/>
        <w:rPr>
          <w:rFonts w:ascii="Arial Narrow" w:eastAsiaTheme="minorHAnsi" w:hAnsi="Arial Narrow" w:cstheme="minorBidi"/>
          <w:szCs w:val="22"/>
        </w:rPr>
      </w:pPr>
      <w:r w:rsidRPr="004E29FE">
        <w:rPr>
          <w:rFonts w:ascii="Arial Narrow" w:eastAsiaTheme="minorHAnsi" w:hAnsi="Arial Narrow" w:cstheme="minorBidi"/>
          <w:szCs w:val="22"/>
        </w:rPr>
        <w:t xml:space="preserve">Como se observa en el cuadro anterior la variación (aumento) de </w:t>
      </w:r>
      <w:r w:rsidRPr="004E29FE">
        <w:rPr>
          <w:rFonts w:ascii="Arial" w:eastAsiaTheme="minorHAnsi" w:hAnsi="Arial" w:cs="Arial"/>
          <w:szCs w:val="22"/>
        </w:rPr>
        <w:t>₡</w:t>
      </w:r>
      <w:r w:rsidR="008C71B0">
        <w:rPr>
          <w:rFonts w:ascii="Arial Narrow" w:eastAsiaTheme="minorHAnsi" w:hAnsi="Arial Narrow" w:cstheme="minorBidi"/>
          <w:szCs w:val="22"/>
        </w:rPr>
        <w:t>32</w:t>
      </w:r>
      <w:r w:rsidRPr="004E29FE">
        <w:rPr>
          <w:rFonts w:ascii="Arial Narrow" w:eastAsiaTheme="minorHAnsi" w:hAnsi="Arial Narrow" w:cstheme="minorBidi"/>
          <w:szCs w:val="22"/>
        </w:rPr>
        <w:t xml:space="preserve"> 9</w:t>
      </w:r>
      <w:r w:rsidR="008C71B0">
        <w:rPr>
          <w:rFonts w:ascii="Arial Narrow" w:eastAsiaTheme="minorHAnsi" w:hAnsi="Arial Narrow" w:cstheme="minorBidi"/>
          <w:szCs w:val="22"/>
        </w:rPr>
        <w:t>49</w:t>
      </w:r>
      <w:r w:rsidRPr="004E29FE">
        <w:rPr>
          <w:rFonts w:ascii="Arial Narrow" w:eastAsiaTheme="minorHAnsi" w:hAnsi="Arial Narrow" w:cstheme="minorBidi"/>
          <w:szCs w:val="22"/>
        </w:rPr>
        <w:t>,</w:t>
      </w:r>
      <w:r w:rsidR="008C71B0">
        <w:rPr>
          <w:rFonts w:ascii="Arial Narrow" w:eastAsiaTheme="minorHAnsi" w:hAnsi="Arial Narrow" w:cstheme="minorBidi"/>
          <w:szCs w:val="22"/>
        </w:rPr>
        <w:t>96</w:t>
      </w:r>
      <w:r w:rsidRPr="004E29FE">
        <w:rPr>
          <w:rFonts w:ascii="Arial Narrow" w:eastAsiaTheme="minorHAnsi" w:hAnsi="Arial Narrow" w:cstheme="minorBidi"/>
          <w:szCs w:val="22"/>
        </w:rPr>
        <w:t xml:space="preserve"> miles en la cuenta Gastos en Personal, es producto del efecto neto de los incrementos y disminuciones que se dan en los diferentes rubros relacionados con gastos en personal. </w:t>
      </w:r>
    </w:p>
    <w:p w14:paraId="6242BDFC" w14:textId="77777777" w:rsidR="004E29FE" w:rsidRPr="004E29FE" w:rsidRDefault="004E29FE" w:rsidP="004E29FE">
      <w:pPr>
        <w:jc w:val="both"/>
        <w:rPr>
          <w:rFonts w:ascii="Arial Narrow" w:eastAsiaTheme="minorHAnsi" w:hAnsi="Arial Narrow" w:cstheme="minorBidi"/>
          <w:szCs w:val="22"/>
        </w:rPr>
      </w:pPr>
    </w:p>
    <w:p w14:paraId="0ACB76F9" w14:textId="18ED29F2" w:rsidR="008C71B0" w:rsidRDefault="004E29FE" w:rsidP="004E29FE">
      <w:pPr>
        <w:jc w:val="both"/>
        <w:rPr>
          <w:rFonts w:ascii="Arial Narrow" w:eastAsiaTheme="minorHAnsi" w:hAnsi="Arial Narrow" w:cstheme="minorBidi"/>
          <w:szCs w:val="22"/>
        </w:rPr>
      </w:pPr>
      <w:r w:rsidRPr="004E29FE">
        <w:rPr>
          <w:rFonts w:ascii="Arial Narrow" w:eastAsiaTheme="minorHAnsi" w:hAnsi="Arial Narrow" w:cstheme="minorBidi"/>
          <w:szCs w:val="22"/>
        </w:rPr>
        <w:lastRenderedPageBreak/>
        <w:t xml:space="preserve">Sobre el particular, se presentaron aumentos en </w:t>
      </w:r>
      <w:r w:rsidR="008C71B0" w:rsidRPr="004E29FE">
        <w:rPr>
          <w:rFonts w:ascii="Arial Narrow" w:eastAsiaTheme="minorHAnsi" w:hAnsi="Arial Narrow" w:cstheme="minorBidi"/>
          <w:szCs w:val="22"/>
        </w:rPr>
        <w:t>las cuentas</w:t>
      </w:r>
      <w:r w:rsidR="008C71B0">
        <w:rPr>
          <w:rFonts w:ascii="Arial Narrow" w:eastAsiaTheme="minorHAnsi" w:hAnsi="Arial Narrow" w:cstheme="minorBidi"/>
          <w:szCs w:val="22"/>
        </w:rPr>
        <w:t>, “Remuneraciones eventuales”, ·</w:t>
      </w:r>
      <w:r w:rsidRPr="004E29FE">
        <w:rPr>
          <w:rFonts w:ascii="Arial Narrow" w:eastAsiaTheme="minorHAnsi" w:hAnsi="Arial Narrow" w:cstheme="minorBidi"/>
          <w:szCs w:val="22"/>
        </w:rPr>
        <w:t xml:space="preserve">Incentivos salariales”, </w:t>
      </w:r>
      <w:r w:rsidR="008C71B0" w:rsidRPr="004E29FE">
        <w:rPr>
          <w:rFonts w:ascii="Arial Narrow" w:eastAsiaTheme="minorHAnsi" w:hAnsi="Arial Narrow" w:cstheme="minorBidi"/>
          <w:szCs w:val="22"/>
        </w:rPr>
        <w:t xml:space="preserve">“Contribuciones patronales al desarrollo y la seguridad social” </w:t>
      </w:r>
      <w:r w:rsidRPr="004E29FE">
        <w:rPr>
          <w:rFonts w:ascii="Arial Narrow" w:eastAsiaTheme="minorHAnsi" w:hAnsi="Arial Narrow" w:cstheme="minorBidi"/>
          <w:szCs w:val="22"/>
        </w:rPr>
        <w:t xml:space="preserve">y “Asistencia social y beneficios al personal” por las sumas de </w:t>
      </w:r>
      <w:r w:rsidRPr="004E29FE">
        <w:rPr>
          <w:rFonts w:ascii="Arial" w:eastAsiaTheme="minorHAnsi" w:hAnsi="Arial" w:cs="Arial"/>
          <w:szCs w:val="22"/>
        </w:rPr>
        <w:t>₡</w:t>
      </w:r>
      <w:r w:rsidRPr="004E29FE">
        <w:rPr>
          <w:rFonts w:ascii="Arial Narrow" w:eastAsiaTheme="minorHAnsi" w:hAnsi="Arial Narrow" w:cstheme="minorBidi"/>
          <w:szCs w:val="22"/>
        </w:rPr>
        <w:t>1</w:t>
      </w:r>
      <w:r w:rsidR="008C71B0">
        <w:rPr>
          <w:rFonts w:ascii="Arial Narrow" w:eastAsiaTheme="minorHAnsi" w:hAnsi="Arial Narrow" w:cstheme="minorBidi"/>
          <w:szCs w:val="22"/>
        </w:rPr>
        <w:t>3</w:t>
      </w:r>
      <w:r w:rsidRPr="004E29FE">
        <w:rPr>
          <w:rFonts w:ascii="Arial Narrow" w:eastAsiaTheme="minorHAnsi" w:hAnsi="Arial Narrow" w:cstheme="minorBidi"/>
          <w:szCs w:val="22"/>
        </w:rPr>
        <w:t> </w:t>
      </w:r>
      <w:r w:rsidR="008C71B0">
        <w:rPr>
          <w:rFonts w:ascii="Arial Narrow" w:eastAsiaTheme="minorHAnsi" w:hAnsi="Arial Narrow" w:cstheme="minorBidi"/>
          <w:szCs w:val="22"/>
        </w:rPr>
        <w:t>726</w:t>
      </w:r>
      <w:r w:rsidRPr="004E29FE">
        <w:rPr>
          <w:rFonts w:ascii="Arial Narrow" w:eastAsiaTheme="minorHAnsi" w:hAnsi="Arial Narrow" w:cstheme="minorBidi"/>
          <w:szCs w:val="22"/>
        </w:rPr>
        <w:t>,</w:t>
      </w:r>
      <w:r w:rsidR="008C71B0">
        <w:rPr>
          <w:rFonts w:ascii="Arial Narrow" w:eastAsiaTheme="minorHAnsi" w:hAnsi="Arial Narrow" w:cstheme="minorBidi"/>
          <w:szCs w:val="22"/>
        </w:rPr>
        <w:t>87</w:t>
      </w:r>
      <w:r w:rsidRPr="004E29FE">
        <w:rPr>
          <w:rFonts w:ascii="Arial Narrow" w:eastAsiaTheme="minorHAnsi" w:hAnsi="Arial Narrow" w:cstheme="minorBidi"/>
          <w:szCs w:val="22"/>
        </w:rPr>
        <w:t xml:space="preserve"> miles, </w:t>
      </w:r>
      <w:r w:rsidRPr="004E29FE">
        <w:rPr>
          <w:rFonts w:ascii="Arial" w:eastAsiaTheme="minorHAnsi" w:hAnsi="Arial" w:cs="Arial"/>
          <w:szCs w:val="22"/>
        </w:rPr>
        <w:t>₡</w:t>
      </w:r>
      <w:r w:rsidR="008C71B0">
        <w:rPr>
          <w:rFonts w:ascii="Arial Narrow" w:eastAsiaTheme="minorHAnsi" w:hAnsi="Arial Narrow" w:cstheme="minorBidi"/>
          <w:szCs w:val="22"/>
        </w:rPr>
        <w:t>36</w:t>
      </w:r>
      <w:r w:rsidRPr="004E29FE">
        <w:rPr>
          <w:rFonts w:ascii="Arial Narrow" w:eastAsiaTheme="minorHAnsi" w:hAnsi="Arial Narrow" w:cstheme="minorBidi"/>
          <w:szCs w:val="22"/>
        </w:rPr>
        <w:t> </w:t>
      </w:r>
      <w:r w:rsidR="008C71B0">
        <w:rPr>
          <w:rFonts w:ascii="Arial Narrow" w:eastAsiaTheme="minorHAnsi" w:hAnsi="Arial Narrow" w:cstheme="minorBidi"/>
          <w:szCs w:val="22"/>
        </w:rPr>
        <w:t>213</w:t>
      </w:r>
      <w:r w:rsidRPr="004E29FE">
        <w:rPr>
          <w:rFonts w:ascii="Arial Narrow" w:eastAsiaTheme="minorHAnsi" w:hAnsi="Arial Narrow" w:cstheme="minorBidi"/>
          <w:szCs w:val="22"/>
        </w:rPr>
        <w:t>,</w:t>
      </w:r>
      <w:r w:rsidR="008C71B0">
        <w:rPr>
          <w:rFonts w:ascii="Arial Narrow" w:eastAsiaTheme="minorHAnsi" w:hAnsi="Arial Narrow" w:cstheme="minorBidi"/>
          <w:szCs w:val="22"/>
        </w:rPr>
        <w:t>6</w:t>
      </w:r>
      <w:r w:rsidRPr="004E29FE">
        <w:rPr>
          <w:rFonts w:ascii="Arial Narrow" w:eastAsiaTheme="minorHAnsi" w:hAnsi="Arial Narrow" w:cstheme="minorBidi"/>
          <w:szCs w:val="22"/>
        </w:rPr>
        <w:t>1 miles</w:t>
      </w:r>
      <w:r w:rsidR="008C71B0">
        <w:rPr>
          <w:rFonts w:ascii="Arial Narrow" w:eastAsiaTheme="minorHAnsi" w:hAnsi="Arial Narrow" w:cstheme="minorBidi"/>
          <w:szCs w:val="22"/>
        </w:rPr>
        <w:t>,</w:t>
      </w:r>
      <w:r w:rsidRPr="004E29FE">
        <w:rPr>
          <w:rFonts w:ascii="Arial Narrow" w:eastAsiaTheme="minorHAnsi" w:hAnsi="Arial Narrow" w:cstheme="minorBidi"/>
          <w:szCs w:val="22"/>
        </w:rPr>
        <w:t xml:space="preserve"> </w:t>
      </w:r>
      <w:r w:rsidRPr="004E29FE">
        <w:rPr>
          <w:rFonts w:ascii="Arial" w:eastAsiaTheme="minorHAnsi" w:hAnsi="Arial" w:cs="Arial"/>
          <w:szCs w:val="22"/>
        </w:rPr>
        <w:t>₡</w:t>
      </w:r>
      <w:r w:rsidRPr="004E29FE">
        <w:rPr>
          <w:rFonts w:ascii="Arial Narrow" w:eastAsiaTheme="minorHAnsi" w:hAnsi="Arial Narrow" w:cstheme="minorBidi"/>
          <w:szCs w:val="22"/>
        </w:rPr>
        <w:t>1</w:t>
      </w:r>
      <w:r w:rsidR="008C71B0">
        <w:rPr>
          <w:rFonts w:ascii="Arial Narrow" w:eastAsiaTheme="minorHAnsi" w:hAnsi="Arial Narrow" w:cstheme="minorBidi"/>
          <w:szCs w:val="22"/>
        </w:rPr>
        <w:t>2</w:t>
      </w:r>
      <w:r w:rsidRPr="004E29FE">
        <w:rPr>
          <w:rFonts w:ascii="Arial Narrow" w:eastAsiaTheme="minorHAnsi" w:hAnsi="Arial Narrow" w:cstheme="minorBidi"/>
          <w:szCs w:val="22"/>
        </w:rPr>
        <w:t> 0</w:t>
      </w:r>
      <w:r w:rsidR="008C71B0">
        <w:rPr>
          <w:rFonts w:ascii="Arial Narrow" w:eastAsiaTheme="minorHAnsi" w:hAnsi="Arial Narrow" w:cstheme="minorBidi"/>
          <w:szCs w:val="22"/>
        </w:rPr>
        <w:t>01</w:t>
      </w:r>
      <w:r w:rsidRPr="004E29FE">
        <w:rPr>
          <w:rFonts w:ascii="Arial Narrow" w:eastAsiaTheme="minorHAnsi" w:hAnsi="Arial Narrow" w:cstheme="minorBidi"/>
          <w:szCs w:val="22"/>
        </w:rPr>
        <w:t>,</w:t>
      </w:r>
      <w:r w:rsidR="008C71B0">
        <w:rPr>
          <w:rFonts w:ascii="Arial Narrow" w:eastAsiaTheme="minorHAnsi" w:hAnsi="Arial Narrow" w:cstheme="minorBidi"/>
          <w:szCs w:val="22"/>
        </w:rPr>
        <w:t>9</w:t>
      </w:r>
      <w:r w:rsidRPr="004E29FE">
        <w:rPr>
          <w:rFonts w:ascii="Arial Narrow" w:eastAsiaTheme="minorHAnsi" w:hAnsi="Arial Narrow" w:cstheme="minorBidi"/>
          <w:szCs w:val="22"/>
        </w:rPr>
        <w:t xml:space="preserve">3 miles </w:t>
      </w:r>
      <w:r w:rsidR="008C71B0">
        <w:rPr>
          <w:rFonts w:ascii="Arial Narrow" w:eastAsiaTheme="minorHAnsi" w:hAnsi="Arial Narrow" w:cstheme="minorBidi"/>
          <w:szCs w:val="22"/>
        </w:rPr>
        <w:t xml:space="preserve">y </w:t>
      </w:r>
      <w:r w:rsidR="008C71B0" w:rsidRPr="004E29FE">
        <w:rPr>
          <w:rFonts w:ascii="Arial" w:eastAsiaTheme="minorHAnsi" w:hAnsi="Arial" w:cs="Arial"/>
          <w:szCs w:val="22"/>
        </w:rPr>
        <w:t>₡</w:t>
      </w:r>
      <w:r w:rsidR="008C71B0">
        <w:rPr>
          <w:rFonts w:ascii="Arial Narrow" w:eastAsiaTheme="minorHAnsi" w:hAnsi="Arial Narrow" w:cstheme="minorBidi"/>
          <w:szCs w:val="22"/>
        </w:rPr>
        <w:t>13</w:t>
      </w:r>
      <w:r w:rsidR="008C71B0" w:rsidRPr="004E29FE">
        <w:rPr>
          <w:rFonts w:ascii="Arial Narrow" w:eastAsiaTheme="minorHAnsi" w:hAnsi="Arial Narrow" w:cstheme="minorBidi"/>
          <w:szCs w:val="22"/>
        </w:rPr>
        <w:t> </w:t>
      </w:r>
      <w:r w:rsidR="008C71B0">
        <w:rPr>
          <w:rFonts w:ascii="Arial Narrow" w:eastAsiaTheme="minorHAnsi" w:hAnsi="Arial Narrow" w:cstheme="minorBidi"/>
          <w:szCs w:val="22"/>
        </w:rPr>
        <w:t>427</w:t>
      </w:r>
      <w:r w:rsidR="008C71B0" w:rsidRPr="004E29FE">
        <w:rPr>
          <w:rFonts w:ascii="Arial Narrow" w:eastAsiaTheme="minorHAnsi" w:hAnsi="Arial Narrow" w:cstheme="minorBidi"/>
          <w:szCs w:val="22"/>
        </w:rPr>
        <w:t>,</w:t>
      </w:r>
      <w:r w:rsidR="008C71B0">
        <w:rPr>
          <w:rFonts w:ascii="Arial Narrow" w:eastAsiaTheme="minorHAnsi" w:hAnsi="Arial Narrow" w:cstheme="minorBidi"/>
          <w:szCs w:val="22"/>
        </w:rPr>
        <w:t>61</w:t>
      </w:r>
      <w:r w:rsidR="008C71B0" w:rsidRPr="004E29FE">
        <w:rPr>
          <w:rFonts w:ascii="Arial Narrow" w:eastAsiaTheme="minorHAnsi" w:hAnsi="Arial Narrow" w:cstheme="minorBidi"/>
          <w:szCs w:val="22"/>
        </w:rPr>
        <w:t xml:space="preserve"> miles </w:t>
      </w:r>
      <w:r w:rsidR="004531A8">
        <w:rPr>
          <w:rFonts w:ascii="Arial Narrow" w:eastAsiaTheme="minorHAnsi" w:hAnsi="Arial Narrow" w:cstheme="minorBidi"/>
          <w:szCs w:val="22"/>
        </w:rPr>
        <w:t>respectivamente</w:t>
      </w:r>
      <w:r w:rsidR="008C71B0" w:rsidRPr="004E29FE">
        <w:rPr>
          <w:rFonts w:ascii="Arial Narrow" w:eastAsiaTheme="minorHAnsi" w:hAnsi="Arial Narrow" w:cstheme="minorBidi"/>
          <w:szCs w:val="22"/>
        </w:rPr>
        <w:t>.</w:t>
      </w:r>
      <w:r w:rsidR="008C71B0">
        <w:rPr>
          <w:rFonts w:ascii="Arial Narrow" w:eastAsiaTheme="minorHAnsi" w:hAnsi="Arial Narrow" w:cstheme="minorBidi"/>
          <w:szCs w:val="22"/>
        </w:rPr>
        <w:t xml:space="preserve"> A</w:t>
      </w:r>
      <w:r w:rsidRPr="004E29FE">
        <w:rPr>
          <w:rFonts w:ascii="Arial Narrow" w:eastAsiaTheme="minorHAnsi" w:hAnsi="Arial Narrow" w:cstheme="minorBidi"/>
          <w:szCs w:val="22"/>
        </w:rPr>
        <w:t>simismo, se present</w:t>
      </w:r>
      <w:r w:rsidR="008C71B0">
        <w:rPr>
          <w:rFonts w:ascii="Arial Narrow" w:eastAsiaTheme="minorHAnsi" w:hAnsi="Arial Narrow" w:cstheme="minorBidi"/>
          <w:szCs w:val="22"/>
        </w:rPr>
        <w:t>ó</w:t>
      </w:r>
      <w:r w:rsidRPr="004E29FE">
        <w:rPr>
          <w:rFonts w:ascii="Arial Narrow" w:eastAsiaTheme="minorHAnsi" w:hAnsi="Arial Narrow" w:cstheme="minorBidi"/>
          <w:szCs w:val="22"/>
        </w:rPr>
        <w:t xml:space="preserve"> en l</w:t>
      </w:r>
      <w:r w:rsidR="008C71B0">
        <w:rPr>
          <w:rFonts w:ascii="Arial Narrow" w:eastAsiaTheme="minorHAnsi" w:hAnsi="Arial Narrow" w:cstheme="minorBidi"/>
          <w:szCs w:val="22"/>
        </w:rPr>
        <w:t>a</w:t>
      </w:r>
      <w:r w:rsidRPr="004E29FE">
        <w:rPr>
          <w:rFonts w:ascii="Arial Narrow" w:eastAsiaTheme="minorHAnsi" w:hAnsi="Arial Narrow" w:cstheme="minorBidi"/>
          <w:szCs w:val="22"/>
        </w:rPr>
        <w:t xml:space="preserve"> cuenta “Remuneraciones básicas”</w:t>
      </w:r>
      <w:r w:rsidR="008C71B0">
        <w:rPr>
          <w:rFonts w:ascii="Arial Narrow" w:eastAsiaTheme="minorHAnsi" w:hAnsi="Arial Narrow" w:cstheme="minorBidi"/>
          <w:szCs w:val="22"/>
        </w:rPr>
        <w:t xml:space="preserve"> la disminución de</w:t>
      </w:r>
      <w:r w:rsidR="008C71B0" w:rsidRPr="004E29FE">
        <w:rPr>
          <w:rFonts w:ascii="Arial Narrow" w:eastAsiaTheme="minorHAnsi" w:hAnsi="Arial Narrow" w:cstheme="minorBidi"/>
          <w:szCs w:val="22"/>
        </w:rPr>
        <w:t xml:space="preserve"> -</w:t>
      </w:r>
      <w:r w:rsidR="008C71B0" w:rsidRPr="004E29FE">
        <w:rPr>
          <w:rFonts w:ascii="Arial" w:eastAsiaTheme="minorHAnsi" w:hAnsi="Arial" w:cs="Arial"/>
          <w:szCs w:val="22"/>
        </w:rPr>
        <w:t>₡</w:t>
      </w:r>
      <w:r w:rsidR="008C71B0">
        <w:rPr>
          <w:rFonts w:ascii="Arial Narrow" w:eastAsiaTheme="minorHAnsi" w:hAnsi="Arial Narrow" w:cstheme="minorBidi"/>
          <w:szCs w:val="22"/>
        </w:rPr>
        <w:t>42</w:t>
      </w:r>
      <w:r w:rsidR="008C71B0" w:rsidRPr="004E29FE">
        <w:rPr>
          <w:rFonts w:ascii="Arial Narrow" w:eastAsiaTheme="minorHAnsi" w:hAnsi="Arial Narrow" w:cstheme="minorBidi"/>
          <w:szCs w:val="22"/>
        </w:rPr>
        <w:t xml:space="preserve"> </w:t>
      </w:r>
      <w:r w:rsidR="008C71B0">
        <w:rPr>
          <w:rFonts w:ascii="Arial Narrow" w:eastAsiaTheme="minorHAnsi" w:hAnsi="Arial Narrow" w:cstheme="minorBidi"/>
          <w:szCs w:val="22"/>
        </w:rPr>
        <w:t>4</w:t>
      </w:r>
      <w:r w:rsidR="008C71B0" w:rsidRPr="004E29FE">
        <w:rPr>
          <w:rFonts w:ascii="Arial Narrow" w:eastAsiaTheme="minorHAnsi" w:hAnsi="Arial Narrow" w:cstheme="minorBidi"/>
          <w:szCs w:val="22"/>
        </w:rPr>
        <w:t>2</w:t>
      </w:r>
      <w:r w:rsidR="008C71B0">
        <w:rPr>
          <w:rFonts w:ascii="Arial Narrow" w:eastAsiaTheme="minorHAnsi" w:hAnsi="Arial Narrow" w:cstheme="minorBidi"/>
          <w:szCs w:val="22"/>
        </w:rPr>
        <w:t>0</w:t>
      </w:r>
      <w:r w:rsidR="008C71B0" w:rsidRPr="004E29FE">
        <w:rPr>
          <w:rFonts w:ascii="Arial Narrow" w:eastAsiaTheme="minorHAnsi" w:hAnsi="Arial Narrow" w:cstheme="minorBidi"/>
          <w:szCs w:val="22"/>
        </w:rPr>
        <w:t>,0</w:t>
      </w:r>
      <w:r w:rsidR="008C71B0">
        <w:rPr>
          <w:rFonts w:ascii="Arial Narrow" w:eastAsiaTheme="minorHAnsi" w:hAnsi="Arial Narrow" w:cstheme="minorBidi"/>
          <w:szCs w:val="22"/>
        </w:rPr>
        <w:t>5</w:t>
      </w:r>
      <w:r w:rsidR="008C71B0" w:rsidRPr="004E29FE">
        <w:rPr>
          <w:rFonts w:ascii="Arial Narrow" w:eastAsiaTheme="minorHAnsi" w:hAnsi="Arial Narrow" w:cstheme="minorBidi"/>
          <w:szCs w:val="22"/>
        </w:rPr>
        <w:t xml:space="preserve"> miles</w:t>
      </w:r>
    </w:p>
    <w:p w14:paraId="72B5A7DA" w14:textId="77777777" w:rsidR="004E29FE" w:rsidRPr="004E29FE" w:rsidRDefault="004E29FE" w:rsidP="004E29FE">
      <w:pPr>
        <w:jc w:val="both"/>
        <w:rPr>
          <w:rFonts w:ascii="Arial Narrow" w:eastAsiaTheme="minorHAnsi" w:hAnsi="Arial Narrow" w:cstheme="minorBidi"/>
          <w:szCs w:val="22"/>
        </w:rPr>
      </w:pPr>
    </w:p>
    <w:p w14:paraId="3DF554E6" w14:textId="77777777" w:rsidR="004E29FE" w:rsidRPr="004E29FE" w:rsidRDefault="004E29FE" w:rsidP="004E29FE">
      <w:pPr>
        <w:tabs>
          <w:tab w:val="left" w:pos="2193"/>
        </w:tabs>
        <w:jc w:val="both"/>
        <w:rPr>
          <w:rFonts w:ascii="Arial Narrow" w:eastAsiaTheme="minorHAnsi" w:hAnsi="Arial Narrow" w:cstheme="minorBidi"/>
          <w:szCs w:val="22"/>
        </w:rPr>
      </w:pPr>
      <w:r w:rsidRPr="004E29FE">
        <w:rPr>
          <w:rFonts w:ascii="Arial Narrow" w:eastAsiaTheme="minorHAnsi" w:hAnsi="Arial Narrow" w:cstheme="minorBidi"/>
          <w:szCs w:val="22"/>
        </w:rPr>
        <w:t>El detalle de la composición de cada rubro de los que componen los Gastos en personal es el siguiente:</w:t>
      </w:r>
    </w:p>
    <w:p w14:paraId="33268C27" w14:textId="77777777" w:rsidR="000201E1" w:rsidRPr="00A91674" w:rsidRDefault="000201E1" w:rsidP="000201E1">
      <w:pPr>
        <w:jc w:val="both"/>
        <w:rPr>
          <w:rFonts w:ascii="Arial Narrow" w:hAnsi="Arial Narrow"/>
        </w:rPr>
      </w:pPr>
    </w:p>
    <w:tbl>
      <w:tblPr>
        <w:tblW w:w="9605" w:type="dxa"/>
        <w:tblLook w:val="04A0" w:firstRow="1" w:lastRow="0" w:firstColumn="1" w:lastColumn="0" w:noHBand="0" w:noVBand="1"/>
      </w:tblPr>
      <w:tblGrid>
        <w:gridCol w:w="1083"/>
        <w:gridCol w:w="3443"/>
        <w:gridCol w:w="1276"/>
        <w:gridCol w:w="1276"/>
        <w:gridCol w:w="1276"/>
        <w:gridCol w:w="1029"/>
        <w:gridCol w:w="222"/>
      </w:tblGrid>
      <w:tr w:rsidR="008C71B0" w14:paraId="25C16D1B" w14:textId="77777777" w:rsidTr="008C71B0">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4E185BDB" w14:textId="77777777" w:rsidR="008C71B0" w:rsidRDefault="008C71B0">
            <w:pPr>
              <w:jc w:val="center"/>
              <w:rPr>
                <w:rFonts w:ascii="Arial Narrow" w:hAnsi="Arial Narrow" w:cs="Calibri"/>
                <w:b/>
                <w:bCs/>
                <w:color w:val="FFFFFF"/>
                <w:sz w:val="22"/>
                <w:szCs w:val="22"/>
              </w:rPr>
            </w:pPr>
            <w:r>
              <w:rPr>
                <w:rFonts w:ascii="Arial Narrow" w:hAnsi="Arial Narrow" w:cs="Calibri"/>
                <w:b/>
                <w:bCs/>
                <w:color w:val="FFFFFF"/>
                <w:sz w:val="22"/>
                <w:szCs w:val="22"/>
              </w:rPr>
              <w:t>Cuenta</w:t>
            </w:r>
          </w:p>
        </w:tc>
        <w:tc>
          <w:tcPr>
            <w:tcW w:w="3443" w:type="dxa"/>
            <w:vMerge w:val="restart"/>
            <w:tcBorders>
              <w:top w:val="single" w:sz="8" w:space="0" w:color="auto"/>
              <w:left w:val="single" w:sz="8" w:space="0" w:color="auto"/>
              <w:bottom w:val="nil"/>
              <w:right w:val="single" w:sz="8" w:space="0" w:color="auto"/>
            </w:tcBorders>
            <w:shd w:val="clear" w:color="000000" w:fill="203764"/>
            <w:vAlign w:val="center"/>
            <w:hideMark/>
          </w:tcPr>
          <w:p w14:paraId="1788B348" w14:textId="77777777" w:rsidR="008C71B0" w:rsidRDefault="008C71B0">
            <w:pPr>
              <w:jc w:val="center"/>
              <w:rPr>
                <w:rFonts w:ascii="Arial Narrow" w:hAnsi="Arial Narrow" w:cs="Calibri"/>
                <w:b/>
                <w:bCs/>
                <w:color w:val="FFFFFF"/>
                <w:sz w:val="22"/>
                <w:szCs w:val="22"/>
              </w:rPr>
            </w:pPr>
            <w:r>
              <w:rPr>
                <w:rFonts w:ascii="Arial Narrow" w:hAnsi="Arial Narrow" w:cs="Calibri"/>
                <w:b/>
                <w:bCs/>
                <w:color w:val="FFFFFF"/>
                <w:sz w:val="22"/>
                <w:szCs w:val="22"/>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72529902" w14:textId="77777777" w:rsidR="008C71B0" w:rsidRDefault="008C71B0">
            <w:pPr>
              <w:jc w:val="center"/>
              <w:rPr>
                <w:rFonts w:ascii="Arial Narrow" w:hAnsi="Arial Narrow" w:cs="Calibri"/>
                <w:color w:val="FFFFFF"/>
                <w:sz w:val="22"/>
                <w:szCs w:val="22"/>
              </w:rPr>
            </w:pPr>
            <w:r>
              <w:rPr>
                <w:rFonts w:ascii="Arial Narrow" w:hAnsi="Arial Narrow" w:cs="Calibri"/>
                <w:color w:val="FFFFFF"/>
                <w:sz w:val="22"/>
                <w:szCs w:val="22"/>
              </w:rPr>
              <w:t>Saldo Actual</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5C4E958" w14:textId="77777777" w:rsidR="008C71B0" w:rsidRDefault="008C71B0">
            <w:pPr>
              <w:jc w:val="center"/>
              <w:rPr>
                <w:rFonts w:ascii="Arial Narrow" w:hAnsi="Arial Narrow" w:cs="Calibri"/>
                <w:color w:val="FFFFFF"/>
                <w:sz w:val="22"/>
                <w:szCs w:val="22"/>
              </w:rPr>
            </w:pPr>
            <w:r>
              <w:rPr>
                <w:rFonts w:ascii="Arial Narrow" w:hAnsi="Arial Narrow" w:cs="Calibri"/>
                <w:color w:val="FFFFFF"/>
                <w:sz w:val="22"/>
                <w:szCs w:val="22"/>
              </w:rPr>
              <w:t>Saldo Anterior</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E38CC7B" w14:textId="77777777" w:rsidR="008C71B0" w:rsidRDefault="008C71B0">
            <w:pPr>
              <w:jc w:val="center"/>
              <w:rPr>
                <w:rFonts w:ascii="Arial Narrow" w:hAnsi="Arial Narrow" w:cs="Calibri"/>
                <w:color w:val="FFFFFF"/>
                <w:sz w:val="22"/>
                <w:szCs w:val="22"/>
              </w:rPr>
            </w:pPr>
            <w:r>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40959A8" w14:textId="77777777" w:rsidR="008C71B0" w:rsidRDefault="008C71B0">
            <w:pPr>
              <w:jc w:val="center"/>
              <w:rPr>
                <w:rFonts w:ascii="Arial Narrow" w:hAnsi="Arial Narrow" w:cs="Calibri"/>
                <w:color w:val="FFFFFF"/>
                <w:sz w:val="22"/>
                <w:szCs w:val="22"/>
              </w:rPr>
            </w:pPr>
            <w:r>
              <w:rPr>
                <w:rFonts w:ascii="Arial Narrow" w:hAnsi="Arial Narrow" w:cs="Calibri"/>
                <w:color w:val="FFFFFF"/>
                <w:sz w:val="22"/>
                <w:szCs w:val="22"/>
              </w:rPr>
              <w:t>Diferencia %</w:t>
            </w:r>
          </w:p>
        </w:tc>
      </w:tr>
      <w:tr w:rsidR="008C71B0" w14:paraId="7236D617" w14:textId="77777777" w:rsidTr="008C71B0">
        <w:trPr>
          <w:trHeight w:val="300"/>
        </w:trPr>
        <w:tc>
          <w:tcPr>
            <w:tcW w:w="1083" w:type="dxa"/>
            <w:vMerge/>
            <w:tcBorders>
              <w:top w:val="single" w:sz="8" w:space="0" w:color="auto"/>
              <w:left w:val="single" w:sz="8" w:space="0" w:color="auto"/>
              <w:bottom w:val="nil"/>
              <w:right w:val="single" w:sz="8" w:space="0" w:color="auto"/>
            </w:tcBorders>
            <w:vAlign w:val="center"/>
            <w:hideMark/>
          </w:tcPr>
          <w:p w14:paraId="08836E04" w14:textId="77777777" w:rsidR="008C71B0" w:rsidRDefault="008C71B0">
            <w:pPr>
              <w:rPr>
                <w:rFonts w:ascii="Arial Narrow" w:hAnsi="Arial Narrow" w:cs="Calibri"/>
                <w:b/>
                <w:bCs/>
                <w:color w:val="FFFFFF"/>
                <w:sz w:val="22"/>
                <w:szCs w:val="22"/>
              </w:rPr>
            </w:pPr>
          </w:p>
        </w:tc>
        <w:tc>
          <w:tcPr>
            <w:tcW w:w="3443" w:type="dxa"/>
            <w:vMerge/>
            <w:tcBorders>
              <w:top w:val="single" w:sz="8" w:space="0" w:color="auto"/>
              <w:left w:val="single" w:sz="8" w:space="0" w:color="auto"/>
              <w:bottom w:val="nil"/>
              <w:right w:val="single" w:sz="8" w:space="0" w:color="auto"/>
            </w:tcBorders>
            <w:vAlign w:val="center"/>
            <w:hideMark/>
          </w:tcPr>
          <w:p w14:paraId="352054B0" w14:textId="77777777" w:rsidR="008C71B0" w:rsidRDefault="008C71B0">
            <w:pPr>
              <w:rPr>
                <w:rFonts w:ascii="Arial Narrow" w:hAnsi="Arial Narrow" w:cs="Calibri"/>
                <w:b/>
                <w:bCs/>
                <w:color w:val="FFFFFF"/>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45DB77C" w14:textId="77777777" w:rsidR="008C71B0" w:rsidRDefault="008C71B0">
            <w:pPr>
              <w:rPr>
                <w:rFonts w:ascii="Arial Narrow" w:hAnsi="Arial Narrow" w:cs="Calibri"/>
                <w:color w:val="FFFFFF"/>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A54D7D5" w14:textId="77777777" w:rsidR="008C71B0" w:rsidRDefault="008C71B0">
            <w:pPr>
              <w:rPr>
                <w:rFonts w:ascii="Arial Narrow" w:hAnsi="Arial Narrow" w:cs="Calibri"/>
                <w:color w:val="FFFFFF"/>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3E8BA4D" w14:textId="77777777" w:rsidR="008C71B0" w:rsidRDefault="008C71B0">
            <w:pPr>
              <w:rPr>
                <w:rFonts w:ascii="Arial Narrow" w:hAnsi="Arial Narrow" w:cs="Calibri"/>
                <w:color w:val="FFFFFF"/>
                <w:sz w:val="22"/>
                <w:szCs w:val="22"/>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42401774" w14:textId="77777777" w:rsidR="008C71B0" w:rsidRDefault="008C71B0">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2FD0A42B" w14:textId="77777777" w:rsidR="008C71B0" w:rsidRDefault="008C71B0">
            <w:pPr>
              <w:jc w:val="center"/>
              <w:rPr>
                <w:rFonts w:ascii="Arial Narrow" w:hAnsi="Arial Narrow" w:cs="Calibri"/>
                <w:color w:val="FFFFFF"/>
                <w:sz w:val="22"/>
                <w:szCs w:val="22"/>
              </w:rPr>
            </w:pPr>
          </w:p>
        </w:tc>
      </w:tr>
      <w:tr w:rsidR="008C71B0" w14:paraId="1ED76910" w14:textId="77777777" w:rsidTr="008C71B0">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C033B5"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5.1.1.01.</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348C6A44"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 xml:space="preserve"> Remuneraciones Básicas</w:t>
            </w:r>
          </w:p>
        </w:tc>
        <w:tc>
          <w:tcPr>
            <w:tcW w:w="1276" w:type="dxa"/>
            <w:tcBorders>
              <w:top w:val="nil"/>
              <w:left w:val="nil"/>
              <w:bottom w:val="single" w:sz="8" w:space="0" w:color="auto"/>
              <w:right w:val="single" w:sz="8" w:space="0" w:color="auto"/>
            </w:tcBorders>
            <w:shd w:val="clear" w:color="auto" w:fill="auto"/>
            <w:noWrap/>
            <w:vAlign w:val="center"/>
            <w:hideMark/>
          </w:tcPr>
          <w:p w14:paraId="09D57F6F" w14:textId="77777777" w:rsidR="008C71B0" w:rsidRDefault="008C71B0">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247 854,87</w:t>
            </w:r>
          </w:p>
        </w:tc>
        <w:tc>
          <w:tcPr>
            <w:tcW w:w="1276" w:type="dxa"/>
            <w:tcBorders>
              <w:top w:val="nil"/>
              <w:left w:val="nil"/>
              <w:bottom w:val="single" w:sz="8" w:space="0" w:color="auto"/>
              <w:right w:val="single" w:sz="8" w:space="0" w:color="auto"/>
            </w:tcBorders>
            <w:shd w:val="clear" w:color="auto" w:fill="auto"/>
            <w:noWrap/>
            <w:vAlign w:val="center"/>
            <w:hideMark/>
          </w:tcPr>
          <w:p w14:paraId="5E8678CC" w14:textId="77777777" w:rsidR="008C71B0" w:rsidRDefault="008C71B0">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290 274,93</w:t>
            </w:r>
          </w:p>
        </w:tc>
        <w:tc>
          <w:tcPr>
            <w:tcW w:w="1276" w:type="dxa"/>
            <w:tcBorders>
              <w:top w:val="nil"/>
              <w:left w:val="nil"/>
              <w:bottom w:val="single" w:sz="8" w:space="0" w:color="auto"/>
              <w:right w:val="single" w:sz="8" w:space="0" w:color="auto"/>
            </w:tcBorders>
            <w:shd w:val="clear" w:color="auto" w:fill="auto"/>
            <w:noWrap/>
            <w:vAlign w:val="center"/>
            <w:hideMark/>
          </w:tcPr>
          <w:p w14:paraId="67D52224" w14:textId="77777777" w:rsidR="008C71B0" w:rsidRDefault="008C71B0">
            <w:pPr>
              <w:jc w:val="right"/>
              <w:rPr>
                <w:rFonts w:ascii="Arial Narrow" w:hAnsi="Arial Narrow" w:cs="Calibri"/>
                <w:b/>
                <w:bCs/>
                <w:sz w:val="20"/>
                <w:szCs w:val="20"/>
              </w:rPr>
            </w:pPr>
            <w:r>
              <w:rPr>
                <w:rFonts w:ascii="Arial Narrow" w:hAnsi="Arial Narrow" w:cs="Calibri"/>
                <w:b/>
                <w:bCs/>
                <w:sz w:val="20"/>
                <w:szCs w:val="20"/>
              </w:rPr>
              <w:t>-</w:t>
            </w:r>
            <w:r>
              <w:rPr>
                <w:rFonts w:ascii="Arial" w:hAnsi="Arial" w:cs="Arial"/>
                <w:b/>
                <w:bCs/>
                <w:sz w:val="20"/>
                <w:szCs w:val="20"/>
              </w:rPr>
              <w:t>₡</w:t>
            </w:r>
            <w:r>
              <w:rPr>
                <w:rFonts w:ascii="Arial Narrow" w:hAnsi="Arial Narrow" w:cs="Calibri"/>
                <w:b/>
                <w:bCs/>
                <w:sz w:val="20"/>
                <w:szCs w:val="20"/>
              </w:rPr>
              <w:t>42 420,05</w:t>
            </w:r>
          </w:p>
        </w:tc>
        <w:tc>
          <w:tcPr>
            <w:tcW w:w="1029" w:type="dxa"/>
            <w:tcBorders>
              <w:top w:val="nil"/>
              <w:left w:val="nil"/>
              <w:bottom w:val="single" w:sz="8" w:space="0" w:color="auto"/>
              <w:right w:val="single" w:sz="8" w:space="0" w:color="auto"/>
            </w:tcBorders>
            <w:shd w:val="clear" w:color="auto" w:fill="auto"/>
            <w:vAlign w:val="center"/>
            <w:hideMark/>
          </w:tcPr>
          <w:p w14:paraId="768BBED4" w14:textId="77777777" w:rsidR="008C71B0" w:rsidRDefault="008C71B0">
            <w:pPr>
              <w:jc w:val="center"/>
              <w:rPr>
                <w:rFonts w:ascii="Arial Narrow" w:hAnsi="Arial Narrow" w:cs="Calibri"/>
                <w:b/>
                <w:bCs/>
                <w:color w:val="000000"/>
                <w:sz w:val="20"/>
                <w:szCs w:val="20"/>
              </w:rPr>
            </w:pPr>
            <w:r>
              <w:rPr>
                <w:rFonts w:ascii="Arial Narrow" w:hAnsi="Arial Narrow" w:cs="Calibri"/>
                <w:b/>
                <w:bCs/>
                <w:color w:val="000000"/>
                <w:sz w:val="20"/>
                <w:szCs w:val="20"/>
              </w:rPr>
              <w:t>-14,61%</w:t>
            </w:r>
          </w:p>
        </w:tc>
        <w:tc>
          <w:tcPr>
            <w:tcW w:w="222" w:type="dxa"/>
            <w:vAlign w:val="center"/>
            <w:hideMark/>
          </w:tcPr>
          <w:p w14:paraId="6A24BF9A" w14:textId="77777777" w:rsidR="008C71B0" w:rsidRDefault="008C71B0">
            <w:pPr>
              <w:rPr>
                <w:sz w:val="20"/>
                <w:szCs w:val="20"/>
              </w:rPr>
            </w:pPr>
          </w:p>
        </w:tc>
      </w:tr>
      <w:tr w:rsidR="008C71B0" w14:paraId="42120155"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8E656CA"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5.1.1.01.01.</w:t>
            </w:r>
          </w:p>
        </w:tc>
        <w:tc>
          <w:tcPr>
            <w:tcW w:w="3443" w:type="dxa"/>
            <w:tcBorders>
              <w:top w:val="nil"/>
              <w:left w:val="nil"/>
              <w:bottom w:val="nil"/>
              <w:right w:val="single" w:sz="8" w:space="0" w:color="auto"/>
            </w:tcBorders>
            <w:shd w:val="clear" w:color="auto" w:fill="auto"/>
            <w:vAlign w:val="center"/>
            <w:hideMark/>
          </w:tcPr>
          <w:p w14:paraId="479C6444"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Sueldos para cargos fijos</w:t>
            </w:r>
          </w:p>
        </w:tc>
        <w:tc>
          <w:tcPr>
            <w:tcW w:w="1276" w:type="dxa"/>
            <w:tcBorders>
              <w:top w:val="nil"/>
              <w:left w:val="nil"/>
              <w:bottom w:val="nil"/>
              <w:right w:val="single" w:sz="8" w:space="0" w:color="auto"/>
            </w:tcBorders>
            <w:shd w:val="clear" w:color="auto" w:fill="auto"/>
            <w:noWrap/>
            <w:vAlign w:val="center"/>
            <w:hideMark/>
          </w:tcPr>
          <w:p w14:paraId="55BF5939" w14:textId="77777777" w:rsidR="008C71B0" w:rsidRDefault="008C71B0">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222 448,16</w:t>
            </w:r>
          </w:p>
        </w:tc>
        <w:tc>
          <w:tcPr>
            <w:tcW w:w="1276" w:type="dxa"/>
            <w:tcBorders>
              <w:top w:val="nil"/>
              <w:left w:val="nil"/>
              <w:bottom w:val="nil"/>
              <w:right w:val="single" w:sz="8" w:space="0" w:color="auto"/>
            </w:tcBorders>
            <w:shd w:val="clear" w:color="auto" w:fill="auto"/>
            <w:noWrap/>
            <w:vAlign w:val="center"/>
            <w:hideMark/>
          </w:tcPr>
          <w:p w14:paraId="28CEB55A" w14:textId="77777777" w:rsidR="008C71B0" w:rsidRDefault="008C71B0">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274 377,03</w:t>
            </w:r>
          </w:p>
        </w:tc>
        <w:tc>
          <w:tcPr>
            <w:tcW w:w="1276" w:type="dxa"/>
            <w:tcBorders>
              <w:top w:val="nil"/>
              <w:left w:val="nil"/>
              <w:bottom w:val="nil"/>
              <w:right w:val="single" w:sz="8" w:space="0" w:color="auto"/>
            </w:tcBorders>
            <w:shd w:val="clear" w:color="000000" w:fill="FFFFFF"/>
            <w:noWrap/>
            <w:vAlign w:val="bottom"/>
            <w:hideMark/>
          </w:tcPr>
          <w:p w14:paraId="1D1008C7"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-51 928,87</w:t>
            </w:r>
          </w:p>
        </w:tc>
        <w:tc>
          <w:tcPr>
            <w:tcW w:w="1029" w:type="dxa"/>
            <w:tcBorders>
              <w:top w:val="nil"/>
              <w:left w:val="nil"/>
              <w:bottom w:val="nil"/>
              <w:right w:val="single" w:sz="8" w:space="0" w:color="auto"/>
            </w:tcBorders>
            <w:shd w:val="clear" w:color="auto" w:fill="auto"/>
            <w:vAlign w:val="center"/>
            <w:hideMark/>
          </w:tcPr>
          <w:p w14:paraId="0B2D6DEC" w14:textId="77777777" w:rsidR="008C71B0" w:rsidRDefault="008C71B0">
            <w:pPr>
              <w:jc w:val="center"/>
              <w:rPr>
                <w:rFonts w:ascii="Arial Narrow" w:hAnsi="Arial Narrow" w:cs="Calibri"/>
                <w:color w:val="000000"/>
                <w:sz w:val="20"/>
                <w:szCs w:val="20"/>
              </w:rPr>
            </w:pPr>
            <w:r>
              <w:rPr>
                <w:rFonts w:ascii="Arial Narrow" w:hAnsi="Arial Narrow" w:cs="Calibri"/>
                <w:color w:val="000000"/>
                <w:sz w:val="20"/>
                <w:szCs w:val="20"/>
              </w:rPr>
              <w:t>-18,93%</w:t>
            </w:r>
          </w:p>
        </w:tc>
        <w:tc>
          <w:tcPr>
            <w:tcW w:w="222" w:type="dxa"/>
            <w:vAlign w:val="center"/>
            <w:hideMark/>
          </w:tcPr>
          <w:p w14:paraId="68DEAFFA" w14:textId="77777777" w:rsidR="008C71B0" w:rsidRDefault="008C71B0">
            <w:pPr>
              <w:rPr>
                <w:sz w:val="20"/>
                <w:szCs w:val="20"/>
              </w:rPr>
            </w:pPr>
          </w:p>
        </w:tc>
      </w:tr>
      <w:tr w:rsidR="008C71B0" w14:paraId="5FD601A6"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7C9E8DA"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5.1.1.01.02.</w:t>
            </w:r>
          </w:p>
        </w:tc>
        <w:tc>
          <w:tcPr>
            <w:tcW w:w="3443" w:type="dxa"/>
            <w:tcBorders>
              <w:top w:val="nil"/>
              <w:left w:val="nil"/>
              <w:bottom w:val="nil"/>
              <w:right w:val="single" w:sz="8" w:space="0" w:color="auto"/>
            </w:tcBorders>
            <w:shd w:val="clear" w:color="auto" w:fill="auto"/>
            <w:vAlign w:val="center"/>
            <w:hideMark/>
          </w:tcPr>
          <w:p w14:paraId="27F6DE45"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Jornales</w:t>
            </w:r>
          </w:p>
        </w:tc>
        <w:tc>
          <w:tcPr>
            <w:tcW w:w="1276" w:type="dxa"/>
            <w:tcBorders>
              <w:top w:val="nil"/>
              <w:left w:val="nil"/>
              <w:bottom w:val="nil"/>
              <w:right w:val="single" w:sz="8" w:space="0" w:color="auto"/>
            </w:tcBorders>
            <w:shd w:val="clear" w:color="000000" w:fill="FFFFFF"/>
            <w:noWrap/>
            <w:vAlign w:val="bottom"/>
            <w:hideMark/>
          </w:tcPr>
          <w:p w14:paraId="44B9C632"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13 184,75</w:t>
            </w:r>
          </w:p>
        </w:tc>
        <w:tc>
          <w:tcPr>
            <w:tcW w:w="1276" w:type="dxa"/>
            <w:tcBorders>
              <w:top w:val="nil"/>
              <w:left w:val="nil"/>
              <w:bottom w:val="nil"/>
              <w:right w:val="single" w:sz="8" w:space="0" w:color="auto"/>
            </w:tcBorders>
            <w:shd w:val="clear" w:color="000000" w:fill="FFFFFF"/>
            <w:noWrap/>
            <w:vAlign w:val="bottom"/>
            <w:hideMark/>
          </w:tcPr>
          <w:p w14:paraId="25F550CB"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8 733,11</w:t>
            </w:r>
          </w:p>
        </w:tc>
        <w:tc>
          <w:tcPr>
            <w:tcW w:w="1276" w:type="dxa"/>
            <w:tcBorders>
              <w:top w:val="nil"/>
              <w:left w:val="nil"/>
              <w:bottom w:val="nil"/>
              <w:right w:val="single" w:sz="8" w:space="0" w:color="auto"/>
            </w:tcBorders>
            <w:shd w:val="clear" w:color="000000" w:fill="FFFFFF"/>
            <w:noWrap/>
            <w:vAlign w:val="bottom"/>
            <w:hideMark/>
          </w:tcPr>
          <w:p w14:paraId="4F295369"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4 451,64</w:t>
            </w:r>
          </w:p>
        </w:tc>
        <w:tc>
          <w:tcPr>
            <w:tcW w:w="1029" w:type="dxa"/>
            <w:tcBorders>
              <w:top w:val="nil"/>
              <w:left w:val="nil"/>
              <w:bottom w:val="nil"/>
              <w:right w:val="single" w:sz="8" w:space="0" w:color="auto"/>
            </w:tcBorders>
            <w:shd w:val="clear" w:color="auto" w:fill="auto"/>
            <w:noWrap/>
            <w:vAlign w:val="bottom"/>
            <w:hideMark/>
          </w:tcPr>
          <w:p w14:paraId="7F71D0E9"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50,97%</w:t>
            </w:r>
          </w:p>
        </w:tc>
        <w:tc>
          <w:tcPr>
            <w:tcW w:w="222" w:type="dxa"/>
            <w:vAlign w:val="center"/>
            <w:hideMark/>
          </w:tcPr>
          <w:p w14:paraId="4C687ED1" w14:textId="77777777" w:rsidR="008C71B0" w:rsidRDefault="008C71B0">
            <w:pPr>
              <w:rPr>
                <w:sz w:val="20"/>
                <w:szCs w:val="20"/>
              </w:rPr>
            </w:pPr>
          </w:p>
        </w:tc>
      </w:tr>
      <w:tr w:rsidR="008C71B0" w14:paraId="2DA77DD5"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00A2276"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5.1.1.01.03.</w:t>
            </w:r>
          </w:p>
        </w:tc>
        <w:tc>
          <w:tcPr>
            <w:tcW w:w="3443" w:type="dxa"/>
            <w:tcBorders>
              <w:top w:val="nil"/>
              <w:left w:val="nil"/>
              <w:bottom w:val="nil"/>
              <w:right w:val="single" w:sz="8" w:space="0" w:color="auto"/>
            </w:tcBorders>
            <w:shd w:val="clear" w:color="auto" w:fill="auto"/>
            <w:vAlign w:val="center"/>
            <w:hideMark/>
          </w:tcPr>
          <w:p w14:paraId="0FD8C497"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Servicios especiales</w:t>
            </w:r>
          </w:p>
        </w:tc>
        <w:tc>
          <w:tcPr>
            <w:tcW w:w="1276" w:type="dxa"/>
            <w:tcBorders>
              <w:top w:val="nil"/>
              <w:left w:val="nil"/>
              <w:bottom w:val="nil"/>
              <w:right w:val="single" w:sz="8" w:space="0" w:color="auto"/>
            </w:tcBorders>
            <w:shd w:val="clear" w:color="000000" w:fill="FFFFFF"/>
            <w:noWrap/>
            <w:vAlign w:val="bottom"/>
            <w:hideMark/>
          </w:tcPr>
          <w:p w14:paraId="09FA7F6B"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7 125,79</w:t>
            </w:r>
          </w:p>
        </w:tc>
        <w:tc>
          <w:tcPr>
            <w:tcW w:w="1276" w:type="dxa"/>
            <w:tcBorders>
              <w:top w:val="nil"/>
              <w:left w:val="nil"/>
              <w:bottom w:val="nil"/>
              <w:right w:val="single" w:sz="8" w:space="0" w:color="auto"/>
            </w:tcBorders>
            <w:shd w:val="clear" w:color="000000" w:fill="FFFFFF"/>
            <w:noWrap/>
            <w:vAlign w:val="bottom"/>
            <w:hideMark/>
          </w:tcPr>
          <w:p w14:paraId="69F6E5F0"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4 367,47</w:t>
            </w:r>
          </w:p>
        </w:tc>
        <w:tc>
          <w:tcPr>
            <w:tcW w:w="1276" w:type="dxa"/>
            <w:tcBorders>
              <w:top w:val="nil"/>
              <w:left w:val="nil"/>
              <w:bottom w:val="nil"/>
              <w:right w:val="single" w:sz="8" w:space="0" w:color="auto"/>
            </w:tcBorders>
            <w:shd w:val="clear" w:color="000000" w:fill="FFFFFF"/>
            <w:noWrap/>
            <w:vAlign w:val="bottom"/>
            <w:hideMark/>
          </w:tcPr>
          <w:p w14:paraId="3FE01FA0"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2 758,32</w:t>
            </w:r>
          </w:p>
        </w:tc>
        <w:tc>
          <w:tcPr>
            <w:tcW w:w="1029" w:type="dxa"/>
            <w:tcBorders>
              <w:top w:val="nil"/>
              <w:left w:val="nil"/>
              <w:bottom w:val="nil"/>
              <w:right w:val="single" w:sz="8" w:space="0" w:color="auto"/>
            </w:tcBorders>
            <w:shd w:val="clear" w:color="auto" w:fill="auto"/>
            <w:noWrap/>
            <w:vAlign w:val="bottom"/>
            <w:hideMark/>
          </w:tcPr>
          <w:p w14:paraId="142A0522"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63,16%</w:t>
            </w:r>
          </w:p>
        </w:tc>
        <w:tc>
          <w:tcPr>
            <w:tcW w:w="222" w:type="dxa"/>
            <w:vAlign w:val="center"/>
            <w:hideMark/>
          </w:tcPr>
          <w:p w14:paraId="2B13B22F" w14:textId="77777777" w:rsidR="008C71B0" w:rsidRDefault="008C71B0">
            <w:pPr>
              <w:rPr>
                <w:sz w:val="20"/>
                <w:szCs w:val="20"/>
              </w:rPr>
            </w:pPr>
          </w:p>
        </w:tc>
      </w:tr>
      <w:tr w:rsidR="008C71B0" w14:paraId="5AEABBE3" w14:textId="77777777" w:rsidTr="008C71B0">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D93162B"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5.1.1.01.05.</w:t>
            </w:r>
          </w:p>
        </w:tc>
        <w:tc>
          <w:tcPr>
            <w:tcW w:w="3443" w:type="dxa"/>
            <w:tcBorders>
              <w:top w:val="nil"/>
              <w:left w:val="nil"/>
              <w:bottom w:val="nil"/>
              <w:right w:val="single" w:sz="8" w:space="0" w:color="auto"/>
            </w:tcBorders>
            <w:shd w:val="clear" w:color="auto" w:fill="auto"/>
            <w:vAlign w:val="center"/>
            <w:hideMark/>
          </w:tcPr>
          <w:p w14:paraId="5EC63587"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Suplencias</w:t>
            </w:r>
          </w:p>
        </w:tc>
        <w:tc>
          <w:tcPr>
            <w:tcW w:w="1276" w:type="dxa"/>
            <w:tcBorders>
              <w:top w:val="nil"/>
              <w:left w:val="nil"/>
              <w:bottom w:val="nil"/>
              <w:right w:val="single" w:sz="8" w:space="0" w:color="auto"/>
            </w:tcBorders>
            <w:shd w:val="clear" w:color="000000" w:fill="FFFFFF"/>
            <w:noWrap/>
            <w:vAlign w:val="bottom"/>
            <w:hideMark/>
          </w:tcPr>
          <w:p w14:paraId="750067F0"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5 096,18</w:t>
            </w:r>
          </w:p>
        </w:tc>
        <w:tc>
          <w:tcPr>
            <w:tcW w:w="1276" w:type="dxa"/>
            <w:tcBorders>
              <w:top w:val="nil"/>
              <w:left w:val="nil"/>
              <w:bottom w:val="nil"/>
              <w:right w:val="single" w:sz="8" w:space="0" w:color="auto"/>
            </w:tcBorders>
            <w:shd w:val="clear" w:color="000000" w:fill="FFFFFF"/>
            <w:noWrap/>
            <w:vAlign w:val="bottom"/>
            <w:hideMark/>
          </w:tcPr>
          <w:p w14:paraId="2BA0519C"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2 797,32</w:t>
            </w:r>
          </w:p>
        </w:tc>
        <w:tc>
          <w:tcPr>
            <w:tcW w:w="1276" w:type="dxa"/>
            <w:tcBorders>
              <w:top w:val="nil"/>
              <w:left w:val="nil"/>
              <w:bottom w:val="nil"/>
              <w:right w:val="single" w:sz="8" w:space="0" w:color="auto"/>
            </w:tcBorders>
            <w:shd w:val="clear" w:color="000000" w:fill="FFFFFF"/>
            <w:noWrap/>
            <w:vAlign w:val="bottom"/>
            <w:hideMark/>
          </w:tcPr>
          <w:p w14:paraId="4067850B"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2 298,86</w:t>
            </w:r>
          </w:p>
        </w:tc>
        <w:tc>
          <w:tcPr>
            <w:tcW w:w="1029" w:type="dxa"/>
            <w:tcBorders>
              <w:top w:val="nil"/>
              <w:left w:val="nil"/>
              <w:bottom w:val="nil"/>
              <w:right w:val="single" w:sz="8" w:space="0" w:color="auto"/>
            </w:tcBorders>
            <w:shd w:val="clear" w:color="auto" w:fill="auto"/>
            <w:noWrap/>
            <w:vAlign w:val="bottom"/>
            <w:hideMark/>
          </w:tcPr>
          <w:p w14:paraId="5E67D9C0"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82,18%</w:t>
            </w:r>
          </w:p>
        </w:tc>
        <w:tc>
          <w:tcPr>
            <w:tcW w:w="222" w:type="dxa"/>
            <w:vAlign w:val="center"/>
            <w:hideMark/>
          </w:tcPr>
          <w:p w14:paraId="51198406" w14:textId="77777777" w:rsidR="008C71B0" w:rsidRDefault="008C71B0">
            <w:pPr>
              <w:rPr>
                <w:sz w:val="20"/>
                <w:szCs w:val="20"/>
              </w:rPr>
            </w:pPr>
          </w:p>
        </w:tc>
      </w:tr>
      <w:tr w:rsidR="008C71B0" w14:paraId="580D0473" w14:textId="77777777" w:rsidTr="008C71B0">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36C7E8"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5.1.1.02.</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22A00452"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Remuneraciones eventuales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6FD28D23"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33 291,09</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7B7D5F43"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19 564,23</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13BC8EBE" w14:textId="77777777" w:rsidR="008C71B0" w:rsidRPr="004531A8" w:rsidRDefault="008C71B0">
            <w:pPr>
              <w:jc w:val="right"/>
              <w:rPr>
                <w:rFonts w:ascii="Arial Narrow" w:hAnsi="Arial Narrow" w:cs="Calibri"/>
                <w:b/>
                <w:bCs/>
                <w:color w:val="000000"/>
                <w:sz w:val="20"/>
                <w:szCs w:val="20"/>
              </w:rPr>
            </w:pPr>
            <w:r w:rsidRPr="004531A8">
              <w:rPr>
                <w:rFonts w:ascii="Arial Narrow" w:hAnsi="Arial Narrow" w:cs="Calibri"/>
                <w:b/>
                <w:bCs/>
                <w:color w:val="000000"/>
                <w:sz w:val="20"/>
                <w:szCs w:val="20"/>
              </w:rPr>
              <w:t>13 726,87</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43BCDD2C"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70,16%</w:t>
            </w:r>
          </w:p>
        </w:tc>
        <w:tc>
          <w:tcPr>
            <w:tcW w:w="222" w:type="dxa"/>
            <w:vAlign w:val="center"/>
            <w:hideMark/>
          </w:tcPr>
          <w:p w14:paraId="3F7DCC22" w14:textId="77777777" w:rsidR="008C71B0" w:rsidRDefault="008C71B0">
            <w:pPr>
              <w:rPr>
                <w:sz w:val="20"/>
                <w:szCs w:val="20"/>
              </w:rPr>
            </w:pPr>
          </w:p>
        </w:tc>
      </w:tr>
      <w:tr w:rsidR="008C71B0" w14:paraId="51165786"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670904A"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5.1.1.02.01.</w:t>
            </w:r>
          </w:p>
        </w:tc>
        <w:tc>
          <w:tcPr>
            <w:tcW w:w="3443" w:type="dxa"/>
            <w:tcBorders>
              <w:top w:val="nil"/>
              <w:left w:val="nil"/>
              <w:bottom w:val="nil"/>
              <w:right w:val="single" w:sz="8" w:space="0" w:color="auto"/>
            </w:tcBorders>
            <w:shd w:val="clear" w:color="auto" w:fill="auto"/>
            <w:vAlign w:val="center"/>
            <w:hideMark/>
          </w:tcPr>
          <w:p w14:paraId="275C1890"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Tiempo extraordinario</w:t>
            </w:r>
          </w:p>
        </w:tc>
        <w:tc>
          <w:tcPr>
            <w:tcW w:w="1276" w:type="dxa"/>
            <w:tcBorders>
              <w:top w:val="nil"/>
              <w:left w:val="nil"/>
              <w:bottom w:val="nil"/>
              <w:right w:val="single" w:sz="8" w:space="0" w:color="auto"/>
            </w:tcBorders>
            <w:shd w:val="clear" w:color="000000" w:fill="FFFFFF"/>
            <w:noWrap/>
            <w:vAlign w:val="bottom"/>
            <w:hideMark/>
          </w:tcPr>
          <w:p w14:paraId="13271033"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28 401,73</w:t>
            </w:r>
          </w:p>
        </w:tc>
        <w:tc>
          <w:tcPr>
            <w:tcW w:w="1276" w:type="dxa"/>
            <w:tcBorders>
              <w:top w:val="nil"/>
              <w:left w:val="nil"/>
              <w:bottom w:val="nil"/>
              <w:right w:val="single" w:sz="8" w:space="0" w:color="auto"/>
            </w:tcBorders>
            <w:shd w:val="clear" w:color="000000" w:fill="FFFFFF"/>
            <w:noWrap/>
            <w:vAlign w:val="bottom"/>
            <w:hideMark/>
          </w:tcPr>
          <w:p w14:paraId="5CA53DBB"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15 791,42</w:t>
            </w:r>
          </w:p>
        </w:tc>
        <w:tc>
          <w:tcPr>
            <w:tcW w:w="1276" w:type="dxa"/>
            <w:tcBorders>
              <w:top w:val="nil"/>
              <w:left w:val="nil"/>
              <w:bottom w:val="nil"/>
              <w:right w:val="single" w:sz="8" w:space="0" w:color="auto"/>
            </w:tcBorders>
            <w:shd w:val="clear" w:color="000000" w:fill="FFFFFF"/>
            <w:noWrap/>
            <w:vAlign w:val="bottom"/>
            <w:hideMark/>
          </w:tcPr>
          <w:p w14:paraId="4A3E1A88"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12 610,31</w:t>
            </w:r>
          </w:p>
        </w:tc>
        <w:tc>
          <w:tcPr>
            <w:tcW w:w="1029" w:type="dxa"/>
            <w:tcBorders>
              <w:top w:val="nil"/>
              <w:left w:val="nil"/>
              <w:bottom w:val="nil"/>
              <w:right w:val="single" w:sz="8" w:space="0" w:color="auto"/>
            </w:tcBorders>
            <w:shd w:val="clear" w:color="auto" w:fill="auto"/>
            <w:noWrap/>
            <w:vAlign w:val="bottom"/>
            <w:hideMark/>
          </w:tcPr>
          <w:p w14:paraId="4B8CA6F3"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79,86%</w:t>
            </w:r>
          </w:p>
        </w:tc>
        <w:tc>
          <w:tcPr>
            <w:tcW w:w="222" w:type="dxa"/>
            <w:vAlign w:val="center"/>
            <w:hideMark/>
          </w:tcPr>
          <w:p w14:paraId="6DEDA66B" w14:textId="77777777" w:rsidR="008C71B0" w:rsidRDefault="008C71B0">
            <w:pPr>
              <w:rPr>
                <w:sz w:val="20"/>
                <w:szCs w:val="20"/>
              </w:rPr>
            </w:pPr>
          </w:p>
        </w:tc>
      </w:tr>
      <w:tr w:rsidR="008C71B0" w14:paraId="23603C20"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04ED19B"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5.1.1.02.05</w:t>
            </w:r>
          </w:p>
        </w:tc>
        <w:tc>
          <w:tcPr>
            <w:tcW w:w="3443" w:type="dxa"/>
            <w:tcBorders>
              <w:top w:val="nil"/>
              <w:left w:val="nil"/>
              <w:bottom w:val="nil"/>
              <w:right w:val="single" w:sz="8" w:space="0" w:color="auto"/>
            </w:tcBorders>
            <w:shd w:val="clear" w:color="auto" w:fill="auto"/>
            <w:vAlign w:val="center"/>
            <w:hideMark/>
          </w:tcPr>
          <w:p w14:paraId="2ACBED25"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Dietas</w:t>
            </w:r>
          </w:p>
        </w:tc>
        <w:tc>
          <w:tcPr>
            <w:tcW w:w="1276" w:type="dxa"/>
            <w:tcBorders>
              <w:top w:val="nil"/>
              <w:left w:val="nil"/>
              <w:bottom w:val="nil"/>
              <w:right w:val="single" w:sz="8" w:space="0" w:color="auto"/>
            </w:tcBorders>
            <w:shd w:val="clear" w:color="000000" w:fill="FFFFFF"/>
            <w:noWrap/>
            <w:vAlign w:val="bottom"/>
            <w:hideMark/>
          </w:tcPr>
          <w:p w14:paraId="6C556301"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4 889,36</w:t>
            </w:r>
          </w:p>
        </w:tc>
        <w:tc>
          <w:tcPr>
            <w:tcW w:w="1276" w:type="dxa"/>
            <w:tcBorders>
              <w:top w:val="nil"/>
              <w:left w:val="nil"/>
              <w:bottom w:val="nil"/>
              <w:right w:val="single" w:sz="8" w:space="0" w:color="auto"/>
            </w:tcBorders>
            <w:shd w:val="clear" w:color="000000" w:fill="FFFFFF"/>
            <w:noWrap/>
            <w:vAlign w:val="bottom"/>
            <w:hideMark/>
          </w:tcPr>
          <w:p w14:paraId="22C410E8"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3 772,80</w:t>
            </w:r>
          </w:p>
        </w:tc>
        <w:tc>
          <w:tcPr>
            <w:tcW w:w="1276" w:type="dxa"/>
            <w:tcBorders>
              <w:top w:val="nil"/>
              <w:left w:val="nil"/>
              <w:bottom w:val="nil"/>
              <w:right w:val="single" w:sz="8" w:space="0" w:color="auto"/>
            </w:tcBorders>
            <w:shd w:val="clear" w:color="000000" w:fill="FFFFFF"/>
            <w:noWrap/>
            <w:vAlign w:val="bottom"/>
            <w:hideMark/>
          </w:tcPr>
          <w:p w14:paraId="56C94B5A"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1 116,56</w:t>
            </w:r>
          </w:p>
        </w:tc>
        <w:tc>
          <w:tcPr>
            <w:tcW w:w="1029" w:type="dxa"/>
            <w:tcBorders>
              <w:top w:val="nil"/>
              <w:left w:val="nil"/>
              <w:bottom w:val="nil"/>
              <w:right w:val="single" w:sz="8" w:space="0" w:color="auto"/>
            </w:tcBorders>
            <w:shd w:val="clear" w:color="auto" w:fill="auto"/>
            <w:noWrap/>
            <w:vAlign w:val="bottom"/>
            <w:hideMark/>
          </w:tcPr>
          <w:p w14:paraId="035CA8F2"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29,60%</w:t>
            </w:r>
          </w:p>
        </w:tc>
        <w:tc>
          <w:tcPr>
            <w:tcW w:w="222" w:type="dxa"/>
            <w:vAlign w:val="center"/>
            <w:hideMark/>
          </w:tcPr>
          <w:p w14:paraId="14C9F8F3" w14:textId="77777777" w:rsidR="008C71B0" w:rsidRDefault="008C71B0">
            <w:pPr>
              <w:rPr>
                <w:sz w:val="20"/>
                <w:szCs w:val="20"/>
              </w:rPr>
            </w:pPr>
          </w:p>
        </w:tc>
      </w:tr>
      <w:tr w:rsidR="008C71B0" w14:paraId="060C22FF" w14:textId="77777777" w:rsidTr="008C71B0">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091054"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5.1.1.03.</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17C41786"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Incentivos salariales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58C726B7"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107 661,29</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6B25110F"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71 447,69</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80C550E" w14:textId="77777777" w:rsidR="008C71B0" w:rsidRPr="004531A8" w:rsidRDefault="008C71B0">
            <w:pPr>
              <w:jc w:val="right"/>
              <w:rPr>
                <w:rFonts w:ascii="Arial Narrow" w:hAnsi="Arial Narrow" w:cs="Calibri"/>
                <w:b/>
                <w:bCs/>
                <w:color w:val="000000"/>
                <w:sz w:val="20"/>
                <w:szCs w:val="20"/>
              </w:rPr>
            </w:pPr>
            <w:r w:rsidRPr="004531A8">
              <w:rPr>
                <w:rFonts w:ascii="Arial Narrow" w:hAnsi="Arial Narrow" w:cs="Calibri"/>
                <w:b/>
                <w:bCs/>
                <w:color w:val="000000"/>
                <w:sz w:val="20"/>
                <w:szCs w:val="20"/>
              </w:rPr>
              <w:t>36 213,61</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5C279D13"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50,69%</w:t>
            </w:r>
          </w:p>
        </w:tc>
        <w:tc>
          <w:tcPr>
            <w:tcW w:w="222" w:type="dxa"/>
            <w:vAlign w:val="center"/>
            <w:hideMark/>
          </w:tcPr>
          <w:p w14:paraId="76C1DB6F" w14:textId="77777777" w:rsidR="008C71B0" w:rsidRDefault="008C71B0">
            <w:pPr>
              <w:rPr>
                <w:sz w:val="20"/>
                <w:szCs w:val="20"/>
              </w:rPr>
            </w:pPr>
          </w:p>
        </w:tc>
      </w:tr>
      <w:tr w:rsidR="008C71B0" w14:paraId="6B185A8B"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AA732E2"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5.1.1.03.01.</w:t>
            </w:r>
          </w:p>
        </w:tc>
        <w:tc>
          <w:tcPr>
            <w:tcW w:w="3443" w:type="dxa"/>
            <w:tcBorders>
              <w:top w:val="nil"/>
              <w:left w:val="nil"/>
              <w:bottom w:val="nil"/>
              <w:right w:val="single" w:sz="8" w:space="0" w:color="auto"/>
            </w:tcBorders>
            <w:shd w:val="clear" w:color="auto" w:fill="auto"/>
            <w:vAlign w:val="center"/>
            <w:hideMark/>
          </w:tcPr>
          <w:p w14:paraId="1B57BBF4"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Retribución por años servidos</w:t>
            </w:r>
          </w:p>
        </w:tc>
        <w:tc>
          <w:tcPr>
            <w:tcW w:w="1276" w:type="dxa"/>
            <w:tcBorders>
              <w:top w:val="nil"/>
              <w:left w:val="nil"/>
              <w:bottom w:val="nil"/>
              <w:right w:val="single" w:sz="8" w:space="0" w:color="auto"/>
            </w:tcBorders>
            <w:shd w:val="clear" w:color="000000" w:fill="FFFFFF"/>
            <w:noWrap/>
            <w:vAlign w:val="bottom"/>
            <w:hideMark/>
          </w:tcPr>
          <w:p w14:paraId="0FD24DCB"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55 003,11</w:t>
            </w:r>
          </w:p>
        </w:tc>
        <w:tc>
          <w:tcPr>
            <w:tcW w:w="1276" w:type="dxa"/>
            <w:tcBorders>
              <w:top w:val="nil"/>
              <w:left w:val="nil"/>
              <w:bottom w:val="nil"/>
              <w:right w:val="single" w:sz="8" w:space="0" w:color="auto"/>
            </w:tcBorders>
            <w:shd w:val="clear" w:color="000000" w:fill="FFFFFF"/>
            <w:noWrap/>
            <w:vAlign w:val="bottom"/>
            <w:hideMark/>
          </w:tcPr>
          <w:p w14:paraId="11FF2989"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29 455,52</w:t>
            </w:r>
          </w:p>
        </w:tc>
        <w:tc>
          <w:tcPr>
            <w:tcW w:w="1276" w:type="dxa"/>
            <w:tcBorders>
              <w:top w:val="nil"/>
              <w:left w:val="nil"/>
              <w:bottom w:val="nil"/>
              <w:right w:val="single" w:sz="8" w:space="0" w:color="auto"/>
            </w:tcBorders>
            <w:shd w:val="clear" w:color="000000" w:fill="FFFFFF"/>
            <w:noWrap/>
            <w:vAlign w:val="bottom"/>
            <w:hideMark/>
          </w:tcPr>
          <w:p w14:paraId="04E91682"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25 547,59</w:t>
            </w:r>
          </w:p>
        </w:tc>
        <w:tc>
          <w:tcPr>
            <w:tcW w:w="1029" w:type="dxa"/>
            <w:tcBorders>
              <w:top w:val="nil"/>
              <w:left w:val="nil"/>
              <w:bottom w:val="nil"/>
              <w:right w:val="single" w:sz="8" w:space="0" w:color="auto"/>
            </w:tcBorders>
            <w:shd w:val="clear" w:color="auto" w:fill="auto"/>
            <w:noWrap/>
            <w:vAlign w:val="bottom"/>
            <w:hideMark/>
          </w:tcPr>
          <w:p w14:paraId="7D11335E"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86,73%</w:t>
            </w:r>
          </w:p>
        </w:tc>
        <w:tc>
          <w:tcPr>
            <w:tcW w:w="222" w:type="dxa"/>
            <w:vAlign w:val="center"/>
            <w:hideMark/>
          </w:tcPr>
          <w:p w14:paraId="17EC9B8E" w14:textId="77777777" w:rsidR="008C71B0" w:rsidRDefault="008C71B0">
            <w:pPr>
              <w:rPr>
                <w:sz w:val="20"/>
                <w:szCs w:val="20"/>
              </w:rPr>
            </w:pPr>
          </w:p>
        </w:tc>
      </w:tr>
      <w:tr w:rsidR="008C71B0" w14:paraId="5C60B443"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0567D09"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5.1.1.03.02.</w:t>
            </w:r>
          </w:p>
        </w:tc>
        <w:tc>
          <w:tcPr>
            <w:tcW w:w="3443" w:type="dxa"/>
            <w:tcBorders>
              <w:top w:val="nil"/>
              <w:left w:val="nil"/>
              <w:bottom w:val="nil"/>
              <w:right w:val="single" w:sz="8" w:space="0" w:color="auto"/>
            </w:tcBorders>
            <w:shd w:val="clear" w:color="auto" w:fill="auto"/>
            <w:vAlign w:val="center"/>
            <w:hideMark/>
          </w:tcPr>
          <w:p w14:paraId="31078389" w14:textId="77777777" w:rsidR="008C71B0" w:rsidRPr="008C71B0" w:rsidRDefault="008C71B0">
            <w:pPr>
              <w:jc w:val="both"/>
              <w:rPr>
                <w:rFonts w:ascii="Arial Narrow" w:hAnsi="Arial Narrow" w:cs="Calibri"/>
                <w:color w:val="000000"/>
                <w:sz w:val="20"/>
                <w:szCs w:val="20"/>
              </w:rPr>
            </w:pPr>
            <w:r w:rsidRPr="008C71B0">
              <w:rPr>
                <w:rFonts w:ascii="Arial Narrow" w:hAnsi="Arial Narrow" w:cs="Calibri"/>
                <w:color w:val="000000"/>
                <w:sz w:val="20"/>
                <w:szCs w:val="20"/>
              </w:rPr>
              <w:t>Restricción al ejercicio liberal de la profesión</w:t>
            </w:r>
          </w:p>
        </w:tc>
        <w:tc>
          <w:tcPr>
            <w:tcW w:w="1276" w:type="dxa"/>
            <w:tcBorders>
              <w:top w:val="nil"/>
              <w:left w:val="nil"/>
              <w:bottom w:val="nil"/>
              <w:right w:val="single" w:sz="8" w:space="0" w:color="auto"/>
            </w:tcBorders>
            <w:shd w:val="clear" w:color="000000" w:fill="FFFFFF"/>
            <w:noWrap/>
            <w:vAlign w:val="bottom"/>
            <w:hideMark/>
          </w:tcPr>
          <w:p w14:paraId="084DDA44"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23 639,86</w:t>
            </w:r>
          </w:p>
        </w:tc>
        <w:tc>
          <w:tcPr>
            <w:tcW w:w="1276" w:type="dxa"/>
            <w:tcBorders>
              <w:top w:val="nil"/>
              <w:left w:val="nil"/>
              <w:bottom w:val="nil"/>
              <w:right w:val="single" w:sz="8" w:space="0" w:color="auto"/>
            </w:tcBorders>
            <w:shd w:val="clear" w:color="000000" w:fill="FFFFFF"/>
            <w:noWrap/>
            <w:vAlign w:val="bottom"/>
            <w:hideMark/>
          </w:tcPr>
          <w:p w14:paraId="2DBB1EB9"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15 858,15</w:t>
            </w:r>
          </w:p>
        </w:tc>
        <w:tc>
          <w:tcPr>
            <w:tcW w:w="1276" w:type="dxa"/>
            <w:tcBorders>
              <w:top w:val="nil"/>
              <w:left w:val="nil"/>
              <w:bottom w:val="nil"/>
              <w:right w:val="single" w:sz="8" w:space="0" w:color="auto"/>
            </w:tcBorders>
            <w:shd w:val="clear" w:color="000000" w:fill="FFFFFF"/>
            <w:noWrap/>
            <w:vAlign w:val="bottom"/>
            <w:hideMark/>
          </w:tcPr>
          <w:p w14:paraId="7E9665A3"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7 781,71</w:t>
            </w:r>
          </w:p>
        </w:tc>
        <w:tc>
          <w:tcPr>
            <w:tcW w:w="1029" w:type="dxa"/>
            <w:tcBorders>
              <w:top w:val="nil"/>
              <w:left w:val="nil"/>
              <w:bottom w:val="nil"/>
              <w:right w:val="single" w:sz="8" w:space="0" w:color="auto"/>
            </w:tcBorders>
            <w:shd w:val="clear" w:color="auto" w:fill="auto"/>
            <w:noWrap/>
            <w:vAlign w:val="bottom"/>
            <w:hideMark/>
          </w:tcPr>
          <w:p w14:paraId="6AC61486"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49,07%</w:t>
            </w:r>
          </w:p>
        </w:tc>
        <w:tc>
          <w:tcPr>
            <w:tcW w:w="222" w:type="dxa"/>
            <w:vAlign w:val="center"/>
            <w:hideMark/>
          </w:tcPr>
          <w:p w14:paraId="4C0E51B0" w14:textId="77777777" w:rsidR="008C71B0" w:rsidRDefault="008C71B0">
            <w:pPr>
              <w:rPr>
                <w:sz w:val="20"/>
                <w:szCs w:val="20"/>
              </w:rPr>
            </w:pPr>
          </w:p>
        </w:tc>
      </w:tr>
      <w:tr w:rsidR="008C71B0" w14:paraId="2598F71E" w14:textId="77777777" w:rsidTr="008C71B0">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4F05AB1"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5.1.1.03.03.</w:t>
            </w:r>
          </w:p>
        </w:tc>
        <w:tc>
          <w:tcPr>
            <w:tcW w:w="3443" w:type="dxa"/>
            <w:tcBorders>
              <w:top w:val="nil"/>
              <w:left w:val="nil"/>
              <w:bottom w:val="nil"/>
              <w:right w:val="single" w:sz="8" w:space="0" w:color="auto"/>
            </w:tcBorders>
            <w:shd w:val="clear" w:color="auto" w:fill="auto"/>
            <w:vAlign w:val="center"/>
            <w:hideMark/>
          </w:tcPr>
          <w:p w14:paraId="13D3DE71"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Decimotercer mes</w:t>
            </w:r>
          </w:p>
        </w:tc>
        <w:tc>
          <w:tcPr>
            <w:tcW w:w="1276" w:type="dxa"/>
            <w:tcBorders>
              <w:top w:val="nil"/>
              <w:left w:val="nil"/>
              <w:bottom w:val="nil"/>
              <w:right w:val="single" w:sz="8" w:space="0" w:color="auto"/>
            </w:tcBorders>
            <w:shd w:val="clear" w:color="000000" w:fill="FFFFFF"/>
            <w:noWrap/>
            <w:vAlign w:val="bottom"/>
            <w:hideMark/>
          </w:tcPr>
          <w:p w14:paraId="420959FC"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29 018,32</w:t>
            </w:r>
          </w:p>
        </w:tc>
        <w:tc>
          <w:tcPr>
            <w:tcW w:w="1276" w:type="dxa"/>
            <w:tcBorders>
              <w:top w:val="nil"/>
              <w:left w:val="nil"/>
              <w:bottom w:val="nil"/>
              <w:right w:val="single" w:sz="8" w:space="0" w:color="auto"/>
            </w:tcBorders>
            <w:shd w:val="clear" w:color="000000" w:fill="FFFFFF"/>
            <w:noWrap/>
            <w:vAlign w:val="bottom"/>
            <w:hideMark/>
          </w:tcPr>
          <w:p w14:paraId="7BCDF694"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26 134,02</w:t>
            </w:r>
          </w:p>
        </w:tc>
        <w:tc>
          <w:tcPr>
            <w:tcW w:w="1276" w:type="dxa"/>
            <w:tcBorders>
              <w:top w:val="nil"/>
              <w:left w:val="nil"/>
              <w:bottom w:val="nil"/>
              <w:right w:val="single" w:sz="8" w:space="0" w:color="auto"/>
            </w:tcBorders>
            <w:shd w:val="clear" w:color="000000" w:fill="FFFFFF"/>
            <w:noWrap/>
            <w:vAlign w:val="bottom"/>
            <w:hideMark/>
          </w:tcPr>
          <w:p w14:paraId="27798A65"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2 884,30</w:t>
            </w:r>
          </w:p>
        </w:tc>
        <w:tc>
          <w:tcPr>
            <w:tcW w:w="1029" w:type="dxa"/>
            <w:tcBorders>
              <w:top w:val="nil"/>
              <w:left w:val="nil"/>
              <w:bottom w:val="nil"/>
              <w:right w:val="single" w:sz="8" w:space="0" w:color="auto"/>
            </w:tcBorders>
            <w:shd w:val="clear" w:color="auto" w:fill="auto"/>
            <w:noWrap/>
            <w:vAlign w:val="bottom"/>
            <w:hideMark/>
          </w:tcPr>
          <w:p w14:paraId="7CBF1DA1"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11,04%</w:t>
            </w:r>
          </w:p>
        </w:tc>
        <w:tc>
          <w:tcPr>
            <w:tcW w:w="222" w:type="dxa"/>
            <w:vAlign w:val="center"/>
            <w:hideMark/>
          </w:tcPr>
          <w:p w14:paraId="4AE09AA1" w14:textId="77777777" w:rsidR="008C71B0" w:rsidRDefault="008C71B0">
            <w:pPr>
              <w:rPr>
                <w:sz w:val="20"/>
                <w:szCs w:val="20"/>
              </w:rPr>
            </w:pPr>
          </w:p>
        </w:tc>
      </w:tr>
      <w:tr w:rsidR="008C71B0" w14:paraId="6C79CB0B" w14:textId="77777777" w:rsidTr="008C71B0">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4D1190"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5.1.1.04.</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3FA7AF15" w14:textId="77777777" w:rsidR="008C71B0" w:rsidRPr="008C71B0" w:rsidRDefault="008C71B0">
            <w:pPr>
              <w:jc w:val="both"/>
              <w:rPr>
                <w:rFonts w:ascii="Arial Narrow" w:hAnsi="Arial Narrow" w:cs="Calibri"/>
                <w:b/>
                <w:bCs/>
                <w:color w:val="000000"/>
                <w:sz w:val="20"/>
                <w:szCs w:val="20"/>
              </w:rPr>
            </w:pPr>
            <w:r w:rsidRPr="008C71B0">
              <w:rPr>
                <w:rFonts w:ascii="Arial Narrow" w:hAnsi="Arial Narrow" w:cs="Calibri"/>
                <w:b/>
                <w:bCs/>
                <w:color w:val="000000"/>
                <w:sz w:val="20"/>
                <w:szCs w:val="20"/>
              </w:rPr>
              <w:t>Contribuciones patronales al desarrollo y la seguridad social</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1EF49684"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81 570,20</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283F1049"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69 568,27</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16607B31" w14:textId="77777777" w:rsidR="008C71B0" w:rsidRPr="004531A8" w:rsidRDefault="008C71B0">
            <w:pPr>
              <w:jc w:val="right"/>
              <w:rPr>
                <w:rFonts w:ascii="Arial Narrow" w:hAnsi="Arial Narrow" w:cs="Calibri"/>
                <w:b/>
                <w:bCs/>
                <w:color w:val="000000"/>
                <w:sz w:val="20"/>
                <w:szCs w:val="20"/>
              </w:rPr>
            </w:pPr>
            <w:r w:rsidRPr="004531A8">
              <w:rPr>
                <w:rFonts w:ascii="Arial Narrow" w:hAnsi="Arial Narrow" w:cs="Calibri"/>
                <w:b/>
                <w:bCs/>
                <w:color w:val="000000"/>
                <w:sz w:val="20"/>
                <w:szCs w:val="20"/>
              </w:rPr>
              <w:t>12 001,93</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0E62C2E6"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17,25%</w:t>
            </w:r>
          </w:p>
        </w:tc>
        <w:tc>
          <w:tcPr>
            <w:tcW w:w="222" w:type="dxa"/>
            <w:vAlign w:val="center"/>
            <w:hideMark/>
          </w:tcPr>
          <w:p w14:paraId="7DDB9897" w14:textId="77777777" w:rsidR="008C71B0" w:rsidRDefault="008C71B0">
            <w:pPr>
              <w:rPr>
                <w:sz w:val="20"/>
                <w:szCs w:val="20"/>
              </w:rPr>
            </w:pPr>
          </w:p>
        </w:tc>
      </w:tr>
      <w:tr w:rsidR="008C71B0" w14:paraId="6C40D2D1" w14:textId="77777777" w:rsidTr="008C71B0">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76F5E4F"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5.1.1.04.01.</w:t>
            </w:r>
          </w:p>
        </w:tc>
        <w:tc>
          <w:tcPr>
            <w:tcW w:w="3443" w:type="dxa"/>
            <w:tcBorders>
              <w:top w:val="nil"/>
              <w:left w:val="nil"/>
              <w:bottom w:val="nil"/>
              <w:right w:val="single" w:sz="8" w:space="0" w:color="auto"/>
            </w:tcBorders>
            <w:shd w:val="clear" w:color="auto" w:fill="auto"/>
            <w:vAlign w:val="center"/>
            <w:hideMark/>
          </w:tcPr>
          <w:p w14:paraId="2681B32D" w14:textId="77777777" w:rsidR="008C71B0" w:rsidRPr="008C71B0" w:rsidRDefault="008C71B0">
            <w:pPr>
              <w:jc w:val="both"/>
              <w:rPr>
                <w:rFonts w:ascii="Arial Narrow" w:hAnsi="Arial Narrow" w:cs="Calibri"/>
                <w:color w:val="000000"/>
                <w:sz w:val="20"/>
                <w:szCs w:val="20"/>
              </w:rPr>
            </w:pPr>
            <w:r w:rsidRPr="008C71B0">
              <w:rPr>
                <w:rFonts w:ascii="Arial Narrow" w:hAnsi="Arial Narrow" w:cs="Calibri"/>
                <w:color w:val="000000"/>
                <w:sz w:val="20"/>
                <w:szCs w:val="20"/>
              </w:rPr>
              <w:t>Contribución Patronal al Seguro de Salud de la Caja</w:t>
            </w:r>
          </w:p>
        </w:tc>
        <w:tc>
          <w:tcPr>
            <w:tcW w:w="1276" w:type="dxa"/>
            <w:tcBorders>
              <w:top w:val="nil"/>
              <w:left w:val="nil"/>
              <w:bottom w:val="nil"/>
              <w:right w:val="single" w:sz="8" w:space="0" w:color="auto"/>
            </w:tcBorders>
            <w:shd w:val="clear" w:color="000000" w:fill="FFFFFF"/>
            <w:noWrap/>
            <w:vAlign w:val="bottom"/>
            <w:hideMark/>
          </w:tcPr>
          <w:p w14:paraId="58C37AD8"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81 570,20</w:t>
            </w:r>
          </w:p>
        </w:tc>
        <w:tc>
          <w:tcPr>
            <w:tcW w:w="1276" w:type="dxa"/>
            <w:tcBorders>
              <w:top w:val="nil"/>
              <w:left w:val="nil"/>
              <w:bottom w:val="nil"/>
              <w:right w:val="single" w:sz="8" w:space="0" w:color="auto"/>
            </w:tcBorders>
            <w:shd w:val="clear" w:color="000000" w:fill="FFFFFF"/>
            <w:noWrap/>
            <w:vAlign w:val="bottom"/>
            <w:hideMark/>
          </w:tcPr>
          <w:p w14:paraId="5E4CA4D5"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69 568,27</w:t>
            </w:r>
          </w:p>
        </w:tc>
        <w:tc>
          <w:tcPr>
            <w:tcW w:w="1276" w:type="dxa"/>
            <w:tcBorders>
              <w:top w:val="nil"/>
              <w:left w:val="nil"/>
              <w:bottom w:val="nil"/>
              <w:right w:val="single" w:sz="8" w:space="0" w:color="auto"/>
            </w:tcBorders>
            <w:shd w:val="clear" w:color="000000" w:fill="FFFFFF"/>
            <w:noWrap/>
            <w:vAlign w:val="bottom"/>
            <w:hideMark/>
          </w:tcPr>
          <w:p w14:paraId="3D5C5C97"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12 001,93</w:t>
            </w:r>
          </w:p>
        </w:tc>
        <w:tc>
          <w:tcPr>
            <w:tcW w:w="1029" w:type="dxa"/>
            <w:tcBorders>
              <w:top w:val="nil"/>
              <w:left w:val="nil"/>
              <w:bottom w:val="nil"/>
              <w:right w:val="single" w:sz="8" w:space="0" w:color="auto"/>
            </w:tcBorders>
            <w:shd w:val="clear" w:color="auto" w:fill="auto"/>
            <w:noWrap/>
            <w:vAlign w:val="bottom"/>
            <w:hideMark/>
          </w:tcPr>
          <w:p w14:paraId="1B58E533"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17,25%</w:t>
            </w:r>
          </w:p>
        </w:tc>
        <w:tc>
          <w:tcPr>
            <w:tcW w:w="222" w:type="dxa"/>
            <w:vAlign w:val="center"/>
            <w:hideMark/>
          </w:tcPr>
          <w:p w14:paraId="3C5D8EEC" w14:textId="77777777" w:rsidR="008C71B0" w:rsidRDefault="008C71B0">
            <w:pPr>
              <w:rPr>
                <w:sz w:val="20"/>
                <w:szCs w:val="20"/>
              </w:rPr>
            </w:pPr>
          </w:p>
        </w:tc>
      </w:tr>
      <w:tr w:rsidR="008C71B0" w14:paraId="5E34F453" w14:textId="77777777" w:rsidTr="008C71B0">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494FB" w14:textId="77777777" w:rsidR="008C71B0" w:rsidRDefault="008C71B0">
            <w:pPr>
              <w:jc w:val="both"/>
              <w:rPr>
                <w:rFonts w:ascii="Arial Narrow" w:hAnsi="Arial Narrow" w:cs="Calibri"/>
                <w:b/>
                <w:bCs/>
                <w:color w:val="000000"/>
                <w:sz w:val="20"/>
                <w:szCs w:val="20"/>
              </w:rPr>
            </w:pPr>
            <w:r>
              <w:rPr>
                <w:rFonts w:ascii="Arial Narrow" w:hAnsi="Arial Narrow" w:cs="Calibri"/>
                <w:b/>
                <w:bCs/>
                <w:color w:val="000000"/>
                <w:sz w:val="20"/>
                <w:szCs w:val="20"/>
              </w:rPr>
              <w:t>5.1.1.06</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5FF43F24" w14:textId="77777777" w:rsidR="008C71B0" w:rsidRPr="008C71B0" w:rsidRDefault="008C71B0">
            <w:pPr>
              <w:jc w:val="both"/>
              <w:rPr>
                <w:rFonts w:ascii="Arial Narrow" w:hAnsi="Arial Narrow" w:cs="Calibri"/>
                <w:b/>
                <w:bCs/>
                <w:color w:val="000000"/>
                <w:sz w:val="20"/>
                <w:szCs w:val="20"/>
              </w:rPr>
            </w:pPr>
            <w:r w:rsidRPr="008C71B0">
              <w:rPr>
                <w:rFonts w:ascii="Arial Narrow" w:hAnsi="Arial Narrow" w:cs="Calibri"/>
                <w:b/>
                <w:bCs/>
                <w:color w:val="000000"/>
                <w:sz w:val="20"/>
                <w:szCs w:val="20"/>
              </w:rPr>
              <w:t>Asistencia social y beneficios al personal</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38273FBD"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13 427,61</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54C51292" w14:textId="77777777" w:rsidR="008C71B0" w:rsidRDefault="008C71B0">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27664DDF" w14:textId="77777777" w:rsidR="008C71B0" w:rsidRPr="004531A8" w:rsidRDefault="008C71B0">
            <w:pPr>
              <w:jc w:val="right"/>
              <w:rPr>
                <w:rFonts w:ascii="Arial Narrow" w:hAnsi="Arial Narrow" w:cs="Calibri"/>
                <w:b/>
                <w:bCs/>
                <w:color w:val="000000"/>
                <w:sz w:val="20"/>
                <w:szCs w:val="20"/>
              </w:rPr>
            </w:pPr>
            <w:r w:rsidRPr="004531A8">
              <w:rPr>
                <w:rFonts w:ascii="Arial Narrow" w:hAnsi="Arial Narrow" w:cs="Calibri"/>
                <w:b/>
                <w:bCs/>
                <w:color w:val="000000"/>
                <w:sz w:val="20"/>
                <w:szCs w:val="20"/>
              </w:rPr>
              <w:t>13 427,61</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1AC62DE5" w14:textId="77777777" w:rsidR="008C71B0" w:rsidRDefault="008C71B0">
            <w:pPr>
              <w:jc w:val="center"/>
              <w:rPr>
                <w:rFonts w:ascii="Arial Narrow" w:hAnsi="Arial Narrow" w:cs="Calibri"/>
                <w:b/>
                <w:bCs/>
                <w:color w:val="000000"/>
                <w:sz w:val="20"/>
                <w:szCs w:val="20"/>
              </w:rPr>
            </w:pPr>
            <w:r>
              <w:rPr>
                <w:rFonts w:ascii="Arial Narrow" w:hAnsi="Arial Narrow" w:cs="Calibri"/>
                <w:b/>
                <w:bCs/>
                <w:color w:val="000000"/>
                <w:sz w:val="20"/>
                <w:szCs w:val="20"/>
              </w:rPr>
              <w:t>#DIV/0!</w:t>
            </w:r>
          </w:p>
        </w:tc>
        <w:tc>
          <w:tcPr>
            <w:tcW w:w="222" w:type="dxa"/>
            <w:vAlign w:val="center"/>
            <w:hideMark/>
          </w:tcPr>
          <w:p w14:paraId="3FDB616A" w14:textId="77777777" w:rsidR="008C71B0" w:rsidRDefault="008C71B0">
            <w:pPr>
              <w:rPr>
                <w:sz w:val="20"/>
                <w:szCs w:val="20"/>
              </w:rPr>
            </w:pPr>
          </w:p>
        </w:tc>
      </w:tr>
      <w:tr w:rsidR="008C71B0" w14:paraId="765F88F0" w14:textId="77777777" w:rsidTr="008C71B0">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308E05AC"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5.1.1.06.08.</w:t>
            </w:r>
          </w:p>
        </w:tc>
        <w:tc>
          <w:tcPr>
            <w:tcW w:w="3443" w:type="dxa"/>
            <w:tcBorders>
              <w:top w:val="nil"/>
              <w:left w:val="nil"/>
              <w:bottom w:val="single" w:sz="8" w:space="0" w:color="auto"/>
              <w:right w:val="single" w:sz="8" w:space="0" w:color="auto"/>
            </w:tcBorders>
            <w:shd w:val="clear" w:color="auto" w:fill="auto"/>
            <w:vAlign w:val="center"/>
            <w:hideMark/>
          </w:tcPr>
          <w:p w14:paraId="537C5214" w14:textId="77777777" w:rsidR="008C71B0" w:rsidRDefault="008C71B0">
            <w:pPr>
              <w:jc w:val="both"/>
              <w:rPr>
                <w:rFonts w:ascii="Arial Narrow" w:hAnsi="Arial Narrow" w:cs="Calibri"/>
                <w:color w:val="000000"/>
                <w:sz w:val="20"/>
                <w:szCs w:val="20"/>
              </w:rPr>
            </w:pPr>
            <w:r>
              <w:rPr>
                <w:rFonts w:ascii="Arial Narrow" w:hAnsi="Arial Narrow" w:cs="Calibri"/>
                <w:color w:val="000000"/>
                <w:sz w:val="20"/>
                <w:szCs w:val="20"/>
              </w:rPr>
              <w:t>Indemnizaciones al personal</w:t>
            </w:r>
          </w:p>
        </w:tc>
        <w:tc>
          <w:tcPr>
            <w:tcW w:w="1276" w:type="dxa"/>
            <w:tcBorders>
              <w:top w:val="nil"/>
              <w:left w:val="nil"/>
              <w:bottom w:val="single" w:sz="8" w:space="0" w:color="auto"/>
              <w:right w:val="single" w:sz="8" w:space="0" w:color="auto"/>
            </w:tcBorders>
            <w:shd w:val="clear" w:color="000000" w:fill="FFFFFF"/>
            <w:noWrap/>
            <w:vAlign w:val="bottom"/>
            <w:hideMark/>
          </w:tcPr>
          <w:p w14:paraId="6365A4C0"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13 427,61</w:t>
            </w:r>
          </w:p>
        </w:tc>
        <w:tc>
          <w:tcPr>
            <w:tcW w:w="1276" w:type="dxa"/>
            <w:tcBorders>
              <w:top w:val="nil"/>
              <w:left w:val="nil"/>
              <w:bottom w:val="single" w:sz="8" w:space="0" w:color="auto"/>
              <w:right w:val="single" w:sz="8" w:space="0" w:color="auto"/>
            </w:tcBorders>
            <w:shd w:val="clear" w:color="000000" w:fill="FFFFFF"/>
            <w:noWrap/>
            <w:vAlign w:val="bottom"/>
            <w:hideMark/>
          </w:tcPr>
          <w:p w14:paraId="4D6E51A3" w14:textId="77777777" w:rsidR="008C71B0" w:rsidRDefault="008C71B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76" w:type="dxa"/>
            <w:tcBorders>
              <w:top w:val="nil"/>
              <w:left w:val="nil"/>
              <w:bottom w:val="single" w:sz="8" w:space="0" w:color="auto"/>
              <w:right w:val="single" w:sz="8" w:space="0" w:color="auto"/>
            </w:tcBorders>
            <w:shd w:val="clear" w:color="000000" w:fill="FFFFFF"/>
            <w:noWrap/>
            <w:vAlign w:val="bottom"/>
            <w:hideMark/>
          </w:tcPr>
          <w:p w14:paraId="1C3EA5AC" w14:textId="77777777" w:rsidR="008C71B0" w:rsidRPr="004531A8" w:rsidRDefault="008C71B0">
            <w:pPr>
              <w:jc w:val="right"/>
              <w:rPr>
                <w:rFonts w:ascii="Arial Narrow" w:hAnsi="Arial Narrow" w:cs="Calibri"/>
                <w:color w:val="000000"/>
                <w:sz w:val="20"/>
                <w:szCs w:val="20"/>
              </w:rPr>
            </w:pPr>
            <w:r w:rsidRPr="004531A8">
              <w:rPr>
                <w:rFonts w:ascii="Arial Narrow" w:hAnsi="Arial Narrow" w:cs="Calibri"/>
                <w:color w:val="000000"/>
                <w:sz w:val="20"/>
                <w:szCs w:val="20"/>
              </w:rPr>
              <w:t>13 427,61</w:t>
            </w:r>
          </w:p>
        </w:tc>
        <w:tc>
          <w:tcPr>
            <w:tcW w:w="1029" w:type="dxa"/>
            <w:tcBorders>
              <w:top w:val="nil"/>
              <w:left w:val="nil"/>
              <w:bottom w:val="single" w:sz="8" w:space="0" w:color="auto"/>
              <w:right w:val="single" w:sz="8" w:space="0" w:color="auto"/>
            </w:tcBorders>
            <w:shd w:val="clear" w:color="auto" w:fill="auto"/>
            <w:noWrap/>
            <w:vAlign w:val="bottom"/>
            <w:hideMark/>
          </w:tcPr>
          <w:p w14:paraId="2A666797" w14:textId="77777777" w:rsidR="008C71B0" w:rsidRDefault="008C71B0">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35A0D6DC" w14:textId="77777777" w:rsidR="008C71B0" w:rsidRDefault="008C71B0">
            <w:pPr>
              <w:rPr>
                <w:sz w:val="20"/>
                <w:szCs w:val="20"/>
              </w:rPr>
            </w:pPr>
          </w:p>
        </w:tc>
      </w:tr>
      <w:tr w:rsidR="008C71B0" w14:paraId="6B4AC69C" w14:textId="77777777" w:rsidTr="008C71B0">
        <w:trPr>
          <w:trHeight w:val="300"/>
        </w:trPr>
        <w:tc>
          <w:tcPr>
            <w:tcW w:w="1083" w:type="dxa"/>
            <w:tcBorders>
              <w:top w:val="nil"/>
              <w:left w:val="single" w:sz="8" w:space="0" w:color="auto"/>
              <w:bottom w:val="single" w:sz="8" w:space="0" w:color="auto"/>
              <w:right w:val="nil"/>
            </w:tcBorders>
            <w:shd w:val="clear" w:color="auto" w:fill="auto"/>
            <w:noWrap/>
            <w:vAlign w:val="center"/>
            <w:hideMark/>
          </w:tcPr>
          <w:p w14:paraId="4A156948" w14:textId="77777777" w:rsidR="008C71B0" w:rsidRDefault="008C71B0">
            <w:pPr>
              <w:jc w:val="both"/>
              <w:rPr>
                <w:rFonts w:ascii="Arial Narrow" w:hAnsi="Arial Narrow" w:cs="Calibri"/>
                <w:color w:val="000000"/>
                <w:sz w:val="22"/>
                <w:szCs w:val="22"/>
              </w:rPr>
            </w:pPr>
            <w:r>
              <w:rPr>
                <w:rFonts w:ascii="Arial Narrow" w:hAnsi="Arial Narrow" w:cs="Calibri"/>
                <w:color w:val="000000"/>
                <w:sz w:val="22"/>
                <w:szCs w:val="22"/>
              </w:rPr>
              <w:t> </w:t>
            </w:r>
          </w:p>
        </w:tc>
        <w:tc>
          <w:tcPr>
            <w:tcW w:w="3443" w:type="dxa"/>
            <w:tcBorders>
              <w:top w:val="nil"/>
              <w:left w:val="nil"/>
              <w:bottom w:val="single" w:sz="8" w:space="0" w:color="auto"/>
              <w:right w:val="single" w:sz="8" w:space="0" w:color="auto"/>
            </w:tcBorders>
            <w:shd w:val="clear" w:color="auto" w:fill="auto"/>
            <w:vAlign w:val="center"/>
            <w:hideMark/>
          </w:tcPr>
          <w:p w14:paraId="3274C001" w14:textId="77777777" w:rsidR="008C71B0" w:rsidRDefault="008C71B0">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76" w:type="dxa"/>
            <w:tcBorders>
              <w:top w:val="nil"/>
              <w:left w:val="nil"/>
              <w:bottom w:val="single" w:sz="8" w:space="0" w:color="auto"/>
              <w:right w:val="single" w:sz="8" w:space="0" w:color="auto"/>
            </w:tcBorders>
            <w:shd w:val="clear" w:color="auto" w:fill="auto"/>
            <w:noWrap/>
            <w:vAlign w:val="center"/>
            <w:hideMark/>
          </w:tcPr>
          <w:p w14:paraId="43F6BFD4" w14:textId="77777777" w:rsidR="008C71B0" w:rsidRDefault="008C71B0">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483 805,07</w:t>
            </w:r>
          </w:p>
        </w:tc>
        <w:tc>
          <w:tcPr>
            <w:tcW w:w="1276" w:type="dxa"/>
            <w:tcBorders>
              <w:top w:val="nil"/>
              <w:left w:val="nil"/>
              <w:bottom w:val="single" w:sz="8" w:space="0" w:color="auto"/>
              <w:right w:val="single" w:sz="8" w:space="0" w:color="auto"/>
            </w:tcBorders>
            <w:shd w:val="clear" w:color="auto" w:fill="auto"/>
            <w:noWrap/>
            <w:vAlign w:val="center"/>
            <w:hideMark/>
          </w:tcPr>
          <w:p w14:paraId="6C29FD35" w14:textId="77777777" w:rsidR="008C71B0" w:rsidRDefault="008C71B0">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450 855,11</w:t>
            </w:r>
          </w:p>
        </w:tc>
        <w:tc>
          <w:tcPr>
            <w:tcW w:w="1276" w:type="dxa"/>
            <w:tcBorders>
              <w:top w:val="nil"/>
              <w:left w:val="nil"/>
              <w:bottom w:val="single" w:sz="8" w:space="0" w:color="auto"/>
              <w:right w:val="single" w:sz="8" w:space="0" w:color="auto"/>
            </w:tcBorders>
            <w:shd w:val="clear" w:color="auto" w:fill="auto"/>
            <w:noWrap/>
            <w:vAlign w:val="center"/>
            <w:hideMark/>
          </w:tcPr>
          <w:p w14:paraId="21E3C840" w14:textId="77777777" w:rsidR="008C71B0" w:rsidRDefault="008C71B0">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32 949,96</w:t>
            </w:r>
          </w:p>
        </w:tc>
        <w:tc>
          <w:tcPr>
            <w:tcW w:w="1029" w:type="dxa"/>
            <w:tcBorders>
              <w:top w:val="nil"/>
              <w:left w:val="nil"/>
              <w:bottom w:val="single" w:sz="8" w:space="0" w:color="auto"/>
              <w:right w:val="single" w:sz="8" w:space="0" w:color="auto"/>
            </w:tcBorders>
            <w:shd w:val="clear" w:color="auto" w:fill="auto"/>
            <w:vAlign w:val="center"/>
            <w:hideMark/>
          </w:tcPr>
          <w:p w14:paraId="3A860B9A" w14:textId="77777777" w:rsidR="008C71B0" w:rsidRDefault="008C71B0">
            <w:pPr>
              <w:jc w:val="center"/>
              <w:rPr>
                <w:rFonts w:ascii="Arial Narrow" w:hAnsi="Arial Narrow" w:cs="Calibri"/>
                <w:b/>
                <w:bCs/>
                <w:color w:val="000000"/>
                <w:sz w:val="20"/>
                <w:szCs w:val="20"/>
              </w:rPr>
            </w:pPr>
            <w:r>
              <w:rPr>
                <w:rFonts w:ascii="Arial Narrow" w:hAnsi="Arial Narrow" w:cs="Calibri"/>
                <w:b/>
                <w:bCs/>
                <w:color w:val="000000"/>
                <w:sz w:val="20"/>
                <w:szCs w:val="20"/>
              </w:rPr>
              <w:t>7,31%</w:t>
            </w:r>
          </w:p>
        </w:tc>
        <w:tc>
          <w:tcPr>
            <w:tcW w:w="222" w:type="dxa"/>
            <w:vAlign w:val="center"/>
            <w:hideMark/>
          </w:tcPr>
          <w:p w14:paraId="4377F04E" w14:textId="77777777" w:rsidR="008C71B0" w:rsidRDefault="008C71B0">
            <w:pPr>
              <w:rPr>
                <w:sz w:val="20"/>
                <w:szCs w:val="20"/>
              </w:rPr>
            </w:pPr>
          </w:p>
        </w:tc>
      </w:tr>
    </w:tbl>
    <w:p w14:paraId="3A18BA00" w14:textId="77777777" w:rsidR="00C30784" w:rsidRDefault="00C30784" w:rsidP="008C71B0">
      <w:pPr>
        <w:jc w:val="both"/>
        <w:rPr>
          <w:rFonts w:ascii="Arial Narrow" w:eastAsiaTheme="minorHAnsi" w:hAnsi="Arial Narrow" w:cstheme="minorBidi"/>
          <w:szCs w:val="22"/>
        </w:rPr>
      </w:pPr>
    </w:p>
    <w:p w14:paraId="52791C6E" w14:textId="74A5DE74" w:rsidR="008C71B0" w:rsidRPr="008C71B0" w:rsidRDefault="008C71B0" w:rsidP="008C71B0">
      <w:pPr>
        <w:jc w:val="both"/>
        <w:rPr>
          <w:rFonts w:ascii="Arial Narrow" w:eastAsiaTheme="minorHAnsi" w:hAnsi="Arial Narrow" w:cstheme="minorBidi"/>
          <w:szCs w:val="22"/>
        </w:rPr>
      </w:pPr>
      <w:r w:rsidRPr="008C71B0">
        <w:rPr>
          <w:rFonts w:ascii="Arial Narrow" w:eastAsiaTheme="minorHAnsi" w:hAnsi="Arial Narrow" w:cstheme="minorBidi"/>
          <w:szCs w:val="22"/>
        </w:rPr>
        <w:t>En relación con el cuadro anterior, es pertinente resaltar, l</w:t>
      </w:r>
      <w:r w:rsidR="00C30784">
        <w:rPr>
          <w:rFonts w:ascii="Arial Narrow" w:eastAsiaTheme="minorHAnsi" w:hAnsi="Arial Narrow" w:cstheme="minorBidi"/>
          <w:szCs w:val="22"/>
        </w:rPr>
        <w:t>os</w:t>
      </w:r>
      <w:r w:rsidRPr="008C71B0">
        <w:rPr>
          <w:rFonts w:ascii="Arial Narrow" w:eastAsiaTheme="minorHAnsi" w:hAnsi="Arial Narrow" w:cstheme="minorBidi"/>
          <w:szCs w:val="22"/>
        </w:rPr>
        <w:t xml:space="preserve"> aumento</w:t>
      </w:r>
      <w:r w:rsidR="00C30784">
        <w:rPr>
          <w:rFonts w:ascii="Arial Narrow" w:eastAsiaTheme="minorHAnsi" w:hAnsi="Arial Narrow" w:cstheme="minorBidi"/>
          <w:szCs w:val="22"/>
        </w:rPr>
        <w:t>s</w:t>
      </w:r>
      <w:r w:rsidRPr="008C71B0">
        <w:rPr>
          <w:rFonts w:ascii="Arial Narrow" w:eastAsiaTheme="minorHAnsi" w:hAnsi="Arial Narrow" w:cstheme="minorBidi"/>
          <w:szCs w:val="22"/>
        </w:rPr>
        <w:t xml:space="preserve"> que presentan las cuentas de “Jornales” de </w:t>
      </w:r>
      <w:r w:rsidRPr="008C71B0">
        <w:rPr>
          <w:rFonts w:ascii="Arial" w:eastAsiaTheme="minorHAnsi" w:hAnsi="Arial" w:cs="Arial"/>
          <w:szCs w:val="22"/>
        </w:rPr>
        <w:t>₡</w:t>
      </w:r>
      <w:r w:rsidR="00C30784">
        <w:rPr>
          <w:rFonts w:ascii="Arial Narrow" w:eastAsiaTheme="minorHAnsi" w:hAnsi="Arial Narrow" w:cstheme="minorBidi"/>
          <w:szCs w:val="22"/>
        </w:rPr>
        <w:t>4</w:t>
      </w:r>
      <w:r w:rsidRPr="008C71B0">
        <w:rPr>
          <w:rFonts w:ascii="Arial Narrow" w:eastAsiaTheme="minorHAnsi" w:hAnsi="Arial Narrow" w:cstheme="minorBidi"/>
          <w:szCs w:val="22"/>
        </w:rPr>
        <w:t> </w:t>
      </w:r>
      <w:r w:rsidR="00C30784">
        <w:rPr>
          <w:rFonts w:ascii="Arial Narrow" w:eastAsiaTheme="minorHAnsi" w:hAnsi="Arial Narrow" w:cstheme="minorBidi"/>
          <w:szCs w:val="22"/>
        </w:rPr>
        <w:t>45</w:t>
      </w:r>
      <w:r w:rsidRPr="008C71B0">
        <w:rPr>
          <w:rFonts w:ascii="Arial Narrow" w:eastAsiaTheme="minorHAnsi" w:hAnsi="Arial Narrow" w:cstheme="minorBidi"/>
          <w:szCs w:val="22"/>
        </w:rPr>
        <w:t>1,</w:t>
      </w:r>
      <w:r w:rsidR="00C30784">
        <w:rPr>
          <w:rFonts w:ascii="Arial Narrow" w:eastAsiaTheme="minorHAnsi" w:hAnsi="Arial Narrow" w:cstheme="minorBidi"/>
          <w:szCs w:val="22"/>
        </w:rPr>
        <w:t>64</w:t>
      </w:r>
      <w:r w:rsidRPr="008C71B0">
        <w:rPr>
          <w:rFonts w:ascii="Arial Narrow" w:eastAsiaTheme="minorHAnsi" w:hAnsi="Arial Narrow" w:cstheme="minorBidi"/>
          <w:szCs w:val="22"/>
        </w:rPr>
        <w:t xml:space="preserve"> miles, </w:t>
      </w:r>
      <w:r w:rsidR="00C30784">
        <w:rPr>
          <w:rFonts w:ascii="Arial Narrow" w:eastAsiaTheme="minorHAnsi" w:hAnsi="Arial Narrow" w:cstheme="minorBidi"/>
          <w:szCs w:val="22"/>
        </w:rPr>
        <w:t xml:space="preserve">“Servicios especiales” de </w:t>
      </w:r>
      <w:r w:rsidR="00C30784" w:rsidRPr="008C71B0">
        <w:rPr>
          <w:rFonts w:ascii="Arial" w:eastAsiaTheme="minorHAnsi" w:hAnsi="Arial" w:cs="Arial"/>
          <w:szCs w:val="22"/>
        </w:rPr>
        <w:t>₡</w:t>
      </w:r>
      <w:r w:rsidR="00C30784" w:rsidRPr="00C30784">
        <w:rPr>
          <w:rFonts w:ascii="Arial Narrow" w:eastAsiaTheme="minorHAnsi" w:hAnsi="Arial Narrow" w:cstheme="minorBidi"/>
          <w:szCs w:val="22"/>
        </w:rPr>
        <w:t xml:space="preserve">2 758,32 miles, “Suplencias” por </w:t>
      </w:r>
      <w:r w:rsidR="00C30784" w:rsidRPr="008C71B0">
        <w:rPr>
          <w:rFonts w:ascii="Arial" w:eastAsiaTheme="minorHAnsi" w:hAnsi="Arial" w:cs="Arial"/>
          <w:szCs w:val="22"/>
        </w:rPr>
        <w:t>₡</w:t>
      </w:r>
      <w:r w:rsidR="00C30784" w:rsidRPr="00C30784">
        <w:rPr>
          <w:rFonts w:ascii="Arial Narrow" w:eastAsiaTheme="minorHAnsi" w:hAnsi="Arial Narrow" w:cstheme="minorBidi"/>
          <w:szCs w:val="22"/>
        </w:rPr>
        <w:t>2 298,86,</w:t>
      </w:r>
      <w:r w:rsidR="00C30784">
        <w:rPr>
          <w:rFonts w:ascii="Arial Narrow" w:eastAsiaTheme="minorHAnsi" w:hAnsi="Arial Narrow" w:cstheme="minorBidi"/>
          <w:szCs w:val="22"/>
        </w:rPr>
        <w:t xml:space="preserve"> </w:t>
      </w:r>
      <w:r w:rsidRPr="008C71B0">
        <w:rPr>
          <w:rFonts w:ascii="Arial Narrow" w:eastAsiaTheme="minorHAnsi" w:hAnsi="Arial Narrow" w:cstheme="minorBidi"/>
          <w:szCs w:val="22"/>
        </w:rPr>
        <w:t xml:space="preserve">“Tiempo extraordinario” de </w:t>
      </w:r>
      <w:r w:rsidRPr="008C71B0">
        <w:rPr>
          <w:rFonts w:ascii="Arial" w:eastAsiaTheme="minorHAnsi" w:hAnsi="Arial" w:cs="Arial"/>
          <w:szCs w:val="22"/>
        </w:rPr>
        <w:t>₡</w:t>
      </w:r>
      <w:r w:rsidRPr="008C71B0">
        <w:rPr>
          <w:rFonts w:ascii="Arial Narrow" w:eastAsiaTheme="minorHAnsi" w:hAnsi="Arial Narrow" w:cstheme="minorBidi"/>
          <w:szCs w:val="22"/>
        </w:rPr>
        <w:t>1</w:t>
      </w:r>
      <w:r w:rsidR="00C30784">
        <w:rPr>
          <w:rFonts w:ascii="Arial Narrow" w:eastAsiaTheme="minorHAnsi" w:hAnsi="Arial Narrow" w:cstheme="minorBidi"/>
          <w:szCs w:val="22"/>
        </w:rPr>
        <w:t>2</w:t>
      </w:r>
      <w:r w:rsidRPr="008C71B0">
        <w:rPr>
          <w:rFonts w:ascii="Arial Narrow" w:eastAsiaTheme="minorHAnsi" w:hAnsi="Arial Narrow" w:cstheme="minorBidi"/>
          <w:szCs w:val="22"/>
        </w:rPr>
        <w:t xml:space="preserve"> </w:t>
      </w:r>
      <w:r w:rsidR="00C30784">
        <w:rPr>
          <w:rFonts w:ascii="Arial Narrow" w:eastAsiaTheme="minorHAnsi" w:hAnsi="Arial Narrow" w:cstheme="minorBidi"/>
          <w:szCs w:val="22"/>
        </w:rPr>
        <w:t>61</w:t>
      </w:r>
      <w:r w:rsidRPr="008C71B0">
        <w:rPr>
          <w:rFonts w:ascii="Arial Narrow" w:eastAsiaTheme="minorHAnsi" w:hAnsi="Arial Narrow" w:cstheme="minorBidi"/>
          <w:szCs w:val="22"/>
        </w:rPr>
        <w:t>0,</w:t>
      </w:r>
      <w:r w:rsidR="00C30784">
        <w:rPr>
          <w:rFonts w:ascii="Arial Narrow" w:eastAsiaTheme="minorHAnsi" w:hAnsi="Arial Narrow" w:cstheme="minorBidi"/>
          <w:szCs w:val="22"/>
        </w:rPr>
        <w:t>3</w:t>
      </w:r>
      <w:r w:rsidRPr="008C71B0">
        <w:rPr>
          <w:rFonts w:ascii="Arial Narrow" w:eastAsiaTheme="minorHAnsi" w:hAnsi="Arial Narrow" w:cstheme="minorBidi"/>
          <w:szCs w:val="22"/>
        </w:rPr>
        <w:t xml:space="preserve">1 miles, “Retribución por años servidos” </w:t>
      </w:r>
      <w:r w:rsidRPr="008C71B0">
        <w:rPr>
          <w:rFonts w:ascii="Arial" w:eastAsiaTheme="minorHAnsi" w:hAnsi="Arial" w:cs="Arial"/>
          <w:szCs w:val="22"/>
        </w:rPr>
        <w:t>₡</w:t>
      </w:r>
      <w:r w:rsidR="00C30784">
        <w:rPr>
          <w:rFonts w:ascii="Arial Narrow" w:eastAsiaTheme="minorHAnsi" w:hAnsi="Arial Narrow" w:cstheme="minorBidi"/>
          <w:szCs w:val="22"/>
        </w:rPr>
        <w:t>25</w:t>
      </w:r>
      <w:r w:rsidRPr="008C71B0">
        <w:rPr>
          <w:rFonts w:ascii="Arial Narrow" w:eastAsiaTheme="minorHAnsi" w:hAnsi="Arial Narrow" w:cstheme="minorBidi"/>
          <w:szCs w:val="22"/>
        </w:rPr>
        <w:t xml:space="preserve"> 5</w:t>
      </w:r>
      <w:r w:rsidR="00C30784">
        <w:rPr>
          <w:rFonts w:ascii="Arial Narrow" w:eastAsiaTheme="minorHAnsi" w:hAnsi="Arial Narrow" w:cstheme="minorBidi"/>
          <w:szCs w:val="22"/>
        </w:rPr>
        <w:t>47</w:t>
      </w:r>
      <w:r w:rsidRPr="008C71B0">
        <w:rPr>
          <w:rFonts w:ascii="Arial Narrow" w:eastAsiaTheme="minorHAnsi" w:hAnsi="Arial Narrow" w:cstheme="minorBidi"/>
          <w:szCs w:val="22"/>
        </w:rPr>
        <w:t>,</w:t>
      </w:r>
      <w:r w:rsidR="00C30784">
        <w:rPr>
          <w:rFonts w:ascii="Arial Narrow" w:eastAsiaTheme="minorHAnsi" w:hAnsi="Arial Narrow" w:cstheme="minorBidi"/>
          <w:szCs w:val="22"/>
        </w:rPr>
        <w:t>59</w:t>
      </w:r>
      <w:r w:rsidRPr="008C71B0">
        <w:rPr>
          <w:rFonts w:ascii="Arial Narrow" w:eastAsiaTheme="minorHAnsi" w:hAnsi="Arial Narrow" w:cstheme="minorBidi"/>
          <w:szCs w:val="22"/>
        </w:rPr>
        <w:t xml:space="preserve"> miles, “Restricción al ejercicio liberal de la profesión” de </w:t>
      </w:r>
      <w:r w:rsidRPr="008C71B0">
        <w:rPr>
          <w:rFonts w:ascii="Arial" w:eastAsiaTheme="minorHAnsi" w:hAnsi="Arial" w:cs="Arial"/>
          <w:szCs w:val="22"/>
        </w:rPr>
        <w:t>₡</w:t>
      </w:r>
      <w:r w:rsidR="00C30784">
        <w:rPr>
          <w:rFonts w:ascii="Arial Narrow" w:eastAsiaTheme="minorHAnsi" w:hAnsi="Arial Narrow" w:cstheme="minorBidi"/>
          <w:szCs w:val="22"/>
        </w:rPr>
        <w:t>7</w:t>
      </w:r>
      <w:r w:rsidRPr="008C71B0">
        <w:rPr>
          <w:rFonts w:ascii="Arial Narrow" w:eastAsiaTheme="minorHAnsi" w:hAnsi="Arial Narrow" w:cstheme="minorBidi"/>
          <w:szCs w:val="22"/>
        </w:rPr>
        <w:t xml:space="preserve"> </w:t>
      </w:r>
      <w:r w:rsidR="00C30784">
        <w:rPr>
          <w:rFonts w:ascii="Arial Narrow" w:eastAsiaTheme="minorHAnsi" w:hAnsi="Arial Narrow" w:cstheme="minorBidi"/>
          <w:szCs w:val="22"/>
        </w:rPr>
        <w:t>78</w:t>
      </w:r>
      <w:r w:rsidRPr="008C71B0">
        <w:rPr>
          <w:rFonts w:ascii="Arial Narrow" w:eastAsiaTheme="minorHAnsi" w:hAnsi="Arial Narrow" w:cstheme="minorBidi"/>
          <w:szCs w:val="22"/>
        </w:rPr>
        <w:t>1,</w:t>
      </w:r>
      <w:r w:rsidR="00C30784">
        <w:rPr>
          <w:rFonts w:ascii="Arial Narrow" w:eastAsiaTheme="minorHAnsi" w:hAnsi="Arial Narrow" w:cstheme="minorBidi"/>
          <w:szCs w:val="22"/>
        </w:rPr>
        <w:t>7</w:t>
      </w:r>
      <w:r w:rsidRPr="008C71B0">
        <w:rPr>
          <w:rFonts w:ascii="Arial Narrow" w:eastAsiaTheme="minorHAnsi" w:hAnsi="Arial Narrow" w:cstheme="minorBidi"/>
          <w:szCs w:val="22"/>
        </w:rPr>
        <w:t xml:space="preserve">1 miles, “Decimotercer mes” de </w:t>
      </w:r>
      <w:r w:rsidRPr="008C71B0">
        <w:rPr>
          <w:rFonts w:ascii="Arial" w:eastAsiaTheme="minorHAnsi" w:hAnsi="Arial" w:cs="Arial"/>
          <w:szCs w:val="22"/>
        </w:rPr>
        <w:t>₡</w:t>
      </w:r>
      <w:r w:rsidRPr="008C71B0">
        <w:rPr>
          <w:rFonts w:ascii="Arial Narrow" w:eastAsiaTheme="minorHAnsi" w:hAnsi="Arial Narrow" w:cstheme="minorBidi"/>
          <w:szCs w:val="22"/>
        </w:rPr>
        <w:t>2 </w:t>
      </w:r>
      <w:r w:rsidR="00C30784">
        <w:rPr>
          <w:rFonts w:ascii="Arial Narrow" w:eastAsiaTheme="minorHAnsi" w:hAnsi="Arial Narrow" w:cstheme="minorBidi"/>
          <w:szCs w:val="22"/>
        </w:rPr>
        <w:t>884</w:t>
      </w:r>
      <w:r w:rsidRPr="008C71B0">
        <w:rPr>
          <w:rFonts w:ascii="Arial Narrow" w:eastAsiaTheme="minorHAnsi" w:hAnsi="Arial Narrow" w:cstheme="minorBidi"/>
          <w:szCs w:val="22"/>
        </w:rPr>
        <w:t>,</w:t>
      </w:r>
      <w:r w:rsidR="00C30784">
        <w:rPr>
          <w:rFonts w:ascii="Arial Narrow" w:eastAsiaTheme="minorHAnsi" w:hAnsi="Arial Narrow" w:cstheme="minorBidi"/>
          <w:szCs w:val="22"/>
        </w:rPr>
        <w:t>30</w:t>
      </w:r>
      <w:r w:rsidRPr="008C71B0">
        <w:rPr>
          <w:rFonts w:ascii="Arial Narrow" w:eastAsiaTheme="minorHAnsi" w:hAnsi="Arial Narrow" w:cstheme="minorBidi"/>
          <w:szCs w:val="22"/>
        </w:rPr>
        <w:t xml:space="preserve"> miles</w:t>
      </w:r>
      <w:r w:rsidR="00C30784">
        <w:rPr>
          <w:rFonts w:ascii="Arial Narrow" w:eastAsiaTheme="minorHAnsi" w:hAnsi="Arial Narrow" w:cstheme="minorBidi"/>
          <w:szCs w:val="22"/>
        </w:rPr>
        <w:t xml:space="preserve">, </w:t>
      </w:r>
      <w:r w:rsidR="00C30784" w:rsidRPr="008C71B0">
        <w:rPr>
          <w:rFonts w:ascii="Arial Narrow" w:eastAsiaTheme="minorHAnsi" w:hAnsi="Arial Narrow" w:cstheme="minorBidi"/>
          <w:szCs w:val="22"/>
        </w:rPr>
        <w:t xml:space="preserve">en “Contribución Patronal al Seguro de Salud de la Caja de </w:t>
      </w:r>
      <w:r w:rsidR="00C30784" w:rsidRPr="008C71B0">
        <w:rPr>
          <w:rFonts w:ascii="Arial" w:eastAsiaTheme="minorHAnsi" w:hAnsi="Arial" w:cs="Arial"/>
          <w:szCs w:val="22"/>
        </w:rPr>
        <w:t>₡</w:t>
      </w:r>
      <w:r w:rsidR="00C30784">
        <w:rPr>
          <w:rFonts w:ascii="Arial Narrow" w:eastAsiaTheme="minorHAnsi" w:hAnsi="Arial Narrow" w:cstheme="minorBidi"/>
          <w:szCs w:val="22"/>
        </w:rPr>
        <w:t>12</w:t>
      </w:r>
      <w:r w:rsidR="00C30784" w:rsidRPr="008C71B0">
        <w:rPr>
          <w:rFonts w:ascii="Arial Narrow" w:eastAsiaTheme="minorHAnsi" w:hAnsi="Arial Narrow" w:cstheme="minorBidi"/>
          <w:szCs w:val="22"/>
        </w:rPr>
        <w:t xml:space="preserve"> </w:t>
      </w:r>
      <w:r w:rsidR="00C30784">
        <w:rPr>
          <w:rFonts w:ascii="Arial Narrow" w:eastAsiaTheme="minorHAnsi" w:hAnsi="Arial Narrow" w:cstheme="minorBidi"/>
          <w:szCs w:val="22"/>
        </w:rPr>
        <w:t>001</w:t>
      </w:r>
      <w:r w:rsidR="00C30784" w:rsidRPr="008C71B0">
        <w:rPr>
          <w:rFonts w:ascii="Arial Narrow" w:eastAsiaTheme="minorHAnsi" w:hAnsi="Arial Narrow" w:cstheme="minorBidi"/>
          <w:szCs w:val="22"/>
        </w:rPr>
        <w:t>,9</w:t>
      </w:r>
      <w:r w:rsidR="00C30784">
        <w:rPr>
          <w:rFonts w:ascii="Arial Narrow" w:eastAsiaTheme="minorHAnsi" w:hAnsi="Arial Narrow" w:cstheme="minorBidi"/>
          <w:szCs w:val="22"/>
        </w:rPr>
        <w:t>3</w:t>
      </w:r>
      <w:r w:rsidR="00C30784" w:rsidRPr="008C71B0">
        <w:rPr>
          <w:rFonts w:ascii="Arial Narrow" w:eastAsiaTheme="minorHAnsi" w:hAnsi="Arial Narrow" w:cstheme="minorBidi"/>
          <w:szCs w:val="22"/>
        </w:rPr>
        <w:t xml:space="preserve"> miles </w:t>
      </w:r>
      <w:r w:rsidRPr="008C71B0">
        <w:rPr>
          <w:rFonts w:ascii="Arial Narrow" w:eastAsiaTheme="minorHAnsi" w:hAnsi="Arial Narrow" w:cstheme="minorBidi"/>
          <w:szCs w:val="22"/>
        </w:rPr>
        <w:t xml:space="preserve">y en “Indemnizaciones al personal” de </w:t>
      </w:r>
      <w:r w:rsidRPr="008C71B0">
        <w:rPr>
          <w:rFonts w:ascii="Arial" w:eastAsiaTheme="minorHAnsi" w:hAnsi="Arial" w:cs="Arial"/>
          <w:szCs w:val="22"/>
        </w:rPr>
        <w:t>₡</w:t>
      </w:r>
      <w:r w:rsidRPr="008C71B0">
        <w:rPr>
          <w:rFonts w:ascii="Arial Narrow" w:eastAsiaTheme="minorHAnsi" w:hAnsi="Arial Narrow" w:cstheme="minorBidi"/>
          <w:szCs w:val="22"/>
        </w:rPr>
        <w:t>1</w:t>
      </w:r>
      <w:r w:rsidR="00C30784">
        <w:rPr>
          <w:rFonts w:ascii="Arial Narrow" w:eastAsiaTheme="minorHAnsi" w:hAnsi="Arial Narrow" w:cstheme="minorBidi"/>
          <w:szCs w:val="22"/>
        </w:rPr>
        <w:t>3</w:t>
      </w:r>
      <w:r w:rsidRPr="008C71B0">
        <w:rPr>
          <w:rFonts w:ascii="Arial Narrow" w:eastAsiaTheme="minorHAnsi" w:hAnsi="Arial Narrow" w:cstheme="minorBidi"/>
          <w:szCs w:val="22"/>
        </w:rPr>
        <w:t xml:space="preserve"> </w:t>
      </w:r>
      <w:r w:rsidR="00C30784">
        <w:rPr>
          <w:rFonts w:ascii="Arial Narrow" w:eastAsiaTheme="minorHAnsi" w:hAnsi="Arial Narrow" w:cstheme="minorBidi"/>
          <w:szCs w:val="22"/>
        </w:rPr>
        <w:t>4</w:t>
      </w:r>
      <w:r w:rsidRPr="008C71B0">
        <w:rPr>
          <w:rFonts w:ascii="Arial Narrow" w:eastAsiaTheme="minorHAnsi" w:hAnsi="Arial Narrow" w:cstheme="minorBidi"/>
          <w:szCs w:val="22"/>
        </w:rPr>
        <w:t>2</w:t>
      </w:r>
      <w:r w:rsidR="00C30784">
        <w:rPr>
          <w:rFonts w:ascii="Arial Narrow" w:eastAsiaTheme="minorHAnsi" w:hAnsi="Arial Narrow" w:cstheme="minorBidi"/>
          <w:szCs w:val="22"/>
        </w:rPr>
        <w:t>7</w:t>
      </w:r>
      <w:r w:rsidRPr="008C71B0">
        <w:rPr>
          <w:rFonts w:ascii="Arial Narrow" w:eastAsiaTheme="minorHAnsi" w:hAnsi="Arial Narrow" w:cstheme="minorBidi"/>
          <w:szCs w:val="22"/>
        </w:rPr>
        <w:t>,</w:t>
      </w:r>
      <w:r w:rsidR="00C30784">
        <w:rPr>
          <w:rFonts w:ascii="Arial Narrow" w:eastAsiaTheme="minorHAnsi" w:hAnsi="Arial Narrow" w:cstheme="minorBidi"/>
          <w:szCs w:val="22"/>
        </w:rPr>
        <w:t>61</w:t>
      </w:r>
      <w:r w:rsidRPr="008C71B0">
        <w:rPr>
          <w:rFonts w:ascii="Arial Narrow" w:eastAsiaTheme="minorHAnsi" w:hAnsi="Arial Narrow" w:cstheme="minorBidi"/>
          <w:szCs w:val="22"/>
        </w:rPr>
        <w:t xml:space="preserve"> miles, así como la disminución de -</w:t>
      </w:r>
      <w:r w:rsidRPr="008C71B0">
        <w:rPr>
          <w:rFonts w:ascii="Arial" w:eastAsiaTheme="minorHAnsi" w:hAnsi="Arial" w:cs="Arial"/>
          <w:szCs w:val="22"/>
        </w:rPr>
        <w:t>₡</w:t>
      </w:r>
      <w:r w:rsidR="00C30784" w:rsidRPr="00C30784">
        <w:rPr>
          <w:rFonts w:ascii="Arial Narrow" w:eastAsiaTheme="minorHAnsi" w:hAnsi="Arial Narrow" w:cstheme="minorBidi"/>
          <w:szCs w:val="22"/>
        </w:rPr>
        <w:t xml:space="preserve">51 928,87 </w:t>
      </w:r>
      <w:r w:rsidRPr="008C71B0">
        <w:rPr>
          <w:rFonts w:ascii="Arial Narrow" w:eastAsiaTheme="minorHAnsi" w:hAnsi="Arial Narrow" w:cstheme="minorBidi"/>
          <w:szCs w:val="22"/>
        </w:rPr>
        <w:t>miles en “Sueldos para cargos fijos”.</w:t>
      </w:r>
    </w:p>
    <w:p w14:paraId="48400748" w14:textId="77777777" w:rsidR="000201E1" w:rsidRPr="00A91674" w:rsidRDefault="000201E1" w:rsidP="000201E1">
      <w:pPr>
        <w:jc w:val="both"/>
        <w:rPr>
          <w:rFonts w:ascii="Arial Narrow" w:hAnsi="Arial Narrow"/>
        </w:rPr>
      </w:pPr>
    </w:p>
    <w:p w14:paraId="053709E5" w14:textId="77777777" w:rsidR="004531A8" w:rsidRDefault="004531A8" w:rsidP="00CA4590">
      <w:pPr>
        <w:jc w:val="both"/>
        <w:rPr>
          <w:rFonts w:ascii="Arial Narrow" w:hAnsi="Arial Narrow"/>
        </w:rPr>
      </w:pPr>
    </w:p>
    <w:p w14:paraId="66D634FB" w14:textId="77777777" w:rsidR="004531A8" w:rsidRDefault="004531A8" w:rsidP="00CA4590">
      <w:pPr>
        <w:jc w:val="both"/>
        <w:rPr>
          <w:rFonts w:ascii="Arial Narrow" w:hAnsi="Arial Narrow"/>
        </w:rPr>
      </w:pPr>
    </w:p>
    <w:p w14:paraId="2B68A6C8" w14:textId="77777777" w:rsidR="004531A8" w:rsidRDefault="004531A8" w:rsidP="00CA4590">
      <w:pPr>
        <w:jc w:val="both"/>
        <w:rPr>
          <w:rFonts w:ascii="Arial Narrow" w:hAnsi="Arial Narrow"/>
        </w:rPr>
      </w:pPr>
    </w:p>
    <w:p w14:paraId="10E98C00" w14:textId="42BB6D9B" w:rsidR="00692DC8" w:rsidRPr="00A91674" w:rsidRDefault="00692DC8" w:rsidP="00CA4590">
      <w:pPr>
        <w:jc w:val="both"/>
        <w:rPr>
          <w:rFonts w:ascii="Arial Narrow" w:hAnsi="Arial Narrow"/>
        </w:rPr>
      </w:pPr>
      <w:r w:rsidRPr="00A91674">
        <w:rPr>
          <w:rFonts w:ascii="Arial Narrow" w:hAnsi="Arial Narrow"/>
        </w:rPr>
        <w:t xml:space="preserve"> </w:t>
      </w:r>
    </w:p>
    <w:p w14:paraId="6AAC9265" w14:textId="77777777" w:rsidR="00692DC8" w:rsidRPr="00A91674" w:rsidRDefault="00692DC8" w:rsidP="000C0028">
      <w:pPr>
        <w:pStyle w:val="Ttulo4"/>
        <w:spacing w:after="240"/>
        <w:rPr>
          <w:rFonts w:ascii="Arial Narrow" w:eastAsia="Times New Roman" w:hAnsi="Arial Narrow"/>
        </w:rPr>
      </w:pPr>
      <w:bookmarkStart w:id="750" w:name="_Toc14344915"/>
      <w:bookmarkStart w:id="751" w:name="_Toc33601315"/>
      <w:bookmarkStart w:id="752" w:name="_Toc82769035"/>
      <w:bookmarkStart w:id="753" w:name="_Toc128061156"/>
      <w:r w:rsidRPr="00A91674">
        <w:rPr>
          <w:rFonts w:ascii="Arial Narrow" w:eastAsia="Times New Roman" w:hAnsi="Arial Narrow"/>
        </w:rPr>
        <w:lastRenderedPageBreak/>
        <w:t xml:space="preserve">NOTA N° </w:t>
      </w:r>
      <w:bookmarkEnd w:id="750"/>
      <w:bookmarkEnd w:id="751"/>
      <w:bookmarkEnd w:id="752"/>
      <w:r w:rsidRPr="00A91674">
        <w:rPr>
          <w:rFonts w:ascii="Arial Narrow" w:eastAsia="Times New Roman" w:hAnsi="Arial Narrow"/>
        </w:rPr>
        <w:t>60</w:t>
      </w:r>
      <w:bookmarkEnd w:id="753"/>
    </w:p>
    <w:p w14:paraId="0C871864" w14:textId="77777777" w:rsidR="00DA7384" w:rsidRPr="00A91674" w:rsidRDefault="00692DC8" w:rsidP="00293F0F">
      <w:pPr>
        <w:spacing w:before="240"/>
        <w:rPr>
          <w:rFonts w:ascii="Arial Narrow" w:hAnsi="Arial Narrow"/>
        </w:rPr>
      </w:pPr>
      <w:bookmarkStart w:id="754" w:name="_Toc14344916"/>
      <w:bookmarkStart w:id="755" w:name="_Toc33601316"/>
      <w:bookmarkStart w:id="756" w:name="_Toc82769036"/>
      <w:r w:rsidRPr="00A91674">
        <w:rPr>
          <w:rFonts w:ascii="Arial Narrow" w:hAnsi="Arial Narrow"/>
        </w:rPr>
        <w:t>Servicios</w:t>
      </w:r>
      <w:bookmarkEnd w:id="754"/>
      <w:bookmarkEnd w:id="755"/>
      <w:bookmarkEnd w:id="756"/>
    </w:p>
    <w:p w14:paraId="4592B81B" w14:textId="25C19B06" w:rsidR="00DF4D09" w:rsidRPr="00DF4D09" w:rsidRDefault="00E728E6" w:rsidP="00DF4D09">
      <w:pPr>
        <w:rPr>
          <w:rFonts w:ascii="Arial Narrow" w:hAnsi="Arial Narrow"/>
          <w:sz w:val="22"/>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ER!R128C1:R130C6"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29"/>
        <w:gridCol w:w="2831"/>
        <w:gridCol w:w="600"/>
        <w:gridCol w:w="1260"/>
        <w:gridCol w:w="1380"/>
        <w:gridCol w:w="1260"/>
      </w:tblGrid>
      <w:tr w:rsidR="00DF4D09" w:rsidRPr="00DF4D09" w14:paraId="5518F3E2" w14:textId="77777777" w:rsidTr="00DF4D09">
        <w:trPr>
          <w:divId w:val="244995535"/>
          <w:trHeight w:val="300"/>
        </w:trPr>
        <w:tc>
          <w:tcPr>
            <w:tcW w:w="13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9A9BB3" w14:textId="76235C24"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83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53CDF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10349A"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BEA533"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D48AA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1D78BB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0C380253" w14:textId="77777777" w:rsidTr="00DF4D09">
        <w:trPr>
          <w:divId w:val="244995535"/>
          <w:trHeight w:val="300"/>
        </w:trPr>
        <w:tc>
          <w:tcPr>
            <w:tcW w:w="1329" w:type="dxa"/>
            <w:vMerge/>
            <w:tcBorders>
              <w:top w:val="single" w:sz="8" w:space="0" w:color="auto"/>
              <w:left w:val="single" w:sz="8" w:space="0" w:color="auto"/>
              <w:bottom w:val="single" w:sz="8" w:space="0" w:color="000000"/>
              <w:right w:val="single" w:sz="8" w:space="0" w:color="auto"/>
            </w:tcBorders>
            <w:vAlign w:val="center"/>
            <w:hideMark/>
          </w:tcPr>
          <w:p w14:paraId="3950F93F" w14:textId="77777777" w:rsidR="00DF4D09" w:rsidRPr="00DF4D09" w:rsidRDefault="00DF4D09" w:rsidP="00DF4D09">
            <w:pPr>
              <w:rPr>
                <w:rFonts w:ascii="Arial Narrow" w:hAnsi="Arial Narrow" w:cs="Calibri"/>
                <w:b/>
                <w:bCs/>
                <w:color w:val="FFFFFF"/>
                <w:sz w:val="18"/>
                <w:szCs w:val="18"/>
              </w:rPr>
            </w:pPr>
          </w:p>
        </w:tc>
        <w:tc>
          <w:tcPr>
            <w:tcW w:w="2831" w:type="dxa"/>
            <w:vMerge/>
            <w:tcBorders>
              <w:top w:val="single" w:sz="8" w:space="0" w:color="auto"/>
              <w:left w:val="single" w:sz="8" w:space="0" w:color="auto"/>
              <w:bottom w:val="single" w:sz="8" w:space="0" w:color="000000"/>
              <w:right w:val="single" w:sz="8" w:space="0" w:color="auto"/>
            </w:tcBorders>
            <w:vAlign w:val="center"/>
            <w:hideMark/>
          </w:tcPr>
          <w:p w14:paraId="7276BF0C"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08C3568"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DE9AEF9"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8EA5847"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149831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667819BA" w14:textId="77777777" w:rsidTr="00DF4D09">
        <w:trPr>
          <w:divId w:val="244995535"/>
          <w:trHeight w:val="30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5BBDD742"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5.1.2.</w:t>
            </w:r>
          </w:p>
        </w:tc>
        <w:tc>
          <w:tcPr>
            <w:tcW w:w="2831" w:type="dxa"/>
            <w:tcBorders>
              <w:top w:val="nil"/>
              <w:left w:val="nil"/>
              <w:bottom w:val="single" w:sz="8" w:space="0" w:color="auto"/>
              <w:right w:val="single" w:sz="8" w:space="0" w:color="auto"/>
            </w:tcBorders>
            <w:shd w:val="clear" w:color="auto" w:fill="auto"/>
            <w:vAlign w:val="center"/>
            <w:hideMark/>
          </w:tcPr>
          <w:p w14:paraId="1CF7E628"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6D45449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1564B683" w14:textId="3231AD7E"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916 890,05 </w:t>
            </w:r>
          </w:p>
        </w:tc>
        <w:tc>
          <w:tcPr>
            <w:tcW w:w="1380" w:type="dxa"/>
            <w:tcBorders>
              <w:top w:val="nil"/>
              <w:left w:val="nil"/>
              <w:bottom w:val="single" w:sz="8" w:space="0" w:color="auto"/>
              <w:right w:val="single" w:sz="8" w:space="0" w:color="auto"/>
            </w:tcBorders>
            <w:shd w:val="clear" w:color="auto" w:fill="auto"/>
            <w:noWrap/>
            <w:vAlign w:val="center"/>
            <w:hideMark/>
          </w:tcPr>
          <w:p w14:paraId="53BA83D9" w14:textId="7D2B350D"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1 270 453,38 </w:t>
            </w:r>
          </w:p>
        </w:tc>
        <w:tc>
          <w:tcPr>
            <w:tcW w:w="1260" w:type="dxa"/>
            <w:tcBorders>
              <w:top w:val="nil"/>
              <w:left w:val="nil"/>
              <w:bottom w:val="single" w:sz="8" w:space="0" w:color="auto"/>
              <w:right w:val="single" w:sz="8" w:space="0" w:color="auto"/>
            </w:tcBorders>
            <w:shd w:val="clear" w:color="auto" w:fill="auto"/>
            <w:noWrap/>
            <w:vAlign w:val="center"/>
            <w:hideMark/>
          </w:tcPr>
          <w:p w14:paraId="356107E1"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-27,83%</w:t>
            </w:r>
          </w:p>
        </w:tc>
      </w:tr>
    </w:tbl>
    <w:p w14:paraId="0AF11C20" w14:textId="77777777" w:rsidR="00DA7384" w:rsidRPr="00A91674" w:rsidRDefault="00E728E6" w:rsidP="00293F0F">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Detalle cuenta:</w:t>
      </w:r>
    </w:p>
    <w:p w14:paraId="2E3F654F" w14:textId="2CC89663" w:rsidR="00DF4D09" w:rsidRPr="00DF4D09" w:rsidRDefault="00E728E6" w:rsidP="00DF4D09">
      <w:pPr>
        <w:rPr>
          <w:rFonts w:ascii="Arial Narrow" w:hAnsi="Arial Narrow"/>
          <w:sz w:val="22"/>
        </w:rPr>
      </w:pPr>
      <w:r w:rsidRPr="00A91674">
        <w:rPr>
          <w:szCs w:val="22"/>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ER!R132C1:R134C6"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176"/>
        <w:gridCol w:w="2984"/>
        <w:gridCol w:w="600"/>
        <w:gridCol w:w="1260"/>
        <w:gridCol w:w="1380"/>
        <w:gridCol w:w="1260"/>
      </w:tblGrid>
      <w:tr w:rsidR="00DF4D09" w:rsidRPr="00DF4D09" w14:paraId="051FF62A" w14:textId="77777777" w:rsidTr="00DF4D09">
        <w:trPr>
          <w:divId w:val="1528715018"/>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B9816B" w14:textId="17763E44"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A6B1A0"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F9131A"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5EAD54"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2C4408"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3AE2EB" w14:textId="7777777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6F498A1" w14:textId="77777777" w:rsidTr="00DF4D09">
        <w:trPr>
          <w:divId w:val="1528715018"/>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363363DB" w14:textId="77777777" w:rsidR="00DF4D09" w:rsidRPr="00DF4D09" w:rsidRDefault="00DF4D09" w:rsidP="00DF4D09">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6C8A94AD"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B769062"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E8DC9DB"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085B0A0"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3D5AA5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2976BE9" w14:textId="77777777" w:rsidTr="00DF4D09">
        <w:trPr>
          <w:divId w:val="1528715018"/>
          <w:trHeight w:val="30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50904E3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5.1.2.01.</w:t>
            </w:r>
          </w:p>
        </w:tc>
        <w:tc>
          <w:tcPr>
            <w:tcW w:w="2984" w:type="dxa"/>
            <w:tcBorders>
              <w:top w:val="nil"/>
              <w:left w:val="nil"/>
              <w:bottom w:val="single" w:sz="8" w:space="0" w:color="auto"/>
              <w:right w:val="single" w:sz="8" w:space="0" w:color="auto"/>
            </w:tcBorders>
            <w:shd w:val="clear" w:color="auto" w:fill="auto"/>
            <w:vAlign w:val="center"/>
            <w:hideMark/>
          </w:tcPr>
          <w:p w14:paraId="4B14E214"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7B31F42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467062AB" w14:textId="20ED4003"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50 383,24 </w:t>
            </w:r>
          </w:p>
        </w:tc>
        <w:tc>
          <w:tcPr>
            <w:tcW w:w="1380" w:type="dxa"/>
            <w:tcBorders>
              <w:top w:val="nil"/>
              <w:left w:val="nil"/>
              <w:bottom w:val="single" w:sz="8" w:space="0" w:color="auto"/>
              <w:right w:val="single" w:sz="8" w:space="0" w:color="auto"/>
            </w:tcBorders>
            <w:shd w:val="clear" w:color="auto" w:fill="auto"/>
            <w:noWrap/>
            <w:vAlign w:val="center"/>
            <w:hideMark/>
          </w:tcPr>
          <w:p w14:paraId="6086268A" w14:textId="3B4DCE75"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57 401,01 </w:t>
            </w:r>
          </w:p>
        </w:tc>
        <w:tc>
          <w:tcPr>
            <w:tcW w:w="1260" w:type="dxa"/>
            <w:tcBorders>
              <w:top w:val="nil"/>
              <w:left w:val="nil"/>
              <w:bottom w:val="single" w:sz="8" w:space="0" w:color="auto"/>
              <w:right w:val="single" w:sz="8" w:space="0" w:color="auto"/>
            </w:tcBorders>
            <w:shd w:val="clear" w:color="auto" w:fill="auto"/>
            <w:noWrap/>
            <w:vAlign w:val="center"/>
            <w:hideMark/>
          </w:tcPr>
          <w:p w14:paraId="158175F8"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-12,23%</w:t>
            </w:r>
          </w:p>
        </w:tc>
      </w:tr>
    </w:tbl>
    <w:p w14:paraId="3E4C65E4" w14:textId="77777777" w:rsidR="00DA7384" w:rsidRPr="00A91674" w:rsidRDefault="00E728E6" w:rsidP="00DA7384">
      <w:pPr>
        <w:jc w:val="both"/>
        <w:rPr>
          <w:rFonts w:ascii="Arial Narrow" w:hAnsi="Arial Narrow"/>
        </w:rPr>
      </w:pPr>
      <w:r w:rsidRPr="00A91674">
        <w:rPr>
          <w:rFonts w:ascii="Arial Narrow" w:hAnsi="Arial Narrow"/>
        </w:rPr>
        <w:fldChar w:fldCharType="end"/>
      </w:r>
    </w:p>
    <w:p w14:paraId="7152280E" w14:textId="458299A0" w:rsidR="00692DC8" w:rsidRPr="00A91674" w:rsidRDefault="00692DC8" w:rsidP="00DA7384">
      <w:pPr>
        <w:jc w:val="both"/>
        <w:rPr>
          <w:rFonts w:ascii="Arial Narrow" w:hAnsi="Arial Narrow"/>
        </w:rPr>
      </w:pPr>
      <w:r w:rsidRPr="00A91674">
        <w:rPr>
          <w:rFonts w:ascii="Arial Narrow" w:hAnsi="Arial Narrow"/>
        </w:rPr>
        <w:t>Indicar el detalle de cómo está compuesta la cuenta:</w:t>
      </w:r>
    </w:p>
    <w:p w14:paraId="087CEBC5" w14:textId="77777777" w:rsidR="00DA7384" w:rsidRPr="00A91674" w:rsidRDefault="00DA7384" w:rsidP="00DA7384">
      <w:pPr>
        <w:jc w:val="both"/>
        <w:rPr>
          <w:rFonts w:ascii="Arial Narrow" w:hAnsi="Arial Narrow"/>
          <w:lang w:eastAsia="es-CR"/>
        </w:rPr>
      </w:pPr>
    </w:p>
    <w:p w14:paraId="78D2F41E" w14:textId="25FF0D9F" w:rsidR="00DA7384" w:rsidRPr="00C30784" w:rsidRDefault="00C30784" w:rsidP="00DA7384">
      <w:pPr>
        <w:jc w:val="both"/>
        <w:rPr>
          <w:rFonts w:ascii="Arial Narrow" w:hAnsi="Arial Narrow"/>
          <w:b/>
          <w:bCs/>
          <w:lang w:val="es-ES"/>
        </w:rPr>
      </w:pPr>
      <w:r w:rsidRPr="00C30784">
        <w:rPr>
          <w:rFonts w:ascii="Arial Narrow" w:hAnsi="Arial Narrow"/>
          <w:lang w:eastAsia="es-CR"/>
        </w:rPr>
        <w:t>La cuenta de alquileres y derechos sobre bienes representa los pagos efectuados por la Municipalidad por concepto del alquiler del edificio al señor Henry Hubert Bradook Straadtmann en el que se ubica el departamento de la UTGVM, según contrato 0432019000400276-03 (Prorroga) por el</w:t>
      </w:r>
      <w:r w:rsidR="0069531F">
        <w:rPr>
          <w:rFonts w:ascii="Arial Narrow" w:hAnsi="Arial Narrow"/>
          <w:lang w:eastAsia="es-CR"/>
        </w:rPr>
        <w:t xml:space="preserve"> periodo que inicia el 19 enero</w:t>
      </w:r>
      <w:r w:rsidRPr="00C30784">
        <w:rPr>
          <w:rFonts w:ascii="Arial Narrow" w:hAnsi="Arial Narrow"/>
          <w:lang w:eastAsia="es-CR"/>
        </w:rPr>
        <w:t xml:space="preserve"> de 2024, con una duración de 3 años y al alquiler de Alquiler de maquinarias, equipos y mobiliario como se observa en el detalle que se consigna más adelante en este aparte</w:t>
      </w:r>
    </w:p>
    <w:p w14:paraId="3CEA7002" w14:textId="77777777" w:rsidR="00DA7384" w:rsidRPr="00A91674" w:rsidRDefault="00DA7384" w:rsidP="00DA7384">
      <w:pPr>
        <w:jc w:val="both"/>
        <w:rPr>
          <w:rFonts w:ascii="Arial Narrow" w:hAnsi="Arial Narrow"/>
          <w:b/>
          <w:bCs/>
          <w:lang w:val="es-ES"/>
        </w:rPr>
      </w:pPr>
    </w:p>
    <w:p w14:paraId="3411D4EA" w14:textId="320D3398" w:rsidR="00B20CAD" w:rsidRDefault="00692DC8" w:rsidP="00C30784">
      <w:pPr>
        <w:jc w:val="both"/>
        <w:rPr>
          <w:rFonts w:ascii="Arial Narrow" w:hAnsi="Arial Narrow"/>
          <w:b/>
          <w:bCs/>
          <w:lang w:val="es-ES"/>
        </w:rPr>
      </w:pPr>
      <w:r w:rsidRPr="00A91674">
        <w:rPr>
          <w:rFonts w:ascii="Arial Narrow" w:hAnsi="Arial Narrow"/>
          <w:b/>
          <w:bCs/>
          <w:lang w:val="es-ES"/>
        </w:rPr>
        <w:t>Revelació</w:t>
      </w:r>
      <w:r w:rsidR="00C30784">
        <w:rPr>
          <w:rFonts w:ascii="Arial Narrow" w:hAnsi="Arial Narrow"/>
          <w:b/>
          <w:bCs/>
          <w:lang w:val="es-ES"/>
        </w:rPr>
        <w:t>n:</w:t>
      </w:r>
    </w:p>
    <w:p w14:paraId="390A1C1D" w14:textId="16DA41F9" w:rsidR="00DF4D09" w:rsidRDefault="00B20CAD" w:rsidP="00C30784">
      <w:pPr>
        <w:jc w:val="both"/>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3F26D1">
        <w:rPr>
          <w:rFonts w:ascii="Arial Narrow" w:hAnsi="Arial Narrow"/>
          <w:b/>
          <w:bCs/>
          <w:lang w:val="es-ES"/>
        </w:rPr>
        <w:instrText xml:space="preserve">Excel.SheetMacroEnabled.12 "C:\\Users\\arges\\OneDrive\\Desktop\\Municipalidades\\Buenos Aires\\Cierre Abril 2024\\15603_P1_2023_ Notas_Contables_Instituciones_Vinculadas.xlsm" AnalisisER!R146C15 </w:instrText>
      </w:r>
      <w:r>
        <w:rPr>
          <w:rFonts w:ascii="Arial Narrow" w:hAnsi="Arial Narrow"/>
          <w:b/>
          <w:bCs/>
          <w:lang w:val="es-ES"/>
        </w:rPr>
        <w:instrText xml:space="preserve">\a \f 5 \h  \* MERGEFORMAT </w:instrText>
      </w:r>
      <w:r>
        <w:rPr>
          <w:rFonts w:ascii="Arial Narrow" w:hAnsi="Arial Narrow"/>
          <w:b/>
          <w:bCs/>
          <w:lang w:val="es-ES"/>
        </w:rPr>
        <w:fldChar w:fldCharType="separate"/>
      </w:r>
    </w:p>
    <w:p w14:paraId="30228586" w14:textId="77777777" w:rsidR="00DF4D09" w:rsidRPr="00DF4D09" w:rsidRDefault="00DF4D09" w:rsidP="00DF4D09">
      <w:pPr>
        <w:jc w:val="both"/>
        <w:rPr>
          <w:rFonts w:ascii="Arial Narrow" w:hAnsi="Arial Narrow"/>
          <w:b/>
          <w:bCs/>
        </w:rPr>
      </w:pPr>
      <w:r w:rsidRPr="00DF4D09">
        <w:rPr>
          <w:rFonts w:ascii="Arial Narrow" w:hAnsi="Arial Narrow"/>
        </w:rPr>
        <w:t>La cuenta Servicios, representa el 52,75 % del total de Gastos, que comparado al periodo anterior genera una variación absoluta de ¢-353 563,33 que corresponde a un(a) Disminución del -27,83 % de recursos disponibles.</w:t>
      </w:r>
    </w:p>
    <w:p w14:paraId="55A59AAB" w14:textId="4A9D25FA" w:rsidR="00DA7384" w:rsidRPr="00A91674" w:rsidRDefault="00B20CAD" w:rsidP="00C30784">
      <w:pPr>
        <w:jc w:val="both"/>
        <w:rPr>
          <w:rFonts w:ascii="Arial Narrow" w:hAnsi="Arial Narrow" w:cs="Calibri"/>
          <w:color w:val="000000"/>
          <w:lang w:eastAsia="es-CR"/>
        </w:rPr>
      </w:pPr>
      <w:r>
        <w:rPr>
          <w:rFonts w:ascii="Arial Narrow" w:hAnsi="Arial Narrow"/>
          <w:b/>
          <w:bCs/>
          <w:lang w:val="es-ES"/>
        </w:rPr>
        <w:fldChar w:fldCharType="end"/>
      </w:r>
    </w:p>
    <w:p w14:paraId="33F4E84E" w14:textId="4D2B6418" w:rsidR="00692DC8" w:rsidRPr="00A91674" w:rsidRDefault="00692DC8" w:rsidP="00DA738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ABBB9F" w14:textId="08D7C15D" w:rsidR="00DA7384" w:rsidRPr="00A91674" w:rsidRDefault="00DA7384" w:rsidP="00F50CDD">
      <w:pPr>
        <w:rPr>
          <w:rFonts w:ascii="Arial Narrow" w:hAnsi="Arial Narrow"/>
        </w:rPr>
      </w:pPr>
    </w:p>
    <w:p w14:paraId="7EE9F595" w14:textId="337439E8" w:rsidR="00B20CAD" w:rsidRDefault="00B20CAD" w:rsidP="00B20CAD">
      <w:pPr>
        <w:jc w:val="both"/>
        <w:rPr>
          <w:rFonts w:ascii="Arial Narrow" w:eastAsiaTheme="minorHAnsi" w:hAnsi="Arial Narrow" w:cstheme="minorBidi"/>
          <w:szCs w:val="22"/>
        </w:rPr>
      </w:pPr>
      <w:r w:rsidRPr="00B20CAD">
        <w:rPr>
          <w:rFonts w:ascii="Arial Narrow" w:eastAsiaTheme="minorHAnsi" w:hAnsi="Arial Narrow" w:cstheme="minorBidi"/>
          <w:szCs w:val="22"/>
        </w:rPr>
        <w:t>En el detalle que se presenta a continuación se consignan las subcuentas que conformaban la Cuenta de Servicios al 3</w:t>
      </w:r>
      <w:r>
        <w:rPr>
          <w:rFonts w:ascii="Arial Narrow" w:eastAsiaTheme="minorHAnsi" w:hAnsi="Arial Narrow" w:cstheme="minorBidi"/>
          <w:szCs w:val="22"/>
        </w:rPr>
        <w:t>0</w:t>
      </w:r>
      <w:r w:rsidRPr="00B20CAD">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B20CAD">
        <w:rPr>
          <w:rFonts w:ascii="Arial Narrow" w:eastAsiaTheme="minorHAnsi" w:hAnsi="Arial Narrow" w:cstheme="minorBidi"/>
          <w:szCs w:val="22"/>
        </w:rPr>
        <w:t xml:space="preserve"> de 2024 en comparación con el año anterior:</w:t>
      </w:r>
    </w:p>
    <w:p w14:paraId="52E4B7B3" w14:textId="77777777" w:rsidR="009D5408" w:rsidRDefault="009D5408" w:rsidP="00B20CAD">
      <w:pPr>
        <w:jc w:val="both"/>
        <w:rPr>
          <w:rFonts w:ascii="Arial Narrow" w:eastAsiaTheme="minorHAnsi" w:hAnsi="Arial Narrow" w:cstheme="minorBidi"/>
          <w:szCs w:val="22"/>
        </w:rPr>
      </w:pPr>
    </w:p>
    <w:tbl>
      <w:tblPr>
        <w:tblW w:w="9038" w:type="dxa"/>
        <w:tblLook w:val="04A0" w:firstRow="1" w:lastRow="0" w:firstColumn="1" w:lastColumn="0" w:noHBand="0" w:noVBand="1"/>
      </w:tblPr>
      <w:tblGrid>
        <w:gridCol w:w="855"/>
        <w:gridCol w:w="2759"/>
        <w:gridCol w:w="1360"/>
        <w:gridCol w:w="1357"/>
        <w:gridCol w:w="1456"/>
        <w:gridCol w:w="1029"/>
        <w:gridCol w:w="222"/>
      </w:tblGrid>
      <w:tr w:rsidR="009D5408" w14:paraId="0281DF12" w14:textId="77777777" w:rsidTr="005F5119">
        <w:trPr>
          <w:gridAfter w:val="1"/>
          <w:wAfter w:w="222" w:type="dxa"/>
          <w:trHeight w:val="458"/>
        </w:trPr>
        <w:tc>
          <w:tcPr>
            <w:tcW w:w="85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14C14F2" w14:textId="77777777" w:rsidR="009D5408" w:rsidRDefault="009D5408">
            <w:pPr>
              <w:jc w:val="center"/>
              <w:rPr>
                <w:rFonts w:ascii="Arial Narrow" w:hAnsi="Arial Narrow" w:cs="Calibri"/>
                <w:b/>
                <w:bCs/>
                <w:color w:val="FFFFFF"/>
                <w:sz w:val="22"/>
                <w:szCs w:val="22"/>
              </w:rPr>
            </w:pPr>
            <w:r>
              <w:rPr>
                <w:rFonts w:ascii="Arial Narrow" w:hAnsi="Arial Narrow" w:cs="Calibri"/>
                <w:b/>
                <w:bCs/>
                <w:color w:val="FFFFFF"/>
                <w:sz w:val="22"/>
                <w:szCs w:val="22"/>
              </w:rPr>
              <w:t>Cuenta</w:t>
            </w:r>
          </w:p>
        </w:tc>
        <w:tc>
          <w:tcPr>
            <w:tcW w:w="275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ECC6640" w14:textId="77777777" w:rsidR="009D5408" w:rsidRDefault="009D5408">
            <w:pPr>
              <w:jc w:val="center"/>
              <w:rPr>
                <w:rFonts w:ascii="Arial Narrow" w:hAnsi="Arial Narrow" w:cs="Calibri"/>
                <w:b/>
                <w:bCs/>
                <w:color w:val="FFFFFF"/>
                <w:sz w:val="22"/>
                <w:szCs w:val="22"/>
              </w:rPr>
            </w:pPr>
            <w:r>
              <w:rPr>
                <w:rFonts w:ascii="Arial Narrow" w:hAnsi="Arial Narrow" w:cs="Calibri"/>
                <w:b/>
                <w:bCs/>
                <w:color w:val="FFFFFF"/>
                <w:sz w:val="22"/>
                <w:szCs w:val="22"/>
              </w:rPr>
              <w:t>Descripción</w:t>
            </w:r>
          </w:p>
        </w:tc>
        <w:tc>
          <w:tcPr>
            <w:tcW w:w="136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427B7307" w14:textId="77777777" w:rsidR="009D5408" w:rsidRDefault="009D5408">
            <w:pPr>
              <w:jc w:val="center"/>
              <w:rPr>
                <w:rFonts w:ascii="Arial Narrow" w:hAnsi="Arial Narrow" w:cs="Calibri"/>
                <w:color w:val="FFFFFF"/>
                <w:sz w:val="22"/>
                <w:szCs w:val="22"/>
              </w:rPr>
            </w:pPr>
            <w:r>
              <w:rPr>
                <w:rFonts w:ascii="Arial Narrow" w:hAnsi="Arial Narrow" w:cs="Calibri"/>
                <w:color w:val="FFFFFF"/>
                <w:sz w:val="22"/>
                <w:szCs w:val="22"/>
              </w:rPr>
              <w:t>Saldo Actual</w:t>
            </w:r>
          </w:p>
        </w:tc>
        <w:tc>
          <w:tcPr>
            <w:tcW w:w="1357" w:type="dxa"/>
            <w:vMerge w:val="restart"/>
            <w:tcBorders>
              <w:top w:val="single" w:sz="8" w:space="0" w:color="auto"/>
              <w:left w:val="single" w:sz="8" w:space="0" w:color="auto"/>
              <w:bottom w:val="nil"/>
              <w:right w:val="single" w:sz="8" w:space="0" w:color="auto"/>
            </w:tcBorders>
            <w:shd w:val="clear" w:color="000000" w:fill="203764"/>
            <w:vAlign w:val="center"/>
            <w:hideMark/>
          </w:tcPr>
          <w:p w14:paraId="14F89BDA" w14:textId="77777777" w:rsidR="009D5408" w:rsidRDefault="009D5408">
            <w:pPr>
              <w:jc w:val="center"/>
              <w:rPr>
                <w:rFonts w:ascii="Arial Narrow" w:hAnsi="Arial Narrow" w:cs="Calibri"/>
                <w:color w:val="FFFFFF"/>
                <w:sz w:val="22"/>
                <w:szCs w:val="22"/>
              </w:rPr>
            </w:pPr>
            <w:r>
              <w:rPr>
                <w:rFonts w:ascii="Arial Narrow" w:hAnsi="Arial Narrow" w:cs="Calibri"/>
                <w:color w:val="FFFFFF"/>
                <w:sz w:val="22"/>
                <w:szCs w:val="22"/>
              </w:rPr>
              <w:t>Saldo Anterior</w:t>
            </w:r>
          </w:p>
        </w:tc>
        <w:tc>
          <w:tcPr>
            <w:tcW w:w="1456" w:type="dxa"/>
            <w:vMerge w:val="restart"/>
            <w:tcBorders>
              <w:top w:val="single" w:sz="8" w:space="0" w:color="auto"/>
              <w:left w:val="single" w:sz="8" w:space="0" w:color="auto"/>
              <w:bottom w:val="nil"/>
              <w:right w:val="single" w:sz="8" w:space="0" w:color="auto"/>
            </w:tcBorders>
            <w:shd w:val="clear" w:color="000000" w:fill="203764"/>
            <w:vAlign w:val="center"/>
            <w:hideMark/>
          </w:tcPr>
          <w:p w14:paraId="207FB88A" w14:textId="77777777" w:rsidR="009D5408" w:rsidRDefault="009D5408">
            <w:pPr>
              <w:jc w:val="center"/>
              <w:rPr>
                <w:rFonts w:ascii="Arial Narrow" w:hAnsi="Arial Narrow" w:cs="Calibri"/>
                <w:color w:val="FFFFFF"/>
                <w:sz w:val="22"/>
                <w:szCs w:val="22"/>
              </w:rPr>
            </w:pPr>
            <w:r>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D73E67" w14:textId="77777777" w:rsidR="009D5408" w:rsidRDefault="009D5408">
            <w:pPr>
              <w:jc w:val="center"/>
              <w:rPr>
                <w:rFonts w:ascii="Arial Narrow" w:hAnsi="Arial Narrow" w:cs="Calibri"/>
                <w:color w:val="FFFFFF"/>
                <w:sz w:val="22"/>
                <w:szCs w:val="22"/>
              </w:rPr>
            </w:pPr>
            <w:r>
              <w:rPr>
                <w:rFonts w:ascii="Arial Narrow" w:hAnsi="Arial Narrow" w:cs="Calibri"/>
                <w:color w:val="FFFFFF"/>
                <w:sz w:val="22"/>
                <w:szCs w:val="22"/>
              </w:rPr>
              <w:t>Diferencia %</w:t>
            </w:r>
          </w:p>
        </w:tc>
      </w:tr>
      <w:tr w:rsidR="009D5408" w14:paraId="0C416F92" w14:textId="77777777" w:rsidTr="005F5119">
        <w:trPr>
          <w:trHeight w:val="300"/>
        </w:trPr>
        <w:tc>
          <w:tcPr>
            <w:tcW w:w="855" w:type="dxa"/>
            <w:vMerge/>
            <w:tcBorders>
              <w:top w:val="single" w:sz="8" w:space="0" w:color="auto"/>
              <w:left w:val="single" w:sz="8" w:space="0" w:color="auto"/>
              <w:bottom w:val="nil"/>
              <w:right w:val="single" w:sz="8" w:space="0" w:color="auto"/>
            </w:tcBorders>
            <w:vAlign w:val="center"/>
            <w:hideMark/>
          </w:tcPr>
          <w:p w14:paraId="4B576D5C" w14:textId="77777777" w:rsidR="009D5408" w:rsidRDefault="009D5408">
            <w:pPr>
              <w:rPr>
                <w:rFonts w:ascii="Arial Narrow" w:hAnsi="Arial Narrow" w:cs="Calibri"/>
                <w:b/>
                <w:bCs/>
                <w:color w:val="FFFFFF"/>
                <w:sz w:val="22"/>
                <w:szCs w:val="22"/>
              </w:rPr>
            </w:pPr>
          </w:p>
        </w:tc>
        <w:tc>
          <w:tcPr>
            <w:tcW w:w="2759" w:type="dxa"/>
            <w:vMerge/>
            <w:tcBorders>
              <w:top w:val="single" w:sz="8" w:space="0" w:color="auto"/>
              <w:left w:val="single" w:sz="8" w:space="0" w:color="auto"/>
              <w:bottom w:val="nil"/>
              <w:right w:val="single" w:sz="8" w:space="0" w:color="auto"/>
            </w:tcBorders>
            <w:vAlign w:val="center"/>
            <w:hideMark/>
          </w:tcPr>
          <w:p w14:paraId="740B48A0" w14:textId="77777777" w:rsidR="009D5408" w:rsidRDefault="009D5408">
            <w:pPr>
              <w:rPr>
                <w:rFonts w:ascii="Arial Narrow" w:hAnsi="Arial Narrow" w:cs="Calibri"/>
                <w:b/>
                <w:bCs/>
                <w:color w:val="FFFFFF"/>
                <w:sz w:val="22"/>
                <w:szCs w:val="22"/>
              </w:rPr>
            </w:pPr>
          </w:p>
        </w:tc>
        <w:tc>
          <w:tcPr>
            <w:tcW w:w="1360" w:type="dxa"/>
            <w:vMerge/>
            <w:tcBorders>
              <w:top w:val="single" w:sz="8" w:space="0" w:color="auto"/>
              <w:left w:val="single" w:sz="8" w:space="0" w:color="auto"/>
              <w:bottom w:val="nil"/>
              <w:right w:val="single" w:sz="8" w:space="0" w:color="auto"/>
            </w:tcBorders>
            <w:vAlign w:val="center"/>
            <w:hideMark/>
          </w:tcPr>
          <w:p w14:paraId="6FEE09AC" w14:textId="77777777" w:rsidR="009D5408" w:rsidRDefault="009D5408">
            <w:pPr>
              <w:rPr>
                <w:rFonts w:ascii="Arial Narrow" w:hAnsi="Arial Narrow" w:cs="Calibri"/>
                <w:color w:val="FFFFFF"/>
                <w:sz w:val="22"/>
                <w:szCs w:val="22"/>
              </w:rPr>
            </w:pPr>
          </w:p>
        </w:tc>
        <w:tc>
          <w:tcPr>
            <w:tcW w:w="1357" w:type="dxa"/>
            <w:vMerge/>
            <w:tcBorders>
              <w:top w:val="single" w:sz="8" w:space="0" w:color="auto"/>
              <w:left w:val="single" w:sz="8" w:space="0" w:color="auto"/>
              <w:bottom w:val="nil"/>
              <w:right w:val="single" w:sz="8" w:space="0" w:color="auto"/>
            </w:tcBorders>
            <w:vAlign w:val="center"/>
            <w:hideMark/>
          </w:tcPr>
          <w:p w14:paraId="19F60CE3" w14:textId="77777777" w:rsidR="009D5408" w:rsidRDefault="009D5408">
            <w:pPr>
              <w:rPr>
                <w:rFonts w:ascii="Arial Narrow" w:hAnsi="Arial Narrow" w:cs="Calibri"/>
                <w:color w:val="FFFFFF"/>
                <w:sz w:val="22"/>
                <w:szCs w:val="22"/>
              </w:rPr>
            </w:pPr>
          </w:p>
        </w:tc>
        <w:tc>
          <w:tcPr>
            <w:tcW w:w="1456" w:type="dxa"/>
            <w:vMerge/>
            <w:tcBorders>
              <w:top w:val="single" w:sz="8" w:space="0" w:color="auto"/>
              <w:left w:val="single" w:sz="8" w:space="0" w:color="auto"/>
              <w:bottom w:val="nil"/>
              <w:right w:val="single" w:sz="8" w:space="0" w:color="auto"/>
            </w:tcBorders>
            <w:vAlign w:val="center"/>
            <w:hideMark/>
          </w:tcPr>
          <w:p w14:paraId="0F592E9E" w14:textId="77777777" w:rsidR="009D5408" w:rsidRDefault="009D5408">
            <w:pPr>
              <w:rPr>
                <w:rFonts w:ascii="Arial Narrow" w:hAnsi="Arial Narrow" w:cs="Calibri"/>
                <w:color w:val="FFFFFF"/>
                <w:sz w:val="22"/>
                <w:szCs w:val="22"/>
              </w:rPr>
            </w:pPr>
          </w:p>
        </w:tc>
        <w:tc>
          <w:tcPr>
            <w:tcW w:w="1029" w:type="dxa"/>
            <w:vMerge/>
            <w:tcBorders>
              <w:top w:val="single" w:sz="8" w:space="0" w:color="auto"/>
              <w:left w:val="single" w:sz="8" w:space="0" w:color="auto"/>
              <w:bottom w:val="nil"/>
              <w:right w:val="single" w:sz="8" w:space="0" w:color="auto"/>
            </w:tcBorders>
            <w:vAlign w:val="center"/>
            <w:hideMark/>
          </w:tcPr>
          <w:p w14:paraId="6B5E282E" w14:textId="77777777" w:rsidR="009D5408" w:rsidRDefault="009D5408">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1638632D" w14:textId="77777777" w:rsidR="009D5408" w:rsidRDefault="009D5408">
            <w:pPr>
              <w:jc w:val="center"/>
              <w:rPr>
                <w:rFonts w:ascii="Arial Narrow" w:hAnsi="Arial Narrow" w:cs="Calibri"/>
                <w:color w:val="FFFFFF"/>
                <w:sz w:val="22"/>
                <w:szCs w:val="22"/>
              </w:rPr>
            </w:pPr>
          </w:p>
        </w:tc>
      </w:tr>
      <w:tr w:rsidR="009D5408" w14:paraId="62A382ED" w14:textId="77777777" w:rsidTr="005F5119">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4561ECAF"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5.1.2.01.</w:t>
            </w:r>
          </w:p>
        </w:tc>
        <w:tc>
          <w:tcPr>
            <w:tcW w:w="2759" w:type="dxa"/>
            <w:tcBorders>
              <w:top w:val="single" w:sz="8" w:space="0" w:color="auto"/>
              <w:left w:val="nil"/>
              <w:bottom w:val="nil"/>
              <w:right w:val="single" w:sz="8" w:space="0" w:color="auto"/>
            </w:tcBorders>
            <w:shd w:val="clear" w:color="auto" w:fill="auto"/>
            <w:vAlign w:val="center"/>
            <w:hideMark/>
          </w:tcPr>
          <w:p w14:paraId="58C1DBB3" w14:textId="77777777" w:rsidR="009D5408" w:rsidRPr="009D5408" w:rsidRDefault="009D5408">
            <w:pPr>
              <w:rPr>
                <w:rFonts w:ascii="Arial Narrow" w:hAnsi="Arial Narrow" w:cs="Calibri"/>
                <w:color w:val="000000"/>
                <w:sz w:val="20"/>
                <w:szCs w:val="20"/>
              </w:rPr>
            </w:pPr>
            <w:r w:rsidRPr="009D5408">
              <w:rPr>
                <w:rFonts w:ascii="Arial Narrow" w:hAnsi="Arial Narrow" w:cs="Calibri"/>
                <w:color w:val="000000"/>
                <w:sz w:val="20"/>
                <w:szCs w:val="20"/>
              </w:rPr>
              <w:t>Alquileres y derechos sobre bienes</w:t>
            </w:r>
          </w:p>
        </w:tc>
        <w:tc>
          <w:tcPr>
            <w:tcW w:w="1360" w:type="dxa"/>
            <w:tcBorders>
              <w:top w:val="single" w:sz="8" w:space="0" w:color="auto"/>
              <w:left w:val="nil"/>
              <w:bottom w:val="nil"/>
              <w:right w:val="single" w:sz="8" w:space="0" w:color="auto"/>
            </w:tcBorders>
            <w:shd w:val="clear" w:color="auto" w:fill="auto"/>
            <w:noWrap/>
            <w:vAlign w:val="center"/>
            <w:hideMark/>
          </w:tcPr>
          <w:p w14:paraId="201651F9" w14:textId="77777777" w:rsidR="009D5408" w:rsidRDefault="009D5408">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50 383,24</w:t>
            </w:r>
          </w:p>
        </w:tc>
        <w:tc>
          <w:tcPr>
            <w:tcW w:w="1357" w:type="dxa"/>
            <w:tcBorders>
              <w:top w:val="single" w:sz="8" w:space="0" w:color="auto"/>
              <w:left w:val="nil"/>
              <w:bottom w:val="nil"/>
              <w:right w:val="single" w:sz="8" w:space="0" w:color="auto"/>
            </w:tcBorders>
            <w:shd w:val="clear" w:color="auto" w:fill="auto"/>
            <w:noWrap/>
            <w:vAlign w:val="center"/>
            <w:hideMark/>
          </w:tcPr>
          <w:p w14:paraId="13537F2C" w14:textId="77777777" w:rsidR="009D5408" w:rsidRDefault="009D5408">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57 401,01</w:t>
            </w:r>
          </w:p>
        </w:tc>
        <w:tc>
          <w:tcPr>
            <w:tcW w:w="1456" w:type="dxa"/>
            <w:tcBorders>
              <w:top w:val="nil"/>
              <w:left w:val="nil"/>
              <w:bottom w:val="nil"/>
              <w:right w:val="single" w:sz="8" w:space="0" w:color="auto"/>
            </w:tcBorders>
            <w:shd w:val="clear" w:color="000000" w:fill="FFFFFF"/>
            <w:noWrap/>
            <w:vAlign w:val="bottom"/>
            <w:hideMark/>
          </w:tcPr>
          <w:p w14:paraId="054279EE"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7 017,77</w:t>
            </w:r>
          </w:p>
        </w:tc>
        <w:tc>
          <w:tcPr>
            <w:tcW w:w="1029" w:type="dxa"/>
            <w:tcBorders>
              <w:top w:val="single" w:sz="8" w:space="0" w:color="auto"/>
              <w:left w:val="nil"/>
              <w:bottom w:val="nil"/>
              <w:right w:val="single" w:sz="8" w:space="0" w:color="auto"/>
            </w:tcBorders>
            <w:shd w:val="clear" w:color="auto" w:fill="auto"/>
            <w:vAlign w:val="center"/>
            <w:hideMark/>
          </w:tcPr>
          <w:p w14:paraId="624C42C0"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-12,23%</w:t>
            </w:r>
          </w:p>
        </w:tc>
        <w:tc>
          <w:tcPr>
            <w:tcW w:w="222" w:type="dxa"/>
            <w:vAlign w:val="center"/>
            <w:hideMark/>
          </w:tcPr>
          <w:p w14:paraId="22A9AECC" w14:textId="77777777" w:rsidR="009D5408" w:rsidRDefault="009D5408">
            <w:pPr>
              <w:rPr>
                <w:sz w:val="20"/>
                <w:szCs w:val="20"/>
              </w:rPr>
            </w:pPr>
          </w:p>
        </w:tc>
      </w:tr>
      <w:tr w:rsidR="009D5408" w14:paraId="5BD80619"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5E2AE7E"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5.1.2.02.</w:t>
            </w:r>
          </w:p>
        </w:tc>
        <w:tc>
          <w:tcPr>
            <w:tcW w:w="2759" w:type="dxa"/>
            <w:tcBorders>
              <w:top w:val="nil"/>
              <w:left w:val="nil"/>
              <w:bottom w:val="nil"/>
              <w:right w:val="single" w:sz="8" w:space="0" w:color="auto"/>
            </w:tcBorders>
            <w:shd w:val="clear" w:color="000000" w:fill="FFFFFF"/>
            <w:noWrap/>
            <w:vAlign w:val="bottom"/>
            <w:hideMark/>
          </w:tcPr>
          <w:p w14:paraId="544CDCEE" w14:textId="77777777" w:rsidR="009D5408" w:rsidRDefault="009D5408">
            <w:pPr>
              <w:rPr>
                <w:rFonts w:ascii="Arial Narrow" w:hAnsi="Arial Narrow" w:cs="Calibri"/>
                <w:color w:val="000000"/>
                <w:sz w:val="20"/>
                <w:szCs w:val="20"/>
              </w:rPr>
            </w:pPr>
            <w:r>
              <w:rPr>
                <w:rFonts w:ascii="Arial Narrow" w:hAnsi="Arial Narrow" w:cs="Calibri"/>
                <w:color w:val="000000"/>
                <w:sz w:val="20"/>
                <w:szCs w:val="20"/>
              </w:rPr>
              <w:t>Servicios básicos</w:t>
            </w:r>
          </w:p>
        </w:tc>
        <w:tc>
          <w:tcPr>
            <w:tcW w:w="1360" w:type="dxa"/>
            <w:tcBorders>
              <w:top w:val="nil"/>
              <w:left w:val="nil"/>
              <w:bottom w:val="nil"/>
              <w:right w:val="single" w:sz="8" w:space="0" w:color="auto"/>
            </w:tcBorders>
            <w:shd w:val="clear" w:color="000000" w:fill="FFFFFF"/>
            <w:noWrap/>
            <w:vAlign w:val="bottom"/>
            <w:hideMark/>
          </w:tcPr>
          <w:p w14:paraId="23C48967"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54 515,26</w:t>
            </w:r>
          </w:p>
        </w:tc>
        <w:tc>
          <w:tcPr>
            <w:tcW w:w="1357" w:type="dxa"/>
            <w:tcBorders>
              <w:top w:val="nil"/>
              <w:left w:val="nil"/>
              <w:bottom w:val="nil"/>
              <w:right w:val="single" w:sz="8" w:space="0" w:color="auto"/>
            </w:tcBorders>
            <w:shd w:val="clear" w:color="000000" w:fill="FFFFFF"/>
            <w:noWrap/>
            <w:vAlign w:val="bottom"/>
            <w:hideMark/>
          </w:tcPr>
          <w:p w14:paraId="45D80052"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54 200,72</w:t>
            </w:r>
          </w:p>
        </w:tc>
        <w:tc>
          <w:tcPr>
            <w:tcW w:w="1456" w:type="dxa"/>
            <w:tcBorders>
              <w:top w:val="nil"/>
              <w:left w:val="nil"/>
              <w:bottom w:val="nil"/>
              <w:right w:val="single" w:sz="8" w:space="0" w:color="auto"/>
            </w:tcBorders>
            <w:shd w:val="clear" w:color="000000" w:fill="FFFFFF"/>
            <w:noWrap/>
            <w:vAlign w:val="bottom"/>
            <w:hideMark/>
          </w:tcPr>
          <w:p w14:paraId="0A9123B5"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314,53</w:t>
            </w:r>
          </w:p>
        </w:tc>
        <w:tc>
          <w:tcPr>
            <w:tcW w:w="1029" w:type="dxa"/>
            <w:tcBorders>
              <w:top w:val="nil"/>
              <w:left w:val="nil"/>
              <w:bottom w:val="nil"/>
              <w:right w:val="single" w:sz="8" w:space="0" w:color="auto"/>
            </w:tcBorders>
            <w:shd w:val="clear" w:color="auto" w:fill="auto"/>
            <w:vAlign w:val="center"/>
            <w:hideMark/>
          </w:tcPr>
          <w:p w14:paraId="7D138907"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0,58%</w:t>
            </w:r>
          </w:p>
        </w:tc>
        <w:tc>
          <w:tcPr>
            <w:tcW w:w="222" w:type="dxa"/>
            <w:vAlign w:val="center"/>
            <w:hideMark/>
          </w:tcPr>
          <w:p w14:paraId="717CCD2C" w14:textId="77777777" w:rsidR="009D5408" w:rsidRDefault="009D5408">
            <w:pPr>
              <w:rPr>
                <w:sz w:val="20"/>
                <w:szCs w:val="20"/>
              </w:rPr>
            </w:pPr>
          </w:p>
        </w:tc>
      </w:tr>
      <w:tr w:rsidR="009D5408" w14:paraId="0519BDFB"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096EC354"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5.1.2.03.</w:t>
            </w:r>
          </w:p>
        </w:tc>
        <w:tc>
          <w:tcPr>
            <w:tcW w:w="2759" w:type="dxa"/>
            <w:tcBorders>
              <w:top w:val="nil"/>
              <w:left w:val="nil"/>
              <w:bottom w:val="nil"/>
              <w:right w:val="single" w:sz="8" w:space="0" w:color="auto"/>
            </w:tcBorders>
            <w:shd w:val="clear" w:color="auto" w:fill="auto"/>
            <w:vAlign w:val="center"/>
            <w:hideMark/>
          </w:tcPr>
          <w:p w14:paraId="7948239C" w14:textId="77777777" w:rsidR="009D5408" w:rsidRDefault="009D5408">
            <w:pPr>
              <w:rPr>
                <w:rFonts w:ascii="Arial Narrow" w:hAnsi="Arial Narrow" w:cs="Calibri"/>
                <w:color w:val="000000"/>
                <w:sz w:val="20"/>
                <w:szCs w:val="20"/>
              </w:rPr>
            </w:pPr>
            <w:r>
              <w:rPr>
                <w:rFonts w:ascii="Arial Narrow" w:hAnsi="Arial Narrow" w:cs="Calibri"/>
                <w:color w:val="000000"/>
                <w:sz w:val="20"/>
                <w:szCs w:val="20"/>
              </w:rPr>
              <w:t>Servicios comerciales y financieros</w:t>
            </w:r>
          </w:p>
        </w:tc>
        <w:tc>
          <w:tcPr>
            <w:tcW w:w="1360" w:type="dxa"/>
            <w:tcBorders>
              <w:top w:val="nil"/>
              <w:left w:val="nil"/>
              <w:bottom w:val="nil"/>
              <w:right w:val="single" w:sz="8" w:space="0" w:color="auto"/>
            </w:tcBorders>
            <w:shd w:val="clear" w:color="000000" w:fill="FFFFFF"/>
            <w:noWrap/>
            <w:vAlign w:val="bottom"/>
            <w:hideMark/>
          </w:tcPr>
          <w:p w14:paraId="5F8B1D6B"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10 958,75</w:t>
            </w:r>
          </w:p>
        </w:tc>
        <w:tc>
          <w:tcPr>
            <w:tcW w:w="1357" w:type="dxa"/>
            <w:tcBorders>
              <w:top w:val="nil"/>
              <w:left w:val="nil"/>
              <w:bottom w:val="nil"/>
              <w:right w:val="single" w:sz="8" w:space="0" w:color="auto"/>
            </w:tcBorders>
            <w:shd w:val="clear" w:color="000000" w:fill="FFFFFF"/>
            <w:noWrap/>
            <w:vAlign w:val="bottom"/>
            <w:hideMark/>
          </w:tcPr>
          <w:p w14:paraId="76F4748C"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13 545,08</w:t>
            </w:r>
          </w:p>
        </w:tc>
        <w:tc>
          <w:tcPr>
            <w:tcW w:w="1456" w:type="dxa"/>
            <w:tcBorders>
              <w:top w:val="nil"/>
              <w:left w:val="nil"/>
              <w:bottom w:val="nil"/>
              <w:right w:val="single" w:sz="8" w:space="0" w:color="auto"/>
            </w:tcBorders>
            <w:shd w:val="clear" w:color="000000" w:fill="FFFFFF"/>
            <w:noWrap/>
            <w:vAlign w:val="bottom"/>
            <w:hideMark/>
          </w:tcPr>
          <w:p w14:paraId="1B282788"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-2 586,33</w:t>
            </w:r>
          </w:p>
        </w:tc>
        <w:tc>
          <w:tcPr>
            <w:tcW w:w="1029" w:type="dxa"/>
            <w:tcBorders>
              <w:top w:val="nil"/>
              <w:left w:val="nil"/>
              <w:bottom w:val="nil"/>
              <w:right w:val="single" w:sz="8" w:space="0" w:color="auto"/>
            </w:tcBorders>
            <w:shd w:val="clear" w:color="auto" w:fill="auto"/>
            <w:vAlign w:val="center"/>
            <w:hideMark/>
          </w:tcPr>
          <w:p w14:paraId="6E814BDE"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-19,09%</w:t>
            </w:r>
          </w:p>
        </w:tc>
        <w:tc>
          <w:tcPr>
            <w:tcW w:w="222" w:type="dxa"/>
            <w:vAlign w:val="center"/>
            <w:hideMark/>
          </w:tcPr>
          <w:p w14:paraId="71487E14" w14:textId="77777777" w:rsidR="009D5408" w:rsidRDefault="009D5408">
            <w:pPr>
              <w:rPr>
                <w:sz w:val="20"/>
                <w:szCs w:val="20"/>
              </w:rPr>
            </w:pPr>
          </w:p>
        </w:tc>
      </w:tr>
      <w:tr w:rsidR="009D5408" w14:paraId="5DFED559"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4799EB46"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5.1.2.04.</w:t>
            </w:r>
          </w:p>
        </w:tc>
        <w:tc>
          <w:tcPr>
            <w:tcW w:w="2759" w:type="dxa"/>
            <w:tcBorders>
              <w:top w:val="nil"/>
              <w:left w:val="nil"/>
              <w:bottom w:val="nil"/>
              <w:right w:val="single" w:sz="8" w:space="0" w:color="auto"/>
            </w:tcBorders>
            <w:shd w:val="clear" w:color="auto" w:fill="auto"/>
            <w:vAlign w:val="center"/>
            <w:hideMark/>
          </w:tcPr>
          <w:p w14:paraId="76E3B2E5" w14:textId="77777777" w:rsidR="009D5408" w:rsidRPr="009D5408" w:rsidRDefault="009D5408">
            <w:pPr>
              <w:rPr>
                <w:rFonts w:ascii="Arial Narrow" w:hAnsi="Arial Narrow" w:cs="Calibri"/>
                <w:color w:val="000000"/>
                <w:sz w:val="20"/>
                <w:szCs w:val="20"/>
              </w:rPr>
            </w:pPr>
            <w:r w:rsidRPr="009D5408">
              <w:rPr>
                <w:rFonts w:ascii="Arial Narrow" w:hAnsi="Arial Narrow" w:cs="Calibri"/>
                <w:color w:val="000000"/>
                <w:sz w:val="20"/>
                <w:szCs w:val="20"/>
              </w:rPr>
              <w:t>Servicios de gestión y apoyo</w:t>
            </w:r>
          </w:p>
        </w:tc>
        <w:tc>
          <w:tcPr>
            <w:tcW w:w="1360" w:type="dxa"/>
            <w:tcBorders>
              <w:top w:val="nil"/>
              <w:left w:val="nil"/>
              <w:bottom w:val="nil"/>
              <w:right w:val="single" w:sz="8" w:space="0" w:color="auto"/>
            </w:tcBorders>
            <w:shd w:val="clear" w:color="000000" w:fill="FFFFFF"/>
            <w:noWrap/>
            <w:vAlign w:val="bottom"/>
            <w:hideMark/>
          </w:tcPr>
          <w:p w14:paraId="1852EC90"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49 966,68</w:t>
            </w:r>
          </w:p>
        </w:tc>
        <w:tc>
          <w:tcPr>
            <w:tcW w:w="1357" w:type="dxa"/>
            <w:tcBorders>
              <w:top w:val="nil"/>
              <w:left w:val="nil"/>
              <w:bottom w:val="nil"/>
              <w:right w:val="single" w:sz="8" w:space="0" w:color="auto"/>
            </w:tcBorders>
            <w:shd w:val="clear" w:color="000000" w:fill="FFFFFF"/>
            <w:noWrap/>
            <w:vAlign w:val="bottom"/>
            <w:hideMark/>
          </w:tcPr>
          <w:p w14:paraId="4049FD0C"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70 075,61</w:t>
            </w:r>
          </w:p>
        </w:tc>
        <w:tc>
          <w:tcPr>
            <w:tcW w:w="1456" w:type="dxa"/>
            <w:tcBorders>
              <w:top w:val="nil"/>
              <w:left w:val="nil"/>
              <w:bottom w:val="nil"/>
              <w:right w:val="single" w:sz="8" w:space="0" w:color="auto"/>
            </w:tcBorders>
            <w:shd w:val="clear" w:color="000000" w:fill="FFFFFF"/>
            <w:noWrap/>
            <w:vAlign w:val="bottom"/>
            <w:hideMark/>
          </w:tcPr>
          <w:p w14:paraId="717D79B1"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-20 108,93</w:t>
            </w:r>
          </w:p>
        </w:tc>
        <w:tc>
          <w:tcPr>
            <w:tcW w:w="1029" w:type="dxa"/>
            <w:tcBorders>
              <w:top w:val="nil"/>
              <w:left w:val="nil"/>
              <w:bottom w:val="nil"/>
              <w:right w:val="single" w:sz="8" w:space="0" w:color="auto"/>
            </w:tcBorders>
            <w:shd w:val="clear" w:color="auto" w:fill="auto"/>
            <w:vAlign w:val="center"/>
            <w:hideMark/>
          </w:tcPr>
          <w:p w14:paraId="75B26E50"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-28,70%</w:t>
            </w:r>
          </w:p>
        </w:tc>
        <w:tc>
          <w:tcPr>
            <w:tcW w:w="222" w:type="dxa"/>
            <w:vAlign w:val="center"/>
            <w:hideMark/>
          </w:tcPr>
          <w:p w14:paraId="593EEC5F" w14:textId="77777777" w:rsidR="009D5408" w:rsidRDefault="009D5408">
            <w:pPr>
              <w:rPr>
                <w:sz w:val="20"/>
                <w:szCs w:val="20"/>
              </w:rPr>
            </w:pPr>
          </w:p>
        </w:tc>
      </w:tr>
      <w:tr w:rsidR="009D5408" w14:paraId="6296E6F0"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144B9332"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5.1.2.05.</w:t>
            </w:r>
          </w:p>
        </w:tc>
        <w:tc>
          <w:tcPr>
            <w:tcW w:w="2759" w:type="dxa"/>
            <w:tcBorders>
              <w:top w:val="nil"/>
              <w:left w:val="nil"/>
              <w:bottom w:val="nil"/>
              <w:right w:val="single" w:sz="8" w:space="0" w:color="auto"/>
            </w:tcBorders>
            <w:shd w:val="clear" w:color="auto" w:fill="auto"/>
            <w:vAlign w:val="center"/>
            <w:hideMark/>
          </w:tcPr>
          <w:p w14:paraId="325AB32A" w14:textId="77777777" w:rsidR="009D5408" w:rsidRPr="009D5408" w:rsidRDefault="009D5408">
            <w:pPr>
              <w:rPr>
                <w:rFonts w:ascii="Arial Narrow" w:hAnsi="Arial Narrow" w:cs="Calibri"/>
                <w:color w:val="000000"/>
                <w:sz w:val="20"/>
                <w:szCs w:val="20"/>
              </w:rPr>
            </w:pPr>
            <w:r w:rsidRPr="009D5408">
              <w:rPr>
                <w:rFonts w:ascii="Arial Narrow" w:hAnsi="Arial Narrow" w:cs="Calibri"/>
                <w:color w:val="000000"/>
                <w:sz w:val="20"/>
                <w:szCs w:val="20"/>
              </w:rPr>
              <w:t>Gastos de viaje y transporte</w:t>
            </w:r>
          </w:p>
        </w:tc>
        <w:tc>
          <w:tcPr>
            <w:tcW w:w="1360" w:type="dxa"/>
            <w:tcBorders>
              <w:top w:val="nil"/>
              <w:left w:val="nil"/>
              <w:bottom w:val="nil"/>
              <w:right w:val="single" w:sz="8" w:space="0" w:color="auto"/>
            </w:tcBorders>
            <w:shd w:val="clear" w:color="000000" w:fill="FFFFFF"/>
            <w:noWrap/>
            <w:vAlign w:val="bottom"/>
            <w:hideMark/>
          </w:tcPr>
          <w:p w14:paraId="5C982F78"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2 983,23</w:t>
            </w:r>
          </w:p>
        </w:tc>
        <w:tc>
          <w:tcPr>
            <w:tcW w:w="1357" w:type="dxa"/>
            <w:tcBorders>
              <w:top w:val="nil"/>
              <w:left w:val="nil"/>
              <w:bottom w:val="nil"/>
              <w:right w:val="single" w:sz="8" w:space="0" w:color="auto"/>
            </w:tcBorders>
            <w:shd w:val="clear" w:color="000000" w:fill="FFFFFF"/>
            <w:noWrap/>
            <w:vAlign w:val="bottom"/>
            <w:hideMark/>
          </w:tcPr>
          <w:p w14:paraId="5561E6EF"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2 091,05</w:t>
            </w:r>
          </w:p>
        </w:tc>
        <w:tc>
          <w:tcPr>
            <w:tcW w:w="1456" w:type="dxa"/>
            <w:tcBorders>
              <w:top w:val="nil"/>
              <w:left w:val="nil"/>
              <w:bottom w:val="nil"/>
              <w:right w:val="single" w:sz="8" w:space="0" w:color="auto"/>
            </w:tcBorders>
            <w:shd w:val="clear" w:color="000000" w:fill="FFFFFF"/>
            <w:noWrap/>
            <w:vAlign w:val="bottom"/>
            <w:hideMark/>
          </w:tcPr>
          <w:p w14:paraId="27E53E96"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892,18</w:t>
            </w:r>
          </w:p>
        </w:tc>
        <w:tc>
          <w:tcPr>
            <w:tcW w:w="1029" w:type="dxa"/>
            <w:tcBorders>
              <w:top w:val="nil"/>
              <w:left w:val="nil"/>
              <w:bottom w:val="nil"/>
              <w:right w:val="single" w:sz="8" w:space="0" w:color="auto"/>
            </w:tcBorders>
            <w:shd w:val="clear" w:color="auto" w:fill="auto"/>
            <w:vAlign w:val="center"/>
            <w:hideMark/>
          </w:tcPr>
          <w:p w14:paraId="209EB937"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42,67%</w:t>
            </w:r>
          </w:p>
        </w:tc>
        <w:tc>
          <w:tcPr>
            <w:tcW w:w="222" w:type="dxa"/>
            <w:vAlign w:val="center"/>
            <w:hideMark/>
          </w:tcPr>
          <w:p w14:paraId="043439B7" w14:textId="77777777" w:rsidR="009D5408" w:rsidRDefault="009D5408">
            <w:pPr>
              <w:rPr>
                <w:sz w:val="20"/>
                <w:szCs w:val="20"/>
              </w:rPr>
            </w:pPr>
          </w:p>
        </w:tc>
      </w:tr>
      <w:tr w:rsidR="009D5408" w14:paraId="3DD9D9FC"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52266DA3"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5.1.2.06.</w:t>
            </w:r>
          </w:p>
        </w:tc>
        <w:tc>
          <w:tcPr>
            <w:tcW w:w="2759" w:type="dxa"/>
            <w:tcBorders>
              <w:top w:val="nil"/>
              <w:left w:val="nil"/>
              <w:bottom w:val="nil"/>
              <w:right w:val="single" w:sz="8" w:space="0" w:color="auto"/>
            </w:tcBorders>
            <w:shd w:val="clear" w:color="auto" w:fill="auto"/>
            <w:vAlign w:val="center"/>
            <w:hideMark/>
          </w:tcPr>
          <w:p w14:paraId="2748E800" w14:textId="77777777" w:rsidR="009D5408" w:rsidRPr="009D5408" w:rsidRDefault="009D5408">
            <w:pPr>
              <w:rPr>
                <w:rFonts w:ascii="Arial Narrow" w:hAnsi="Arial Narrow" w:cs="Calibri"/>
                <w:color w:val="000000"/>
                <w:sz w:val="20"/>
                <w:szCs w:val="20"/>
              </w:rPr>
            </w:pPr>
            <w:r w:rsidRPr="009D5408">
              <w:rPr>
                <w:rFonts w:ascii="Arial Narrow" w:hAnsi="Arial Narrow" w:cs="Calibri"/>
                <w:color w:val="000000"/>
                <w:sz w:val="20"/>
                <w:szCs w:val="20"/>
              </w:rPr>
              <w:t>Seguros, reaseguros y otras obligaciones</w:t>
            </w:r>
          </w:p>
        </w:tc>
        <w:tc>
          <w:tcPr>
            <w:tcW w:w="1360" w:type="dxa"/>
            <w:tcBorders>
              <w:top w:val="nil"/>
              <w:left w:val="nil"/>
              <w:bottom w:val="nil"/>
              <w:right w:val="single" w:sz="8" w:space="0" w:color="auto"/>
            </w:tcBorders>
            <w:shd w:val="clear" w:color="000000" w:fill="FFFFFF"/>
            <w:noWrap/>
            <w:vAlign w:val="bottom"/>
            <w:hideMark/>
          </w:tcPr>
          <w:p w14:paraId="32F8FD0D"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23 549,69</w:t>
            </w:r>
          </w:p>
        </w:tc>
        <w:tc>
          <w:tcPr>
            <w:tcW w:w="1357" w:type="dxa"/>
            <w:tcBorders>
              <w:top w:val="nil"/>
              <w:left w:val="nil"/>
              <w:bottom w:val="nil"/>
              <w:right w:val="single" w:sz="8" w:space="0" w:color="auto"/>
            </w:tcBorders>
            <w:shd w:val="clear" w:color="000000" w:fill="FFFFFF"/>
            <w:noWrap/>
            <w:vAlign w:val="bottom"/>
            <w:hideMark/>
          </w:tcPr>
          <w:p w14:paraId="1510A647"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21 011,92</w:t>
            </w:r>
          </w:p>
        </w:tc>
        <w:tc>
          <w:tcPr>
            <w:tcW w:w="1456" w:type="dxa"/>
            <w:tcBorders>
              <w:top w:val="nil"/>
              <w:left w:val="nil"/>
              <w:bottom w:val="nil"/>
              <w:right w:val="single" w:sz="8" w:space="0" w:color="auto"/>
            </w:tcBorders>
            <w:shd w:val="clear" w:color="000000" w:fill="FFFFFF"/>
            <w:noWrap/>
            <w:vAlign w:val="bottom"/>
            <w:hideMark/>
          </w:tcPr>
          <w:p w14:paraId="3AC7C15E"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2 537,77</w:t>
            </w:r>
          </w:p>
        </w:tc>
        <w:tc>
          <w:tcPr>
            <w:tcW w:w="1029" w:type="dxa"/>
            <w:tcBorders>
              <w:top w:val="nil"/>
              <w:left w:val="nil"/>
              <w:bottom w:val="nil"/>
              <w:right w:val="single" w:sz="8" w:space="0" w:color="auto"/>
            </w:tcBorders>
            <w:shd w:val="clear" w:color="auto" w:fill="auto"/>
            <w:vAlign w:val="center"/>
            <w:hideMark/>
          </w:tcPr>
          <w:p w14:paraId="1C52093E"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12,08%</w:t>
            </w:r>
          </w:p>
        </w:tc>
        <w:tc>
          <w:tcPr>
            <w:tcW w:w="222" w:type="dxa"/>
            <w:vAlign w:val="center"/>
            <w:hideMark/>
          </w:tcPr>
          <w:p w14:paraId="12395E0D" w14:textId="77777777" w:rsidR="009D5408" w:rsidRDefault="009D5408">
            <w:pPr>
              <w:rPr>
                <w:sz w:val="20"/>
                <w:szCs w:val="20"/>
              </w:rPr>
            </w:pPr>
          </w:p>
        </w:tc>
      </w:tr>
      <w:tr w:rsidR="009D5408" w14:paraId="225C3715"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698C7A67"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5.1.2.07.</w:t>
            </w:r>
          </w:p>
        </w:tc>
        <w:tc>
          <w:tcPr>
            <w:tcW w:w="2759" w:type="dxa"/>
            <w:tcBorders>
              <w:top w:val="nil"/>
              <w:left w:val="nil"/>
              <w:bottom w:val="nil"/>
              <w:right w:val="single" w:sz="8" w:space="0" w:color="auto"/>
            </w:tcBorders>
            <w:shd w:val="clear" w:color="auto" w:fill="auto"/>
            <w:vAlign w:val="center"/>
            <w:hideMark/>
          </w:tcPr>
          <w:p w14:paraId="4D40A3CC" w14:textId="77777777" w:rsidR="009D5408" w:rsidRDefault="009D5408">
            <w:pPr>
              <w:rPr>
                <w:rFonts w:ascii="Arial Narrow" w:hAnsi="Arial Narrow" w:cs="Calibri"/>
                <w:color w:val="000000"/>
                <w:sz w:val="20"/>
                <w:szCs w:val="20"/>
              </w:rPr>
            </w:pPr>
            <w:r>
              <w:rPr>
                <w:rFonts w:ascii="Arial Narrow" w:hAnsi="Arial Narrow" w:cs="Calibri"/>
                <w:color w:val="000000"/>
                <w:sz w:val="20"/>
                <w:szCs w:val="20"/>
              </w:rPr>
              <w:t>Capacitación y protocolo</w:t>
            </w:r>
          </w:p>
        </w:tc>
        <w:tc>
          <w:tcPr>
            <w:tcW w:w="1360" w:type="dxa"/>
            <w:tcBorders>
              <w:top w:val="nil"/>
              <w:left w:val="nil"/>
              <w:bottom w:val="nil"/>
              <w:right w:val="single" w:sz="8" w:space="0" w:color="auto"/>
            </w:tcBorders>
            <w:shd w:val="clear" w:color="000000" w:fill="FFFFFF"/>
            <w:noWrap/>
            <w:vAlign w:val="bottom"/>
            <w:hideMark/>
          </w:tcPr>
          <w:p w14:paraId="43D8B5E8"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10 860,00</w:t>
            </w:r>
          </w:p>
        </w:tc>
        <w:tc>
          <w:tcPr>
            <w:tcW w:w="1357" w:type="dxa"/>
            <w:tcBorders>
              <w:top w:val="nil"/>
              <w:left w:val="nil"/>
              <w:bottom w:val="nil"/>
              <w:right w:val="single" w:sz="8" w:space="0" w:color="auto"/>
            </w:tcBorders>
            <w:shd w:val="clear" w:color="000000" w:fill="FFFFFF"/>
            <w:noWrap/>
            <w:vAlign w:val="bottom"/>
            <w:hideMark/>
          </w:tcPr>
          <w:p w14:paraId="6BC7553A"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456" w:type="dxa"/>
            <w:tcBorders>
              <w:top w:val="nil"/>
              <w:left w:val="nil"/>
              <w:bottom w:val="nil"/>
              <w:right w:val="single" w:sz="8" w:space="0" w:color="auto"/>
            </w:tcBorders>
            <w:shd w:val="clear" w:color="000000" w:fill="FFFFFF"/>
            <w:noWrap/>
            <w:vAlign w:val="bottom"/>
            <w:hideMark/>
          </w:tcPr>
          <w:p w14:paraId="591D8B01"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10 860,00</w:t>
            </w:r>
          </w:p>
        </w:tc>
        <w:tc>
          <w:tcPr>
            <w:tcW w:w="1029" w:type="dxa"/>
            <w:tcBorders>
              <w:top w:val="nil"/>
              <w:left w:val="nil"/>
              <w:bottom w:val="nil"/>
              <w:right w:val="single" w:sz="8" w:space="0" w:color="auto"/>
            </w:tcBorders>
            <w:shd w:val="clear" w:color="auto" w:fill="auto"/>
            <w:vAlign w:val="center"/>
            <w:hideMark/>
          </w:tcPr>
          <w:p w14:paraId="5D6A85CB"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5A9BB42E" w14:textId="77777777" w:rsidR="009D5408" w:rsidRDefault="009D5408">
            <w:pPr>
              <w:rPr>
                <w:sz w:val="20"/>
                <w:szCs w:val="20"/>
              </w:rPr>
            </w:pPr>
          </w:p>
        </w:tc>
      </w:tr>
      <w:tr w:rsidR="009D5408" w14:paraId="70966BDA" w14:textId="77777777" w:rsidTr="005F511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46B9E976"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5.1.2.08.</w:t>
            </w:r>
          </w:p>
        </w:tc>
        <w:tc>
          <w:tcPr>
            <w:tcW w:w="2759" w:type="dxa"/>
            <w:tcBorders>
              <w:top w:val="nil"/>
              <w:left w:val="nil"/>
              <w:bottom w:val="nil"/>
              <w:right w:val="single" w:sz="8" w:space="0" w:color="auto"/>
            </w:tcBorders>
            <w:shd w:val="clear" w:color="auto" w:fill="auto"/>
            <w:vAlign w:val="center"/>
            <w:hideMark/>
          </w:tcPr>
          <w:p w14:paraId="653E1C9F" w14:textId="77777777" w:rsidR="009D5408" w:rsidRDefault="009D5408">
            <w:pPr>
              <w:rPr>
                <w:rFonts w:ascii="Arial Narrow" w:hAnsi="Arial Narrow" w:cs="Calibri"/>
                <w:color w:val="000000"/>
                <w:sz w:val="20"/>
                <w:szCs w:val="20"/>
              </w:rPr>
            </w:pPr>
            <w:r>
              <w:rPr>
                <w:rFonts w:ascii="Arial Narrow" w:hAnsi="Arial Narrow" w:cs="Calibri"/>
                <w:color w:val="000000"/>
                <w:sz w:val="20"/>
                <w:szCs w:val="20"/>
              </w:rPr>
              <w:t>Mantenimiento y reparaciones</w:t>
            </w:r>
          </w:p>
        </w:tc>
        <w:tc>
          <w:tcPr>
            <w:tcW w:w="1360" w:type="dxa"/>
            <w:tcBorders>
              <w:top w:val="nil"/>
              <w:left w:val="nil"/>
              <w:bottom w:val="nil"/>
              <w:right w:val="single" w:sz="8" w:space="0" w:color="auto"/>
            </w:tcBorders>
            <w:shd w:val="clear" w:color="000000" w:fill="FFFFFF"/>
            <w:noWrap/>
            <w:vAlign w:val="bottom"/>
            <w:hideMark/>
          </w:tcPr>
          <w:p w14:paraId="1ADCE7EA"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713 673,20</w:t>
            </w:r>
          </w:p>
        </w:tc>
        <w:tc>
          <w:tcPr>
            <w:tcW w:w="1357" w:type="dxa"/>
            <w:tcBorders>
              <w:top w:val="nil"/>
              <w:left w:val="nil"/>
              <w:bottom w:val="nil"/>
              <w:right w:val="single" w:sz="8" w:space="0" w:color="auto"/>
            </w:tcBorders>
            <w:shd w:val="clear" w:color="000000" w:fill="FFFFFF"/>
            <w:noWrap/>
            <w:vAlign w:val="bottom"/>
            <w:hideMark/>
          </w:tcPr>
          <w:p w14:paraId="27B9C1EB"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1 051 977,99</w:t>
            </w:r>
          </w:p>
        </w:tc>
        <w:tc>
          <w:tcPr>
            <w:tcW w:w="1456" w:type="dxa"/>
            <w:tcBorders>
              <w:top w:val="nil"/>
              <w:left w:val="nil"/>
              <w:bottom w:val="nil"/>
              <w:right w:val="single" w:sz="8" w:space="0" w:color="auto"/>
            </w:tcBorders>
            <w:shd w:val="clear" w:color="000000" w:fill="FFFFFF"/>
            <w:noWrap/>
            <w:vAlign w:val="bottom"/>
            <w:hideMark/>
          </w:tcPr>
          <w:p w14:paraId="1C5119E8"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-338 304,79</w:t>
            </w:r>
          </w:p>
        </w:tc>
        <w:tc>
          <w:tcPr>
            <w:tcW w:w="1029" w:type="dxa"/>
            <w:tcBorders>
              <w:top w:val="nil"/>
              <w:left w:val="nil"/>
              <w:bottom w:val="nil"/>
              <w:right w:val="single" w:sz="8" w:space="0" w:color="auto"/>
            </w:tcBorders>
            <w:shd w:val="clear" w:color="auto" w:fill="auto"/>
            <w:vAlign w:val="center"/>
            <w:hideMark/>
          </w:tcPr>
          <w:p w14:paraId="6E5BA255"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-32,16%</w:t>
            </w:r>
          </w:p>
        </w:tc>
        <w:tc>
          <w:tcPr>
            <w:tcW w:w="222" w:type="dxa"/>
            <w:vAlign w:val="center"/>
            <w:hideMark/>
          </w:tcPr>
          <w:p w14:paraId="4C6F9AE7" w14:textId="77777777" w:rsidR="009D5408" w:rsidRDefault="009D5408">
            <w:pPr>
              <w:rPr>
                <w:sz w:val="20"/>
                <w:szCs w:val="20"/>
              </w:rPr>
            </w:pPr>
          </w:p>
        </w:tc>
      </w:tr>
      <w:tr w:rsidR="009D5408" w14:paraId="08A39A3C" w14:textId="77777777" w:rsidTr="005F5119">
        <w:trPr>
          <w:trHeight w:val="300"/>
        </w:trPr>
        <w:tc>
          <w:tcPr>
            <w:tcW w:w="855" w:type="dxa"/>
            <w:tcBorders>
              <w:top w:val="nil"/>
              <w:left w:val="single" w:sz="8" w:space="0" w:color="auto"/>
              <w:bottom w:val="nil"/>
              <w:right w:val="single" w:sz="8" w:space="0" w:color="auto"/>
            </w:tcBorders>
            <w:shd w:val="clear" w:color="auto" w:fill="auto"/>
            <w:noWrap/>
            <w:vAlign w:val="center"/>
            <w:hideMark/>
          </w:tcPr>
          <w:p w14:paraId="55B48587"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lastRenderedPageBreak/>
              <w:t>5.1.2.99.</w:t>
            </w:r>
          </w:p>
        </w:tc>
        <w:tc>
          <w:tcPr>
            <w:tcW w:w="2759" w:type="dxa"/>
            <w:tcBorders>
              <w:top w:val="nil"/>
              <w:left w:val="nil"/>
              <w:bottom w:val="nil"/>
              <w:right w:val="single" w:sz="8" w:space="0" w:color="auto"/>
            </w:tcBorders>
            <w:shd w:val="clear" w:color="auto" w:fill="auto"/>
            <w:vAlign w:val="center"/>
            <w:hideMark/>
          </w:tcPr>
          <w:p w14:paraId="09736549" w14:textId="77777777" w:rsidR="009D5408" w:rsidRDefault="009D5408">
            <w:pPr>
              <w:rPr>
                <w:rFonts w:ascii="Arial Narrow" w:hAnsi="Arial Narrow" w:cs="Calibri"/>
                <w:color w:val="000000"/>
                <w:sz w:val="20"/>
                <w:szCs w:val="20"/>
              </w:rPr>
            </w:pPr>
            <w:r>
              <w:rPr>
                <w:rFonts w:ascii="Arial Narrow" w:hAnsi="Arial Narrow" w:cs="Calibri"/>
                <w:color w:val="000000"/>
                <w:sz w:val="20"/>
                <w:szCs w:val="20"/>
              </w:rPr>
              <w:t>Otros servicios varios</w:t>
            </w:r>
          </w:p>
        </w:tc>
        <w:tc>
          <w:tcPr>
            <w:tcW w:w="1360" w:type="dxa"/>
            <w:tcBorders>
              <w:top w:val="nil"/>
              <w:left w:val="nil"/>
              <w:bottom w:val="nil"/>
              <w:right w:val="single" w:sz="8" w:space="0" w:color="auto"/>
            </w:tcBorders>
            <w:shd w:val="clear" w:color="000000" w:fill="FFFFFF"/>
            <w:noWrap/>
            <w:vAlign w:val="bottom"/>
            <w:hideMark/>
          </w:tcPr>
          <w:p w14:paraId="2B0161CF"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57" w:type="dxa"/>
            <w:tcBorders>
              <w:top w:val="nil"/>
              <w:left w:val="nil"/>
              <w:bottom w:val="nil"/>
              <w:right w:val="single" w:sz="8" w:space="0" w:color="auto"/>
            </w:tcBorders>
            <w:shd w:val="clear" w:color="000000" w:fill="FFFFFF"/>
            <w:noWrap/>
            <w:vAlign w:val="bottom"/>
            <w:hideMark/>
          </w:tcPr>
          <w:p w14:paraId="6F121631"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150,00</w:t>
            </w:r>
          </w:p>
        </w:tc>
        <w:tc>
          <w:tcPr>
            <w:tcW w:w="1456" w:type="dxa"/>
            <w:tcBorders>
              <w:top w:val="nil"/>
              <w:left w:val="nil"/>
              <w:bottom w:val="nil"/>
              <w:right w:val="single" w:sz="8" w:space="0" w:color="auto"/>
            </w:tcBorders>
            <w:shd w:val="clear" w:color="000000" w:fill="FFFFFF"/>
            <w:noWrap/>
            <w:vAlign w:val="bottom"/>
            <w:hideMark/>
          </w:tcPr>
          <w:p w14:paraId="23EA4765" w14:textId="77777777" w:rsidR="009D5408" w:rsidRDefault="009D5408">
            <w:pPr>
              <w:jc w:val="right"/>
              <w:rPr>
                <w:rFonts w:ascii="Arial Narrow" w:hAnsi="Arial Narrow" w:cs="Calibri"/>
                <w:color w:val="000000"/>
                <w:sz w:val="20"/>
                <w:szCs w:val="20"/>
              </w:rPr>
            </w:pPr>
            <w:r>
              <w:rPr>
                <w:rFonts w:ascii="Arial Narrow" w:hAnsi="Arial Narrow" w:cs="Calibri"/>
                <w:color w:val="000000"/>
                <w:sz w:val="20"/>
                <w:szCs w:val="20"/>
              </w:rPr>
              <w:t>-150,00</w:t>
            </w:r>
          </w:p>
        </w:tc>
        <w:tc>
          <w:tcPr>
            <w:tcW w:w="1029" w:type="dxa"/>
            <w:tcBorders>
              <w:top w:val="nil"/>
              <w:left w:val="nil"/>
              <w:bottom w:val="nil"/>
              <w:right w:val="single" w:sz="8" w:space="0" w:color="auto"/>
            </w:tcBorders>
            <w:shd w:val="clear" w:color="auto" w:fill="auto"/>
            <w:vAlign w:val="center"/>
            <w:hideMark/>
          </w:tcPr>
          <w:p w14:paraId="6DC1AF40" w14:textId="77777777" w:rsidR="009D5408" w:rsidRDefault="009D5408">
            <w:pPr>
              <w:jc w:val="center"/>
              <w:rPr>
                <w:rFonts w:ascii="Arial Narrow" w:hAnsi="Arial Narrow" w:cs="Calibri"/>
                <w:color w:val="000000"/>
                <w:sz w:val="20"/>
                <w:szCs w:val="20"/>
              </w:rPr>
            </w:pPr>
            <w:r>
              <w:rPr>
                <w:rFonts w:ascii="Arial Narrow" w:hAnsi="Arial Narrow" w:cs="Calibri"/>
                <w:color w:val="000000"/>
                <w:sz w:val="20"/>
                <w:szCs w:val="20"/>
              </w:rPr>
              <w:t>-100,00%</w:t>
            </w:r>
          </w:p>
        </w:tc>
        <w:tc>
          <w:tcPr>
            <w:tcW w:w="222" w:type="dxa"/>
            <w:vAlign w:val="center"/>
            <w:hideMark/>
          </w:tcPr>
          <w:p w14:paraId="3A6D27FB" w14:textId="77777777" w:rsidR="009D5408" w:rsidRDefault="009D5408">
            <w:pPr>
              <w:rPr>
                <w:sz w:val="20"/>
                <w:szCs w:val="20"/>
              </w:rPr>
            </w:pPr>
          </w:p>
        </w:tc>
      </w:tr>
      <w:tr w:rsidR="009D5408" w14:paraId="16015F3A" w14:textId="77777777" w:rsidTr="005F5119">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609F4E" w14:textId="77777777" w:rsidR="009D5408" w:rsidRDefault="009D5408">
            <w:pPr>
              <w:jc w:val="both"/>
              <w:rPr>
                <w:rFonts w:ascii="Arial Narrow" w:hAnsi="Arial Narrow" w:cs="Calibri"/>
                <w:color w:val="000000"/>
                <w:sz w:val="22"/>
                <w:szCs w:val="22"/>
              </w:rPr>
            </w:pPr>
            <w:r>
              <w:rPr>
                <w:rFonts w:ascii="Arial Narrow" w:hAnsi="Arial Narrow" w:cs="Calibri"/>
                <w:color w:val="000000"/>
                <w:sz w:val="22"/>
                <w:szCs w:val="22"/>
              </w:rPr>
              <w:t> </w:t>
            </w:r>
          </w:p>
        </w:tc>
        <w:tc>
          <w:tcPr>
            <w:tcW w:w="2759" w:type="dxa"/>
            <w:tcBorders>
              <w:top w:val="single" w:sz="8" w:space="0" w:color="auto"/>
              <w:left w:val="nil"/>
              <w:bottom w:val="single" w:sz="8" w:space="0" w:color="auto"/>
              <w:right w:val="single" w:sz="8" w:space="0" w:color="auto"/>
            </w:tcBorders>
            <w:shd w:val="clear" w:color="auto" w:fill="auto"/>
            <w:vAlign w:val="center"/>
            <w:hideMark/>
          </w:tcPr>
          <w:p w14:paraId="20CC2CF5" w14:textId="77777777" w:rsidR="009D5408" w:rsidRDefault="009D5408">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53E580A1" w14:textId="77777777" w:rsidR="009D5408" w:rsidRDefault="009D5408">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916 890,05</w:t>
            </w:r>
          </w:p>
        </w:tc>
        <w:tc>
          <w:tcPr>
            <w:tcW w:w="1357" w:type="dxa"/>
            <w:tcBorders>
              <w:top w:val="single" w:sz="8" w:space="0" w:color="auto"/>
              <w:left w:val="nil"/>
              <w:bottom w:val="single" w:sz="8" w:space="0" w:color="auto"/>
              <w:right w:val="single" w:sz="8" w:space="0" w:color="auto"/>
            </w:tcBorders>
            <w:shd w:val="clear" w:color="auto" w:fill="auto"/>
            <w:noWrap/>
            <w:vAlign w:val="center"/>
            <w:hideMark/>
          </w:tcPr>
          <w:p w14:paraId="26848139" w14:textId="77777777" w:rsidR="009D5408" w:rsidRDefault="009D5408">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1 270 453,38</w:t>
            </w:r>
          </w:p>
        </w:tc>
        <w:tc>
          <w:tcPr>
            <w:tcW w:w="1456" w:type="dxa"/>
            <w:tcBorders>
              <w:top w:val="single" w:sz="8" w:space="0" w:color="auto"/>
              <w:left w:val="nil"/>
              <w:bottom w:val="single" w:sz="8" w:space="0" w:color="auto"/>
              <w:right w:val="single" w:sz="8" w:space="0" w:color="auto"/>
            </w:tcBorders>
            <w:shd w:val="clear" w:color="auto" w:fill="auto"/>
            <w:noWrap/>
            <w:vAlign w:val="center"/>
            <w:hideMark/>
          </w:tcPr>
          <w:p w14:paraId="445E2E4A" w14:textId="77777777" w:rsidR="009D5408" w:rsidRDefault="009D5408">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353 563,33</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6C22AAC4" w14:textId="77777777" w:rsidR="009D5408" w:rsidRDefault="009D5408">
            <w:pPr>
              <w:jc w:val="center"/>
              <w:rPr>
                <w:rFonts w:ascii="Arial Narrow" w:hAnsi="Arial Narrow" w:cs="Calibri"/>
                <w:b/>
                <w:bCs/>
                <w:color w:val="000000"/>
                <w:sz w:val="20"/>
                <w:szCs w:val="20"/>
              </w:rPr>
            </w:pPr>
            <w:r>
              <w:rPr>
                <w:rFonts w:ascii="Arial Narrow" w:hAnsi="Arial Narrow" w:cs="Calibri"/>
                <w:b/>
                <w:bCs/>
                <w:color w:val="000000"/>
                <w:sz w:val="20"/>
                <w:szCs w:val="20"/>
              </w:rPr>
              <w:t>-27,83%</w:t>
            </w:r>
          </w:p>
        </w:tc>
        <w:tc>
          <w:tcPr>
            <w:tcW w:w="222" w:type="dxa"/>
            <w:vAlign w:val="center"/>
            <w:hideMark/>
          </w:tcPr>
          <w:p w14:paraId="08FE11E6" w14:textId="77777777" w:rsidR="009D5408" w:rsidRDefault="009D5408">
            <w:pPr>
              <w:rPr>
                <w:sz w:val="20"/>
                <w:szCs w:val="20"/>
              </w:rPr>
            </w:pPr>
          </w:p>
        </w:tc>
      </w:tr>
    </w:tbl>
    <w:p w14:paraId="55D9C0CD" w14:textId="77777777" w:rsidR="009D5408" w:rsidRPr="00B20CAD" w:rsidRDefault="009D5408" w:rsidP="00B20CAD">
      <w:pPr>
        <w:jc w:val="both"/>
        <w:rPr>
          <w:rFonts w:ascii="Arial Narrow" w:eastAsiaTheme="minorHAnsi" w:hAnsi="Arial Narrow" w:cstheme="minorBidi"/>
          <w:szCs w:val="22"/>
        </w:rPr>
      </w:pPr>
    </w:p>
    <w:p w14:paraId="587A2F65" w14:textId="3379BE73" w:rsidR="00C165CF" w:rsidRPr="00A91674" w:rsidRDefault="00C165CF" w:rsidP="00333251">
      <w:pPr>
        <w:jc w:val="both"/>
        <w:rPr>
          <w:rFonts w:ascii="Arial Narrow" w:hAnsi="Arial Narrow" w:cs="Calibri"/>
          <w:color w:val="000000"/>
          <w:sz w:val="22"/>
          <w:szCs w:val="22"/>
        </w:rPr>
      </w:pPr>
      <w:bookmarkStart w:id="757" w:name="_Toc14344926"/>
      <w:bookmarkStart w:id="758" w:name="_Toc33601318"/>
      <w:r w:rsidRPr="00A91674">
        <w:rPr>
          <w:rFonts w:ascii="Arial Narrow" w:hAnsi="Arial Narrow"/>
        </w:rPr>
        <w:t>Como se observa el monto de mayor importancia corresponde a Mantenimiento y reparaciones, el cual, corresponde al Mantenimiento y reparaci</w:t>
      </w:r>
      <w:r w:rsidR="009D5408">
        <w:rPr>
          <w:rFonts w:ascii="Arial Narrow" w:hAnsi="Arial Narrow"/>
        </w:rPr>
        <w:t>o</w:t>
      </w:r>
      <w:r w:rsidRPr="00A91674">
        <w:rPr>
          <w:rFonts w:ascii="Arial Narrow" w:hAnsi="Arial Narrow"/>
        </w:rPr>
        <w:t>n</w:t>
      </w:r>
      <w:r w:rsidR="009D5408">
        <w:rPr>
          <w:rFonts w:ascii="Arial Narrow" w:hAnsi="Arial Narrow"/>
        </w:rPr>
        <w:t>es</w:t>
      </w:r>
      <w:r w:rsidRPr="00A91674">
        <w:rPr>
          <w:rFonts w:ascii="Arial Narrow" w:hAnsi="Arial Narrow"/>
        </w:rPr>
        <w:t xml:space="preserve">, rubro en el que </w:t>
      </w:r>
      <w:r w:rsidR="005F5119">
        <w:rPr>
          <w:rFonts w:ascii="Arial Narrow" w:hAnsi="Arial Narrow"/>
        </w:rPr>
        <w:t xml:space="preserve">se </w:t>
      </w:r>
      <w:r w:rsidRPr="00A91674">
        <w:rPr>
          <w:rFonts w:ascii="Arial Narrow" w:hAnsi="Arial Narrow"/>
        </w:rPr>
        <w:t xml:space="preserve">devengaron </w:t>
      </w:r>
      <w:r w:rsidR="005F5119" w:rsidRPr="005F5119">
        <w:rPr>
          <w:rFonts w:ascii="Arial" w:hAnsi="Arial" w:cs="Arial"/>
        </w:rPr>
        <w:t>₡</w:t>
      </w:r>
      <w:r w:rsidR="005F5119">
        <w:rPr>
          <w:rFonts w:ascii="Arial Narrow" w:hAnsi="Arial Narrow"/>
        </w:rPr>
        <w:t>713</w:t>
      </w:r>
      <w:r w:rsidRPr="00A91674">
        <w:rPr>
          <w:rFonts w:ascii="Arial Narrow" w:hAnsi="Arial Narrow"/>
        </w:rPr>
        <w:t xml:space="preserve"> </w:t>
      </w:r>
      <w:r w:rsidR="005F5119">
        <w:rPr>
          <w:rFonts w:ascii="Arial Narrow" w:hAnsi="Arial Narrow"/>
        </w:rPr>
        <w:t>6</w:t>
      </w:r>
      <w:r w:rsidRPr="00A91674">
        <w:rPr>
          <w:rFonts w:ascii="Arial Narrow" w:hAnsi="Arial Narrow"/>
        </w:rPr>
        <w:t>73,</w:t>
      </w:r>
      <w:r w:rsidR="005F5119">
        <w:rPr>
          <w:rFonts w:ascii="Arial Narrow" w:hAnsi="Arial Narrow"/>
        </w:rPr>
        <w:t>20</w:t>
      </w:r>
      <w:r w:rsidRPr="00A91674">
        <w:rPr>
          <w:rFonts w:ascii="Arial Narrow" w:hAnsi="Arial Narrow"/>
        </w:rPr>
        <w:t>, es decir un 7</w:t>
      </w:r>
      <w:r w:rsidR="005F5119">
        <w:rPr>
          <w:rFonts w:ascii="Arial Narrow" w:hAnsi="Arial Narrow"/>
        </w:rPr>
        <w:t>7</w:t>
      </w:r>
      <w:r w:rsidRPr="00A91674">
        <w:rPr>
          <w:rFonts w:ascii="Arial Narrow" w:hAnsi="Arial Narrow"/>
        </w:rPr>
        <w:t>,</w:t>
      </w:r>
      <w:r w:rsidR="005F5119">
        <w:rPr>
          <w:rFonts w:ascii="Arial Narrow" w:hAnsi="Arial Narrow"/>
        </w:rPr>
        <w:t>8</w:t>
      </w:r>
      <w:r w:rsidRPr="00A91674">
        <w:rPr>
          <w:rFonts w:ascii="Arial Narrow" w:hAnsi="Arial Narrow"/>
        </w:rPr>
        <w:t>4% de los recursos de la partida en comentario.</w:t>
      </w:r>
    </w:p>
    <w:p w14:paraId="3E71A8EC" w14:textId="2DE4DA08" w:rsidR="00C165CF" w:rsidRDefault="00C165CF" w:rsidP="00C165CF">
      <w:pPr>
        <w:rPr>
          <w:rFonts w:ascii="Arial Narrow" w:hAnsi="Arial Narrow"/>
        </w:rPr>
      </w:pPr>
    </w:p>
    <w:p w14:paraId="3BEA5724" w14:textId="6C99FFAA" w:rsidR="005F5119" w:rsidRPr="005F5119" w:rsidRDefault="005F5119" w:rsidP="005F5119">
      <w:pPr>
        <w:jc w:val="both"/>
        <w:rPr>
          <w:rFonts w:ascii="Arial Narrow" w:eastAsiaTheme="minorHAnsi" w:hAnsi="Arial Narrow" w:cstheme="minorBidi"/>
          <w:szCs w:val="22"/>
        </w:rPr>
      </w:pPr>
      <w:r>
        <w:rPr>
          <w:rFonts w:ascii="Arial Narrow" w:eastAsiaTheme="minorHAnsi" w:hAnsi="Arial Narrow" w:cstheme="minorBidi"/>
          <w:szCs w:val="22"/>
        </w:rPr>
        <w:t xml:space="preserve">De acuerdo con el cuadro </w:t>
      </w:r>
      <w:r w:rsidRPr="005F5119">
        <w:rPr>
          <w:rFonts w:ascii="Arial Narrow" w:eastAsiaTheme="minorHAnsi" w:hAnsi="Arial Narrow" w:cstheme="minorBidi"/>
          <w:szCs w:val="22"/>
        </w:rPr>
        <w:t>anterior la variación (disminución) de -</w:t>
      </w:r>
      <w:r w:rsidRPr="005F5119">
        <w:rPr>
          <w:rFonts w:ascii="Arial" w:eastAsiaTheme="minorHAnsi" w:hAnsi="Arial" w:cs="Arial"/>
          <w:szCs w:val="22"/>
        </w:rPr>
        <w:t>₡</w:t>
      </w:r>
      <w:r>
        <w:rPr>
          <w:rFonts w:ascii="Arial Narrow" w:eastAsiaTheme="minorHAnsi" w:hAnsi="Arial Narrow" w:cstheme="minorBidi"/>
          <w:szCs w:val="22"/>
        </w:rPr>
        <w:t>353</w:t>
      </w:r>
      <w:r w:rsidRPr="005F5119">
        <w:rPr>
          <w:rFonts w:ascii="Arial Narrow" w:eastAsiaTheme="minorHAnsi" w:hAnsi="Arial Narrow" w:cstheme="minorBidi"/>
          <w:szCs w:val="22"/>
        </w:rPr>
        <w:t> </w:t>
      </w:r>
      <w:r>
        <w:rPr>
          <w:rFonts w:ascii="Arial Narrow" w:eastAsiaTheme="minorHAnsi" w:hAnsi="Arial Narrow" w:cstheme="minorBidi"/>
          <w:szCs w:val="22"/>
        </w:rPr>
        <w:t>563</w:t>
      </w:r>
      <w:r w:rsidRPr="005F5119">
        <w:rPr>
          <w:rFonts w:ascii="Arial Narrow" w:eastAsiaTheme="minorHAnsi" w:hAnsi="Arial Narrow" w:cstheme="minorBidi"/>
          <w:szCs w:val="22"/>
        </w:rPr>
        <w:t>,</w:t>
      </w:r>
      <w:r>
        <w:rPr>
          <w:rFonts w:ascii="Arial Narrow" w:eastAsiaTheme="minorHAnsi" w:hAnsi="Arial Narrow" w:cstheme="minorBidi"/>
          <w:szCs w:val="22"/>
        </w:rPr>
        <w:t>33</w:t>
      </w:r>
      <w:r w:rsidRPr="005F5119">
        <w:rPr>
          <w:rFonts w:ascii="Arial Narrow" w:eastAsiaTheme="minorHAnsi" w:hAnsi="Arial Narrow" w:cstheme="minorBidi"/>
          <w:szCs w:val="22"/>
        </w:rPr>
        <w:t xml:space="preserve"> miles, que se presenta entre los saldos al 3</w:t>
      </w:r>
      <w:r>
        <w:rPr>
          <w:rFonts w:ascii="Arial Narrow" w:eastAsiaTheme="minorHAnsi" w:hAnsi="Arial Narrow" w:cstheme="minorBidi"/>
          <w:szCs w:val="22"/>
        </w:rPr>
        <w:t>0</w:t>
      </w:r>
      <w:r w:rsidRPr="005F5119">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5F5119">
        <w:rPr>
          <w:rFonts w:ascii="Arial Narrow" w:eastAsiaTheme="minorHAnsi" w:hAnsi="Arial Narrow" w:cstheme="minorBidi"/>
          <w:szCs w:val="22"/>
        </w:rPr>
        <w:t xml:space="preserve"> de 2023 y 3</w:t>
      </w:r>
      <w:r>
        <w:rPr>
          <w:rFonts w:ascii="Arial Narrow" w:eastAsiaTheme="minorHAnsi" w:hAnsi="Arial Narrow" w:cstheme="minorBidi"/>
          <w:szCs w:val="22"/>
        </w:rPr>
        <w:t>0</w:t>
      </w:r>
      <w:r w:rsidRPr="005F5119">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5F5119">
        <w:rPr>
          <w:rFonts w:ascii="Arial Narrow" w:eastAsiaTheme="minorHAnsi" w:hAnsi="Arial Narrow" w:cstheme="minorBidi"/>
          <w:szCs w:val="22"/>
        </w:rPr>
        <w:t xml:space="preserve"> de 2024 en la cuenta de “Servicios”, se origina en gran medida por las disminuciones en las subcuentas de “Alquileres y derechos sobre bienes”, “Servicios comerciales y financieros, “Servicios de gestión y apoyo” y “Mantenimiento y reparaciones” por -</w:t>
      </w:r>
      <w:r w:rsidRPr="005F5119">
        <w:rPr>
          <w:rFonts w:ascii="Arial" w:eastAsiaTheme="minorHAnsi" w:hAnsi="Arial" w:cs="Arial"/>
          <w:szCs w:val="22"/>
        </w:rPr>
        <w:t>₡</w:t>
      </w:r>
      <w:r>
        <w:rPr>
          <w:rFonts w:ascii="Arial Narrow" w:eastAsiaTheme="minorHAnsi" w:hAnsi="Arial Narrow" w:cstheme="minorBidi"/>
          <w:szCs w:val="22"/>
        </w:rPr>
        <w:t>7</w:t>
      </w:r>
      <w:r w:rsidRPr="005F5119">
        <w:rPr>
          <w:rFonts w:ascii="Arial Narrow" w:eastAsiaTheme="minorHAnsi" w:hAnsi="Arial Narrow" w:cstheme="minorBidi"/>
          <w:szCs w:val="22"/>
        </w:rPr>
        <w:t> 0</w:t>
      </w:r>
      <w:r>
        <w:rPr>
          <w:rFonts w:ascii="Arial Narrow" w:eastAsiaTheme="minorHAnsi" w:hAnsi="Arial Narrow" w:cstheme="minorBidi"/>
          <w:szCs w:val="22"/>
        </w:rPr>
        <w:t>17</w:t>
      </w:r>
      <w:r w:rsidRPr="005F5119">
        <w:rPr>
          <w:rFonts w:ascii="Arial Narrow" w:eastAsiaTheme="minorHAnsi" w:hAnsi="Arial Narrow" w:cstheme="minorBidi"/>
          <w:szCs w:val="22"/>
        </w:rPr>
        <w:t>,</w:t>
      </w:r>
      <w:r>
        <w:rPr>
          <w:rFonts w:ascii="Arial Narrow" w:eastAsiaTheme="minorHAnsi" w:hAnsi="Arial Narrow" w:cstheme="minorBidi"/>
          <w:szCs w:val="22"/>
        </w:rPr>
        <w:t>7</w:t>
      </w:r>
      <w:r w:rsidRPr="005F5119">
        <w:rPr>
          <w:rFonts w:ascii="Arial Narrow" w:eastAsiaTheme="minorHAnsi" w:hAnsi="Arial Narrow" w:cstheme="minorBidi"/>
          <w:szCs w:val="22"/>
        </w:rPr>
        <w:t>7 miles, -</w:t>
      </w:r>
      <w:r w:rsidRPr="005F5119">
        <w:rPr>
          <w:rFonts w:ascii="Arial" w:eastAsiaTheme="minorHAnsi" w:hAnsi="Arial" w:cs="Arial"/>
          <w:szCs w:val="22"/>
        </w:rPr>
        <w:t>₡</w:t>
      </w:r>
      <w:r>
        <w:rPr>
          <w:rFonts w:ascii="Arial Narrow" w:eastAsiaTheme="minorHAnsi" w:hAnsi="Arial Narrow" w:cstheme="minorBidi"/>
          <w:szCs w:val="22"/>
        </w:rPr>
        <w:t>2</w:t>
      </w:r>
      <w:r w:rsidRPr="005F5119">
        <w:rPr>
          <w:rFonts w:ascii="Arial Narrow" w:eastAsiaTheme="minorHAnsi" w:hAnsi="Arial Narrow" w:cstheme="minorBidi"/>
          <w:szCs w:val="22"/>
        </w:rPr>
        <w:t> 5</w:t>
      </w:r>
      <w:r>
        <w:rPr>
          <w:rFonts w:ascii="Arial Narrow" w:eastAsiaTheme="minorHAnsi" w:hAnsi="Arial Narrow" w:cstheme="minorBidi"/>
          <w:szCs w:val="22"/>
        </w:rPr>
        <w:t>86</w:t>
      </w:r>
      <w:r w:rsidRPr="005F5119">
        <w:rPr>
          <w:rFonts w:ascii="Arial Narrow" w:eastAsiaTheme="minorHAnsi" w:hAnsi="Arial Narrow" w:cstheme="minorBidi"/>
          <w:szCs w:val="22"/>
        </w:rPr>
        <w:t>,</w:t>
      </w:r>
      <w:r>
        <w:rPr>
          <w:rFonts w:ascii="Arial Narrow" w:eastAsiaTheme="minorHAnsi" w:hAnsi="Arial Narrow" w:cstheme="minorBidi"/>
          <w:szCs w:val="22"/>
        </w:rPr>
        <w:t>33</w:t>
      </w:r>
      <w:r w:rsidRPr="005F5119">
        <w:rPr>
          <w:rFonts w:ascii="Arial Narrow" w:eastAsiaTheme="minorHAnsi" w:hAnsi="Arial Narrow" w:cstheme="minorBidi"/>
          <w:szCs w:val="22"/>
        </w:rPr>
        <w:t xml:space="preserve"> miles, -</w:t>
      </w:r>
      <w:r w:rsidRPr="005F5119">
        <w:rPr>
          <w:rFonts w:ascii="Arial" w:eastAsiaTheme="minorHAnsi" w:hAnsi="Arial" w:cs="Arial"/>
          <w:szCs w:val="22"/>
        </w:rPr>
        <w:t>₡</w:t>
      </w:r>
      <w:r>
        <w:rPr>
          <w:rFonts w:ascii="Arial Narrow" w:eastAsiaTheme="minorHAnsi" w:hAnsi="Arial Narrow" w:cstheme="minorBidi"/>
          <w:szCs w:val="22"/>
        </w:rPr>
        <w:t>20</w:t>
      </w:r>
      <w:r w:rsidRPr="005F5119">
        <w:rPr>
          <w:rFonts w:ascii="Arial Narrow" w:eastAsiaTheme="minorHAnsi" w:hAnsi="Arial Narrow" w:cstheme="minorBidi"/>
          <w:szCs w:val="22"/>
        </w:rPr>
        <w:t> 1</w:t>
      </w:r>
      <w:r>
        <w:rPr>
          <w:rFonts w:ascii="Arial Narrow" w:eastAsiaTheme="minorHAnsi" w:hAnsi="Arial Narrow" w:cstheme="minorBidi"/>
          <w:szCs w:val="22"/>
        </w:rPr>
        <w:t>0</w:t>
      </w:r>
      <w:r w:rsidRPr="005F5119">
        <w:rPr>
          <w:rFonts w:ascii="Arial Narrow" w:eastAsiaTheme="minorHAnsi" w:hAnsi="Arial Narrow" w:cstheme="minorBidi"/>
          <w:szCs w:val="22"/>
        </w:rPr>
        <w:t>8,9</w:t>
      </w:r>
      <w:r>
        <w:rPr>
          <w:rFonts w:ascii="Arial Narrow" w:eastAsiaTheme="minorHAnsi" w:hAnsi="Arial Narrow" w:cstheme="minorBidi"/>
          <w:szCs w:val="22"/>
        </w:rPr>
        <w:t>3</w:t>
      </w:r>
      <w:r w:rsidRPr="005F5119">
        <w:rPr>
          <w:rFonts w:ascii="Arial Narrow" w:eastAsiaTheme="minorHAnsi" w:hAnsi="Arial Narrow" w:cstheme="minorBidi"/>
          <w:szCs w:val="22"/>
        </w:rPr>
        <w:t xml:space="preserve"> miles y -</w:t>
      </w:r>
      <w:r w:rsidRPr="005F5119">
        <w:rPr>
          <w:rFonts w:ascii="Arial" w:eastAsiaTheme="minorHAnsi" w:hAnsi="Arial" w:cs="Arial"/>
          <w:szCs w:val="22"/>
        </w:rPr>
        <w:t>₡</w:t>
      </w:r>
      <w:r>
        <w:rPr>
          <w:rFonts w:ascii="Arial Narrow" w:eastAsiaTheme="minorHAnsi" w:hAnsi="Arial Narrow" w:cstheme="minorBidi"/>
          <w:szCs w:val="22"/>
        </w:rPr>
        <w:t>33</w:t>
      </w:r>
      <w:r w:rsidRPr="005F5119">
        <w:rPr>
          <w:rFonts w:ascii="Arial Narrow" w:eastAsiaTheme="minorHAnsi" w:hAnsi="Arial Narrow" w:cstheme="minorBidi"/>
          <w:szCs w:val="22"/>
        </w:rPr>
        <w:t>8 3</w:t>
      </w:r>
      <w:r>
        <w:rPr>
          <w:rFonts w:ascii="Arial Narrow" w:eastAsiaTheme="minorHAnsi" w:hAnsi="Arial Narrow" w:cstheme="minorBidi"/>
          <w:szCs w:val="22"/>
        </w:rPr>
        <w:t>04</w:t>
      </w:r>
      <w:r w:rsidRPr="005F5119">
        <w:rPr>
          <w:rFonts w:ascii="Arial Narrow" w:eastAsiaTheme="minorHAnsi" w:hAnsi="Arial Narrow" w:cstheme="minorBidi"/>
          <w:szCs w:val="22"/>
        </w:rPr>
        <w:t>,</w:t>
      </w:r>
      <w:r>
        <w:rPr>
          <w:rFonts w:ascii="Arial Narrow" w:eastAsiaTheme="minorHAnsi" w:hAnsi="Arial Narrow" w:cstheme="minorBidi"/>
          <w:szCs w:val="22"/>
        </w:rPr>
        <w:t>79</w:t>
      </w:r>
      <w:r w:rsidRPr="005F5119">
        <w:rPr>
          <w:rFonts w:ascii="Arial Narrow" w:eastAsiaTheme="minorHAnsi" w:hAnsi="Arial Narrow" w:cstheme="minorBidi"/>
          <w:szCs w:val="22"/>
        </w:rPr>
        <w:t xml:space="preserve"> miles, respectivamente.</w:t>
      </w:r>
    </w:p>
    <w:p w14:paraId="281DE336" w14:textId="77777777" w:rsidR="005F5119" w:rsidRPr="005F5119" w:rsidRDefault="005F5119" w:rsidP="005F5119">
      <w:pPr>
        <w:jc w:val="both"/>
        <w:rPr>
          <w:rFonts w:ascii="Arial Narrow" w:eastAsiaTheme="minorHAnsi" w:hAnsi="Arial Narrow" w:cstheme="minorBidi"/>
          <w:szCs w:val="22"/>
        </w:rPr>
      </w:pPr>
    </w:p>
    <w:p w14:paraId="1DA24E02" w14:textId="5EE8C16E" w:rsidR="005F5119" w:rsidRPr="005F5119" w:rsidRDefault="005F5119" w:rsidP="005F5119">
      <w:pPr>
        <w:jc w:val="both"/>
        <w:rPr>
          <w:rFonts w:ascii="Arial Narrow" w:eastAsiaTheme="minorHAnsi" w:hAnsi="Arial Narrow" w:cstheme="minorBidi"/>
          <w:szCs w:val="22"/>
        </w:rPr>
      </w:pPr>
      <w:r w:rsidRPr="005F5119">
        <w:rPr>
          <w:rFonts w:ascii="Arial Narrow" w:eastAsiaTheme="minorHAnsi" w:hAnsi="Arial Narrow" w:cstheme="minorBidi"/>
          <w:szCs w:val="22"/>
        </w:rPr>
        <w:t xml:space="preserve">Dichas disminuciones se vieron contrarrestadas en parte por los aumentos en “Seguros, reaseguros y otras obligaciones” </w:t>
      </w:r>
      <w:r w:rsidRPr="005F5119">
        <w:rPr>
          <w:rFonts w:ascii="Arial" w:eastAsiaTheme="minorHAnsi" w:hAnsi="Arial" w:cs="Arial"/>
          <w:szCs w:val="22"/>
        </w:rPr>
        <w:t>₡</w:t>
      </w:r>
      <w:r w:rsidR="00957227">
        <w:rPr>
          <w:rFonts w:ascii="Arial Narrow" w:eastAsiaTheme="minorHAnsi" w:hAnsi="Arial Narrow" w:cstheme="minorBidi"/>
          <w:szCs w:val="22"/>
        </w:rPr>
        <w:t>2</w:t>
      </w:r>
      <w:r w:rsidRPr="005F5119">
        <w:rPr>
          <w:rFonts w:ascii="Arial Narrow" w:eastAsiaTheme="minorHAnsi" w:hAnsi="Arial Narrow" w:cstheme="minorBidi"/>
          <w:szCs w:val="22"/>
        </w:rPr>
        <w:t> </w:t>
      </w:r>
      <w:r w:rsidR="00957227">
        <w:rPr>
          <w:rFonts w:ascii="Arial Narrow" w:eastAsiaTheme="minorHAnsi" w:hAnsi="Arial Narrow" w:cstheme="minorBidi"/>
          <w:szCs w:val="22"/>
        </w:rPr>
        <w:t>53</w:t>
      </w:r>
      <w:r w:rsidRPr="005F5119">
        <w:rPr>
          <w:rFonts w:ascii="Arial Narrow" w:eastAsiaTheme="minorHAnsi" w:hAnsi="Arial Narrow" w:cstheme="minorBidi"/>
          <w:szCs w:val="22"/>
        </w:rPr>
        <w:t>7,</w:t>
      </w:r>
      <w:r w:rsidR="00957227">
        <w:rPr>
          <w:rFonts w:ascii="Arial Narrow" w:eastAsiaTheme="minorHAnsi" w:hAnsi="Arial Narrow" w:cstheme="minorBidi"/>
          <w:szCs w:val="22"/>
        </w:rPr>
        <w:t>7</w:t>
      </w:r>
      <w:r w:rsidRPr="005F5119">
        <w:rPr>
          <w:rFonts w:ascii="Arial Narrow" w:eastAsiaTheme="minorHAnsi" w:hAnsi="Arial Narrow" w:cstheme="minorBidi"/>
          <w:szCs w:val="22"/>
        </w:rPr>
        <w:t>7 miles; y “Capacitación y protocolo (</w:t>
      </w:r>
      <w:r w:rsidRPr="005F5119">
        <w:rPr>
          <w:rFonts w:ascii="Arial" w:eastAsiaTheme="minorHAnsi" w:hAnsi="Arial" w:cs="Arial"/>
          <w:szCs w:val="22"/>
        </w:rPr>
        <w:t>₡</w:t>
      </w:r>
      <w:r w:rsidRPr="005F5119">
        <w:rPr>
          <w:rFonts w:ascii="Arial Narrow" w:eastAsiaTheme="minorHAnsi" w:hAnsi="Arial Narrow" w:cstheme="minorBidi"/>
          <w:szCs w:val="22"/>
        </w:rPr>
        <w:t>10 860,00 miles).</w:t>
      </w:r>
    </w:p>
    <w:p w14:paraId="76976FD3" w14:textId="77777777" w:rsidR="005F5119" w:rsidRPr="005F5119" w:rsidRDefault="005F5119" w:rsidP="005F5119">
      <w:pPr>
        <w:jc w:val="both"/>
        <w:rPr>
          <w:rFonts w:ascii="Arial Narrow" w:eastAsiaTheme="minorHAnsi" w:hAnsi="Arial Narrow" w:cstheme="minorBidi"/>
          <w:szCs w:val="22"/>
        </w:rPr>
      </w:pPr>
    </w:p>
    <w:p w14:paraId="2AA9EE56" w14:textId="65D1DDF5" w:rsidR="005F5119" w:rsidRPr="005F5119" w:rsidRDefault="005F5119" w:rsidP="005F5119">
      <w:pPr>
        <w:jc w:val="both"/>
        <w:rPr>
          <w:rFonts w:ascii="Arial Narrow" w:eastAsiaTheme="minorHAnsi" w:hAnsi="Arial Narrow" w:cstheme="minorBidi"/>
          <w:szCs w:val="22"/>
        </w:rPr>
      </w:pPr>
      <w:r w:rsidRPr="005F5119">
        <w:rPr>
          <w:rFonts w:ascii="Arial Narrow" w:eastAsiaTheme="minorHAnsi" w:hAnsi="Arial Narrow" w:cstheme="minorBidi"/>
          <w:szCs w:val="22"/>
        </w:rPr>
        <w:t>En el siguiente detalle de consigna cómo está compuesta en detalle cada una de las subcuentas que conformaban la cuenta de Servicios al 3</w:t>
      </w:r>
      <w:r w:rsidR="00957227">
        <w:rPr>
          <w:rFonts w:ascii="Arial Narrow" w:eastAsiaTheme="minorHAnsi" w:hAnsi="Arial Narrow" w:cstheme="minorBidi"/>
          <w:szCs w:val="22"/>
        </w:rPr>
        <w:t>0</w:t>
      </w:r>
      <w:r w:rsidRPr="005F5119">
        <w:rPr>
          <w:rFonts w:ascii="Arial Narrow" w:eastAsiaTheme="minorHAnsi" w:hAnsi="Arial Narrow" w:cstheme="minorBidi"/>
          <w:szCs w:val="22"/>
        </w:rPr>
        <w:t xml:space="preserve"> de </w:t>
      </w:r>
      <w:r w:rsidR="00957227">
        <w:rPr>
          <w:rFonts w:ascii="Arial Narrow" w:eastAsiaTheme="minorHAnsi" w:hAnsi="Arial Narrow" w:cstheme="minorBidi"/>
          <w:szCs w:val="22"/>
        </w:rPr>
        <w:t>abril</w:t>
      </w:r>
      <w:r w:rsidRPr="005F5119">
        <w:rPr>
          <w:rFonts w:ascii="Arial Narrow" w:eastAsiaTheme="minorHAnsi" w:hAnsi="Arial Narrow" w:cstheme="minorBidi"/>
          <w:szCs w:val="22"/>
        </w:rPr>
        <w:t xml:space="preserve"> de 2024 y como está conformada la variación con respecto a </w:t>
      </w:r>
      <w:r w:rsidR="00957227">
        <w:rPr>
          <w:rFonts w:ascii="Arial Narrow" w:eastAsiaTheme="minorHAnsi" w:hAnsi="Arial Narrow" w:cstheme="minorBidi"/>
          <w:szCs w:val="22"/>
        </w:rPr>
        <w:t>abril</w:t>
      </w:r>
      <w:r w:rsidRPr="005F5119">
        <w:rPr>
          <w:rFonts w:ascii="Arial Narrow" w:eastAsiaTheme="minorHAnsi" w:hAnsi="Arial Narrow" w:cstheme="minorBidi"/>
          <w:szCs w:val="22"/>
        </w:rPr>
        <w:t xml:space="preserve"> 2023:</w:t>
      </w:r>
    </w:p>
    <w:p w14:paraId="41FDAD33" w14:textId="77777777" w:rsidR="005F5119" w:rsidRDefault="005F5119" w:rsidP="00C165CF">
      <w:pPr>
        <w:rPr>
          <w:rFonts w:ascii="Arial Narrow" w:hAnsi="Arial Narrow"/>
        </w:rPr>
      </w:pPr>
    </w:p>
    <w:tbl>
      <w:tblPr>
        <w:tblW w:w="9457" w:type="dxa"/>
        <w:tblLook w:val="04A0" w:firstRow="1" w:lastRow="0" w:firstColumn="1" w:lastColumn="0" w:noHBand="0" w:noVBand="1"/>
      </w:tblPr>
      <w:tblGrid>
        <w:gridCol w:w="1202"/>
        <w:gridCol w:w="3782"/>
        <w:gridCol w:w="1102"/>
        <w:gridCol w:w="1134"/>
        <w:gridCol w:w="1134"/>
        <w:gridCol w:w="881"/>
        <w:gridCol w:w="222"/>
      </w:tblGrid>
      <w:tr w:rsidR="00957227" w14:paraId="024ADB13" w14:textId="77777777" w:rsidTr="00957227">
        <w:trPr>
          <w:gridAfter w:val="1"/>
          <w:wAfter w:w="222" w:type="dxa"/>
          <w:trHeight w:val="458"/>
        </w:trPr>
        <w:tc>
          <w:tcPr>
            <w:tcW w:w="1202"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4944C913" w14:textId="77777777" w:rsidR="00957227" w:rsidRPr="00957227" w:rsidRDefault="00957227">
            <w:pPr>
              <w:jc w:val="center"/>
              <w:rPr>
                <w:rFonts w:ascii="Arial Narrow" w:hAnsi="Arial Narrow" w:cs="Calibri"/>
                <w:b/>
                <w:bCs/>
                <w:color w:val="FFFFFF"/>
                <w:sz w:val="18"/>
                <w:szCs w:val="18"/>
              </w:rPr>
            </w:pPr>
            <w:r w:rsidRPr="00957227">
              <w:rPr>
                <w:rFonts w:ascii="Arial Narrow" w:hAnsi="Arial Narrow" w:cs="Calibri"/>
                <w:b/>
                <w:bCs/>
                <w:color w:val="FFFFFF"/>
                <w:sz w:val="18"/>
                <w:szCs w:val="18"/>
              </w:rPr>
              <w:t>Cuenta</w:t>
            </w:r>
          </w:p>
        </w:tc>
        <w:tc>
          <w:tcPr>
            <w:tcW w:w="3782"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EE2BBEF" w14:textId="77777777" w:rsidR="00957227" w:rsidRPr="00957227" w:rsidRDefault="00957227">
            <w:pPr>
              <w:jc w:val="center"/>
              <w:rPr>
                <w:rFonts w:ascii="Arial Narrow" w:hAnsi="Arial Narrow" w:cs="Calibri"/>
                <w:b/>
                <w:bCs/>
                <w:color w:val="FFFFFF"/>
                <w:sz w:val="18"/>
                <w:szCs w:val="18"/>
              </w:rPr>
            </w:pPr>
            <w:r w:rsidRPr="00957227">
              <w:rPr>
                <w:rFonts w:ascii="Arial Narrow" w:hAnsi="Arial Narrow" w:cs="Calibri"/>
                <w:b/>
                <w:bCs/>
                <w:color w:val="FFFFFF"/>
                <w:sz w:val="18"/>
                <w:szCs w:val="18"/>
              </w:rPr>
              <w:t>Descripción</w:t>
            </w:r>
          </w:p>
        </w:tc>
        <w:tc>
          <w:tcPr>
            <w:tcW w:w="1102"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0B50BE75" w14:textId="77777777" w:rsidR="00957227" w:rsidRPr="00957227" w:rsidRDefault="00957227">
            <w:pPr>
              <w:jc w:val="center"/>
              <w:rPr>
                <w:rFonts w:ascii="Arial Narrow" w:hAnsi="Arial Narrow" w:cs="Calibri"/>
                <w:color w:val="FFFFFF"/>
                <w:sz w:val="18"/>
                <w:szCs w:val="18"/>
              </w:rPr>
            </w:pPr>
            <w:r w:rsidRPr="00957227">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3A74115" w14:textId="77777777" w:rsidR="00957227" w:rsidRPr="00957227" w:rsidRDefault="00957227">
            <w:pPr>
              <w:jc w:val="center"/>
              <w:rPr>
                <w:rFonts w:ascii="Arial Narrow" w:hAnsi="Arial Narrow" w:cs="Calibri"/>
                <w:color w:val="FFFFFF"/>
                <w:sz w:val="18"/>
                <w:szCs w:val="18"/>
              </w:rPr>
            </w:pPr>
            <w:r w:rsidRPr="00957227">
              <w:rPr>
                <w:rFonts w:ascii="Arial Narrow" w:hAnsi="Arial Narrow" w:cs="Calibri"/>
                <w:color w:val="FFFFFF"/>
                <w:sz w:val="18"/>
                <w:szCs w:val="18"/>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32788D69" w14:textId="77777777" w:rsidR="00957227" w:rsidRPr="00957227" w:rsidRDefault="00957227">
            <w:pPr>
              <w:jc w:val="center"/>
              <w:rPr>
                <w:rFonts w:ascii="Arial Narrow" w:hAnsi="Arial Narrow" w:cs="Calibri"/>
                <w:color w:val="FFFFFF"/>
                <w:sz w:val="18"/>
                <w:szCs w:val="18"/>
              </w:rPr>
            </w:pPr>
            <w:r w:rsidRPr="00957227">
              <w:rPr>
                <w:rFonts w:ascii="Arial Narrow" w:hAnsi="Arial Narrow" w:cs="Calibri"/>
                <w:color w:val="FFFFFF"/>
                <w:sz w:val="18"/>
                <w:szCs w:val="18"/>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5D5B342" w14:textId="77777777" w:rsidR="00957227" w:rsidRPr="00957227" w:rsidRDefault="00957227">
            <w:pPr>
              <w:jc w:val="center"/>
              <w:rPr>
                <w:rFonts w:ascii="Arial Narrow" w:hAnsi="Arial Narrow" w:cs="Calibri"/>
                <w:color w:val="FFFFFF"/>
                <w:sz w:val="18"/>
                <w:szCs w:val="18"/>
              </w:rPr>
            </w:pPr>
            <w:r w:rsidRPr="00957227">
              <w:rPr>
                <w:rFonts w:ascii="Arial Narrow" w:hAnsi="Arial Narrow" w:cs="Calibri"/>
                <w:color w:val="FFFFFF"/>
                <w:sz w:val="18"/>
                <w:szCs w:val="18"/>
              </w:rPr>
              <w:t>Diferencia %</w:t>
            </w:r>
          </w:p>
        </w:tc>
      </w:tr>
      <w:tr w:rsidR="00957227" w14:paraId="3623016B" w14:textId="77777777" w:rsidTr="00957227">
        <w:trPr>
          <w:trHeight w:val="300"/>
        </w:trPr>
        <w:tc>
          <w:tcPr>
            <w:tcW w:w="1202" w:type="dxa"/>
            <w:vMerge/>
            <w:tcBorders>
              <w:top w:val="single" w:sz="8" w:space="0" w:color="auto"/>
              <w:left w:val="single" w:sz="8" w:space="0" w:color="auto"/>
              <w:bottom w:val="single" w:sz="8" w:space="0" w:color="000000"/>
              <w:right w:val="single" w:sz="8" w:space="0" w:color="auto"/>
            </w:tcBorders>
            <w:vAlign w:val="center"/>
            <w:hideMark/>
          </w:tcPr>
          <w:p w14:paraId="0CC31131" w14:textId="77777777" w:rsidR="00957227" w:rsidRPr="00957227" w:rsidRDefault="00957227">
            <w:pPr>
              <w:rPr>
                <w:rFonts w:ascii="Arial Narrow" w:hAnsi="Arial Narrow" w:cs="Calibri"/>
                <w:b/>
                <w:bCs/>
                <w:color w:val="FFFFFF"/>
                <w:sz w:val="18"/>
                <w:szCs w:val="18"/>
              </w:rPr>
            </w:pPr>
          </w:p>
        </w:tc>
        <w:tc>
          <w:tcPr>
            <w:tcW w:w="3782" w:type="dxa"/>
            <w:vMerge/>
            <w:tcBorders>
              <w:top w:val="single" w:sz="8" w:space="0" w:color="auto"/>
              <w:left w:val="single" w:sz="8" w:space="0" w:color="auto"/>
              <w:bottom w:val="single" w:sz="8" w:space="0" w:color="000000"/>
              <w:right w:val="single" w:sz="8" w:space="0" w:color="auto"/>
            </w:tcBorders>
            <w:vAlign w:val="center"/>
            <w:hideMark/>
          </w:tcPr>
          <w:p w14:paraId="32773B80" w14:textId="77777777" w:rsidR="00957227" w:rsidRPr="00957227" w:rsidRDefault="00957227">
            <w:pPr>
              <w:rPr>
                <w:rFonts w:ascii="Arial Narrow" w:hAnsi="Arial Narrow" w:cs="Calibri"/>
                <w:b/>
                <w:bCs/>
                <w:color w:val="FFFFFF"/>
                <w:sz w:val="18"/>
                <w:szCs w:val="18"/>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14:paraId="23327EE6" w14:textId="77777777" w:rsidR="00957227" w:rsidRPr="00957227" w:rsidRDefault="00957227">
            <w:pPr>
              <w:rPr>
                <w:rFonts w:ascii="Arial Narrow" w:hAnsi="Arial Narrow" w:cs="Calibri"/>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33B0D3D" w14:textId="77777777" w:rsidR="00957227" w:rsidRPr="00957227" w:rsidRDefault="00957227">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6B77D0E2" w14:textId="77777777" w:rsidR="00957227" w:rsidRPr="00957227" w:rsidRDefault="00957227">
            <w:pPr>
              <w:rPr>
                <w:rFonts w:ascii="Arial Narrow" w:hAnsi="Arial Narrow" w:cs="Calibri"/>
                <w:color w:val="FFFFFF"/>
                <w:sz w:val="18"/>
                <w:szCs w:val="18"/>
              </w:rPr>
            </w:pPr>
          </w:p>
        </w:tc>
        <w:tc>
          <w:tcPr>
            <w:tcW w:w="881" w:type="dxa"/>
            <w:vMerge/>
            <w:tcBorders>
              <w:top w:val="single" w:sz="8" w:space="0" w:color="auto"/>
              <w:left w:val="single" w:sz="8" w:space="0" w:color="auto"/>
              <w:bottom w:val="nil"/>
              <w:right w:val="single" w:sz="8" w:space="0" w:color="auto"/>
            </w:tcBorders>
            <w:vAlign w:val="center"/>
            <w:hideMark/>
          </w:tcPr>
          <w:p w14:paraId="6E957006" w14:textId="77777777" w:rsidR="00957227" w:rsidRPr="00957227" w:rsidRDefault="00957227">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75F7952E" w14:textId="77777777" w:rsidR="00957227" w:rsidRDefault="00957227">
            <w:pPr>
              <w:jc w:val="center"/>
              <w:rPr>
                <w:rFonts w:ascii="Arial Narrow" w:hAnsi="Arial Narrow" w:cs="Calibri"/>
                <w:color w:val="FFFFFF"/>
                <w:sz w:val="20"/>
                <w:szCs w:val="20"/>
              </w:rPr>
            </w:pPr>
          </w:p>
        </w:tc>
      </w:tr>
      <w:tr w:rsidR="00957227" w14:paraId="14F1BBC1" w14:textId="77777777" w:rsidTr="00957227">
        <w:trPr>
          <w:trHeight w:val="300"/>
        </w:trPr>
        <w:tc>
          <w:tcPr>
            <w:tcW w:w="1202" w:type="dxa"/>
            <w:tcBorders>
              <w:top w:val="nil"/>
              <w:left w:val="single" w:sz="8" w:space="0" w:color="auto"/>
              <w:bottom w:val="nil"/>
              <w:right w:val="single" w:sz="8" w:space="0" w:color="auto"/>
            </w:tcBorders>
            <w:shd w:val="clear" w:color="auto" w:fill="auto"/>
            <w:vAlign w:val="center"/>
            <w:hideMark/>
          </w:tcPr>
          <w:p w14:paraId="77FA3B83" w14:textId="77777777" w:rsidR="00957227" w:rsidRPr="00957227" w:rsidRDefault="00957227">
            <w:pPr>
              <w:jc w:val="both"/>
              <w:rPr>
                <w:rFonts w:ascii="Arial Narrow" w:hAnsi="Arial Narrow" w:cs="Calibri"/>
                <w:b/>
                <w:bCs/>
                <w:color w:val="000000"/>
                <w:sz w:val="18"/>
                <w:szCs w:val="18"/>
              </w:rPr>
            </w:pPr>
            <w:r w:rsidRPr="00957227">
              <w:rPr>
                <w:rFonts w:ascii="Arial Narrow" w:hAnsi="Arial Narrow" w:cs="Calibri"/>
                <w:b/>
                <w:bCs/>
                <w:color w:val="000000"/>
                <w:sz w:val="18"/>
                <w:szCs w:val="18"/>
              </w:rPr>
              <w:t>5.1.2.01.</w:t>
            </w:r>
          </w:p>
        </w:tc>
        <w:tc>
          <w:tcPr>
            <w:tcW w:w="3782" w:type="dxa"/>
            <w:tcBorders>
              <w:top w:val="nil"/>
              <w:left w:val="nil"/>
              <w:bottom w:val="nil"/>
              <w:right w:val="single" w:sz="8" w:space="0" w:color="auto"/>
            </w:tcBorders>
            <w:shd w:val="clear" w:color="auto" w:fill="auto"/>
            <w:vAlign w:val="center"/>
            <w:hideMark/>
          </w:tcPr>
          <w:p w14:paraId="55CA0208" w14:textId="77777777" w:rsidR="00957227" w:rsidRPr="00957227" w:rsidRDefault="00957227">
            <w:pPr>
              <w:jc w:val="both"/>
              <w:rPr>
                <w:rFonts w:ascii="Arial Narrow" w:hAnsi="Arial Narrow" w:cs="Calibri"/>
                <w:b/>
                <w:bCs/>
                <w:color w:val="000000"/>
                <w:sz w:val="18"/>
                <w:szCs w:val="18"/>
              </w:rPr>
            </w:pPr>
            <w:r w:rsidRPr="00957227">
              <w:rPr>
                <w:rFonts w:ascii="Arial Narrow" w:hAnsi="Arial Narrow" w:cs="Calibri"/>
                <w:b/>
                <w:bCs/>
                <w:color w:val="000000"/>
                <w:sz w:val="18"/>
                <w:szCs w:val="18"/>
              </w:rPr>
              <w:t>Alquileres y derechos sobre bienes</w:t>
            </w:r>
          </w:p>
        </w:tc>
        <w:tc>
          <w:tcPr>
            <w:tcW w:w="1102" w:type="dxa"/>
            <w:tcBorders>
              <w:top w:val="nil"/>
              <w:left w:val="nil"/>
              <w:bottom w:val="single" w:sz="8" w:space="0" w:color="auto"/>
              <w:right w:val="single" w:sz="8" w:space="0" w:color="auto"/>
            </w:tcBorders>
            <w:shd w:val="clear" w:color="auto" w:fill="auto"/>
            <w:noWrap/>
            <w:vAlign w:val="bottom"/>
            <w:hideMark/>
          </w:tcPr>
          <w:p w14:paraId="41BCC70C"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50 383,24</w:t>
            </w:r>
          </w:p>
        </w:tc>
        <w:tc>
          <w:tcPr>
            <w:tcW w:w="1134" w:type="dxa"/>
            <w:tcBorders>
              <w:top w:val="nil"/>
              <w:left w:val="nil"/>
              <w:bottom w:val="single" w:sz="8" w:space="0" w:color="auto"/>
              <w:right w:val="single" w:sz="8" w:space="0" w:color="auto"/>
            </w:tcBorders>
            <w:shd w:val="clear" w:color="auto" w:fill="auto"/>
            <w:noWrap/>
            <w:vAlign w:val="bottom"/>
            <w:hideMark/>
          </w:tcPr>
          <w:p w14:paraId="022CDE8C"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57 401,01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E624368" w14:textId="77777777" w:rsidR="00957227" w:rsidRPr="00957227" w:rsidRDefault="00957227">
            <w:pPr>
              <w:jc w:val="right"/>
              <w:rPr>
                <w:rFonts w:ascii="Arial Narrow" w:hAnsi="Arial Narrow" w:cs="Calibri"/>
                <w:b/>
                <w:bCs/>
                <w:color w:val="000000"/>
                <w:sz w:val="18"/>
                <w:szCs w:val="18"/>
              </w:rPr>
            </w:pPr>
            <w:r w:rsidRPr="00957227">
              <w:rPr>
                <w:rFonts w:ascii="Arial Narrow" w:hAnsi="Arial Narrow" w:cs="Calibri"/>
                <w:b/>
                <w:bCs/>
                <w:color w:val="000000"/>
                <w:sz w:val="18"/>
                <w:szCs w:val="18"/>
              </w:rPr>
              <w:t>-</w:t>
            </w:r>
            <w:r w:rsidRPr="00957227">
              <w:rPr>
                <w:rFonts w:ascii="Arial" w:hAnsi="Arial" w:cs="Arial"/>
                <w:b/>
                <w:bCs/>
                <w:color w:val="000000"/>
                <w:sz w:val="18"/>
                <w:szCs w:val="18"/>
              </w:rPr>
              <w:t>₡</w:t>
            </w:r>
            <w:r w:rsidRPr="00957227">
              <w:rPr>
                <w:rFonts w:ascii="Arial Narrow" w:hAnsi="Arial Narrow" w:cs="Calibri"/>
                <w:b/>
                <w:bCs/>
                <w:color w:val="000000"/>
                <w:sz w:val="18"/>
                <w:szCs w:val="18"/>
              </w:rPr>
              <w:t>7 017,77</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6AC09624"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-12,23%</w:t>
            </w:r>
          </w:p>
        </w:tc>
        <w:tc>
          <w:tcPr>
            <w:tcW w:w="222" w:type="dxa"/>
            <w:vAlign w:val="center"/>
            <w:hideMark/>
          </w:tcPr>
          <w:p w14:paraId="794CDE1B" w14:textId="77777777" w:rsidR="00957227" w:rsidRDefault="00957227">
            <w:pPr>
              <w:rPr>
                <w:sz w:val="20"/>
                <w:szCs w:val="20"/>
              </w:rPr>
            </w:pPr>
          </w:p>
        </w:tc>
      </w:tr>
      <w:tr w:rsidR="00957227" w14:paraId="72859EF3"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8BC9E07"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5.1.2.01.01.</w:t>
            </w:r>
          </w:p>
        </w:tc>
        <w:tc>
          <w:tcPr>
            <w:tcW w:w="3782" w:type="dxa"/>
            <w:tcBorders>
              <w:top w:val="nil"/>
              <w:left w:val="nil"/>
              <w:bottom w:val="nil"/>
              <w:right w:val="single" w:sz="8" w:space="0" w:color="auto"/>
            </w:tcBorders>
            <w:shd w:val="clear" w:color="auto" w:fill="auto"/>
            <w:noWrap/>
            <w:vAlign w:val="bottom"/>
            <w:hideMark/>
          </w:tcPr>
          <w:p w14:paraId="17072DE4"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Alquiler de terrenos, edificios y locales</w:t>
            </w:r>
          </w:p>
        </w:tc>
        <w:tc>
          <w:tcPr>
            <w:tcW w:w="1102" w:type="dxa"/>
            <w:tcBorders>
              <w:top w:val="nil"/>
              <w:left w:val="nil"/>
              <w:bottom w:val="nil"/>
              <w:right w:val="single" w:sz="8" w:space="0" w:color="auto"/>
            </w:tcBorders>
            <w:shd w:val="clear" w:color="auto" w:fill="auto"/>
            <w:noWrap/>
            <w:vAlign w:val="center"/>
            <w:hideMark/>
          </w:tcPr>
          <w:p w14:paraId="097831EA"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4 800,00</w:t>
            </w:r>
          </w:p>
        </w:tc>
        <w:tc>
          <w:tcPr>
            <w:tcW w:w="1134" w:type="dxa"/>
            <w:tcBorders>
              <w:top w:val="nil"/>
              <w:left w:val="nil"/>
              <w:bottom w:val="nil"/>
              <w:right w:val="single" w:sz="8" w:space="0" w:color="auto"/>
            </w:tcBorders>
            <w:shd w:val="clear" w:color="auto" w:fill="auto"/>
            <w:noWrap/>
            <w:vAlign w:val="center"/>
            <w:hideMark/>
          </w:tcPr>
          <w:p w14:paraId="631F865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4 800,00</w:t>
            </w:r>
          </w:p>
        </w:tc>
        <w:tc>
          <w:tcPr>
            <w:tcW w:w="1134" w:type="dxa"/>
            <w:tcBorders>
              <w:top w:val="nil"/>
              <w:left w:val="nil"/>
              <w:bottom w:val="nil"/>
              <w:right w:val="single" w:sz="8" w:space="0" w:color="auto"/>
            </w:tcBorders>
            <w:shd w:val="clear" w:color="auto" w:fill="auto"/>
            <w:noWrap/>
            <w:vAlign w:val="center"/>
            <w:hideMark/>
          </w:tcPr>
          <w:p w14:paraId="4B70C6F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408EB186"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0,00%</w:t>
            </w:r>
          </w:p>
        </w:tc>
        <w:tc>
          <w:tcPr>
            <w:tcW w:w="222" w:type="dxa"/>
            <w:vAlign w:val="center"/>
            <w:hideMark/>
          </w:tcPr>
          <w:p w14:paraId="3D3D44CF" w14:textId="77777777" w:rsidR="00957227" w:rsidRDefault="00957227">
            <w:pPr>
              <w:rPr>
                <w:sz w:val="20"/>
                <w:szCs w:val="20"/>
              </w:rPr>
            </w:pPr>
          </w:p>
        </w:tc>
      </w:tr>
      <w:tr w:rsidR="00957227" w14:paraId="19610799"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B2FC3BF"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5.1.2.01.02.</w:t>
            </w:r>
          </w:p>
        </w:tc>
        <w:tc>
          <w:tcPr>
            <w:tcW w:w="3782" w:type="dxa"/>
            <w:tcBorders>
              <w:top w:val="nil"/>
              <w:left w:val="nil"/>
              <w:bottom w:val="nil"/>
              <w:right w:val="single" w:sz="8" w:space="0" w:color="auto"/>
            </w:tcBorders>
            <w:shd w:val="clear" w:color="auto" w:fill="auto"/>
            <w:noWrap/>
            <w:vAlign w:val="bottom"/>
            <w:hideMark/>
          </w:tcPr>
          <w:p w14:paraId="4275266A"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Alquiler de maquinarias, equipos y mobiliario</w:t>
            </w:r>
          </w:p>
        </w:tc>
        <w:tc>
          <w:tcPr>
            <w:tcW w:w="1102" w:type="dxa"/>
            <w:tcBorders>
              <w:top w:val="nil"/>
              <w:left w:val="nil"/>
              <w:bottom w:val="nil"/>
              <w:right w:val="single" w:sz="8" w:space="0" w:color="auto"/>
            </w:tcBorders>
            <w:shd w:val="clear" w:color="auto" w:fill="auto"/>
            <w:noWrap/>
            <w:vAlign w:val="center"/>
            <w:hideMark/>
          </w:tcPr>
          <w:p w14:paraId="234F9AE8"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43 895,04</w:t>
            </w:r>
          </w:p>
        </w:tc>
        <w:tc>
          <w:tcPr>
            <w:tcW w:w="1134" w:type="dxa"/>
            <w:tcBorders>
              <w:top w:val="nil"/>
              <w:left w:val="nil"/>
              <w:bottom w:val="nil"/>
              <w:right w:val="single" w:sz="8" w:space="0" w:color="auto"/>
            </w:tcBorders>
            <w:shd w:val="clear" w:color="auto" w:fill="auto"/>
            <w:noWrap/>
            <w:vAlign w:val="center"/>
            <w:hideMark/>
          </w:tcPr>
          <w:p w14:paraId="3FF68D6C"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52 601,01</w:t>
            </w:r>
          </w:p>
        </w:tc>
        <w:tc>
          <w:tcPr>
            <w:tcW w:w="1134" w:type="dxa"/>
            <w:tcBorders>
              <w:top w:val="nil"/>
              <w:left w:val="nil"/>
              <w:bottom w:val="nil"/>
              <w:right w:val="single" w:sz="8" w:space="0" w:color="auto"/>
            </w:tcBorders>
            <w:shd w:val="clear" w:color="auto" w:fill="auto"/>
            <w:noWrap/>
            <w:vAlign w:val="center"/>
            <w:hideMark/>
          </w:tcPr>
          <w:p w14:paraId="709C4B9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-8 705,97</w:t>
            </w:r>
          </w:p>
        </w:tc>
        <w:tc>
          <w:tcPr>
            <w:tcW w:w="881" w:type="dxa"/>
            <w:tcBorders>
              <w:top w:val="nil"/>
              <w:left w:val="nil"/>
              <w:bottom w:val="nil"/>
              <w:right w:val="single" w:sz="8" w:space="0" w:color="auto"/>
            </w:tcBorders>
            <w:shd w:val="clear" w:color="auto" w:fill="auto"/>
            <w:vAlign w:val="center"/>
            <w:hideMark/>
          </w:tcPr>
          <w:p w14:paraId="370CB427"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-16,55%</w:t>
            </w:r>
          </w:p>
        </w:tc>
        <w:tc>
          <w:tcPr>
            <w:tcW w:w="222" w:type="dxa"/>
            <w:vAlign w:val="center"/>
            <w:hideMark/>
          </w:tcPr>
          <w:p w14:paraId="7D67FCFA" w14:textId="77777777" w:rsidR="00957227" w:rsidRDefault="00957227">
            <w:pPr>
              <w:rPr>
                <w:sz w:val="20"/>
                <w:szCs w:val="20"/>
              </w:rPr>
            </w:pPr>
          </w:p>
        </w:tc>
      </w:tr>
      <w:tr w:rsidR="00957227" w14:paraId="53D93C9B"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3A6D26F7"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5.1.2.01.05.</w:t>
            </w:r>
          </w:p>
        </w:tc>
        <w:tc>
          <w:tcPr>
            <w:tcW w:w="3782" w:type="dxa"/>
            <w:tcBorders>
              <w:top w:val="nil"/>
              <w:left w:val="nil"/>
              <w:bottom w:val="nil"/>
              <w:right w:val="single" w:sz="8" w:space="0" w:color="auto"/>
            </w:tcBorders>
            <w:shd w:val="clear" w:color="auto" w:fill="auto"/>
            <w:noWrap/>
            <w:vAlign w:val="bottom"/>
            <w:hideMark/>
          </w:tcPr>
          <w:p w14:paraId="087C95EB"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Derechos o regalías sobre bienes intangibles</w:t>
            </w:r>
          </w:p>
        </w:tc>
        <w:tc>
          <w:tcPr>
            <w:tcW w:w="1102" w:type="dxa"/>
            <w:tcBorders>
              <w:top w:val="nil"/>
              <w:left w:val="nil"/>
              <w:bottom w:val="nil"/>
              <w:right w:val="single" w:sz="8" w:space="0" w:color="auto"/>
            </w:tcBorders>
            <w:shd w:val="clear" w:color="auto" w:fill="auto"/>
            <w:noWrap/>
            <w:vAlign w:val="center"/>
            <w:hideMark/>
          </w:tcPr>
          <w:p w14:paraId="2E90171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1 688,20</w:t>
            </w:r>
          </w:p>
        </w:tc>
        <w:tc>
          <w:tcPr>
            <w:tcW w:w="1134" w:type="dxa"/>
            <w:tcBorders>
              <w:top w:val="nil"/>
              <w:left w:val="nil"/>
              <w:bottom w:val="nil"/>
              <w:right w:val="single" w:sz="8" w:space="0" w:color="auto"/>
            </w:tcBorders>
            <w:shd w:val="clear" w:color="auto" w:fill="auto"/>
            <w:noWrap/>
            <w:vAlign w:val="center"/>
            <w:hideMark/>
          </w:tcPr>
          <w:p w14:paraId="68D2821A"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6ED61ADA"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1 688,20</w:t>
            </w:r>
          </w:p>
        </w:tc>
        <w:tc>
          <w:tcPr>
            <w:tcW w:w="881" w:type="dxa"/>
            <w:tcBorders>
              <w:top w:val="nil"/>
              <w:left w:val="nil"/>
              <w:bottom w:val="nil"/>
              <w:right w:val="single" w:sz="8" w:space="0" w:color="auto"/>
            </w:tcBorders>
            <w:shd w:val="clear" w:color="auto" w:fill="auto"/>
            <w:vAlign w:val="center"/>
            <w:hideMark/>
          </w:tcPr>
          <w:p w14:paraId="26D0FD41"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#DIV/0!</w:t>
            </w:r>
          </w:p>
        </w:tc>
        <w:tc>
          <w:tcPr>
            <w:tcW w:w="222" w:type="dxa"/>
            <w:vAlign w:val="center"/>
            <w:hideMark/>
          </w:tcPr>
          <w:p w14:paraId="3A907B5C" w14:textId="77777777" w:rsidR="00957227" w:rsidRDefault="00957227">
            <w:pPr>
              <w:rPr>
                <w:sz w:val="20"/>
                <w:szCs w:val="20"/>
              </w:rPr>
            </w:pPr>
          </w:p>
        </w:tc>
      </w:tr>
      <w:tr w:rsidR="00957227" w14:paraId="43243D65"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4FF6EB63"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5.1.2.02.</w:t>
            </w:r>
          </w:p>
        </w:tc>
        <w:tc>
          <w:tcPr>
            <w:tcW w:w="3782" w:type="dxa"/>
            <w:tcBorders>
              <w:top w:val="nil"/>
              <w:left w:val="nil"/>
              <w:bottom w:val="nil"/>
              <w:right w:val="single" w:sz="8" w:space="0" w:color="auto"/>
            </w:tcBorders>
            <w:shd w:val="clear" w:color="000000" w:fill="FFFFFF"/>
            <w:noWrap/>
            <w:vAlign w:val="bottom"/>
            <w:hideMark/>
          </w:tcPr>
          <w:p w14:paraId="4EB11014"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Servicios básicos</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79C2A44E"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54 515,26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B264AC2"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54 200,72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70EC938"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314,53</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D4A53E5"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-4,84%</w:t>
            </w:r>
          </w:p>
        </w:tc>
        <w:tc>
          <w:tcPr>
            <w:tcW w:w="222" w:type="dxa"/>
            <w:vAlign w:val="center"/>
            <w:hideMark/>
          </w:tcPr>
          <w:p w14:paraId="478136E8" w14:textId="77777777" w:rsidR="00957227" w:rsidRDefault="00957227">
            <w:pPr>
              <w:rPr>
                <w:sz w:val="20"/>
                <w:szCs w:val="20"/>
              </w:rPr>
            </w:pPr>
          </w:p>
        </w:tc>
      </w:tr>
      <w:tr w:rsidR="00957227" w14:paraId="6EC7685F"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05420B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5.1.2.02.01.</w:t>
            </w:r>
          </w:p>
        </w:tc>
        <w:tc>
          <w:tcPr>
            <w:tcW w:w="3782" w:type="dxa"/>
            <w:tcBorders>
              <w:top w:val="nil"/>
              <w:left w:val="nil"/>
              <w:bottom w:val="nil"/>
              <w:right w:val="single" w:sz="8" w:space="0" w:color="auto"/>
            </w:tcBorders>
            <w:shd w:val="clear" w:color="auto" w:fill="auto"/>
            <w:noWrap/>
            <w:vAlign w:val="bottom"/>
            <w:hideMark/>
          </w:tcPr>
          <w:p w14:paraId="1678AC5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Agua y alcantarillado</w:t>
            </w:r>
          </w:p>
        </w:tc>
        <w:tc>
          <w:tcPr>
            <w:tcW w:w="1102" w:type="dxa"/>
            <w:tcBorders>
              <w:top w:val="nil"/>
              <w:left w:val="nil"/>
              <w:bottom w:val="nil"/>
              <w:right w:val="single" w:sz="8" w:space="0" w:color="auto"/>
            </w:tcBorders>
            <w:shd w:val="clear" w:color="auto" w:fill="auto"/>
            <w:noWrap/>
            <w:vAlign w:val="center"/>
            <w:hideMark/>
          </w:tcPr>
          <w:p w14:paraId="2E78F3A7"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2 786,87</w:t>
            </w:r>
          </w:p>
        </w:tc>
        <w:tc>
          <w:tcPr>
            <w:tcW w:w="1134" w:type="dxa"/>
            <w:tcBorders>
              <w:top w:val="nil"/>
              <w:left w:val="nil"/>
              <w:bottom w:val="nil"/>
              <w:right w:val="single" w:sz="8" w:space="0" w:color="auto"/>
            </w:tcBorders>
            <w:shd w:val="clear" w:color="auto" w:fill="auto"/>
            <w:noWrap/>
            <w:vAlign w:val="center"/>
            <w:hideMark/>
          </w:tcPr>
          <w:p w14:paraId="71282A47"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3 801,24</w:t>
            </w:r>
          </w:p>
        </w:tc>
        <w:tc>
          <w:tcPr>
            <w:tcW w:w="1134" w:type="dxa"/>
            <w:tcBorders>
              <w:top w:val="nil"/>
              <w:left w:val="nil"/>
              <w:bottom w:val="nil"/>
              <w:right w:val="single" w:sz="8" w:space="0" w:color="auto"/>
            </w:tcBorders>
            <w:shd w:val="clear" w:color="auto" w:fill="auto"/>
            <w:noWrap/>
            <w:vAlign w:val="center"/>
            <w:hideMark/>
          </w:tcPr>
          <w:p w14:paraId="2CEAD31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-1 014,37</w:t>
            </w:r>
          </w:p>
        </w:tc>
        <w:tc>
          <w:tcPr>
            <w:tcW w:w="881" w:type="dxa"/>
            <w:tcBorders>
              <w:top w:val="nil"/>
              <w:left w:val="nil"/>
              <w:bottom w:val="nil"/>
              <w:right w:val="single" w:sz="8" w:space="0" w:color="auto"/>
            </w:tcBorders>
            <w:shd w:val="clear" w:color="auto" w:fill="auto"/>
            <w:vAlign w:val="center"/>
            <w:hideMark/>
          </w:tcPr>
          <w:p w14:paraId="47B1D9F9"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-26,69%</w:t>
            </w:r>
          </w:p>
        </w:tc>
        <w:tc>
          <w:tcPr>
            <w:tcW w:w="222" w:type="dxa"/>
            <w:vAlign w:val="center"/>
            <w:hideMark/>
          </w:tcPr>
          <w:p w14:paraId="0D040884" w14:textId="77777777" w:rsidR="00957227" w:rsidRDefault="00957227">
            <w:pPr>
              <w:rPr>
                <w:sz w:val="20"/>
                <w:szCs w:val="20"/>
              </w:rPr>
            </w:pPr>
          </w:p>
        </w:tc>
      </w:tr>
      <w:tr w:rsidR="00957227" w14:paraId="3735E7EE"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2FBFC18"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5.1.2.02.02.</w:t>
            </w:r>
          </w:p>
        </w:tc>
        <w:tc>
          <w:tcPr>
            <w:tcW w:w="3782" w:type="dxa"/>
            <w:tcBorders>
              <w:top w:val="nil"/>
              <w:left w:val="nil"/>
              <w:bottom w:val="nil"/>
              <w:right w:val="single" w:sz="8" w:space="0" w:color="auto"/>
            </w:tcBorders>
            <w:shd w:val="clear" w:color="auto" w:fill="auto"/>
            <w:noWrap/>
            <w:vAlign w:val="bottom"/>
            <w:hideMark/>
          </w:tcPr>
          <w:p w14:paraId="48032106"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Energía eléctrica</w:t>
            </w:r>
          </w:p>
        </w:tc>
        <w:tc>
          <w:tcPr>
            <w:tcW w:w="1102" w:type="dxa"/>
            <w:tcBorders>
              <w:top w:val="nil"/>
              <w:left w:val="nil"/>
              <w:bottom w:val="nil"/>
              <w:right w:val="single" w:sz="8" w:space="0" w:color="auto"/>
            </w:tcBorders>
            <w:shd w:val="clear" w:color="auto" w:fill="auto"/>
            <w:noWrap/>
            <w:vAlign w:val="center"/>
            <w:hideMark/>
          </w:tcPr>
          <w:p w14:paraId="3B16CA35"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6 706,83</w:t>
            </w:r>
          </w:p>
        </w:tc>
        <w:tc>
          <w:tcPr>
            <w:tcW w:w="1134" w:type="dxa"/>
            <w:tcBorders>
              <w:top w:val="nil"/>
              <w:left w:val="nil"/>
              <w:bottom w:val="nil"/>
              <w:right w:val="single" w:sz="8" w:space="0" w:color="auto"/>
            </w:tcBorders>
            <w:shd w:val="clear" w:color="auto" w:fill="auto"/>
            <w:noWrap/>
            <w:vAlign w:val="center"/>
            <w:hideMark/>
          </w:tcPr>
          <w:p w14:paraId="745823B9"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5 149,24</w:t>
            </w:r>
          </w:p>
        </w:tc>
        <w:tc>
          <w:tcPr>
            <w:tcW w:w="1134" w:type="dxa"/>
            <w:tcBorders>
              <w:top w:val="nil"/>
              <w:left w:val="nil"/>
              <w:bottom w:val="nil"/>
              <w:right w:val="single" w:sz="8" w:space="0" w:color="auto"/>
            </w:tcBorders>
            <w:shd w:val="clear" w:color="auto" w:fill="auto"/>
            <w:noWrap/>
            <w:vAlign w:val="center"/>
            <w:hideMark/>
          </w:tcPr>
          <w:p w14:paraId="745F738E"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1 557,59</w:t>
            </w:r>
          </w:p>
        </w:tc>
        <w:tc>
          <w:tcPr>
            <w:tcW w:w="881" w:type="dxa"/>
            <w:tcBorders>
              <w:top w:val="nil"/>
              <w:left w:val="nil"/>
              <w:bottom w:val="nil"/>
              <w:right w:val="single" w:sz="8" w:space="0" w:color="auto"/>
            </w:tcBorders>
            <w:shd w:val="clear" w:color="auto" w:fill="auto"/>
            <w:vAlign w:val="center"/>
            <w:hideMark/>
          </w:tcPr>
          <w:p w14:paraId="0CE0F877"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30,25%</w:t>
            </w:r>
          </w:p>
        </w:tc>
        <w:tc>
          <w:tcPr>
            <w:tcW w:w="222" w:type="dxa"/>
            <w:vAlign w:val="center"/>
            <w:hideMark/>
          </w:tcPr>
          <w:p w14:paraId="2DA893AC" w14:textId="77777777" w:rsidR="00957227" w:rsidRDefault="00957227">
            <w:pPr>
              <w:rPr>
                <w:sz w:val="20"/>
                <w:szCs w:val="20"/>
              </w:rPr>
            </w:pPr>
          </w:p>
        </w:tc>
      </w:tr>
      <w:tr w:rsidR="00957227" w14:paraId="6448B45F"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A0F6303"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5.1.2.02.04.</w:t>
            </w:r>
          </w:p>
        </w:tc>
        <w:tc>
          <w:tcPr>
            <w:tcW w:w="3782" w:type="dxa"/>
            <w:tcBorders>
              <w:top w:val="nil"/>
              <w:left w:val="nil"/>
              <w:bottom w:val="nil"/>
              <w:right w:val="single" w:sz="8" w:space="0" w:color="auto"/>
            </w:tcBorders>
            <w:shd w:val="clear" w:color="auto" w:fill="auto"/>
            <w:noWrap/>
            <w:vAlign w:val="bottom"/>
            <w:hideMark/>
          </w:tcPr>
          <w:p w14:paraId="2B5643DB"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Servicios de telecomunicaciones</w:t>
            </w:r>
          </w:p>
        </w:tc>
        <w:tc>
          <w:tcPr>
            <w:tcW w:w="1102" w:type="dxa"/>
            <w:tcBorders>
              <w:top w:val="nil"/>
              <w:left w:val="nil"/>
              <w:bottom w:val="nil"/>
              <w:right w:val="single" w:sz="8" w:space="0" w:color="auto"/>
            </w:tcBorders>
            <w:shd w:val="clear" w:color="auto" w:fill="auto"/>
            <w:noWrap/>
            <w:vAlign w:val="center"/>
            <w:hideMark/>
          </w:tcPr>
          <w:p w14:paraId="2775F344"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1 038,16</w:t>
            </w:r>
          </w:p>
        </w:tc>
        <w:tc>
          <w:tcPr>
            <w:tcW w:w="1134" w:type="dxa"/>
            <w:tcBorders>
              <w:top w:val="nil"/>
              <w:left w:val="nil"/>
              <w:bottom w:val="nil"/>
              <w:right w:val="single" w:sz="8" w:space="0" w:color="auto"/>
            </w:tcBorders>
            <w:shd w:val="clear" w:color="auto" w:fill="auto"/>
            <w:noWrap/>
            <w:vAlign w:val="center"/>
            <w:hideMark/>
          </w:tcPr>
          <w:p w14:paraId="73022ED9"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1 673,69</w:t>
            </w:r>
          </w:p>
        </w:tc>
        <w:tc>
          <w:tcPr>
            <w:tcW w:w="1134" w:type="dxa"/>
            <w:tcBorders>
              <w:top w:val="nil"/>
              <w:left w:val="nil"/>
              <w:bottom w:val="nil"/>
              <w:right w:val="single" w:sz="8" w:space="0" w:color="auto"/>
            </w:tcBorders>
            <w:shd w:val="clear" w:color="auto" w:fill="auto"/>
            <w:noWrap/>
            <w:vAlign w:val="center"/>
            <w:hideMark/>
          </w:tcPr>
          <w:p w14:paraId="35CC2F0C"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-635,53</w:t>
            </w:r>
          </w:p>
        </w:tc>
        <w:tc>
          <w:tcPr>
            <w:tcW w:w="881" w:type="dxa"/>
            <w:tcBorders>
              <w:top w:val="nil"/>
              <w:left w:val="nil"/>
              <w:bottom w:val="nil"/>
              <w:right w:val="single" w:sz="8" w:space="0" w:color="auto"/>
            </w:tcBorders>
            <w:shd w:val="clear" w:color="auto" w:fill="auto"/>
            <w:vAlign w:val="center"/>
            <w:hideMark/>
          </w:tcPr>
          <w:p w14:paraId="7535AEB5"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-37,97%</w:t>
            </w:r>
          </w:p>
        </w:tc>
        <w:tc>
          <w:tcPr>
            <w:tcW w:w="222" w:type="dxa"/>
            <w:vAlign w:val="center"/>
            <w:hideMark/>
          </w:tcPr>
          <w:p w14:paraId="277C3D4F" w14:textId="77777777" w:rsidR="00957227" w:rsidRDefault="00957227">
            <w:pPr>
              <w:rPr>
                <w:sz w:val="20"/>
                <w:szCs w:val="20"/>
              </w:rPr>
            </w:pPr>
          </w:p>
        </w:tc>
      </w:tr>
      <w:tr w:rsidR="00957227" w14:paraId="1A64C87E"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543C94F3"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5.1.2.02.99.</w:t>
            </w:r>
          </w:p>
        </w:tc>
        <w:tc>
          <w:tcPr>
            <w:tcW w:w="3782" w:type="dxa"/>
            <w:tcBorders>
              <w:top w:val="nil"/>
              <w:left w:val="nil"/>
              <w:bottom w:val="nil"/>
              <w:right w:val="single" w:sz="8" w:space="0" w:color="auto"/>
            </w:tcBorders>
            <w:shd w:val="clear" w:color="auto" w:fill="auto"/>
            <w:noWrap/>
            <w:vAlign w:val="bottom"/>
            <w:hideMark/>
          </w:tcPr>
          <w:p w14:paraId="332B1275"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Otros servicios básicos</w:t>
            </w:r>
          </w:p>
        </w:tc>
        <w:tc>
          <w:tcPr>
            <w:tcW w:w="1102" w:type="dxa"/>
            <w:tcBorders>
              <w:top w:val="nil"/>
              <w:left w:val="nil"/>
              <w:bottom w:val="nil"/>
              <w:right w:val="single" w:sz="8" w:space="0" w:color="auto"/>
            </w:tcBorders>
            <w:shd w:val="clear" w:color="auto" w:fill="auto"/>
            <w:noWrap/>
            <w:vAlign w:val="center"/>
            <w:hideMark/>
          </w:tcPr>
          <w:p w14:paraId="166FE6BA"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43 983,40</w:t>
            </w:r>
          </w:p>
        </w:tc>
        <w:tc>
          <w:tcPr>
            <w:tcW w:w="1134" w:type="dxa"/>
            <w:tcBorders>
              <w:top w:val="nil"/>
              <w:left w:val="nil"/>
              <w:bottom w:val="nil"/>
              <w:right w:val="single" w:sz="8" w:space="0" w:color="auto"/>
            </w:tcBorders>
            <w:shd w:val="clear" w:color="auto" w:fill="auto"/>
            <w:noWrap/>
            <w:vAlign w:val="center"/>
            <w:hideMark/>
          </w:tcPr>
          <w:p w14:paraId="5DF32757"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43 576,55</w:t>
            </w:r>
          </w:p>
        </w:tc>
        <w:tc>
          <w:tcPr>
            <w:tcW w:w="1134" w:type="dxa"/>
            <w:tcBorders>
              <w:top w:val="nil"/>
              <w:left w:val="nil"/>
              <w:bottom w:val="nil"/>
              <w:right w:val="single" w:sz="8" w:space="0" w:color="auto"/>
            </w:tcBorders>
            <w:shd w:val="clear" w:color="auto" w:fill="auto"/>
            <w:noWrap/>
            <w:vAlign w:val="center"/>
            <w:hideMark/>
          </w:tcPr>
          <w:p w14:paraId="5439102B"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406,85</w:t>
            </w:r>
          </w:p>
        </w:tc>
        <w:tc>
          <w:tcPr>
            <w:tcW w:w="881" w:type="dxa"/>
            <w:tcBorders>
              <w:top w:val="nil"/>
              <w:left w:val="nil"/>
              <w:bottom w:val="nil"/>
              <w:right w:val="single" w:sz="8" w:space="0" w:color="auto"/>
            </w:tcBorders>
            <w:shd w:val="clear" w:color="auto" w:fill="auto"/>
            <w:vAlign w:val="center"/>
            <w:hideMark/>
          </w:tcPr>
          <w:p w14:paraId="2C2E1A1D"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0,93%</w:t>
            </w:r>
          </w:p>
        </w:tc>
        <w:tc>
          <w:tcPr>
            <w:tcW w:w="222" w:type="dxa"/>
            <w:vAlign w:val="center"/>
            <w:hideMark/>
          </w:tcPr>
          <w:p w14:paraId="7FAC91DD" w14:textId="77777777" w:rsidR="00957227" w:rsidRDefault="00957227">
            <w:pPr>
              <w:rPr>
                <w:sz w:val="20"/>
                <w:szCs w:val="20"/>
              </w:rPr>
            </w:pPr>
          </w:p>
        </w:tc>
      </w:tr>
      <w:tr w:rsidR="00957227" w14:paraId="2B63122C"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276C5155"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5.1.2.03.</w:t>
            </w:r>
          </w:p>
        </w:tc>
        <w:tc>
          <w:tcPr>
            <w:tcW w:w="3782" w:type="dxa"/>
            <w:tcBorders>
              <w:top w:val="nil"/>
              <w:left w:val="nil"/>
              <w:bottom w:val="nil"/>
              <w:right w:val="single" w:sz="8" w:space="0" w:color="auto"/>
            </w:tcBorders>
            <w:shd w:val="clear" w:color="auto" w:fill="auto"/>
            <w:vAlign w:val="center"/>
            <w:hideMark/>
          </w:tcPr>
          <w:p w14:paraId="0178EF44"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Servicios comerciales y financieros</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177FBED3"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10 958,75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AC86432"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13 545,08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4B89258" w14:textId="77777777" w:rsidR="00957227" w:rsidRPr="00957227" w:rsidRDefault="00957227">
            <w:pPr>
              <w:jc w:val="right"/>
              <w:rPr>
                <w:rFonts w:ascii="Arial Narrow" w:hAnsi="Arial Narrow" w:cs="Calibri"/>
                <w:b/>
                <w:bCs/>
                <w:color w:val="000000"/>
                <w:sz w:val="18"/>
                <w:szCs w:val="18"/>
              </w:rPr>
            </w:pPr>
            <w:r w:rsidRPr="00957227">
              <w:rPr>
                <w:rFonts w:ascii="Arial Narrow" w:hAnsi="Arial Narrow" w:cs="Calibri"/>
                <w:b/>
                <w:bCs/>
                <w:color w:val="000000"/>
                <w:sz w:val="18"/>
                <w:szCs w:val="18"/>
              </w:rPr>
              <w:t>-</w:t>
            </w:r>
            <w:r w:rsidRPr="00957227">
              <w:rPr>
                <w:rFonts w:ascii="Arial" w:hAnsi="Arial" w:cs="Arial"/>
                <w:b/>
                <w:bCs/>
                <w:color w:val="000000"/>
                <w:sz w:val="18"/>
                <w:szCs w:val="18"/>
              </w:rPr>
              <w:t>₡</w:t>
            </w:r>
            <w:r w:rsidRPr="00957227">
              <w:rPr>
                <w:rFonts w:ascii="Arial Narrow" w:hAnsi="Arial Narrow" w:cs="Calibri"/>
                <w:b/>
                <w:bCs/>
                <w:color w:val="000000"/>
                <w:sz w:val="18"/>
                <w:szCs w:val="18"/>
              </w:rPr>
              <w:t>2 586,33</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7D2F055"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-19,09%</w:t>
            </w:r>
          </w:p>
        </w:tc>
        <w:tc>
          <w:tcPr>
            <w:tcW w:w="222" w:type="dxa"/>
            <w:vAlign w:val="center"/>
            <w:hideMark/>
          </w:tcPr>
          <w:p w14:paraId="425AAB1B" w14:textId="77777777" w:rsidR="00957227" w:rsidRDefault="00957227">
            <w:pPr>
              <w:rPr>
                <w:sz w:val="20"/>
                <w:szCs w:val="20"/>
              </w:rPr>
            </w:pPr>
          </w:p>
        </w:tc>
      </w:tr>
      <w:tr w:rsidR="00957227" w14:paraId="502C9F9B"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2BCFE99"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5.1.2.03.01.</w:t>
            </w:r>
          </w:p>
        </w:tc>
        <w:tc>
          <w:tcPr>
            <w:tcW w:w="3782" w:type="dxa"/>
            <w:tcBorders>
              <w:top w:val="nil"/>
              <w:left w:val="nil"/>
              <w:bottom w:val="nil"/>
              <w:right w:val="single" w:sz="8" w:space="0" w:color="auto"/>
            </w:tcBorders>
            <w:shd w:val="clear" w:color="auto" w:fill="auto"/>
            <w:noWrap/>
            <w:vAlign w:val="bottom"/>
            <w:hideMark/>
          </w:tcPr>
          <w:p w14:paraId="777FFA89"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Servicios de información</w:t>
            </w:r>
          </w:p>
        </w:tc>
        <w:tc>
          <w:tcPr>
            <w:tcW w:w="1102" w:type="dxa"/>
            <w:tcBorders>
              <w:top w:val="nil"/>
              <w:left w:val="nil"/>
              <w:bottom w:val="nil"/>
              <w:right w:val="single" w:sz="8" w:space="0" w:color="auto"/>
            </w:tcBorders>
            <w:shd w:val="clear" w:color="auto" w:fill="auto"/>
            <w:noWrap/>
            <w:vAlign w:val="center"/>
            <w:hideMark/>
          </w:tcPr>
          <w:p w14:paraId="03BB5A80"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457,78</w:t>
            </w:r>
          </w:p>
        </w:tc>
        <w:tc>
          <w:tcPr>
            <w:tcW w:w="1134" w:type="dxa"/>
            <w:tcBorders>
              <w:top w:val="nil"/>
              <w:left w:val="nil"/>
              <w:bottom w:val="nil"/>
              <w:right w:val="single" w:sz="8" w:space="0" w:color="auto"/>
            </w:tcBorders>
            <w:shd w:val="clear" w:color="auto" w:fill="auto"/>
            <w:noWrap/>
            <w:vAlign w:val="center"/>
            <w:hideMark/>
          </w:tcPr>
          <w:p w14:paraId="458B9660"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557,22</w:t>
            </w:r>
          </w:p>
        </w:tc>
        <w:tc>
          <w:tcPr>
            <w:tcW w:w="1134" w:type="dxa"/>
            <w:tcBorders>
              <w:top w:val="nil"/>
              <w:left w:val="nil"/>
              <w:bottom w:val="nil"/>
              <w:right w:val="single" w:sz="8" w:space="0" w:color="auto"/>
            </w:tcBorders>
            <w:shd w:val="clear" w:color="auto" w:fill="auto"/>
            <w:noWrap/>
            <w:vAlign w:val="center"/>
            <w:hideMark/>
          </w:tcPr>
          <w:p w14:paraId="1714AB5B"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-99,44</w:t>
            </w:r>
          </w:p>
        </w:tc>
        <w:tc>
          <w:tcPr>
            <w:tcW w:w="881" w:type="dxa"/>
            <w:tcBorders>
              <w:top w:val="nil"/>
              <w:left w:val="nil"/>
              <w:bottom w:val="nil"/>
              <w:right w:val="single" w:sz="8" w:space="0" w:color="auto"/>
            </w:tcBorders>
            <w:shd w:val="clear" w:color="auto" w:fill="auto"/>
            <w:vAlign w:val="center"/>
            <w:hideMark/>
          </w:tcPr>
          <w:p w14:paraId="0EFE8AAB"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-17,85%</w:t>
            </w:r>
          </w:p>
        </w:tc>
        <w:tc>
          <w:tcPr>
            <w:tcW w:w="222" w:type="dxa"/>
            <w:vAlign w:val="center"/>
            <w:hideMark/>
          </w:tcPr>
          <w:p w14:paraId="561A75F8" w14:textId="77777777" w:rsidR="00957227" w:rsidRDefault="00957227">
            <w:pPr>
              <w:rPr>
                <w:sz w:val="20"/>
                <w:szCs w:val="20"/>
              </w:rPr>
            </w:pPr>
          </w:p>
        </w:tc>
      </w:tr>
      <w:tr w:rsidR="00957227" w14:paraId="724AD00B"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F3CE883"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5.1.2.03.03.</w:t>
            </w:r>
          </w:p>
        </w:tc>
        <w:tc>
          <w:tcPr>
            <w:tcW w:w="3782" w:type="dxa"/>
            <w:tcBorders>
              <w:top w:val="nil"/>
              <w:left w:val="nil"/>
              <w:bottom w:val="nil"/>
              <w:right w:val="single" w:sz="8" w:space="0" w:color="auto"/>
            </w:tcBorders>
            <w:shd w:val="clear" w:color="auto" w:fill="auto"/>
            <w:noWrap/>
            <w:vAlign w:val="bottom"/>
            <w:hideMark/>
          </w:tcPr>
          <w:p w14:paraId="4EB0C454"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Impresión, encuadernación y otros</w:t>
            </w:r>
          </w:p>
        </w:tc>
        <w:tc>
          <w:tcPr>
            <w:tcW w:w="1102" w:type="dxa"/>
            <w:tcBorders>
              <w:top w:val="nil"/>
              <w:left w:val="nil"/>
              <w:bottom w:val="nil"/>
              <w:right w:val="single" w:sz="8" w:space="0" w:color="auto"/>
            </w:tcBorders>
            <w:shd w:val="clear" w:color="auto" w:fill="auto"/>
            <w:noWrap/>
            <w:vAlign w:val="center"/>
            <w:hideMark/>
          </w:tcPr>
          <w:p w14:paraId="6E68A314"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3F452AEE"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792,00</w:t>
            </w:r>
          </w:p>
        </w:tc>
        <w:tc>
          <w:tcPr>
            <w:tcW w:w="1134" w:type="dxa"/>
            <w:tcBorders>
              <w:top w:val="nil"/>
              <w:left w:val="nil"/>
              <w:bottom w:val="nil"/>
              <w:right w:val="single" w:sz="8" w:space="0" w:color="auto"/>
            </w:tcBorders>
            <w:shd w:val="clear" w:color="auto" w:fill="auto"/>
            <w:noWrap/>
            <w:vAlign w:val="center"/>
            <w:hideMark/>
          </w:tcPr>
          <w:p w14:paraId="5B8CBF4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-792,00</w:t>
            </w:r>
          </w:p>
        </w:tc>
        <w:tc>
          <w:tcPr>
            <w:tcW w:w="881" w:type="dxa"/>
            <w:tcBorders>
              <w:top w:val="nil"/>
              <w:left w:val="nil"/>
              <w:bottom w:val="nil"/>
              <w:right w:val="single" w:sz="8" w:space="0" w:color="auto"/>
            </w:tcBorders>
            <w:shd w:val="clear" w:color="auto" w:fill="auto"/>
            <w:vAlign w:val="center"/>
            <w:hideMark/>
          </w:tcPr>
          <w:p w14:paraId="419215CD"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-100,00%</w:t>
            </w:r>
          </w:p>
        </w:tc>
        <w:tc>
          <w:tcPr>
            <w:tcW w:w="222" w:type="dxa"/>
            <w:vAlign w:val="center"/>
            <w:hideMark/>
          </w:tcPr>
          <w:p w14:paraId="1C5B369C" w14:textId="77777777" w:rsidR="00957227" w:rsidRDefault="00957227">
            <w:pPr>
              <w:rPr>
                <w:sz w:val="20"/>
                <w:szCs w:val="20"/>
              </w:rPr>
            </w:pPr>
          </w:p>
        </w:tc>
      </w:tr>
      <w:tr w:rsidR="00957227" w14:paraId="5269C7CF" w14:textId="77777777" w:rsidTr="00957227">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3B1C19E0"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5.1.2.03.06.</w:t>
            </w:r>
          </w:p>
        </w:tc>
        <w:tc>
          <w:tcPr>
            <w:tcW w:w="3782" w:type="dxa"/>
            <w:tcBorders>
              <w:top w:val="nil"/>
              <w:left w:val="nil"/>
              <w:bottom w:val="nil"/>
              <w:right w:val="single" w:sz="8" w:space="0" w:color="auto"/>
            </w:tcBorders>
            <w:shd w:val="clear" w:color="auto" w:fill="auto"/>
            <w:vAlign w:val="bottom"/>
            <w:hideMark/>
          </w:tcPr>
          <w:p w14:paraId="40198529"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Comisiones y gastos por servicios financieros y comerciales</w:t>
            </w:r>
          </w:p>
        </w:tc>
        <w:tc>
          <w:tcPr>
            <w:tcW w:w="1102" w:type="dxa"/>
            <w:tcBorders>
              <w:top w:val="nil"/>
              <w:left w:val="nil"/>
              <w:bottom w:val="nil"/>
              <w:right w:val="single" w:sz="8" w:space="0" w:color="auto"/>
            </w:tcBorders>
            <w:shd w:val="clear" w:color="auto" w:fill="auto"/>
            <w:noWrap/>
            <w:vAlign w:val="center"/>
            <w:hideMark/>
          </w:tcPr>
          <w:p w14:paraId="2E16471E"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10 427,77</w:t>
            </w:r>
          </w:p>
        </w:tc>
        <w:tc>
          <w:tcPr>
            <w:tcW w:w="1134" w:type="dxa"/>
            <w:tcBorders>
              <w:top w:val="nil"/>
              <w:left w:val="nil"/>
              <w:bottom w:val="nil"/>
              <w:right w:val="single" w:sz="8" w:space="0" w:color="auto"/>
            </w:tcBorders>
            <w:shd w:val="clear" w:color="auto" w:fill="auto"/>
            <w:noWrap/>
            <w:vAlign w:val="center"/>
            <w:hideMark/>
          </w:tcPr>
          <w:p w14:paraId="27B31FD8"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12 122,66</w:t>
            </w:r>
          </w:p>
        </w:tc>
        <w:tc>
          <w:tcPr>
            <w:tcW w:w="1134" w:type="dxa"/>
            <w:tcBorders>
              <w:top w:val="nil"/>
              <w:left w:val="nil"/>
              <w:bottom w:val="nil"/>
              <w:right w:val="single" w:sz="8" w:space="0" w:color="auto"/>
            </w:tcBorders>
            <w:shd w:val="clear" w:color="auto" w:fill="auto"/>
            <w:noWrap/>
            <w:vAlign w:val="center"/>
            <w:hideMark/>
          </w:tcPr>
          <w:p w14:paraId="1DD9620F"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-1 694,88</w:t>
            </w:r>
          </w:p>
        </w:tc>
        <w:tc>
          <w:tcPr>
            <w:tcW w:w="881" w:type="dxa"/>
            <w:tcBorders>
              <w:top w:val="nil"/>
              <w:left w:val="nil"/>
              <w:bottom w:val="nil"/>
              <w:right w:val="single" w:sz="8" w:space="0" w:color="auto"/>
            </w:tcBorders>
            <w:shd w:val="clear" w:color="auto" w:fill="auto"/>
            <w:vAlign w:val="center"/>
            <w:hideMark/>
          </w:tcPr>
          <w:p w14:paraId="3793A2F4"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-13,98%</w:t>
            </w:r>
          </w:p>
        </w:tc>
        <w:tc>
          <w:tcPr>
            <w:tcW w:w="222" w:type="dxa"/>
            <w:vAlign w:val="center"/>
            <w:hideMark/>
          </w:tcPr>
          <w:p w14:paraId="35DF4BC0" w14:textId="77777777" w:rsidR="00957227" w:rsidRDefault="00957227">
            <w:pPr>
              <w:rPr>
                <w:sz w:val="20"/>
                <w:szCs w:val="20"/>
              </w:rPr>
            </w:pPr>
          </w:p>
        </w:tc>
      </w:tr>
      <w:tr w:rsidR="00957227" w14:paraId="539D46D9"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3F233FD8"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5.1.2.03.07.</w:t>
            </w:r>
          </w:p>
        </w:tc>
        <w:tc>
          <w:tcPr>
            <w:tcW w:w="3782" w:type="dxa"/>
            <w:tcBorders>
              <w:top w:val="nil"/>
              <w:left w:val="nil"/>
              <w:bottom w:val="nil"/>
              <w:right w:val="single" w:sz="8" w:space="0" w:color="auto"/>
            </w:tcBorders>
            <w:shd w:val="clear" w:color="auto" w:fill="auto"/>
            <w:noWrap/>
            <w:vAlign w:val="bottom"/>
            <w:hideMark/>
          </w:tcPr>
          <w:p w14:paraId="46550DA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Servicios de transferencia electrónica de información</w:t>
            </w:r>
          </w:p>
        </w:tc>
        <w:tc>
          <w:tcPr>
            <w:tcW w:w="1102" w:type="dxa"/>
            <w:tcBorders>
              <w:top w:val="nil"/>
              <w:left w:val="nil"/>
              <w:bottom w:val="nil"/>
              <w:right w:val="single" w:sz="8" w:space="0" w:color="auto"/>
            </w:tcBorders>
            <w:shd w:val="clear" w:color="auto" w:fill="auto"/>
            <w:noWrap/>
            <w:vAlign w:val="center"/>
            <w:hideMark/>
          </w:tcPr>
          <w:p w14:paraId="47FA4EE9"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73,20</w:t>
            </w:r>
          </w:p>
        </w:tc>
        <w:tc>
          <w:tcPr>
            <w:tcW w:w="1134" w:type="dxa"/>
            <w:tcBorders>
              <w:top w:val="nil"/>
              <w:left w:val="nil"/>
              <w:bottom w:val="nil"/>
              <w:right w:val="single" w:sz="8" w:space="0" w:color="auto"/>
            </w:tcBorders>
            <w:shd w:val="clear" w:color="auto" w:fill="auto"/>
            <w:noWrap/>
            <w:vAlign w:val="center"/>
            <w:hideMark/>
          </w:tcPr>
          <w:p w14:paraId="68B208CC"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73,20</w:t>
            </w:r>
          </w:p>
        </w:tc>
        <w:tc>
          <w:tcPr>
            <w:tcW w:w="1134" w:type="dxa"/>
            <w:tcBorders>
              <w:top w:val="nil"/>
              <w:left w:val="nil"/>
              <w:bottom w:val="nil"/>
              <w:right w:val="single" w:sz="8" w:space="0" w:color="auto"/>
            </w:tcBorders>
            <w:shd w:val="clear" w:color="auto" w:fill="auto"/>
            <w:noWrap/>
            <w:vAlign w:val="center"/>
            <w:hideMark/>
          </w:tcPr>
          <w:p w14:paraId="1108773E"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0CD3460A"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0,00%</w:t>
            </w:r>
          </w:p>
        </w:tc>
        <w:tc>
          <w:tcPr>
            <w:tcW w:w="222" w:type="dxa"/>
            <w:vAlign w:val="center"/>
            <w:hideMark/>
          </w:tcPr>
          <w:p w14:paraId="2032B02C" w14:textId="77777777" w:rsidR="00957227" w:rsidRDefault="00957227">
            <w:pPr>
              <w:rPr>
                <w:sz w:val="20"/>
                <w:szCs w:val="20"/>
              </w:rPr>
            </w:pPr>
          </w:p>
        </w:tc>
      </w:tr>
      <w:tr w:rsidR="00957227" w14:paraId="1B472AE8"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3B3DBE1"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5.1.2.04.</w:t>
            </w:r>
          </w:p>
        </w:tc>
        <w:tc>
          <w:tcPr>
            <w:tcW w:w="3782" w:type="dxa"/>
            <w:tcBorders>
              <w:top w:val="nil"/>
              <w:left w:val="nil"/>
              <w:bottom w:val="nil"/>
              <w:right w:val="single" w:sz="8" w:space="0" w:color="auto"/>
            </w:tcBorders>
            <w:shd w:val="clear" w:color="auto" w:fill="auto"/>
            <w:vAlign w:val="center"/>
            <w:hideMark/>
          </w:tcPr>
          <w:p w14:paraId="360739E7"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Servicios de gestión y apoyo</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4E4533BA"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49 966,68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FDE341F"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70 075,61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A826307" w14:textId="77777777" w:rsidR="00957227" w:rsidRPr="00957227" w:rsidRDefault="00957227">
            <w:pPr>
              <w:jc w:val="right"/>
              <w:rPr>
                <w:rFonts w:ascii="Arial Narrow" w:hAnsi="Arial Narrow" w:cs="Calibri"/>
                <w:b/>
                <w:bCs/>
                <w:color w:val="000000"/>
                <w:sz w:val="18"/>
                <w:szCs w:val="18"/>
              </w:rPr>
            </w:pPr>
            <w:r w:rsidRPr="00957227">
              <w:rPr>
                <w:rFonts w:ascii="Arial Narrow" w:hAnsi="Arial Narrow" w:cs="Calibri"/>
                <w:b/>
                <w:bCs/>
                <w:color w:val="000000"/>
                <w:sz w:val="18"/>
                <w:szCs w:val="18"/>
              </w:rPr>
              <w:t>-</w:t>
            </w:r>
            <w:r w:rsidRPr="00957227">
              <w:rPr>
                <w:rFonts w:ascii="Arial" w:hAnsi="Arial" w:cs="Arial"/>
                <w:b/>
                <w:bCs/>
                <w:color w:val="000000"/>
                <w:sz w:val="18"/>
                <w:szCs w:val="18"/>
              </w:rPr>
              <w:t>₡</w:t>
            </w:r>
            <w:r w:rsidRPr="00957227">
              <w:rPr>
                <w:rFonts w:ascii="Arial Narrow" w:hAnsi="Arial Narrow" w:cs="Calibri"/>
                <w:b/>
                <w:bCs/>
                <w:color w:val="000000"/>
                <w:sz w:val="18"/>
                <w:szCs w:val="18"/>
              </w:rPr>
              <w:t>20 108,93</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71DCE40"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-28,70%</w:t>
            </w:r>
          </w:p>
        </w:tc>
        <w:tc>
          <w:tcPr>
            <w:tcW w:w="222" w:type="dxa"/>
            <w:vAlign w:val="center"/>
            <w:hideMark/>
          </w:tcPr>
          <w:p w14:paraId="6D7E2465" w14:textId="77777777" w:rsidR="00957227" w:rsidRDefault="00957227">
            <w:pPr>
              <w:rPr>
                <w:sz w:val="20"/>
                <w:szCs w:val="20"/>
              </w:rPr>
            </w:pPr>
          </w:p>
        </w:tc>
      </w:tr>
      <w:tr w:rsidR="00957227" w14:paraId="7497C62C"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C103439"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5.1.2.04.03.</w:t>
            </w:r>
          </w:p>
        </w:tc>
        <w:tc>
          <w:tcPr>
            <w:tcW w:w="3782" w:type="dxa"/>
            <w:tcBorders>
              <w:top w:val="nil"/>
              <w:left w:val="nil"/>
              <w:bottom w:val="nil"/>
              <w:right w:val="single" w:sz="8" w:space="0" w:color="auto"/>
            </w:tcBorders>
            <w:shd w:val="clear" w:color="auto" w:fill="auto"/>
            <w:noWrap/>
            <w:vAlign w:val="bottom"/>
            <w:hideMark/>
          </w:tcPr>
          <w:p w14:paraId="14B05942"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Servicios de ingeniería</w:t>
            </w:r>
          </w:p>
        </w:tc>
        <w:tc>
          <w:tcPr>
            <w:tcW w:w="1102" w:type="dxa"/>
            <w:tcBorders>
              <w:top w:val="nil"/>
              <w:left w:val="nil"/>
              <w:bottom w:val="nil"/>
              <w:right w:val="single" w:sz="8" w:space="0" w:color="auto"/>
            </w:tcBorders>
            <w:shd w:val="clear" w:color="auto" w:fill="auto"/>
            <w:noWrap/>
            <w:vAlign w:val="center"/>
            <w:hideMark/>
          </w:tcPr>
          <w:p w14:paraId="4C5CF7D7"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3 652,47</w:t>
            </w:r>
          </w:p>
        </w:tc>
        <w:tc>
          <w:tcPr>
            <w:tcW w:w="1134" w:type="dxa"/>
            <w:tcBorders>
              <w:top w:val="nil"/>
              <w:left w:val="nil"/>
              <w:bottom w:val="nil"/>
              <w:right w:val="single" w:sz="8" w:space="0" w:color="auto"/>
            </w:tcBorders>
            <w:shd w:val="clear" w:color="auto" w:fill="auto"/>
            <w:noWrap/>
            <w:vAlign w:val="center"/>
            <w:hideMark/>
          </w:tcPr>
          <w:p w14:paraId="259CDC28"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36 349,50</w:t>
            </w:r>
          </w:p>
        </w:tc>
        <w:tc>
          <w:tcPr>
            <w:tcW w:w="1134" w:type="dxa"/>
            <w:tcBorders>
              <w:top w:val="nil"/>
              <w:left w:val="nil"/>
              <w:bottom w:val="nil"/>
              <w:right w:val="single" w:sz="8" w:space="0" w:color="auto"/>
            </w:tcBorders>
            <w:shd w:val="clear" w:color="auto" w:fill="auto"/>
            <w:noWrap/>
            <w:vAlign w:val="center"/>
            <w:hideMark/>
          </w:tcPr>
          <w:p w14:paraId="0DB6B75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-32 697,03</w:t>
            </w:r>
          </w:p>
        </w:tc>
        <w:tc>
          <w:tcPr>
            <w:tcW w:w="881" w:type="dxa"/>
            <w:tcBorders>
              <w:top w:val="nil"/>
              <w:left w:val="nil"/>
              <w:bottom w:val="nil"/>
              <w:right w:val="single" w:sz="8" w:space="0" w:color="auto"/>
            </w:tcBorders>
            <w:shd w:val="clear" w:color="auto" w:fill="auto"/>
            <w:vAlign w:val="center"/>
            <w:hideMark/>
          </w:tcPr>
          <w:p w14:paraId="35A418B0"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-89,95%</w:t>
            </w:r>
          </w:p>
        </w:tc>
        <w:tc>
          <w:tcPr>
            <w:tcW w:w="222" w:type="dxa"/>
            <w:vAlign w:val="center"/>
            <w:hideMark/>
          </w:tcPr>
          <w:p w14:paraId="7353E57C" w14:textId="77777777" w:rsidR="00957227" w:rsidRDefault="00957227">
            <w:pPr>
              <w:rPr>
                <w:sz w:val="20"/>
                <w:szCs w:val="20"/>
              </w:rPr>
            </w:pPr>
          </w:p>
        </w:tc>
      </w:tr>
      <w:tr w:rsidR="00957227" w14:paraId="44E04A01"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D9A7733"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5.1.2.04.04.</w:t>
            </w:r>
          </w:p>
        </w:tc>
        <w:tc>
          <w:tcPr>
            <w:tcW w:w="3782" w:type="dxa"/>
            <w:tcBorders>
              <w:top w:val="nil"/>
              <w:left w:val="nil"/>
              <w:bottom w:val="nil"/>
              <w:right w:val="single" w:sz="8" w:space="0" w:color="auto"/>
            </w:tcBorders>
            <w:shd w:val="clear" w:color="auto" w:fill="auto"/>
            <w:noWrap/>
            <w:vAlign w:val="bottom"/>
            <w:hideMark/>
          </w:tcPr>
          <w:p w14:paraId="29DBCB0D"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Servicios en ciencias económicas y sociales</w:t>
            </w:r>
          </w:p>
        </w:tc>
        <w:tc>
          <w:tcPr>
            <w:tcW w:w="1102" w:type="dxa"/>
            <w:tcBorders>
              <w:top w:val="nil"/>
              <w:left w:val="nil"/>
              <w:bottom w:val="nil"/>
              <w:right w:val="single" w:sz="8" w:space="0" w:color="auto"/>
            </w:tcBorders>
            <w:shd w:val="clear" w:color="auto" w:fill="auto"/>
            <w:noWrap/>
            <w:vAlign w:val="center"/>
            <w:hideMark/>
          </w:tcPr>
          <w:p w14:paraId="70097E5F"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5 042,10</w:t>
            </w:r>
          </w:p>
        </w:tc>
        <w:tc>
          <w:tcPr>
            <w:tcW w:w="1134" w:type="dxa"/>
            <w:tcBorders>
              <w:top w:val="nil"/>
              <w:left w:val="nil"/>
              <w:bottom w:val="nil"/>
              <w:right w:val="single" w:sz="8" w:space="0" w:color="auto"/>
            </w:tcBorders>
            <w:shd w:val="clear" w:color="auto" w:fill="auto"/>
            <w:noWrap/>
            <w:vAlign w:val="center"/>
            <w:hideMark/>
          </w:tcPr>
          <w:p w14:paraId="3741FBBF"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6 049,10</w:t>
            </w:r>
          </w:p>
        </w:tc>
        <w:tc>
          <w:tcPr>
            <w:tcW w:w="1134" w:type="dxa"/>
            <w:tcBorders>
              <w:top w:val="nil"/>
              <w:left w:val="nil"/>
              <w:bottom w:val="nil"/>
              <w:right w:val="single" w:sz="8" w:space="0" w:color="auto"/>
            </w:tcBorders>
            <w:shd w:val="clear" w:color="auto" w:fill="auto"/>
            <w:noWrap/>
            <w:vAlign w:val="center"/>
            <w:hideMark/>
          </w:tcPr>
          <w:p w14:paraId="7963A454"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-1 007,00</w:t>
            </w:r>
          </w:p>
        </w:tc>
        <w:tc>
          <w:tcPr>
            <w:tcW w:w="881" w:type="dxa"/>
            <w:tcBorders>
              <w:top w:val="nil"/>
              <w:left w:val="nil"/>
              <w:bottom w:val="nil"/>
              <w:right w:val="single" w:sz="8" w:space="0" w:color="auto"/>
            </w:tcBorders>
            <w:shd w:val="clear" w:color="auto" w:fill="auto"/>
            <w:vAlign w:val="center"/>
            <w:hideMark/>
          </w:tcPr>
          <w:p w14:paraId="7EA41177"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-16,65%</w:t>
            </w:r>
          </w:p>
        </w:tc>
        <w:tc>
          <w:tcPr>
            <w:tcW w:w="222" w:type="dxa"/>
            <w:vAlign w:val="center"/>
            <w:hideMark/>
          </w:tcPr>
          <w:p w14:paraId="773EF23F" w14:textId="77777777" w:rsidR="00957227" w:rsidRDefault="00957227">
            <w:pPr>
              <w:rPr>
                <w:sz w:val="20"/>
                <w:szCs w:val="20"/>
              </w:rPr>
            </w:pPr>
          </w:p>
        </w:tc>
      </w:tr>
      <w:tr w:rsidR="00957227" w14:paraId="291DFEB9"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B83F096"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5.1.2.04.06.</w:t>
            </w:r>
          </w:p>
        </w:tc>
        <w:tc>
          <w:tcPr>
            <w:tcW w:w="3782" w:type="dxa"/>
            <w:tcBorders>
              <w:top w:val="nil"/>
              <w:left w:val="nil"/>
              <w:bottom w:val="nil"/>
              <w:right w:val="single" w:sz="8" w:space="0" w:color="auto"/>
            </w:tcBorders>
            <w:shd w:val="clear" w:color="auto" w:fill="auto"/>
            <w:noWrap/>
            <w:vAlign w:val="bottom"/>
            <w:hideMark/>
          </w:tcPr>
          <w:p w14:paraId="3FB19DBB" w14:textId="3B2BD396"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 xml:space="preserve">Servicios </w:t>
            </w:r>
            <w:r>
              <w:rPr>
                <w:rFonts w:ascii="Arial Narrow" w:hAnsi="Arial Narrow" w:cs="Calibri"/>
                <w:color w:val="000000"/>
                <w:sz w:val="18"/>
                <w:szCs w:val="18"/>
              </w:rPr>
              <w:t>generals</w:t>
            </w:r>
          </w:p>
        </w:tc>
        <w:tc>
          <w:tcPr>
            <w:tcW w:w="1102" w:type="dxa"/>
            <w:tcBorders>
              <w:top w:val="nil"/>
              <w:left w:val="nil"/>
              <w:bottom w:val="nil"/>
              <w:right w:val="single" w:sz="8" w:space="0" w:color="auto"/>
            </w:tcBorders>
            <w:shd w:val="clear" w:color="auto" w:fill="auto"/>
            <w:noWrap/>
            <w:vAlign w:val="center"/>
            <w:hideMark/>
          </w:tcPr>
          <w:p w14:paraId="1BFCF6D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27 757,55</w:t>
            </w:r>
          </w:p>
        </w:tc>
        <w:tc>
          <w:tcPr>
            <w:tcW w:w="1134" w:type="dxa"/>
            <w:tcBorders>
              <w:top w:val="nil"/>
              <w:left w:val="nil"/>
              <w:bottom w:val="nil"/>
              <w:right w:val="single" w:sz="8" w:space="0" w:color="auto"/>
            </w:tcBorders>
            <w:shd w:val="clear" w:color="auto" w:fill="auto"/>
            <w:noWrap/>
            <w:vAlign w:val="center"/>
            <w:hideMark/>
          </w:tcPr>
          <w:p w14:paraId="52972D4A"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22 147,47</w:t>
            </w:r>
          </w:p>
        </w:tc>
        <w:tc>
          <w:tcPr>
            <w:tcW w:w="1134" w:type="dxa"/>
            <w:tcBorders>
              <w:top w:val="nil"/>
              <w:left w:val="nil"/>
              <w:bottom w:val="nil"/>
              <w:right w:val="single" w:sz="8" w:space="0" w:color="auto"/>
            </w:tcBorders>
            <w:shd w:val="clear" w:color="auto" w:fill="auto"/>
            <w:noWrap/>
            <w:vAlign w:val="center"/>
            <w:hideMark/>
          </w:tcPr>
          <w:p w14:paraId="0CB141C8"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5 610,08</w:t>
            </w:r>
          </w:p>
        </w:tc>
        <w:tc>
          <w:tcPr>
            <w:tcW w:w="881" w:type="dxa"/>
            <w:tcBorders>
              <w:top w:val="nil"/>
              <w:left w:val="nil"/>
              <w:bottom w:val="nil"/>
              <w:right w:val="single" w:sz="8" w:space="0" w:color="auto"/>
            </w:tcBorders>
            <w:shd w:val="clear" w:color="auto" w:fill="auto"/>
            <w:vAlign w:val="center"/>
            <w:hideMark/>
          </w:tcPr>
          <w:p w14:paraId="07355D97"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25,33%</w:t>
            </w:r>
          </w:p>
        </w:tc>
        <w:tc>
          <w:tcPr>
            <w:tcW w:w="222" w:type="dxa"/>
            <w:vAlign w:val="center"/>
            <w:hideMark/>
          </w:tcPr>
          <w:p w14:paraId="25542BB8" w14:textId="77777777" w:rsidR="00957227" w:rsidRDefault="00957227">
            <w:pPr>
              <w:rPr>
                <w:sz w:val="20"/>
                <w:szCs w:val="20"/>
              </w:rPr>
            </w:pPr>
          </w:p>
        </w:tc>
      </w:tr>
      <w:tr w:rsidR="00957227" w14:paraId="7150D2B3"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7EC1C09E"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5.1.2.04.99.</w:t>
            </w:r>
          </w:p>
        </w:tc>
        <w:tc>
          <w:tcPr>
            <w:tcW w:w="3782" w:type="dxa"/>
            <w:tcBorders>
              <w:top w:val="nil"/>
              <w:left w:val="nil"/>
              <w:bottom w:val="nil"/>
              <w:right w:val="single" w:sz="8" w:space="0" w:color="auto"/>
            </w:tcBorders>
            <w:shd w:val="clear" w:color="auto" w:fill="auto"/>
            <w:noWrap/>
            <w:vAlign w:val="bottom"/>
            <w:hideMark/>
          </w:tcPr>
          <w:p w14:paraId="6A075D30"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Otros servicios de gestión y apoyo</w:t>
            </w:r>
          </w:p>
        </w:tc>
        <w:tc>
          <w:tcPr>
            <w:tcW w:w="1102" w:type="dxa"/>
            <w:tcBorders>
              <w:top w:val="nil"/>
              <w:left w:val="nil"/>
              <w:bottom w:val="nil"/>
              <w:right w:val="single" w:sz="8" w:space="0" w:color="auto"/>
            </w:tcBorders>
            <w:shd w:val="clear" w:color="auto" w:fill="auto"/>
            <w:noWrap/>
            <w:vAlign w:val="center"/>
            <w:hideMark/>
          </w:tcPr>
          <w:p w14:paraId="378EFAF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13 514,57</w:t>
            </w:r>
          </w:p>
        </w:tc>
        <w:tc>
          <w:tcPr>
            <w:tcW w:w="1134" w:type="dxa"/>
            <w:tcBorders>
              <w:top w:val="nil"/>
              <w:left w:val="nil"/>
              <w:bottom w:val="nil"/>
              <w:right w:val="single" w:sz="8" w:space="0" w:color="auto"/>
            </w:tcBorders>
            <w:shd w:val="clear" w:color="auto" w:fill="auto"/>
            <w:noWrap/>
            <w:vAlign w:val="center"/>
            <w:hideMark/>
          </w:tcPr>
          <w:p w14:paraId="033DB6B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5 529,54</w:t>
            </w:r>
          </w:p>
        </w:tc>
        <w:tc>
          <w:tcPr>
            <w:tcW w:w="1134" w:type="dxa"/>
            <w:tcBorders>
              <w:top w:val="nil"/>
              <w:left w:val="nil"/>
              <w:bottom w:val="nil"/>
              <w:right w:val="single" w:sz="8" w:space="0" w:color="auto"/>
            </w:tcBorders>
            <w:shd w:val="clear" w:color="auto" w:fill="auto"/>
            <w:noWrap/>
            <w:vAlign w:val="center"/>
            <w:hideMark/>
          </w:tcPr>
          <w:p w14:paraId="71981333"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7 985,03</w:t>
            </w:r>
          </w:p>
        </w:tc>
        <w:tc>
          <w:tcPr>
            <w:tcW w:w="881" w:type="dxa"/>
            <w:tcBorders>
              <w:top w:val="nil"/>
              <w:left w:val="nil"/>
              <w:bottom w:val="nil"/>
              <w:right w:val="single" w:sz="8" w:space="0" w:color="auto"/>
            </w:tcBorders>
            <w:shd w:val="clear" w:color="auto" w:fill="auto"/>
            <w:vAlign w:val="center"/>
            <w:hideMark/>
          </w:tcPr>
          <w:p w14:paraId="7225819D"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144,41%</w:t>
            </w:r>
          </w:p>
        </w:tc>
        <w:tc>
          <w:tcPr>
            <w:tcW w:w="222" w:type="dxa"/>
            <w:vAlign w:val="center"/>
            <w:hideMark/>
          </w:tcPr>
          <w:p w14:paraId="23EA5F25" w14:textId="77777777" w:rsidR="00957227" w:rsidRDefault="00957227">
            <w:pPr>
              <w:rPr>
                <w:sz w:val="20"/>
                <w:szCs w:val="20"/>
              </w:rPr>
            </w:pPr>
          </w:p>
        </w:tc>
      </w:tr>
      <w:tr w:rsidR="00957227" w14:paraId="7C9B741B"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44B00913"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5.1.2.05.</w:t>
            </w:r>
          </w:p>
        </w:tc>
        <w:tc>
          <w:tcPr>
            <w:tcW w:w="3782" w:type="dxa"/>
            <w:tcBorders>
              <w:top w:val="nil"/>
              <w:left w:val="nil"/>
              <w:bottom w:val="nil"/>
              <w:right w:val="single" w:sz="8" w:space="0" w:color="auto"/>
            </w:tcBorders>
            <w:shd w:val="clear" w:color="auto" w:fill="auto"/>
            <w:vAlign w:val="center"/>
            <w:hideMark/>
          </w:tcPr>
          <w:p w14:paraId="3058F50C"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Gastos de viaje y transporte</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5FBD8A59"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2 983,23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57172FE"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2 091,05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C553B02"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892,18</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CC5B989"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42,67%</w:t>
            </w:r>
          </w:p>
        </w:tc>
        <w:tc>
          <w:tcPr>
            <w:tcW w:w="222" w:type="dxa"/>
            <w:vAlign w:val="center"/>
            <w:hideMark/>
          </w:tcPr>
          <w:p w14:paraId="686B6F58" w14:textId="77777777" w:rsidR="00957227" w:rsidRDefault="00957227">
            <w:pPr>
              <w:rPr>
                <w:sz w:val="20"/>
                <w:szCs w:val="20"/>
              </w:rPr>
            </w:pPr>
          </w:p>
        </w:tc>
      </w:tr>
      <w:tr w:rsidR="00957227" w14:paraId="135BF8CC"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2C23AA6"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lastRenderedPageBreak/>
              <w:t>5.1.2.05.01.</w:t>
            </w:r>
          </w:p>
        </w:tc>
        <w:tc>
          <w:tcPr>
            <w:tcW w:w="3782" w:type="dxa"/>
            <w:tcBorders>
              <w:top w:val="nil"/>
              <w:left w:val="nil"/>
              <w:bottom w:val="nil"/>
              <w:right w:val="single" w:sz="8" w:space="0" w:color="auto"/>
            </w:tcBorders>
            <w:shd w:val="clear" w:color="auto" w:fill="auto"/>
            <w:noWrap/>
            <w:vAlign w:val="bottom"/>
            <w:hideMark/>
          </w:tcPr>
          <w:p w14:paraId="2050E279"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Transporte dentro del país</w:t>
            </w:r>
          </w:p>
        </w:tc>
        <w:tc>
          <w:tcPr>
            <w:tcW w:w="1102" w:type="dxa"/>
            <w:tcBorders>
              <w:top w:val="nil"/>
              <w:left w:val="nil"/>
              <w:bottom w:val="nil"/>
              <w:right w:val="single" w:sz="8" w:space="0" w:color="auto"/>
            </w:tcBorders>
            <w:shd w:val="clear" w:color="auto" w:fill="auto"/>
            <w:noWrap/>
            <w:vAlign w:val="center"/>
            <w:hideMark/>
          </w:tcPr>
          <w:p w14:paraId="5A0D12A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23,19</w:t>
            </w:r>
          </w:p>
        </w:tc>
        <w:tc>
          <w:tcPr>
            <w:tcW w:w="1134" w:type="dxa"/>
            <w:tcBorders>
              <w:top w:val="nil"/>
              <w:left w:val="nil"/>
              <w:bottom w:val="nil"/>
              <w:right w:val="single" w:sz="8" w:space="0" w:color="auto"/>
            </w:tcBorders>
            <w:shd w:val="clear" w:color="auto" w:fill="auto"/>
            <w:noWrap/>
            <w:vAlign w:val="center"/>
            <w:hideMark/>
          </w:tcPr>
          <w:p w14:paraId="42914A37"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5AD8E6A3"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23,19</w:t>
            </w:r>
          </w:p>
        </w:tc>
        <w:tc>
          <w:tcPr>
            <w:tcW w:w="881" w:type="dxa"/>
            <w:tcBorders>
              <w:top w:val="nil"/>
              <w:left w:val="nil"/>
              <w:bottom w:val="nil"/>
              <w:right w:val="single" w:sz="8" w:space="0" w:color="auto"/>
            </w:tcBorders>
            <w:shd w:val="clear" w:color="auto" w:fill="auto"/>
            <w:vAlign w:val="center"/>
            <w:hideMark/>
          </w:tcPr>
          <w:p w14:paraId="4E14E011"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#DIV/0!</w:t>
            </w:r>
          </w:p>
        </w:tc>
        <w:tc>
          <w:tcPr>
            <w:tcW w:w="222" w:type="dxa"/>
            <w:vAlign w:val="center"/>
            <w:hideMark/>
          </w:tcPr>
          <w:p w14:paraId="11E4D8C0" w14:textId="77777777" w:rsidR="00957227" w:rsidRDefault="00957227">
            <w:pPr>
              <w:rPr>
                <w:sz w:val="20"/>
                <w:szCs w:val="20"/>
              </w:rPr>
            </w:pPr>
          </w:p>
        </w:tc>
      </w:tr>
      <w:tr w:rsidR="00957227" w14:paraId="2E37137C"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A6462AE"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5.1.2.05.02.</w:t>
            </w:r>
          </w:p>
        </w:tc>
        <w:tc>
          <w:tcPr>
            <w:tcW w:w="3782" w:type="dxa"/>
            <w:tcBorders>
              <w:top w:val="nil"/>
              <w:left w:val="nil"/>
              <w:bottom w:val="nil"/>
              <w:right w:val="single" w:sz="8" w:space="0" w:color="auto"/>
            </w:tcBorders>
            <w:shd w:val="clear" w:color="auto" w:fill="auto"/>
            <w:noWrap/>
            <w:vAlign w:val="bottom"/>
            <w:hideMark/>
          </w:tcPr>
          <w:p w14:paraId="082A8C60"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Viáticos dentro del país</w:t>
            </w:r>
          </w:p>
        </w:tc>
        <w:tc>
          <w:tcPr>
            <w:tcW w:w="1102" w:type="dxa"/>
            <w:tcBorders>
              <w:top w:val="nil"/>
              <w:left w:val="nil"/>
              <w:bottom w:val="nil"/>
              <w:right w:val="single" w:sz="8" w:space="0" w:color="auto"/>
            </w:tcBorders>
            <w:shd w:val="clear" w:color="auto" w:fill="auto"/>
            <w:noWrap/>
            <w:vAlign w:val="center"/>
            <w:hideMark/>
          </w:tcPr>
          <w:p w14:paraId="6357E63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2 960,04</w:t>
            </w:r>
          </w:p>
        </w:tc>
        <w:tc>
          <w:tcPr>
            <w:tcW w:w="1134" w:type="dxa"/>
            <w:tcBorders>
              <w:top w:val="nil"/>
              <w:left w:val="nil"/>
              <w:bottom w:val="nil"/>
              <w:right w:val="single" w:sz="8" w:space="0" w:color="auto"/>
            </w:tcBorders>
            <w:shd w:val="clear" w:color="auto" w:fill="auto"/>
            <w:noWrap/>
            <w:vAlign w:val="center"/>
            <w:hideMark/>
          </w:tcPr>
          <w:p w14:paraId="3E278D52"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2 091,05</w:t>
            </w:r>
          </w:p>
        </w:tc>
        <w:tc>
          <w:tcPr>
            <w:tcW w:w="1134" w:type="dxa"/>
            <w:tcBorders>
              <w:top w:val="nil"/>
              <w:left w:val="nil"/>
              <w:bottom w:val="nil"/>
              <w:right w:val="single" w:sz="8" w:space="0" w:color="auto"/>
            </w:tcBorders>
            <w:shd w:val="clear" w:color="auto" w:fill="auto"/>
            <w:noWrap/>
            <w:vAlign w:val="center"/>
            <w:hideMark/>
          </w:tcPr>
          <w:p w14:paraId="0E65454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868,99</w:t>
            </w:r>
          </w:p>
        </w:tc>
        <w:tc>
          <w:tcPr>
            <w:tcW w:w="881" w:type="dxa"/>
            <w:tcBorders>
              <w:top w:val="nil"/>
              <w:left w:val="nil"/>
              <w:bottom w:val="nil"/>
              <w:right w:val="single" w:sz="8" w:space="0" w:color="auto"/>
            </w:tcBorders>
            <w:shd w:val="clear" w:color="auto" w:fill="auto"/>
            <w:vAlign w:val="center"/>
            <w:hideMark/>
          </w:tcPr>
          <w:p w14:paraId="5E1E8682"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41,56%</w:t>
            </w:r>
          </w:p>
        </w:tc>
        <w:tc>
          <w:tcPr>
            <w:tcW w:w="222" w:type="dxa"/>
            <w:vAlign w:val="center"/>
            <w:hideMark/>
          </w:tcPr>
          <w:p w14:paraId="541B1665" w14:textId="77777777" w:rsidR="00957227" w:rsidRDefault="00957227">
            <w:pPr>
              <w:rPr>
                <w:sz w:val="20"/>
                <w:szCs w:val="20"/>
              </w:rPr>
            </w:pPr>
          </w:p>
        </w:tc>
      </w:tr>
      <w:tr w:rsidR="00957227" w14:paraId="126668AD" w14:textId="77777777" w:rsidTr="00957227">
        <w:trPr>
          <w:trHeight w:val="530"/>
        </w:trPr>
        <w:tc>
          <w:tcPr>
            <w:tcW w:w="1202" w:type="dxa"/>
            <w:tcBorders>
              <w:top w:val="nil"/>
              <w:left w:val="single" w:sz="8" w:space="0" w:color="auto"/>
              <w:bottom w:val="nil"/>
              <w:right w:val="single" w:sz="8" w:space="0" w:color="auto"/>
            </w:tcBorders>
            <w:shd w:val="clear" w:color="auto" w:fill="auto"/>
            <w:noWrap/>
            <w:vAlign w:val="center"/>
            <w:hideMark/>
          </w:tcPr>
          <w:p w14:paraId="11F33A04"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5.1.2.06.</w:t>
            </w:r>
          </w:p>
        </w:tc>
        <w:tc>
          <w:tcPr>
            <w:tcW w:w="3782" w:type="dxa"/>
            <w:tcBorders>
              <w:top w:val="nil"/>
              <w:left w:val="nil"/>
              <w:bottom w:val="nil"/>
              <w:right w:val="single" w:sz="8" w:space="0" w:color="auto"/>
            </w:tcBorders>
            <w:shd w:val="clear" w:color="auto" w:fill="auto"/>
            <w:vAlign w:val="center"/>
            <w:hideMark/>
          </w:tcPr>
          <w:p w14:paraId="3B05673F"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Seguros, reaseguros y otras obligaciones</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5956B3C7"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23 549,69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E3BB59A"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21 011,92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3B2CCC2"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2 537,77</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7D65F308"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12,08%</w:t>
            </w:r>
          </w:p>
        </w:tc>
        <w:tc>
          <w:tcPr>
            <w:tcW w:w="222" w:type="dxa"/>
            <w:vAlign w:val="center"/>
            <w:hideMark/>
          </w:tcPr>
          <w:p w14:paraId="4B2981D3" w14:textId="77777777" w:rsidR="00957227" w:rsidRDefault="00957227">
            <w:pPr>
              <w:rPr>
                <w:sz w:val="20"/>
                <w:szCs w:val="20"/>
              </w:rPr>
            </w:pPr>
          </w:p>
        </w:tc>
      </w:tr>
      <w:tr w:rsidR="00957227" w14:paraId="78A8A78E"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DCA7356"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5.1.2.06.01.</w:t>
            </w:r>
          </w:p>
        </w:tc>
        <w:tc>
          <w:tcPr>
            <w:tcW w:w="3782" w:type="dxa"/>
            <w:tcBorders>
              <w:top w:val="nil"/>
              <w:left w:val="nil"/>
              <w:bottom w:val="nil"/>
              <w:right w:val="single" w:sz="8" w:space="0" w:color="auto"/>
            </w:tcBorders>
            <w:shd w:val="clear" w:color="auto" w:fill="auto"/>
            <w:noWrap/>
            <w:vAlign w:val="bottom"/>
            <w:hideMark/>
          </w:tcPr>
          <w:p w14:paraId="5AB796D0"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Seguros (Vehículos y Riesgos del Trabajo)</w:t>
            </w:r>
          </w:p>
        </w:tc>
        <w:tc>
          <w:tcPr>
            <w:tcW w:w="1102" w:type="dxa"/>
            <w:tcBorders>
              <w:top w:val="nil"/>
              <w:left w:val="nil"/>
              <w:bottom w:val="nil"/>
              <w:right w:val="single" w:sz="8" w:space="0" w:color="auto"/>
            </w:tcBorders>
            <w:shd w:val="clear" w:color="auto" w:fill="auto"/>
            <w:noWrap/>
            <w:vAlign w:val="center"/>
            <w:hideMark/>
          </w:tcPr>
          <w:p w14:paraId="50218B0B"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23 549,69</w:t>
            </w:r>
          </w:p>
        </w:tc>
        <w:tc>
          <w:tcPr>
            <w:tcW w:w="1134" w:type="dxa"/>
            <w:tcBorders>
              <w:top w:val="nil"/>
              <w:left w:val="nil"/>
              <w:bottom w:val="nil"/>
              <w:right w:val="single" w:sz="8" w:space="0" w:color="auto"/>
            </w:tcBorders>
            <w:shd w:val="clear" w:color="auto" w:fill="auto"/>
            <w:noWrap/>
            <w:vAlign w:val="center"/>
            <w:hideMark/>
          </w:tcPr>
          <w:p w14:paraId="31E00AE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21 011,92</w:t>
            </w:r>
          </w:p>
        </w:tc>
        <w:tc>
          <w:tcPr>
            <w:tcW w:w="1134" w:type="dxa"/>
            <w:tcBorders>
              <w:top w:val="nil"/>
              <w:left w:val="nil"/>
              <w:bottom w:val="nil"/>
              <w:right w:val="single" w:sz="8" w:space="0" w:color="auto"/>
            </w:tcBorders>
            <w:shd w:val="clear" w:color="auto" w:fill="auto"/>
            <w:noWrap/>
            <w:vAlign w:val="center"/>
            <w:hideMark/>
          </w:tcPr>
          <w:p w14:paraId="7B0EF497"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2 537,77</w:t>
            </w:r>
          </w:p>
        </w:tc>
        <w:tc>
          <w:tcPr>
            <w:tcW w:w="881" w:type="dxa"/>
            <w:tcBorders>
              <w:top w:val="nil"/>
              <w:left w:val="nil"/>
              <w:bottom w:val="nil"/>
              <w:right w:val="single" w:sz="8" w:space="0" w:color="auto"/>
            </w:tcBorders>
            <w:shd w:val="clear" w:color="auto" w:fill="auto"/>
            <w:vAlign w:val="center"/>
            <w:hideMark/>
          </w:tcPr>
          <w:p w14:paraId="07CA394C"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12,08%</w:t>
            </w:r>
          </w:p>
        </w:tc>
        <w:tc>
          <w:tcPr>
            <w:tcW w:w="222" w:type="dxa"/>
            <w:vAlign w:val="center"/>
            <w:hideMark/>
          </w:tcPr>
          <w:p w14:paraId="7404D692" w14:textId="77777777" w:rsidR="00957227" w:rsidRDefault="00957227">
            <w:pPr>
              <w:rPr>
                <w:sz w:val="20"/>
                <w:szCs w:val="20"/>
              </w:rPr>
            </w:pPr>
          </w:p>
        </w:tc>
      </w:tr>
      <w:tr w:rsidR="00957227" w14:paraId="5EE33AE2"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930F0FD"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5.1.2.06.01.01.</w:t>
            </w:r>
          </w:p>
        </w:tc>
        <w:tc>
          <w:tcPr>
            <w:tcW w:w="3782" w:type="dxa"/>
            <w:tcBorders>
              <w:top w:val="nil"/>
              <w:left w:val="nil"/>
              <w:bottom w:val="nil"/>
              <w:right w:val="single" w:sz="8" w:space="0" w:color="auto"/>
            </w:tcBorders>
            <w:shd w:val="clear" w:color="auto" w:fill="auto"/>
            <w:noWrap/>
            <w:vAlign w:val="bottom"/>
            <w:hideMark/>
          </w:tcPr>
          <w:p w14:paraId="659A043B"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 xml:space="preserve">Seguros contra riesgos de trabajo        </w:t>
            </w:r>
          </w:p>
        </w:tc>
        <w:tc>
          <w:tcPr>
            <w:tcW w:w="1102" w:type="dxa"/>
            <w:tcBorders>
              <w:top w:val="nil"/>
              <w:left w:val="nil"/>
              <w:bottom w:val="nil"/>
              <w:right w:val="single" w:sz="8" w:space="0" w:color="auto"/>
            </w:tcBorders>
            <w:shd w:val="clear" w:color="auto" w:fill="auto"/>
            <w:noWrap/>
            <w:vAlign w:val="center"/>
            <w:hideMark/>
          </w:tcPr>
          <w:p w14:paraId="60A1420B"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4 877,11</w:t>
            </w:r>
          </w:p>
        </w:tc>
        <w:tc>
          <w:tcPr>
            <w:tcW w:w="1134" w:type="dxa"/>
            <w:tcBorders>
              <w:top w:val="nil"/>
              <w:left w:val="nil"/>
              <w:bottom w:val="nil"/>
              <w:right w:val="single" w:sz="8" w:space="0" w:color="auto"/>
            </w:tcBorders>
            <w:shd w:val="clear" w:color="auto" w:fill="auto"/>
            <w:noWrap/>
            <w:vAlign w:val="center"/>
            <w:hideMark/>
          </w:tcPr>
          <w:p w14:paraId="256F8E7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5 053,62</w:t>
            </w:r>
          </w:p>
        </w:tc>
        <w:tc>
          <w:tcPr>
            <w:tcW w:w="1134" w:type="dxa"/>
            <w:tcBorders>
              <w:top w:val="nil"/>
              <w:left w:val="nil"/>
              <w:bottom w:val="nil"/>
              <w:right w:val="single" w:sz="8" w:space="0" w:color="auto"/>
            </w:tcBorders>
            <w:shd w:val="clear" w:color="auto" w:fill="auto"/>
            <w:noWrap/>
            <w:vAlign w:val="center"/>
            <w:hideMark/>
          </w:tcPr>
          <w:p w14:paraId="43B854D9"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-176,51</w:t>
            </w:r>
          </w:p>
        </w:tc>
        <w:tc>
          <w:tcPr>
            <w:tcW w:w="881" w:type="dxa"/>
            <w:tcBorders>
              <w:top w:val="nil"/>
              <w:left w:val="nil"/>
              <w:bottom w:val="nil"/>
              <w:right w:val="single" w:sz="8" w:space="0" w:color="auto"/>
            </w:tcBorders>
            <w:shd w:val="clear" w:color="auto" w:fill="auto"/>
            <w:vAlign w:val="center"/>
            <w:hideMark/>
          </w:tcPr>
          <w:p w14:paraId="119BF3D5"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-3,49%</w:t>
            </w:r>
          </w:p>
        </w:tc>
        <w:tc>
          <w:tcPr>
            <w:tcW w:w="222" w:type="dxa"/>
            <w:vAlign w:val="center"/>
            <w:hideMark/>
          </w:tcPr>
          <w:p w14:paraId="26E5F48B" w14:textId="77777777" w:rsidR="00957227" w:rsidRDefault="00957227">
            <w:pPr>
              <w:rPr>
                <w:sz w:val="20"/>
                <w:szCs w:val="20"/>
              </w:rPr>
            </w:pPr>
          </w:p>
        </w:tc>
      </w:tr>
      <w:tr w:rsidR="00957227" w14:paraId="0BFBB0D0"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E56C764"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5.1.2.06.01.04.</w:t>
            </w:r>
          </w:p>
        </w:tc>
        <w:tc>
          <w:tcPr>
            <w:tcW w:w="3782" w:type="dxa"/>
            <w:tcBorders>
              <w:top w:val="nil"/>
              <w:left w:val="nil"/>
              <w:bottom w:val="nil"/>
              <w:right w:val="single" w:sz="8" w:space="0" w:color="auto"/>
            </w:tcBorders>
            <w:shd w:val="clear" w:color="auto" w:fill="auto"/>
            <w:noWrap/>
            <w:vAlign w:val="bottom"/>
            <w:hideMark/>
          </w:tcPr>
          <w:p w14:paraId="722C389E"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 xml:space="preserve">Seguros voluntarios de automóviles   </w:t>
            </w:r>
          </w:p>
        </w:tc>
        <w:tc>
          <w:tcPr>
            <w:tcW w:w="1102" w:type="dxa"/>
            <w:tcBorders>
              <w:top w:val="nil"/>
              <w:left w:val="nil"/>
              <w:bottom w:val="nil"/>
              <w:right w:val="single" w:sz="8" w:space="0" w:color="auto"/>
            </w:tcBorders>
            <w:shd w:val="clear" w:color="auto" w:fill="auto"/>
            <w:noWrap/>
            <w:vAlign w:val="center"/>
            <w:hideMark/>
          </w:tcPr>
          <w:p w14:paraId="2584F7D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18 672,58</w:t>
            </w:r>
          </w:p>
        </w:tc>
        <w:tc>
          <w:tcPr>
            <w:tcW w:w="1134" w:type="dxa"/>
            <w:tcBorders>
              <w:top w:val="nil"/>
              <w:left w:val="nil"/>
              <w:bottom w:val="nil"/>
              <w:right w:val="single" w:sz="8" w:space="0" w:color="auto"/>
            </w:tcBorders>
            <w:shd w:val="clear" w:color="auto" w:fill="auto"/>
            <w:noWrap/>
            <w:vAlign w:val="center"/>
            <w:hideMark/>
          </w:tcPr>
          <w:p w14:paraId="7923CE7C"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15 958,29</w:t>
            </w:r>
          </w:p>
        </w:tc>
        <w:tc>
          <w:tcPr>
            <w:tcW w:w="1134" w:type="dxa"/>
            <w:tcBorders>
              <w:top w:val="nil"/>
              <w:left w:val="nil"/>
              <w:bottom w:val="nil"/>
              <w:right w:val="single" w:sz="8" w:space="0" w:color="auto"/>
            </w:tcBorders>
            <w:shd w:val="clear" w:color="auto" w:fill="auto"/>
            <w:noWrap/>
            <w:vAlign w:val="center"/>
            <w:hideMark/>
          </w:tcPr>
          <w:p w14:paraId="6DB568C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2 714,29</w:t>
            </w:r>
          </w:p>
        </w:tc>
        <w:tc>
          <w:tcPr>
            <w:tcW w:w="881" w:type="dxa"/>
            <w:tcBorders>
              <w:top w:val="nil"/>
              <w:left w:val="nil"/>
              <w:bottom w:val="nil"/>
              <w:right w:val="single" w:sz="8" w:space="0" w:color="auto"/>
            </w:tcBorders>
            <w:shd w:val="clear" w:color="auto" w:fill="auto"/>
            <w:vAlign w:val="center"/>
            <w:hideMark/>
          </w:tcPr>
          <w:p w14:paraId="63816C56"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17,01%</w:t>
            </w:r>
          </w:p>
        </w:tc>
        <w:tc>
          <w:tcPr>
            <w:tcW w:w="222" w:type="dxa"/>
            <w:vAlign w:val="center"/>
            <w:hideMark/>
          </w:tcPr>
          <w:p w14:paraId="77261B8C" w14:textId="77777777" w:rsidR="00957227" w:rsidRDefault="00957227">
            <w:pPr>
              <w:rPr>
                <w:sz w:val="20"/>
                <w:szCs w:val="20"/>
              </w:rPr>
            </w:pPr>
          </w:p>
        </w:tc>
      </w:tr>
      <w:tr w:rsidR="00957227" w14:paraId="1D473078"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1BAE537"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5.1.2.07.</w:t>
            </w:r>
          </w:p>
        </w:tc>
        <w:tc>
          <w:tcPr>
            <w:tcW w:w="3782" w:type="dxa"/>
            <w:tcBorders>
              <w:top w:val="nil"/>
              <w:left w:val="nil"/>
              <w:bottom w:val="nil"/>
              <w:right w:val="single" w:sz="8" w:space="0" w:color="auto"/>
            </w:tcBorders>
            <w:shd w:val="clear" w:color="auto" w:fill="auto"/>
            <w:vAlign w:val="center"/>
            <w:hideMark/>
          </w:tcPr>
          <w:p w14:paraId="09F85E07" w14:textId="703DF894"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 xml:space="preserve">Capacitación y </w:t>
            </w:r>
            <w:r>
              <w:rPr>
                <w:rFonts w:ascii="Arial Narrow" w:hAnsi="Arial Narrow" w:cs="Calibri"/>
                <w:b/>
                <w:bCs/>
                <w:color w:val="000000"/>
                <w:sz w:val="18"/>
                <w:szCs w:val="18"/>
              </w:rPr>
              <w:t>protocol</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183BED5D"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10 860,00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E0DD2D0"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35D6117"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10 860,00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30625592"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#DIV/0!</w:t>
            </w:r>
          </w:p>
        </w:tc>
        <w:tc>
          <w:tcPr>
            <w:tcW w:w="222" w:type="dxa"/>
            <w:vAlign w:val="center"/>
            <w:hideMark/>
          </w:tcPr>
          <w:p w14:paraId="47798DF1" w14:textId="77777777" w:rsidR="00957227" w:rsidRDefault="00957227">
            <w:pPr>
              <w:rPr>
                <w:sz w:val="20"/>
                <w:szCs w:val="20"/>
              </w:rPr>
            </w:pPr>
          </w:p>
        </w:tc>
      </w:tr>
      <w:tr w:rsidR="00957227" w14:paraId="6FC5791C" w14:textId="77777777" w:rsidTr="00957227">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4F1B1DDF"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5.1.2.07.01</w:t>
            </w:r>
          </w:p>
        </w:tc>
        <w:tc>
          <w:tcPr>
            <w:tcW w:w="3782" w:type="dxa"/>
            <w:tcBorders>
              <w:top w:val="nil"/>
              <w:left w:val="nil"/>
              <w:bottom w:val="nil"/>
              <w:right w:val="single" w:sz="8" w:space="0" w:color="auto"/>
            </w:tcBorders>
            <w:shd w:val="clear" w:color="auto" w:fill="auto"/>
            <w:vAlign w:val="center"/>
            <w:hideMark/>
          </w:tcPr>
          <w:p w14:paraId="5E55C947"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Actividades de capacitación</w:t>
            </w:r>
          </w:p>
        </w:tc>
        <w:tc>
          <w:tcPr>
            <w:tcW w:w="1102" w:type="dxa"/>
            <w:tcBorders>
              <w:top w:val="nil"/>
              <w:left w:val="nil"/>
              <w:bottom w:val="nil"/>
              <w:right w:val="single" w:sz="8" w:space="0" w:color="auto"/>
            </w:tcBorders>
            <w:shd w:val="clear" w:color="auto" w:fill="auto"/>
            <w:noWrap/>
            <w:vAlign w:val="center"/>
            <w:hideMark/>
          </w:tcPr>
          <w:p w14:paraId="1C179DC2"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4 860,00</w:t>
            </w:r>
          </w:p>
        </w:tc>
        <w:tc>
          <w:tcPr>
            <w:tcW w:w="1134" w:type="dxa"/>
            <w:tcBorders>
              <w:top w:val="nil"/>
              <w:left w:val="nil"/>
              <w:bottom w:val="nil"/>
              <w:right w:val="single" w:sz="8" w:space="0" w:color="auto"/>
            </w:tcBorders>
            <w:shd w:val="clear" w:color="auto" w:fill="auto"/>
            <w:noWrap/>
            <w:vAlign w:val="center"/>
            <w:hideMark/>
          </w:tcPr>
          <w:p w14:paraId="510BE3B5"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502B747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4 860,00</w:t>
            </w:r>
          </w:p>
        </w:tc>
        <w:tc>
          <w:tcPr>
            <w:tcW w:w="881" w:type="dxa"/>
            <w:tcBorders>
              <w:top w:val="nil"/>
              <w:left w:val="nil"/>
              <w:bottom w:val="nil"/>
              <w:right w:val="single" w:sz="8" w:space="0" w:color="auto"/>
            </w:tcBorders>
            <w:shd w:val="clear" w:color="auto" w:fill="auto"/>
            <w:vAlign w:val="center"/>
            <w:hideMark/>
          </w:tcPr>
          <w:p w14:paraId="2E20C22B"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#DIV/0!</w:t>
            </w:r>
          </w:p>
        </w:tc>
        <w:tc>
          <w:tcPr>
            <w:tcW w:w="222" w:type="dxa"/>
            <w:vAlign w:val="center"/>
            <w:hideMark/>
          </w:tcPr>
          <w:p w14:paraId="39C5AE88" w14:textId="77777777" w:rsidR="00957227" w:rsidRDefault="00957227">
            <w:pPr>
              <w:rPr>
                <w:sz w:val="20"/>
                <w:szCs w:val="20"/>
              </w:rPr>
            </w:pPr>
          </w:p>
        </w:tc>
      </w:tr>
      <w:tr w:rsidR="00957227" w14:paraId="49DA25F9" w14:textId="77777777" w:rsidTr="00957227">
        <w:trPr>
          <w:trHeight w:val="300"/>
        </w:trPr>
        <w:tc>
          <w:tcPr>
            <w:tcW w:w="1202" w:type="dxa"/>
            <w:tcBorders>
              <w:top w:val="nil"/>
              <w:left w:val="single" w:sz="8" w:space="0" w:color="auto"/>
              <w:bottom w:val="nil"/>
              <w:right w:val="single" w:sz="8" w:space="0" w:color="auto"/>
            </w:tcBorders>
            <w:shd w:val="clear" w:color="000000" w:fill="FFFFFF"/>
            <w:noWrap/>
            <w:vAlign w:val="bottom"/>
            <w:hideMark/>
          </w:tcPr>
          <w:p w14:paraId="05C421F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5.1.2.07.02.</w:t>
            </w:r>
          </w:p>
        </w:tc>
        <w:tc>
          <w:tcPr>
            <w:tcW w:w="3782" w:type="dxa"/>
            <w:tcBorders>
              <w:top w:val="nil"/>
              <w:left w:val="nil"/>
              <w:bottom w:val="nil"/>
              <w:right w:val="single" w:sz="8" w:space="0" w:color="auto"/>
            </w:tcBorders>
            <w:shd w:val="clear" w:color="000000" w:fill="FFFFFF"/>
            <w:noWrap/>
            <w:vAlign w:val="bottom"/>
            <w:hideMark/>
          </w:tcPr>
          <w:p w14:paraId="505868EF"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Actividades protocolarias y sociales</w:t>
            </w:r>
          </w:p>
        </w:tc>
        <w:tc>
          <w:tcPr>
            <w:tcW w:w="1102" w:type="dxa"/>
            <w:tcBorders>
              <w:top w:val="nil"/>
              <w:left w:val="nil"/>
              <w:bottom w:val="nil"/>
              <w:right w:val="single" w:sz="8" w:space="0" w:color="auto"/>
            </w:tcBorders>
            <w:shd w:val="clear" w:color="auto" w:fill="auto"/>
            <w:noWrap/>
            <w:vAlign w:val="center"/>
            <w:hideMark/>
          </w:tcPr>
          <w:p w14:paraId="6ABE6EF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6 000,00</w:t>
            </w:r>
          </w:p>
        </w:tc>
        <w:tc>
          <w:tcPr>
            <w:tcW w:w="1134" w:type="dxa"/>
            <w:tcBorders>
              <w:top w:val="nil"/>
              <w:left w:val="nil"/>
              <w:bottom w:val="nil"/>
              <w:right w:val="single" w:sz="8" w:space="0" w:color="auto"/>
            </w:tcBorders>
            <w:shd w:val="clear" w:color="auto" w:fill="auto"/>
            <w:noWrap/>
            <w:vAlign w:val="center"/>
            <w:hideMark/>
          </w:tcPr>
          <w:p w14:paraId="26B4DBC5"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035FD1B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6 000,00</w:t>
            </w:r>
          </w:p>
        </w:tc>
        <w:tc>
          <w:tcPr>
            <w:tcW w:w="881" w:type="dxa"/>
            <w:tcBorders>
              <w:top w:val="nil"/>
              <w:left w:val="nil"/>
              <w:bottom w:val="nil"/>
              <w:right w:val="single" w:sz="8" w:space="0" w:color="auto"/>
            </w:tcBorders>
            <w:shd w:val="clear" w:color="auto" w:fill="auto"/>
            <w:vAlign w:val="center"/>
            <w:hideMark/>
          </w:tcPr>
          <w:p w14:paraId="0DFCEEFD"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#DIV/0!</w:t>
            </w:r>
          </w:p>
        </w:tc>
        <w:tc>
          <w:tcPr>
            <w:tcW w:w="222" w:type="dxa"/>
            <w:vAlign w:val="center"/>
            <w:hideMark/>
          </w:tcPr>
          <w:p w14:paraId="3B691868" w14:textId="77777777" w:rsidR="00957227" w:rsidRDefault="00957227">
            <w:pPr>
              <w:rPr>
                <w:sz w:val="20"/>
                <w:szCs w:val="20"/>
              </w:rPr>
            </w:pPr>
          </w:p>
        </w:tc>
      </w:tr>
      <w:tr w:rsidR="00957227" w14:paraId="60F717DE"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0EF9347"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5.1.2.08.</w:t>
            </w:r>
          </w:p>
        </w:tc>
        <w:tc>
          <w:tcPr>
            <w:tcW w:w="3782" w:type="dxa"/>
            <w:tcBorders>
              <w:top w:val="nil"/>
              <w:left w:val="nil"/>
              <w:bottom w:val="nil"/>
              <w:right w:val="single" w:sz="8" w:space="0" w:color="auto"/>
            </w:tcBorders>
            <w:shd w:val="clear" w:color="auto" w:fill="auto"/>
            <w:vAlign w:val="center"/>
            <w:hideMark/>
          </w:tcPr>
          <w:p w14:paraId="11F1F21F"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Mantenimiento y reparaciones</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09E25540"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713 673,20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AED1E63" w14:textId="77777777" w:rsidR="00957227" w:rsidRPr="00957227" w:rsidRDefault="00957227" w:rsidP="00BA6E89">
            <w:pPr>
              <w:ind w:left="-105"/>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1 051 977,99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5B3A744" w14:textId="77777777" w:rsidR="00957227" w:rsidRPr="00957227" w:rsidRDefault="00957227">
            <w:pPr>
              <w:jc w:val="right"/>
              <w:rPr>
                <w:rFonts w:ascii="Arial Narrow" w:hAnsi="Arial Narrow" w:cs="Calibri"/>
                <w:b/>
                <w:bCs/>
                <w:color w:val="000000"/>
                <w:sz w:val="18"/>
                <w:szCs w:val="18"/>
              </w:rPr>
            </w:pPr>
            <w:r w:rsidRPr="00957227">
              <w:rPr>
                <w:rFonts w:ascii="Arial Narrow" w:hAnsi="Arial Narrow" w:cs="Calibri"/>
                <w:b/>
                <w:bCs/>
                <w:color w:val="000000"/>
                <w:sz w:val="18"/>
                <w:szCs w:val="18"/>
              </w:rPr>
              <w:t>-</w:t>
            </w:r>
            <w:r w:rsidRPr="00957227">
              <w:rPr>
                <w:rFonts w:ascii="Arial" w:hAnsi="Arial" w:cs="Arial"/>
                <w:b/>
                <w:bCs/>
                <w:color w:val="000000"/>
                <w:sz w:val="18"/>
                <w:szCs w:val="18"/>
              </w:rPr>
              <w:t>₡</w:t>
            </w:r>
            <w:r w:rsidRPr="00957227">
              <w:rPr>
                <w:rFonts w:ascii="Arial Narrow" w:hAnsi="Arial Narrow" w:cs="Calibri"/>
                <w:b/>
                <w:bCs/>
                <w:color w:val="000000"/>
                <w:sz w:val="18"/>
                <w:szCs w:val="18"/>
              </w:rPr>
              <w:t>338 304,79</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58249360"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-32,16%</w:t>
            </w:r>
          </w:p>
        </w:tc>
        <w:tc>
          <w:tcPr>
            <w:tcW w:w="222" w:type="dxa"/>
            <w:vAlign w:val="center"/>
            <w:hideMark/>
          </w:tcPr>
          <w:p w14:paraId="0E36A225" w14:textId="77777777" w:rsidR="00957227" w:rsidRDefault="00957227">
            <w:pPr>
              <w:rPr>
                <w:sz w:val="20"/>
                <w:szCs w:val="20"/>
              </w:rPr>
            </w:pPr>
          </w:p>
        </w:tc>
      </w:tr>
      <w:tr w:rsidR="00957227" w14:paraId="49B11161"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25B82D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5.1.2.08.01.</w:t>
            </w:r>
          </w:p>
        </w:tc>
        <w:tc>
          <w:tcPr>
            <w:tcW w:w="3782" w:type="dxa"/>
            <w:tcBorders>
              <w:top w:val="nil"/>
              <w:left w:val="nil"/>
              <w:bottom w:val="nil"/>
              <w:right w:val="single" w:sz="8" w:space="0" w:color="auto"/>
            </w:tcBorders>
            <w:shd w:val="clear" w:color="000000" w:fill="FFFFFF"/>
            <w:noWrap/>
            <w:vAlign w:val="bottom"/>
            <w:hideMark/>
          </w:tcPr>
          <w:p w14:paraId="0BB7D1EB"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Mantenimiento de edificios Varios</w:t>
            </w:r>
          </w:p>
        </w:tc>
        <w:tc>
          <w:tcPr>
            <w:tcW w:w="1102" w:type="dxa"/>
            <w:tcBorders>
              <w:top w:val="nil"/>
              <w:left w:val="nil"/>
              <w:bottom w:val="nil"/>
              <w:right w:val="single" w:sz="8" w:space="0" w:color="auto"/>
            </w:tcBorders>
            <w:shd w:val="clear" w:color="auto" w:fill="auto"/>
            <w:noWrap/>
            <w:vAlign w:val="center"/>
            <w:hideMark/>
          </w:tcPr>
          <w:p w14:paraId="25FCED5B"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17 760,12</w:t>
            </w:r>
          </w:p>
        </w:tc>
        <w:tc>
          <w:tcPr>
            <w:tcW w:w="1134" w:type="dxa"/>
            <w:tcBorders>
              <w:top w:val="nil"/>
              <w:left w:val="nil"/>
              <w:bottom w:val="nil"/>
              <w:right w:val="single" w:sz="8" w:space="0" w:color="auto"/>
            </w:tcBorders>
            <w:shd w:val="clear" w:color="auto" w:fill="auto"/>
            <w:noWrap/>
            <w:vAlign w:val="center"/>
            <w:hideMark/>
          </w:tcPr>
          <w:p w14:paraId="732A836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15 364,23</w:t>
            </w:r>
          </w:p>
        </w:tc>
        <w:tc>
          <w:tcPr>
            <w:tcW w:w="1134" w:type="dxa"/>
            <w:tcBorders>
              <w:top w:val="nil"/>
              <w:left w:val="nil"/>
              <w:bottom w:val="nil"/>
              <w:right w:val="single" w:sz="8" w:space="0" w:color="auto"/>
            </w:tcBorders>
            <w:shd w:val="clear" w:color="auto" w:fill="auto"/>
            <w:noWrap/>
            <w:vAlign w:val="center"/>
            <w:hideMark/>
          </w:tcPr>
          <w:p w14:paraId="40FF0E32"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2 395,89</w:t>
            </w:r>
          </w:p>
        </w:tc>
        <w:tc>
          <w:tcPr>
            <w:tcW w:w="881" w:type="dxa"/>
            <w:tcBorders>
              <w:top w:val="nil"/>
              <w:left w:val="nil"/>
              <w:bottom w:val="nil"/>
              <w:right w:val="single" w:sz="8" w:space="0" w:color="auto"/>
            </w:tcBorders>
            <w:shd w:val="clear" w:color="auto" w:fill="auto"/>
            <w:vAlign w:val="center"/>
            <w:hideMark/>
          </w:tcPr>
          <w:p w14:paraId="13D07041"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15,59%</w:t>
            </w:r>
          </w:p>
        </w:tc>
        <w:tc>
          <w:tcPr>
            <w:tcW w:w="222" w:type="dxa"/>
            <w:vAlign w:val="center"/>
            <w:hideMark/>
          </w:tcPr>
          <w:p w14:paraId="3E6F2A28" w14:textId="77777777" w:rsidR="00957227" w:rsidRDefault="00957227">
            <w:pPr>
              <w:rPr>
                <w:sz w:val="20"/>
                <w:szCs w:val="20"/>
              </w:rPr>
            </w:pPr>
          </w:p>
        </w:tc>
      </w:tr>
      <w:tr w:rsidR="00957227" w14:paraId="7527CA6E" w14:textId="77777777" w:rsidTr="00957227">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8F48FB4"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5.1.2.08.02.</w:t>
            </w:r>
          </w:p>
        </w:tc>
        <w:tc>
          <w:tcPr>
            <w:tcW w:w="3782" w:type="dxa"/>
            <w:tcBorders>
              <w:top w:val="nil"/>
              <w:left w:val="nil"/>
              <w:bottom w:val="nil"/>
              <w:right w:val="single" w:sz="8" w:space="0" w:color="auto"/>
            </w:tcBorders>
            <w:shd w:val="clear" w:color="000000" w:fill="FFFFFF"/>
            <w:noWrap/>
            <w:vAlign w:val="bottom"/>
            <w:hideMark/>
          </w:tcPr>
          <w:p w14:paraId="4939C195"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Mantenimiento y reparación de maquinaria y equipos para la producción</w:t>
            </w:r>
          </w:p>
        </w:tc>
        <w:tc>
          <w:tcPr>
            <w:tcW w:w="1102" w:type="dxa"/>
            <w:tcBorders>
              <w:top w:val="nil"/>
              <w:left w:val="nil"/>
              <w:bottom w:val="nil"/>
              <w:right w:val="single" w:sz="8" w:space="0" w:color="auto"/>
            </w:tcBorders>
            <w:shd w:val="clear" w:color="auto" w:fill="auto"/>
            <w:noWrap/>
            <w:vAlign w:val="center"/>
            <w:hideMark/>
          </w:tcPr>
          <w:p w14:paraId="47C45F20"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8 293,04</w:t>
            </w:r>
          </w:p>
        </w:tc>
        <w:tc>
          <w:tcPr>
            <w:tcW w:w="1134" w:type="dxa"/>
            <w:tcBorders>
              <w:top w:val="nil"/>
              <w:left w:val="nil"/>
              <w:bottom w:val="nil"/>
              <w:right w:val="single" w:sz="8" w:space="0" w:color="auto"/>
            </w:tcBorders>
            <w:shd w:val="clear" w:color="auto" w:fill="auto"/>
            <w:noWrap/>
            <w:vAlign w:val="center"/>
            <w:hideMark/>
          </w:tcPr>
          <w:p w14:paraId="53821AFA"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7 623,38</w:t>
            </w:r>
          </w:p>
        </w:tc>
        <w:tc>
          <w:tcPr>
            <w:tcW w:w="1134" w:type="dxa"/>
            <w:tcBorders>
              <w:top w:val="nil"/>
              <w:left w:val="nil"/>
              <w:bottom w:val="nil"/>
              <w:right w:val="single" w:sz="8" w:space="0" w:color="auto"/>
            </w:tcBorders>
            <w:shd w:val="clear" w:color="auto" w:fill="auto"/>
            <w:noWrap/>
            <w:vAlign w:val="center"/>
            <w:hideMark/>
          </w:tcPr>
          <w:p w14:paraId="4151C62E"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669,66</w:t>
            </w:r>
          </w:p>
        </w:tc>
        <w:tc>
          <w:tcPr>
            <w:tcW w:w="881" w:type="dxa"/>
            <w:tcBorders>
              <w:top w:val="nil"/>
              <w:left w:val="nil"/>
              <w:bottom w:val="nil"/>
              <w:right w:val="single" w:sz="8" w:space="0" w:color="auto"/>
            </w:tcBorders>
            <w:shd w:val="clear" w:color="auto" w:fill="auto"/>
            <w:vAlign w:val="center"/>
            <w:hideMark/>
          </w:tcPr>
          <w:p w14:paraId="792CB8FC"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8,78%</w:t>
            </w:r>
          </w:p>
        </w:tc>
        <w:tc>
          <w:tcPr>
            <w:tcW w:w="222" w:type="dxa"/>
            <w:vAlign w:val="center"/>
            <w:hideMark/>
          </w:tcPr>
          <w:p w14:paraId="43C1996D" w14:textId="77777777" w:rsidR="00957227" w:rsidRDefault="00957227">
            <w:pPr>
              <w:rPr>
                <w:sz w:val="20"/>
                <w:szCs w:val="20"/>
              </w:rPr>
            </w:pPr>
          </w:p>
        </w:tc>
      </w:tr>
      <w:tr w:rsidR="00957227" w14:paraId="17ED1F00" w14:textId="77777777" w:rsidTr="00957227">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128DC404"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5.1.2.08.03.</w:t>
            </w:r>
          </w:p>
        </w:tc>
        <w:tc>
          <w:tcPr>
            <w:tcW w:w="3782" w:type="dxa"/>
            <w:tcBorders>
              <w:top w:val="nil"/>
              <w:left w:val="nil"/>
              <w:bottom w:val="nil"/>
              <w:right w:val="single" w:sz="8" w:space="0" w:color="auto"/>
            </w:tcBorders>
            <w:shd w:val="clear" w:color="auto" w:fill="auto"/>
            <w:vAlign w:val="bottom"/>
            <w:hideMark/>
          </w:tcPr>
          <w:p w14:paraId="63A59036"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Mantenimiento y reparación de equipos de transporte, tracción y elevación</w:t>
            </w:r>
          </w:p>
        </w:tc>
        <w:tc>
          <w:tcPr>
            <w:tcW w:w="1102" w:type="dxa"/>
            <w:tcBorders>
              <w:top w:val="nil"/>
              <w:left w:val="nil"/>
              <w:bottom w:val="nil"/>
              <w:right w:val="single" w:sz="8" w:space="0" w:color="auto"/>
            </w:tcBorders>
            <w:shd w:val="clear" w:color="auto" w:fill="auto"/>
            <w:noWrap/>
            <w:vAlign w:val="center"/>
            <w:hideMark/>
          </w:tcPr>
          <w:p w14:paraId="619A61C0"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6 478,10</w:t>
            </w:r>
          </w:p>
        </w:tc>
        <w:tc>
          <w:tcPr>
            <w:tcW w:w="1134" w:type="dxa"/>
            <w:tcBorders>
              <w:top w:val="nil"/>
              <w:left w:val="nil"/>
              <w:bottom w:val="nil"/>
              <w:right w:val="single" w:sz="8" w:space="0" w:color="auto"/>
            </w:tcBorders>
            <w:shd w:val="clear" w:color="auto" w:fill="auto"/>
            <w:noWrap/>
            <w:vAlign w:val="center"/>
            <w:hideMark/>
          </w:tcPr>
          <w:p w14:paraId="7AA4DF6F"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3 990,65</w:t>
            </w:r>
          </w:p>
        </w:tc>
        <w:tc>
          <w:tcPr>
            <w:tcW w:w="1134" w:type="dxa"/>
            <w:tcBorders>
              <w:top w:val="nil"/>
              <w:left w:val="nil"/>
              <w:bottom w:val="nil"/>
              <w:right w:val="single" w:sz="8" w:space="0" w:color="auto"/>
            </w:tcBorders>
            <w:shd w:val="clear" w:color="auto" w:fill="auto"/>
            <w:noWrap/>
            <w:vAlign w:val="center"/>
            <w:hideMark/>
          </w:tcPr>
          <w:p w14:paraId="221C999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2 487,45</w:t>
            </w:r>
          </w:p>
        </w:tc>
        <w:tc>
          <w:tcPr>
            <w:tcW w:w="881" w:type="dxa"/>
            <w:tcBorders>
              <w:top w:val="nil"/>
              <w:left w:val="nil"/>
              <w:bottom w:val="nil"/>
              <w:right w:val="single" w:sz="8" w:space="0" w:color="auto"/>
            </w:tcBorders>
            <w:shd w:val="clear" w:color="auto" w:fill="auto"/>
            <w:vAlign w:val="center"/>
            <w:hideMark/>
          </w:tcPr>
          <w:p w14:paraId="3E3DF247"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62,33%</w:t>
            </w:r>
          </w:p>
        </w:tc>
        <w:tc>
          <w:tcPr>
            <w:tcW w:w="222" w:type="dxa"/>
            <w:vAlign w:val="center"/>
            <w:hideMark/>
          </w:tcPr>
          <w:p w14:paraId="69846A41" w14:textId="77777777" w:rsidR="00957227" w:rsidRDefault="00957227">
            <w:pPr>
              <w:rPr>
                <w:sz w:val="20"/>
                <w:szCs w:val="20"/>
              </w:rPr>
            </w:pPr>
          </w:p>
        </w:tc>
      </w:tr>
      <w:tr w:rsidR="00957227" w14:paraId="40365653" w14:textId="77777777" w:rsidTr="00957227">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7ECAFF3D"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5.1.2.08.05.</w:t>
            </w:r>
          </w:p>
        </w:tc>
        <w:tc>
          <w:tcPr>
            <w:tcW w:w="3782" w:type="dxa"/>
            <w:tcBorders>
              <w:top w:val="nil"/>
              <w:left w:val="nil"/>
              <w:bottom w:val="nil"/>
              <w:right w:val="single" w:sz="8" w:space="0" w:color="auto"/>
            </w:tcBorders>
            <w:shd w:val="clear" w:color="auto" w:fill="auto"/>
            <w:vAlign w:val="bottom"/>
            <w:hideMark/>
          </w:tcPr>
          <w:p w14:paraId="4CAEC8D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Mantenimiento y reparación de equipos y mobiliario de oficina</w:t>
            </w:r>
          </w:p>
        </w:tc>
        <w:tc>
          <w:tcPr>
            <w:tcW w:w="1102" w:type="dxa"/>
            <w:tcBorders>
              <w:top w:val="nil"/>
              <w:left w:val="nil"/>
              <w:bottom w:val="nil"/>
              <w:right w:val="single" w:sz="8" w:space="0" w:color="auto"/>
            </w:tcBorders>
            <w:shd w:val="clear" w:color="auto" w:fill="auto"/>
            <w:noWrap/>
            <w:vAlign w:val="center"/>
            <w:hideMark/>
          </w:tcPr>
          <w:p w14:paraId="685C89F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45,00</w:t>
            </w:r>
          </w:p>
        </w:tc>
        <w:tc>
          <w:tcPr>
            <w:tcW w:w="1134" w:type="dxa"/>
            <w:tcBorders>
              <w:top w:val="nil"/>
              <w:left w:val="nil"/>
              <w:bottom w:val="nil"/>
              <w:right w:val="single" w:sz="8" w:space="0" w:color="auto"/>
            </w:tcBorders>
            <w:shd w:val="clear" w:color="auto" w:fill="auto"/>
            <w:noWrap/>
            <w:vAlign w:val="center"/>
            <w:hideMark/>
          </w:tcPr>
          <w:p w14:paraId="4124E394"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3F3B765D"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45,00</w:t>
            </w:r>
          </w:p>
        </w:tc>
        <w:tc>
          <w:tcPr>
            <w:tcW w:w="881" w:type="dxa"/>
            <w:tcBorders>
              <w:top w:val="nil"/>
              <w:left w:val="nil"/>
              <w:bottom w:val="nil"/>
              <w:right w:val="single" w:sz="8" w:space="0" w:color="auto"/>
            </w:tcBorders>
            <w:shd w:val="clear" w:color="auto" w:fill="auto"/>
            <w:vAlign w:val="center"/>
            <w:hideMark/>
          </w:tcPr>
          <w:p w14:paraId="6738A034"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#DIV/0!</w:t>
            </w:r>
          </w:p>
        </w:tc>
        <w:tc>
          <w:tcPr>
            <w:tcW w:w="222" w:type="dxa"/>
            <w:vAlign w:val="center"/>
            <w:hideMark/>
          </w:tcPr>
          <w:p w14:paraId="0266E39B" w14:textId="77777777" w:rsidR="00957227" w:rsidRDefault="00957227">
            <w:pPr>
              <w:rPr>
                <w:sz w:val="20"/>
                <w:szCs w:val="20"/>
              </w:rPr>
            </w:pPr>
          </w:p>
        </w:tc>
      </w:tr>
      <w:tr w:rsidR="00957227" w14:paraId="1572205A" w14:textId="77777777" w:rsidTr="00957227">
        <w:trPr>
          <w:trHeight w:val="338"/>
        </w:trPr>
        <w:tc>
          <w:tcPr>
            <w:tcW w:w="1202" w:type="dxa"/>
            <w:tcBorders>
              <w:top w:val="nil"/>
              <w:left w:val="single" w:sz="8" w:space="0" w:color="auto"/>
              <w:bottom w:val="nil"/>
              <w:right w:val="single" w:sz="8" w:space="0" w:color="auto"/>
            </w:tcBorders>
            <w:shd w:val="clear" w:color="auto" w:fill="auto"/>
            <w:noWrap/>
            <w:vAlign w:val="bottom"/>
            <w:hideMark/>
          </w:tcPr>
          <w:p w14:paraId="7713DA9C"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5.1.2.08.10.</w:t>
            </w:r>
          </w:p>
        </w:tc>
        <w:tc>
          <w:tcPr>
            <w:tcW w:w="3782" w:type="dxa"/>
            <w:tcBorders>
              <w:top w:val="nil"/>
              <w:left w:val="nil"/>
              <w:bottom w:val="nil"/>
              <w:right w:val="single" w:sz="8" w:space="0" w:color="auto"/>
            </w:tcBorders>
            <w:shd w:val="clear" w:color="auto" w:fill="auto"/>
            <w:vAlign w:val="bottom"/>
            <w:hideMark/>
          </w:tcPr>
          <w:p w14:paraId="4FB692F3"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Mantenimiento y reparación de bienes de infraestructura y de beneficio y uso público</w:t>
            </w:r>
          </w:p>
        </w:tc>
        <w:tc>
          <w:tcPr>
            <w:tcW w:w="1102" w:type="dxa"/>
            <w:tcBorders>
              <w:top w:val="nil"/>
              <w:left w:val="nil"/>
              <w:bottom w:val="nil"/>
              <w:right w:val="single" w:sz="8" w:space="0" w:color="auto"/>
            </w:tcBorders>
            <w:shd w:val="clear" w:color="auto" w:fill="auto"/>
            <w:noWrap/>
            <w:vAlign w:val="center"/>
            <w:hideMark/>
          </w:tcPr>
          <w:p w14:paraId="2A304CEB"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681 096,94</w:t>
            </w:r>
          </w:p>
        </w:tc>
        <w:tc>
          <w:tcPr>
            <w:tcW w:w="1134" w:type="dxa"/>
            <w:tcBorders>
              <w:top w:val="nil"/>
              <w:left w:val="nil"/>
              <w:bottom w:val="nil"/>
              <w:right w:val="single" w:sz="8" w:space="0" w:color="auto"/>
            </w:tcBorders>
            <w:shd w:val="clear" w:color="auto" w:fill="auto"/>
            <w:noWrap/>
            <w:vAlign w:val="center"/>
            <w:hideMark/>
          </w:tcPr>
          <w:p w14:paraId="1A03A8A4"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1 024 999,73</w:t>
            </w:r>
          </w:p>
        </w:tc>
        <w:tc>
          <w:tcPr>
            <w:tcW w:w="1134" w:type="dxa"/>
            <w:tcBorders>
              <w:top w:val="nil"/>
              <w:left w:val="nil"/>
              <w:bottom w:val="nil"/>
              <w:right w:val="single" w:sz="8" w:space="0" w:color="auto"/>
            </w:tcBorders>
            <w:shd w:val="clear" w:color="auto" w:fill="auto"/>
            <w:noWrap/>
            <w:vAlign w:val="center"/>
            <w:hideMark/>
          </w:tcPr>
          <w:p w14:paraId="19696A2E"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-343 902,79</w:t>
            </w:r>
          </w:p>
        </w:tc>
        <w:tc>
          <w:tcPr>
            <w:tcW w:w="881" w:type="dxa"/>
            <w:tcBorders>
              <w:top w:val="nil"/>
              <w:left w:val="nil"/>
              <w:bottom w:val="nil"/>
              <w:right w:val="single" w:sz="8" w:space="0" w:color="auto"/>
            </w:tcBorders>
            <w:shd w:val="clear" w:color="auto" w:fill="auto"/>
            <w:vAlign w:val="center"/>
            <w:hideMark/>
          </w:tcPr>
          <w:p w14:paraId="7C1B2EF0"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-33,55%</w:t>
            </w:r>
          </w:p>
        </w:tc>
        <w:tc>
          <w:tcPr>
            <w:tcW w:w="222" w:type="dxa"/>
            <w:vAlign w:val="center"/>
            <w:hideMark/>
          </w:tcPr>
          <w:p w14:paraId="39E4B149" w14:textId="77777777" w:rsidR="00957227" w:rsidRDefault="00957227">
            <w:pPr>
              <w:rPr>
                <w:sz w:val="20"/>
                <w:szCs w:val="20"/>
              </w:rPr>
            </w:pPr>
          </w:p>
        </w:tc>
      </w:tr>
      <w:tr w:rsidR="00957227" w14:paraId="11D83809" w14:textId="77777777" w:rsidTr="00957227">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64FE693"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5.1.2.99.</w:t>
            </w:r>
          </w:p>
        </w:tc>
        <w:tc>
          <w:tcPr>
            <w:tcW w:w="3782" w:type="dxa"/>
            <w:tcBorders>
              <w:top w:val="nil"/>
              <w:left w:val="nil"/>
              <w:bottom w:val="nil"/>
              <w:right w:val="single" w:sz="8" w:space="0" w:color="auto"/>
            </w:tcBorders>
            <w:shd w:val="clear" w:color="auto" w:fill="auto"/>
            <w:vAlign w:val="center"/>
            <w:hideMark/>
          </w:tcPr>
          <w:p w14:paraId="524D72FD" w14:textId="77777777" w:rsidR="00957227" w:rsidRPr="00957227" w:rsidRDefault="00957227">
            <w:pPr>
              <w:rPr>
                <w:rFonts w:ascii="Arial Narrow" w:hAnsi="Arial Narrow" w:cs="Calibri"/>
                <w:b/>
                <w:bCs/>
                <w:color w:val="000000"/>
                <w:sz w:val="18"/>
                <w:szCs w:val="18"/>
              </w:rPr>
            </w:pPr>
            <w:r w:rsidRPr="00957227">
              <w:rPr>
                <w:rFonts w:ascii="Arial Narrow" w:hAnsi="Arial Narrow" w:cs="Calibri"/>
                <w:b/>
                <w:bCs/>
                <w:color w:val="000000"/>
                <w:sz w:val="18"/>
                <w:szCs w:val="18"/>
              </w:rPr>
              <w:t>Otros servicios varios</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004128BC"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EC45916"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150,00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D9A81F4" w14:textId="77777777" w:rsidR="00957227" w:rsidRPr="00957227" w:rsidRDefault="00957227">
            <w:pPr>
              <w:jc w:val="right"/>
              <w:rPr>
                <w:rFonts w:ascii="Arial Narrow" w:hAnsi="Arial Narrow" w:cs="Calibri"/>
                <w:b/>
                <w:bCs/>
                <w:color w:val="000000"/>
                <w:sz w:val="18"/>
                <w:szCs w:val="18"/>
              </w:rPr>
            </w:pPr>
            <w:r w:rsidRPr="00957227">
              <w:rPr>
                <w:rFonts w:ascii="Arial Narrow" w:hAnsi="Arial Narrow" w:cs="Calibri"/>
                <w:b/>
                <w:bCs/>
                <w:color w:val="000000"/>
                <w:sz w:val="18"/>
                <w:szCs w:val="18"/>
              </w:rPr>
              <w:t>-</w:t>
            </w:r>
            <w:r w:rsidRPr="00957227">
              <w:rPr>
                <w:rFonts w:ascii="Arial" w:hAnsi="Arial" w:cs="Arial"/>
                <w:b/>
                <w:bCs/>
                <w:color w:val="000000"/>
                <w:sz w:val="18"/>
                <w:szCs w:val="18"/>
              </w:rPr>
              <w:t>₡</w:t>
            </w:r>
            <w:r w:rsidRPr="00957227">
              <w:rPr>
                <w:rFonts w:ascii="Arial Narrow" w:hAnsi="Arial Narrow" w:cs="Calibri"/>
                <w:b/>
                <w:bCs/>
                <w:color w:val="000000"/>
                <w:sz w:val="18"/>
                <w:szCs w:val="18"/>
              </w:rPr>
              <w:t>150,00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B783127"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-100,00%</w:t>
            </w:r>
          </w:p>
        </w:tc>
        <w:tc>
          <w:tcPr>
            <w:tcW w:w="222" w:type="dxa"/>
            <w:vAlign w:val="center"/>
            <w:hideMark/>
          </w:tcPr>
          <w:p w14:paraId="6D0271E4" w14:textId="77777777" w:rsidR="00957227" w:rsidRDefault="00957227">
            <w:pPr>
              <w:rPr>
                <w:sz w:val="20"/>
                <w:szCs w:val="20"/>
              </w:rPr>
            </w:pPr>
          </w:p>
        </w:tc>
      </w:tr>
      <w:tr w:rsidR="00957227" w14:paraId="5AC545BF" w14:textId="77777777" w:rsidTr="00957227">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2EEA5CA8"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5.1.2.99.99.</w:t>
            </w:r>
          </w:p>
        </w:tc>
        <w:tc>
          <w:tcPr>
            <w:tcW w:w="3782" w:type="dxa"/>
            <w:tcBorders>
              <w:top w:val="nil"/>
              <w:left w:val="nil"/>
              <w:bottom w:val="single" w:sz="8" w:space="0" w:color="auto"/>
              <w:right w:val="single" w:sz="8" w:space="0" w:color="auto"/>
            </w:tcBorders>
            <w:shd w:val="clear" w:color="auto" w:fill="auto"/>
            <w:noWrap/>
            <w:vAlign w:val="bottom"/>
            <w:hideMark/>
          </w:tcPr>
          <w:p w14:paraId="6FF15306"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Otros servicios varios</w:t>
            </w:r>
          </w:p>
        </w:tc>
        <w:tc>
          <w:tcPr>
            <w:tcW w:w="1102" w:type="dxa"/>
            <w:tcBorders>
              <w:top w:val="nil"/>
              <w:left w:val="nil"/>
              <w:bottom w:val="nil"/>
              <w:right w:val="single" w:sz="8" w:space="0" w:color="auto"/>
            </w:tcBorders>
            <w:shd w:val="clear" w:color="auto" w:fill="auto"/>
            <w:noWrap/>
            <w:vAlign w:val="center"/>
            <w:hideMark/>
          </w:tcPr>
          <w:p w14:paraId="180AFDA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78B19581"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150,00</w:t>
            </w:r>
          </w:p>
        </w:tc>
        <w:tc>
          <w:tcPr>
            <w:tcW w:w="1134" w:type="dxa"/>
            <w:tcBorders>
              <w:top w:val="nil"/>
              <w:left w:val="nil"/>
              <w:bottom w:val="nil"/>
              <w:right w:val="single" w:sz="8" w:space="0" w:color="auto"/>
            </w:tcBorders>
            <w:shd w:val="clear" w:color="auto" w:fill="auto"/>
            <w:noWrap/>
            <w:vAlign w:val="center"/>
            <w:hideMark/>
          </w:tcPr>
          <w:p w14:paraId="4FC16BA6" w14:textId="77777777" w:rsidR="00957227" w:rsidRPr="00957227" w:rsidRDefault="00957227">
            <w:pPr>
              <w:jc w:val="right"/>
              <w:rPr>
                <w:rFonts w:ascii="Arial Narrow" w:hAnsi="Arial Narrow" w:cs="Calibri"/>
                <w:color w:val="000000"/>
                <w:sz w:val="18"/>
                <w:szCs w:val="18"/>
              </w:rPr>
            </w:pPr>
            <w:r w:rsidRPr="00957227">
              <w:rPr>
                <w:rFonts w:ascii="Arial Narrow" w:hAnsi="Arial Narrow" w:cs="Calibri"/>
                <w:color w:val="000000"/>
                <w:sz w:val="18"/>
                <w:szCs w:val="18"/>
              </w:rPr>
              <w:t>-150,00</w:t>
            </w:r>
          </w:p>
        </w:tc>
        <w:tc>
          <w:tcPr>
            <w:tcW w:w="881" w:type="dxa"/>
            <w:tcBorders>
              <w:top w:val="nil"/>
              <w:left w:val="nil"/>
              <w:bottom w:val="nil"/>
              <w:right w:val="single" w:sz="8" w:space="0" w:color="auto"/>
            </w:tcBorders>
            <w:shd w:val="clear" w:color="auto" w:fill="auto"/>
            <w:vAlign w:val="center"/>
            <w:hideMark/>
          </w:tcPr>
          <w:p w14:paraId="4A4BADD3" w14:textId="77777777" w:rsidR="00957227" w:rsidRPr="00957227" w:rsidRDefault="00957227">
            <w:pPr>
              <w:jc w:val="center"/>
              <w:rPr>
                <w:rFonts w:ascii="Arial Narrow" w:hAnsi="Arial Narrow" w:cs="Calibri"/>
                <w:color w:val="000000"/>
                <w:sz w:val="18"/>
                <w:szCs w:val="18"/>
              </w:rPr>
            </w:pPr>
            <w:r w:rsidRPr="00957227">
              <w:rPr>
                <w:rFonts w:ascii="Arial Narrow" w:hAnsi="Arial Narrow" w:cs="Calibri"/>
                <w:color w:val="000000"/>
                <w:sz w:val="18"/>
                <w:szCs w:val="18"/>
              </w:rPr>
              <w:t>-100,00%</w:t>
            </w:r>
          </w:p>
        </w:tc>
        <w:tc>
          <w:tcPr>
            <w:tcW w:w="222" w:type="dxa"/>
            <w:vAlign w:val="center"/>
            <w:hideMark/>
          </w:tcPr>
          <w:p w14:paraId="54584E6B" w14:textId="77777777" w:rsidR="00957227" w:rsidRDefault="00957227">
            <w:pPr>
              <w:rPr>
                <w:sz w:val="20"/>
                <w:szCs w:val="20"/>
              </w:rPr>
            </w:pPr>
          </w:p>
        </w:tc>
      </w:tr>
      <w:tr w:rsidR="00957227" w14:paraId="3C572FDC" w14:textId="77777777" w:rsidTr="00957227">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5D119949" w14:textId="77777777" w:rsidR="00957227" w:rsidRPr="00957227" w:rsidRDefault="00957227">
            <w:pPr>
              <w:rPr>
                <w:rFonts w:ascii="Arial Narrow" w:hAnsi="Arial Narrow" w:cs="Calibri"/>
                <w:color w:val="000000"/>
                <w:sz w:val="18"/>
                <w:szCs w:val="18"/>
              </w:rPr>
            </w:pPr>
            <w:r w:rsidRPr="00957227">
              <w:rPr>
                <w:rFonts w:ascii="Arial Narrow" w:hAnsi="Arial Narrow" w:cs="Calibri"/>
                <w:color w:val="000000"/>
                <w:sz w:val="18"/>
                <w:szCs w:val="18"/>
              </w:rPr>
              <w:t> </w:t>
            </w:r>
          </w:p>
        </w:tc>
        <w:tc>
          <w:tcPr>
            <w:tcW w:w="3782" w:type="dxa"/>
            <w:tcBorders>
              <w:top w:val="nil"/>
              <w:left w:val="nil"/>
              <w:bottom w:val="single" w:sz="8" w:space="0" w:color="auto"/>
              <w:right w:val="single" w:sz="8" w:space="0" w:color="auto"/>
            </w:tcBorders>
            <w:shd w:val="clear" w:color="auto" w:fill="auto"/>
            <w:noWrap/>
            <w:vAlign w:val="bottom"/>
            <w:hideMark/>
          </w:tcPr>
          <w:p w14:paraId="07326AC0"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TOTALES</w:t>
            </w:r>
          </w:p>
        </w:tc>
        <w:tc>
          <w:tcPr>
            <w:tcW w:w="1102" w:type="dxa"/>
            <w:tcBorders>
              <w:top w:val="single" w:sz="8" w:space="0" w:color="auto"/>
              <w:left w:val="nil"/>
              <w:bottom w:val="single" w:sz="8" w:space="0" w:color="auto"/>
              <w:right w:val="single" w:sz="8" w:space="0" w:color="auto"/>
            </w:tcBorders>
            <w:shd w:val="clear" w:color="auto" w:fill="auto"/>
            <w:noWrap/>
            <w:vAlign w:val="bottom"/>
            <w:hideMark/>
          </w:tcPr>
          <w:p w14:paraId="34360A70" w14:textId="77777777" w:rsidR="00957227" w:rsidRPr="00957227" w:rsidRDefault="00957227">
            <w:pPr>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916 890,05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83B377E" w14:textId="77777777" w:rsidR="00957227" w:rsidRPr="00957227" w:rsidRDefault="00957227" w:rsidP="00957227">
            <w:pPr>
              <w:ind w:left="-112"/>
              <w:jc w:val="right"/>
              <w:rPr>
                <w:rFonts w:ascii="Arial Narrow" w:hAnsi="Arial Narrow" w:cs="Calibri"/>
                <w:b/>
                <w:bCs/>
                <w:color w:val="000000"/>
                <w:sz w:val="18"/>
                <w:szCs w:val="18"/>
              </w:rPr>
            </w:pPr>
            <w:r w:rsidRPr="00957227">
              <w:rPr>
                <w:rFonts w:ascii="Arial" w:hAnsi="Arial" w:cs="Arial"/>
                <w:b/>
                <w:bCs/>
                <w:color w:val="000000"/>
                <w:sz w:val="18"/>
                <w:szCs w:val="18"/>
              </w:rPr>
              <w:t>₡</w:t>
            </w:r>
            <w:r w:rsidRPr="00957227">
              <w:rPr>
                <w:rFonts w:ascii="Arial Narrow" w:hAnsi="Arial Narrow" w:cs="Calibri"/>
                <w:b/>
                <w:bCs/>
                <w:color w:val="000000"/>
                <w:sz w:val="18"/>
                <w:szCs w:val="18"/>
              </w:rPr>
              <w:t>1 270 453,38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2CC9738" w14:textId="77777777" w:rsidR="00957227" w:rsidRPr="00957227" w:rsidRDefault="00957227">
            <w:pPr>
              <w:jc w:val="right"/>
              <w:rPr>
                <w:rFonts w:ascii="Arial Narrow" w:hAnsi="Arial Narrow" w:cs="Calibri"/>
                <w:b/>
                <w:bCs/>
                <w:color w:val="000000"/>
                <w:sz w:val="18"/>
                <w:szCs w:val="18"/>
              </w:rPr>
            </w:pPr>
            <w:r w:rsidRPr="00957227">
              <w:rPr>
                <w:rFonts w:ascii="Arial Narrow" w:hAnsi="Arial Narrow" w:cs="Calibri"/>
                <w:b/>
                <w:bCs/>
                <w:color w:val="000000"/>
                <w:sz w:val="18"/>
                <w:szCs w:val="18"/>
              </w:rPr>
              <w:t>-</w:t>
            </w:r>
            <w:r w:rsidRPr="00957227">
              <w:rPr>
                <w:rFonts w:ascii="Arial" w:hAnsi="Arial" w:cs="Arial"/>
                <w:b/>
                <w:bCs/>
                <w:color w:val="000000"/>
                <w:sz w:val="18"/>
                <w:szCs w:val="18"/>
              </w:rPr>
              <w:t>₡</w:t>
            </w:r>
            <w:r w:rsidRPr="00957227">
              <w:rPr>
                <w:rFonts w:ascii="Arial Narrow" w:hAnsi="Arial Narrow" w:cs="Calibri"/>
                <w:b/>
                <w:bCs/>
                <w:color w:val="000000"/>
                <w:sz w:val="18"/>
                <w:szCs w:val="18"/>
              </w:rPr>
              <w:t>353 563,33</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6DD20CE4" w14:textId="77777777" w:rsidR="00957227" w:rsidRPr="00957227" w:rsidRDefault="00957227">
            <w:pPr>
              <w:jc w:val="center"/>
              <w:rPr>
                <w:rFonts w:ascii="Arial Narrow" w:hAnsi="Arial Narrow" w:cs="Calibri"/>
                <w:b/>
                <w:bCs/>
                <w:color w:val="000000"/>
                <w:sz w:val="18"/>
                <w:szCs w:val="18"/>
              </w:rPr>
            </w:pPr>
            <w:r w:rsidRPr="00957227">
              <w:rPr>
                <w:rFonts w:ascii="Arial Narrow" w:hAnsi="Arial Narrow" w:cs="Calibri"/>
                <w:b/>
                <w:bCs/>
                <w:color w:val="000000"/>
                <w:sz w:val="18"/>
                <w:szCs w:val="18"/>
              </w:rPr>
              <w:t>-27,83%</w:t>
            </w:r>
          </w:p>
        </w:tc>
        <w:tc>
          <w:tcPr>
            <w:tcW w:w="222" w:type="dxa"/>
            <w:vAlign w:val="center"/>
            <w:hideMark/>
          </w:tcPr>
          <w:p w14:paraId="2E4586F5" w14:textId="77777777" w:rsidR="00957227" w:rsidRDefault="00957227">
            <w:pPr>
              <w:rPr>
                <w:sz w:val="20"/>
                <w:szCs w:val="20"/>
              </w:rPr>
            </w:pPr>
          </w:p>
        </w:tc>
      </w:tr>
    </w:tbl>
    <w:p w14:paraId="1CA92334" w14:textId="77777777" w:rsidR="00957227" w:rsidRDefault="00957227" w:rsidP="00C165CF">
      <w:pPr>
        <w:rPr>
          <w:rFonts w:ascii="Arial Narrow" w:hAnsi="Arial Narrow"/>
        </w:rPr>
      </w:pPr>
    </w:p>
    <w:p w14:paraId="7D2AB232" w14:textId="125FC6B4" w:rsidR="00957227" w:rsidRPr="00957227" w:rsidRDefault="00957227" w:rsidP="00957227">
      <w:pPr>
        <w:jc w:val="both"/>
        <w:rPr>
          <w:rFonts w:ascii="Arial Narrow" w:eastAsiaTheme="minorHAnsi" w:hAnsi="Arial Narrow" w:cstheme="minorBidi"/>
          <w:szCs w:val="22"/>
        </w:rPr>
      </w:pPr>
      <w:r w:rsidRPr="00957227">
        <w:rPr>
          <w:rFonts w:ascii="Arial Narrow" w:eastAsiaTheme="minorHAnsi" w:hAnsi="Arial Narrow" w:cstheme="minorBidi"/>
          <w:szCs w:val="22"/>
        </w:rPr>
        <w:t>Como se observa en el detalle anterior, las cuentas de mayor importancia en la variación son “Mantenimiento y reparaciones”, que tuvo una disminución neta de -</w:t>
      </w:r>
      <w:r w:rsidRPr="00957227">
        <w:rPr>
          <w:rFonts w:ascii="Arial" w:eastAsiaTheme="minorHAnsi" w:hAnsi="Arial" w:cs="Arial"/>
          <w:szCs w:val="22"/>
        </w:rPr>
        <w:t>₡</w:t>
      </w:r>
      <w:r>
        <w:rPr>
          <w:rFonts w:ascii="Arial Narrow" w:eastAsiaTheme="minorHAnsi" w:hAnsi="Arial Narrow" w:cstheme="minorBidi"/>
          <w:szCs w:val="22"/>
        </w:rPr>
        <w:t>338</w:t>
      </w:r>
      <w:r w:rsidRPr="00957227">
        <w:rPr>
          <w:rFonts w:ascii="Arial Narrow" w:eastAsiaTheme="minorHAnsi" w:hAnsi="Arial Narrow" w:cstheme="minorBidi"/>
          <w:szCs w:val="22"/>
        </w:rPr>
        <w:t> </w:t>
      </w:r>
      <w:r>
        <w:rPr>
          <w:rFonts w:ascii="Arial Narrow" w:eastAsiaTheme="minorHAnsi" w:hAnsi="Arial Narrow" w:cstheme="minorBidi"/>
          <w:szCs w:val="22"/>
        </w:rPr>
        <w:t>304</w:t>
      </w:r>
      <w:r w:rsidRPr="00957227">
        <w:rPr>
          <w:rFonts w:ascii="Arial Narrow" w:eastAsiaTheme="minorHAnsi" w:hAnsi="Arial Narrow" w:cstheme="minorBidi"/>
          <w:szCs w:val="22"/>
        </w:rPr>
        <w:t>,</w:t>
      </w:r>
      <w:r>
        <w:rPr>
          <w:rFonts w:ascii="Arial Narrow" w:eastAsiaTheme="minorHAnsi" w:hAnsi="Arial Narrow" w:cstheme="minorBidi"/>
          <w:szCs w:val="22"/>
        </w:rPr>
        <w:t>79</w:t>
      </w:r>
      <w:r w:rsidRPr="00957227">
        <w:rPr>
          <w:rFonts w:ascii="Arial Narrow" w:eastAsiaTheme="minorHAnsi" w:hAnsi="Arial Narrow" w:cstheme="minorBidi"/>
          <w:szCs w:val="22"/>
        </w:rPr>
        <w:t xml:space="preserve"> miles. Al respecto se debe resaltar que el gasto en Mantenimiento y reparación de bienes de infraestructura y de beneficio y uso público, se constituyó en el más influyente, pues presenta una disminución de                     -</w:t>
      </w:r>
      <w:r w:rsidRPr="00957227">
        <w:rPr>
          <w:rFonts w:ascii="Arial" w:eastAsiaTheme="minorHAnsi" w:hAnsi="Arial" w:cs="Arial"/>
          <w:szCs w:val="22"/>
        </w:rPr>
        <w:t>₡</w:t>
      </w:r>
      <w:r>
        <w:rPr>
          <w:rFonts w:ascii="Arial Narrow" w:eastAsiaTheme="minorHAnsi" w:hAnsi="Arial Narrow" w:cstheme="minorBidi"/>
          <w:szCs w:val="22"/>
        </w:rPr>
        <w:t>343</w:t>
      </w:r>
      <w:r w:rsidRPr="00957227">
        <w:rPr>
          <w:rFonts w:ascii="Arial Narrow" w:eastAsiaTheme="minorHAnsi" w:hAnsi="Arial Narrow" w:cstheme="minorBidi"/>
          <w:szCs w:val="22"/>
        </w:rPr>
        <w:t xml:space="preserve"> </w:t>
      </w:r>
      <w:r>
        <w:rPr>
          <w:rFonts w:ascii="Arial Narrow" w:eastAsiaTheme="minorHAnsi" w:hAnsi="Arial Narrow" w:cstheme="minorBidi"/>
          <w:szCs w:val="22"/>
        </w:rPr>
        <w:t>90</w:t>
      </w:r>
      <w:r w:rsidRPr="00957227">
        <w:rPr>
          <w:rFonts w:ascii="Arial Narrow" w:eastAsiaTheme="minorHAnsi" w:hAnsi="Arial Narrow" w:cstheme="minorBidi"/>
          <w:szCs w:val="22"/>
        </w:rPr>
        <w:t>2,</w:t>
      </w:r>
      <w:r>
        <w:rPr>
          <w:rFonts w:ascii="Arial Narrow" w:eastAsiaTheme="minorHAnsi" w:hAnsi="Arial Narrow" w:cstheme="minorBidi"/>
          <w:szCs w:val="22"/>
        </w:rPr>
        <w:t>7</w:t>
      </w:r>
      <w:r w:rsidRPr="00957227">
        <w:rPr>
          <w:rFonts w:ascii="Arial Narrow" w:eastAsiaTheme="minorHAnsi" w:hAnsi="Arial Narrow" w:cstheme="minorBidi"/>
          <w:szCs w:val="22"/>
        </w:rPr>
        <w:t>9 miles, como se aprecia en el detalle de cita. Además, las cuentas “Alquileres de maquinarias, equipos y mobiliario” y “Servicios de ingeniería”, presentan variaciones negativas importantes de -</w:t>
      </w:r>
      <w:r w:rsidRPr="00957227">
        <w:rPr>
          <w:rFonts w:ascii="Arial" w:eastAsiaTheme="minorHAnsi" w:hAnsi="Arial" w:cs="Arial"/>
          <w:szCs w:val="22"/>
        </w:rPr>
        <w:t>₡</w:t>
      </w:r>
      <w:r w:rsidRPr="00957227">
        <w:rPr>
          <w:rFonts w:ascii="Arial Narrow" w:eastAsiaTheme="minorHAnsi" w:hAnsi="Arial Narrow" w:cstheme="minorBidi"/>
          <w:szCs w:val="22"/>
        </w:rPr>
        <w:t>8 705,97 miles y -</w:t>
      </w:r>
      <w:r w:rsidRPr="00957227">
        <w:rPr>
          <w:rFonts w:ascii="Arial" w:eastAsiaTheme="minorHAnsi" w:hAnsi="Arial" w:cs="Arial"/>
          <w:szCs w:val="22"/>
        </w:rPr>
        <w:t>₡</w:t>
      </w:r>
      <w:r>
        <w:rPr>
          <w:rFonts w:ascii="Arial Narrow" w:eastAsiaTheme="minorHAnsi" w:hAnsi="Arial Narrow" w:cstheme="minorBidi"/>
          <w:szCs w:val="22"/>
        </w:rPr>
        <w:t>3</w:t>
      </w:r>
      <w:r w:rsidRPr="00957227">
        <w:rPr>
          <w:rFonts w:ascii="Arial Narrow" w:eastAsiaTheme="minorHAnsi" w:hAnsi="Arial Narrow" w:cstheme="minorBidi"/>
          <w:szCs w:val="22"/>
        </w:rPr>
        <w:t xml:space="preserve">2 </w:t>
      </w:r>
      <w:r>
        <w:rPr>
          <w:rFonts w:ascii="Arial Narrow" w:eastAsiaTheme="minorHAnsi" w:hAnsi="Arial Narrow" w:cstheme="minorBidi"/>
          <w:szCs w:val="22"/>
        </w:rPr>
        <w:t>6</w:t>
      </w:r>
      <w:r w:rsidRPr="00957227">
        <w:rPr>
          <w:rFonts w:ascii="Arial Narrow" w:eastAsiaTheme="minorHAnsi" w:hAnsi="Arial Narrow" w:cstheme="minorBidi"/>
          <w:szCs w:val="22"/>
        </w:rPr>
        <w:t>9</w:t>
      </w:r>
      <w:r>
        <w:rPr>
          <w:rFonts w:ascii="Arial Narrow" w:eastAsiaTheme="minorHAnsi" w:hAnsi="Arial Narrow" w:cstheme="minorBidi"/>
          <w:szCs w:val="22"/>
        </w:rPr>
        <w:t>7</w:t>
      </w:r>
      <w:r w:rsidRPr="00957227">
        <w:rPr>
          <w:rFonts w:ascii="Arial Narrow" w:eastAsiaTheme="minorHAnsi" w:hAnsi="Arial Narrow" w:cstheme="minorBidi"/>
          <w:szCs w:val="22"/>
        </w:rPr>
        <w:t>,</w:t>
      </w:r>
      <w:r w:rsidR="00BA6E89">
        <w:rPr>
          <w:rFonts w:ascii="Arial Narrow" w:eastAsiaTheme="minorHAnsi" w:hAnsi="Arial Narrow" w:cstheme="minorBidi"/>
          <w:szCs w:val="22"/>
        </w:rPr>
        <w:t>0</w:t>
      </w:r>
      <w:r w:rsidRPr="00957227">
        <w:rPr>
          <w:rFonts w:ascii="Arial Narrow" w:eastAsiaTheme="minorHAnsi" w:hAnsi="Arial Narrow" w:cstheme="minorBidi"/>
          <w:szCs w:val="22"/>
        </w:rPr>
        <w:t xml:space="preserve">3 miles respectivamente, </w:t>
      </w:r>
    </w:p>
    <w:p w14:paraId="6A031F73" w14:textId="77777777" w:rsidR="00957227" w:rsidRPr="00957227" w:rsidRDefault="00957227" w:rsidP="00957227">
      <w:pPr>
        <w:jc w:val="both"/>
        <w:rPr>
          <w:rFonts w:ascii="Arial Narrow" w:eastAsiaTheme="minorHAnsi" w:hAnsi="Arial Narrow" w:cstheme="minorBidi"/>
          <w:szCs w:val="22"/>
        </w:rPr>
      </w:pPr>
    </w:p>
    <w:p w14:paraId="14DA5F37" w14:textId="77777777" w:rsidR="00957227" w:rsidRPr="00957227" w:rsidRDefault="00957227" w:rsidP="00957227">
      <w:pPr>
        <w:jc w:val="both"/>
        <w:rPr>
          <w:rFonts w:ascii="Arial Narrow" w:eastAsiaTheme="minorHAnsi" w:hAnsi="Arial Narrow" w:cstheme="minorBidi"/>
          <w:szCs w:val="22"/>
        </w:rPr>
      </w:pPr>
      <w:r w:rsidRPr="00957227">
        <w:rPr>
          <w:rFonts w:ascii="Arial Narrow" w:eastAsiaTheme="minorHAnsi" w:hAnsi="Arial Narrow" w:cstheme="minorBidi"/>
          <w:szCs w:val="22"/>
        </w:rPr>
        <w:t>Por otra parte, en dicho detalle se aprecia, que otras subcuentas presentan diferencias (aumentos) que tienen un peso considerable en la variación, tales como las subcuentas de Otros servicios básicos (</w:t>
      </w:r>
      <w:r w:rsidRPr="00957227">
        <w:rPr>
          <w:rFonts w:ascii="Arial" w:eastAsiaTheme="minorHAnsi" w:hAnsi="Arial" w:cs="Arial"/>
          <w:szCs w:val="22"/>
        </w:rPr>
        <w:t>₡</w:t>
      </w:r>
      <w:r w:rsidRPr="00957227">
        <w:rPr>
          <w:rFonts w:ascii="Arial Narrow" w:eastAsiaTheme="minorHAnsi" w:hAnsi="Arial Narrow" w:cstheme="minorBidi"/>
          <w:szCs w:val="22"/>
        </w:rPr>
        <w:t>4 956,14 miles), “Servicios Generales (</w:t>
      </w:r>
      <w:r w:rsidRPr="00957227">
        <w:rPr>
          <w:rFonts w:ascii="Arial" w:eastAsiaTheme="minorHAnsi" w:hAnsi="Arial" w:cs="Arial"/>
          <w:szCs w:val="22"/>
        </w:rPr>
        <w:t>₡</w:t>
      </w:r>
      <w:r w:rsidRPr="00957227">
        <w:rPr>
          <w:rFonts w:ascii="Arial Narrow" w:eastAsiaTheme="minorHAnsi" w:hAnsi="Arial Narrow" w:cstheme="minorBidi"/>
          <w:szCs w:val="22"/>
        </w:rPr>
        <w:t>10 174,48 miles)”, “Actividades de capacitación” y “Actividades protocolarías y sociales” (</w:t>
      </w:r>
      <w:r w:rsidRPr="00957227">
        <w:rPr>
          <w:rFonts w:ascii="Arial" w:eastAsiaTheme="minorHAnsi" w:hAnsi="Arial" w:cs="Arial"/>
          <w:szCs w:val="22"/>
        </w:rPr>
        <w:t>₡</w:t>
      </w:r>
      <w:r w:rsidRPr="00957227">
        <w:rPr>
          <w:rFonts w:ascii="Arial Narrow" w:eastAsiaTheme="minorHAnsi" w:hAnsi="Arial Narrow" w:cstheme="minorBidi"/>
          <w:szCs w:val="22"/>
        </w:rPr>
        <w:t xml:space="preserve">4 860,00 miles y </w:t>
      </w:r>
      <w:r w:rsidRPr="00957227">
        <w:rPr>
          <w:rFonts w:ascii="Arial" w:eastAsiaTheme="minorHAnsi" w:hAnsi="Arial" w:cs="Arial"/>
          <w:szCs w:val="22"/>
        </w:rPr>
        <w:t>₡</w:t>
      </w:r>
      <w:r w:rsidRPr="00957227">
        <w:rPr>
          <w:rFonts w:ascii="Arial Narrow" w:eastAsiaTheme="minorHAnsi" w:hAnsi="Arial Narrow" w:cstheme="minorBidi"/>
          <w:szCs w:val="22"/>
        </w:rPr>
        <w:t>6 000,00 miles en ese orden).</w:t>
      </w:r>
    </w:p>
    <w:p w14:paraId="7B0EEFDB" w14:textId="77777777" w:rsidR="00957227" w:rsidRPr="00A91674" w:rsidRDefault="00957227" w:rsidP="00C165CF">
      <w:pPr>
        <w:rPr>
          <w:rFonts w:ascii="Arial Narrow" w:hAnsi="Arial Narrow"/>
        </w:rPr>
      </w:pPr>
    </w:p>
    <w:p w14:paraId="06D05B85" w14:textId="6AD59C71" w:rsidR="00692DC8" w:rsidRDefault="00692DC8" w:rsidP="00293F0F">
      <w:pPr>
        <w:rPr>
          <w:rFonts w:ascii="Arial Narrow" w:hAnsi="Arial Narrow"/>
        </w:rPr>
      </w:pPr>
    </w:p>
    <w:p w14:paraId="7C6B8BCC" w14:textId="77777777" w:rsidR="00D6469E" w:rsidRDefault="00D6469E" w:rsidP="00293F0F">
      <w:pPr>
        <w:rPr>
          <w:rFonts w:ascii="Arial Narrow" w:hAnsi="Arial Narrow"/>
        </w:rPr>
      </w:pPr>
    </w:p>
    <w:p w14:paraId="3DD8AE1A" w14:textId="77777777" w:rsidR="00D6469E" w:rsidRDefault="00D6469E" w:rsidP="00293F0F">
      <w:pPr>
        <w:rPr>
          <w:rFonts w:ascii="Arial Narrow" w:hAnsi="Arial Narrow"/>
        </w:rPr>
      </w:pPr>
    </w:p>
    <w:p w14:paraId="44DEB18C" w14:textId="77777777" w:rsidR="00D6469E" w:rsidRDefault="00D6469E" w:rsidP="00293F0F">
      <w:pPr>
        <w:rPr>
          <w:rFonts w:ascii="Arial Narrow" w:hAnsi="Arial Narrow"/>
        </w:rPr>
      </w:pPr>
    </w:p>
    <w:p w14:paraId="05EE4786" w14:textId="77777777" w:rsidR="00D6469E" w:rsidRDefault="00D6469E" w:rsidP="00293F0F">
      <w:pPr>
        <w:rPr>
          <w:rFonts w:ascii="Arial Narrow" w:hAnsi="Arial Narrow"/>
        </w:rPr>
      </w:pPr>
    </w:p>
    <w:p w14:paraId="5E26A2F8" w14:textId="77777777" w:rsidR="00D6469E" w:rsidRDefault="00D6469E" w:rsidP="00293F0F">
      <w:pPr>
        <w:rPr>
          <w:rFonts w:ascii="Arial Narrow" w:hAnsi="Arial Narrow"/>
        </w:rPr>
      </w:pPr>
    </w:p>
    <w:p w14:paraId="4DAB8FED" w14:textId="77777777" w:rsidR="00C165CF" w:rsidRPr="00A91674" w:rsidRDefault="00C165CF" w:rsidP="00293F0F">
      <w:pPr>
        <w:rPr>
          <w:rFonts w:ascii="Arial Narrow" w:hAnsi="Arial Narrow"/>
        </w:rPr>
      </w:pPr>
    </w:p>
    <w:p w14:paraId="0253AF13" w14:textId="77777777" w:rsidR="00692DC8" w:rsidRPr="00A91674" w:rsidRDefault="00692DC8" w:rsidP="00293F0F">
      <w:pPr>
        <w:pStyle w:val="Ttulo4"/>
        <w:spacing w:after="240"/>
        <w:rPr>
          <w:rFonts w:ascii="Arial Narrow" w:eastAsia="Times New Roman" w:hAnsi="Arial Narrow"/>
        </w:rPr>
      </w:pPr>
      <w:bookmarkStart w:id="759" w:name="_Toc82769037"/>
      <w:bookmarkStart w:id="760" w:name="_Toc128061157"/>
      <w:r w:rsidRPr="00A91674">
        <w:rPr>
          <w:rFonts w:ascii="Arial Narrow" w:eastAsia="Times New Roman" w:hAnsi="Arial Narrow"/>
        </w:rPr>
        <w:lastRenderedPageBreak/>
        <w:t>NOTA N° 6</w:t>
      </w:r>
      <w:bookmarkEnd w:id="757"/>
      <w:bookmarkEnd w:id="758"/>
      <w:bookmarkEnd w:id="759"/>
      <w:r w:rsidRPr="00A91674">
        <w:rPr>
          <w:rFonts w:ascii="Arial Narrow" w:eastAsia="Times New Roman" w:hAnsi="Arial Narrow"/>
        </w:rPr>
        <w:t>1</w:t>
      </w:r>
      <w:bookmarkEnd w:id="760"/>
    </w:p>
    <w:p w14:paraId="61759358" w14:textId="77777777" w:rsidR="00DA7384" w:rsidRPr="00A91674" w:rsidRDefault="00692DC8" w:rsidP="00C75039">
      <w:pPr>
        <w:spacing w:before="240"/>
        <w:rPr>
          <w:rFonts w:ascii="Arial Narrow" w:hAnsi="Arial Narrow"/>
        </w:rPr>
      </w:pPr>
      <w:bookmarkStart w:id="761" w:name="_Toc14344927"/>
      <w:bookmarkStart w:id="762" w:name="_Toc33601319"/>
      <w:bookmarkStart w:id="763" w:name="_Toc82769038"/>
      <w:r w:rsidRPr="00A91674">
        <w:rPr>
          <w:rFonts w:ascii="Arial Narrow" w:hAnsi="Arial Narrow"/>
        </w:rPr>
        <w:t>Materiales y suministros consumidos</w:t>
      </w:r>
      <w:bookmarkStart w:id="764" w:name="_Toc14344933"/>
      <w:bookmarkEnd w:id="761"/>
      <w:bookmarkEnd w:id="762"/>
      <w:bookmarkEnd w:id="763"/>
    </w:p>
    <w:p w14:paraId="5D8EBBDE" w14:textId="7840C810" w:rsidR="00DF4D09" w:rsidRPr="00DF4D09" w:rsidRDefault="00DB76BF" w:rsidP="00BA6E89">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ER!R136C1:R138C6"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581"/>
        <w:gridCol w:w="2579"/>
        <w:gridCol w:w="600"/>
        <w:gridCol w:w="1260"/>
        <w:gridCol w:w="1380"/>
        <w:gridCol w:w="1260"/>
      </w:tblGrid>
      <w:tr w:rsidR="00DF4D09" w:rsidRPr="00DF4D09" w14:paraId="02CDF802" w14:textId="77777777" w:rsidTr="00DF4D09">
        <w:trPr>
          <w:divId w:val="993800633"/>
          <w:trHeight w:val="300"/>
        </w:trPr>
        <w:tc>
          <w:tcPr>
            <w:tcW w:w="15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17E3F6" w14:textId="6CB45787"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5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91070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71C9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9FA0A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E3B09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FA5CF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2ECEF99" w14:textId="77777777" w:rsidTr="00DF4D09">
        <w:trPr>
          <w:divId w:val="993800633"/>
          <w:trHeight w:val="300"/>
        </w:trPr>
        <w:tc>
          <w:tcPr>
            <w:tcW w:w="1581" w:type="dxa"/>
            <w:vMerge/>
            <w:tcBorders>
              <w:top w:val="single" w:sz="8" w:space="0" w:color="auto"/>
              <w:left w:val="single" w:sz="8" w:space="0" w:color="auto"/>
              <w:bottom w:val="single" w:sz="8" w:space="0" w:color="000000"/>
              <w:right w:val="single" w:sz="8" w:space="0" w:color="auto"/>
            </w:tcBorders>
            <w:vAlign w:val="center"/>
            <w:hideMark/>
          </w:tcPr>
          <w:p w14:paraId="32B00AA4" w14:textId="77777777" w:rsidR="00DF4D09" w:rsidRPr="00DF4D09" w:rsidRDefault="00DF4D09" w:rsidP="00DF4D09">
            <w:pPr>
              <w:rPr>
                <w:rFonts w:ascii="Arial Narrow" w:hAnsi="Arial Narrow" w:cs="Calibri"/>
                <w:b/>
                <w:bCs/>
                <w:color w:val="FFFFFF"/>
                <w:sz w:val="18"/>
                <w:szCs w:val="18"/>
              </w:rPr>
            </w:pPr>
          </w:p>
        </w:tc>
        <w:tc>
          <w:tcPr>
            <w:tcW w:w="2579" w:type="dxa"/>
            <w:vMerge/>
            <w:tcBorders>
              <w:top w:val="single" w:sz="8" w:space="0" w:color="auto"/>
              <w:left w:val="single" w:sz="8" w:space="0" w:color="auto"/>
              <w:bottom w:val="single" w:sz="8" w:space="0" w:color="000000"/>
              <w:right w:val="single" w:sz="8" w:space="0" w:color="auto"/>
            </w:tcBorders>
            <w:vAlign w:val="center"/>
            <w:hideMark/>
          </w:tcPr>
          <w:p w14:paraId="26950BFA"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EF92A7F"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7E01835"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B0DB3CB"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76D6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D4AE8BF" w14:textId="77777777" w:rsidTr="00DF4D09">
        <w:trPr>
          <w:divId w:val="993800633"/>
          <w:trHeight w:val="300"/>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76B078A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5.1.3.</w:t>
            </w:r>
          </w:p>
        </w:tc>
        <w:tc>
          <w:tcPr>
            <w:tcW w:w="2579" w:type="dxa"/>
            <w:tcBorders>
              <w:top w:val="nil"/>
              <w:left w:val="nil"/>
              <w:bottom w:val="single" w:sz="8" w:space="0" w:color="auto"/>
              <w:right w:val="single" w:sz="8" w:space="0" w:color="auto"/>
            </w:tcBorders>
            <w:shd w:val="clear" w:color="auto" w:fill="auto"/>
            <w:vAlign w:val="center"/>
            <w:hideMark/>
          </w:tcPr>
          <w:p w14:paraId="6B108D3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7506FB0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27DA3436" w14:textId="42B1C51F"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117 643,03 </w:t>
            </w:r>
          </w:p>
        </w:tc>
        <w:tc>
          <w:tcPr>
            <w:tcW w:w="1380" w:type="dxa"/>
            <w:tcBorders>
              <w:top w:val="nil"/>
              <w:left w:val="nil"/>
              <w:bottom w:val="single" w:sz="8" w:space="0" w:color="auto"/>
              <w:right w:val="single" w:sz="8" w:space="0" w:color="auto"/>
            </w:tcBorders>
            <w:shd w:val="clear" w:color="auto" w:fill="auto"/>
            <w:noWrap/>
            <w:vAlign w:val="center"/>
            <w:hideMark/>
          </w:tcPr>
          <w:p w14:paraId="7911B349" w14:textId="548EA61A"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117 171,50 </w:t>
            </w:r>
          </w:p>
        </w:tc>
        <w:tc>
          <w:tcPr>
            <w:tcW w:w="1260" w:type="dxa"/>
            <w:tcBorders>
              <w:top w:val="nil"/>
              <w:left w:val="nil"/>
              <w:bottom w:val="single" w:sz="8" w:space="0" w:color="auto"/>
              <w:right w:val="single" w:sz="8" w:space="0" w:color="auto"/>
            </w:tcBorders>
            <w:shd w:val="clear" w:color="auto" w:fill="auto"/>
            <w:noWrap/>
            <w:vAlign w:val="center"/>
            <w:hideMark/>
          </w:tcPr>
          <w:p w14:paraId="3717F626"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0,40%</w:t>
            </w:r>
          </w:p>
        </w:tc>
      </w:tr>
    </w:tbl>
    <w:p w14:paraId="583AB8BA" w14:textId="67EF13D1" w:rsidR="00DA7384" w:rsidRPr="00A91674" w:rsidRDefault="00DB76BF" w:rsidP="00BA6E89">
      <w:pPr>
        <w:rPr>
          <w:rFonts w:ascii="Arial Narrow" w:hAnsi="Arial Narrow"/>
        </w:rPr>
      </w:pPr>
      <w:r w:rsidRPr="00A91674">
        <w:rPr>
          <w:rFonts w:ascii="Arial Narrow" w:hAnsi="Arial Narrow"/>
        </w:rPr>
        <w:fldChar w:fldCharType="end"/>
      </w:r>
    </w:p>
    <w:p w14:paraId="5C713A50" w14:textId="12B78EE7" w:rsidR="00C75039" w:rsidRPr="00A91674" w:rsidRDefault="00692DC8" w:rsidP="00C165CF">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BA6E89">
        <w:rPr>
          <w:rFonts w:ascii="Arial Narrow" w:hAnsi="Arial Narrow" w:cs="Calibri"/>
          <w:color w:val="000000"/>
          <w:lang w:eastAsia="es-CR"/>
        </w:rPr>
        <w:instrText xml:space="preserve"> LINK </w:instrText>
      </w:r>
      <w:r w:rsidR="00C75039" w:rsidRPr="00BA6E89">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BA6E89">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107FE32" w14:textId="77777777" w:rsidR="00DA7384" w:rsidRPr="00A91674" w:rsidRDefault="00DA7384" w:rsidP="00C165CF">
      <w:pPr>
        <w:jc w:val="both"/>
        <w:rPr>
          <w:rFonts w:ascii="Arial Narrow" w:hAnsi="Arial Narrow" w:cs="Calibri"/>
          <w:color w:val="000000"/>
          <w:lang w:eastAsia="es-CR"/>
        </w:rPr>
      </w:pPr>
    </w:p>
    <w:p w14:paraId="534C4953" w14:textId="312FF743" w:rsidR="00BA6E89" w:rsidRPr="00BA6E89" w:rsidRDefault="00AD32EB" w:rsidP="00BA6E89">
      <w:pPr>
        <w:jc w:val="both"/>
        <w:rPr>
          <w:rFonts w:ascii="Arial Narrow" w:hAnsi="Arial Narrow" w:cs="Calibri"/>
          <w:color w:val="000000"/>
        </w:rPr>
      </w:pPr>
      <w:r w:rsidRPr="00A91674">
        <w:rPr>
          <w:rFonts w:ascii="Arial Narrow" w:hAnsi="Arial Narrow" w:cs="Calibri"/>
          <w:color w:val="000000"/>
          <w:lang w:eastAsia="es-CR"/>
        </w:rPr>
        <w:fldChar w:fldCharType="end"/>
      </w:r>
      <w:r w:rsidR="00BA6E89" w:rsidRPr="00BA6E89">
        <w:rPr>
          <w:rFonts w:ascii="Arial Narrow" w:hAnsi="Arial Narrow" w:cs="Calibri"/>
          <w:color w:val="000000"/>
        </w:rPr>
        <w:t>La cuenta Materiales y suministros consumidos, representa el 6,77 % del total de Gastos, que comparado al periodo anterior genera una variación absoluta de ¢471,53 que corresponde a un(a) Aumento del 0,4 % de recursos disponibles.</w:t>
      </w:r>
    </w:p>
    <w:p w14:paraId="3AE94518" w14:textId="2DDCDF34" w:rsidR="00DA7384" w:rsidRPr="00A91674" w:rsidRDefault="00DA7384" w:rsidP="00C165CF">
      <w:pPr>
        <w:jc w:val="both"/>
        <w:rPr>
          <w:rFonts w:ascii="Arial Narrow" w:hAnsi="Arial Narrow" w:cs="Calibri"/>
          <w:color w:val="000000"/>
          <w:lang w:eastAsia="es-CR"/>
        </w:rPr>
      </w:pPr>
    </w:p>
    <w:p w14:paraId="2E034559" w14:textId="6DA92B4B" w:rsidR="00692DC8" w:rsidRPr="00A91674" w:rsidRDefault="00692DC8" w:rsidP="00DA738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0DEEE033" w14:textId="201BB30F" w:rsidR="00DA7384" w:rsidRPr="00A91674" w:rsidRDefault="00DA7384" w:rsidP="00DA7384">
      <w:pPr>
        <w:jc w:val="both"/>
        <w:rPr>
          <w:rFonts w:ascii="Arial Narrow" w:hAnsi="Arial Narrow"/>
        </w:rPr>
      </w:pPr>
    </w:p>
    <w:p w14:paraId="6022EBC1" w14:textId="553C628C" w:rsidR="00BA6E89" w:rsidRPr="00BA6E89" w:rsidRDefault="00BA6E89" w:rsidP="00BA6E89">
      <w:pPr>
        <w:jc w:val="both"/>
        <w:rPr>
          <w:rFonts w:ascii="Arial Narrow" w:eastAsiaTheme="minorEastAsia" w:hAnsi="Arial Narrow" w:cs="Arial Narrow"/>
          <w:color w:val="000000"/>
          <w:szCs w:val="22"/>
          <w:lang w:eastAsia="es-CR"/>
        </w:rPr>
      </w:pPr>
      <w:r w:rsidRPr="00BA6E89">
        <w:rPr>
          <w:rFonts w:ascii="Arial Narrow" w:eastAsiaTheme="minorEastAsia" w:hAnsi="Arial Narrow" w:cs="Arial Narrow"/>
          <w:color w:val="000000"/>
          <w:szCs w:val="22"/>
          <w:lang w:eastAsia="es-CR"/>
        </w:rPr>
        <w:t xml:space="preserve">Como se observa en el siguiente cuadro la variación (aumento) de </w:t>
      </w:r>
      <w:r w:rsidRPr="00BA6E89">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471</w:t>
      </w:r>
      <w:r w:rsidRPr="00BA6E89">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53</w:t>
      </w:r>
      <w:r w:rsidRPr="00BA6E89">
        <w:rPr>
          <w:rFonts w:ascii="Arial Narrow" w:eastAsiaTheme="minorEastAsia" w:hAnsi="Arial Narrow" w:cs="Arial Narrow"/>
          <w:color w:val="000000"/>
          <w:szCs w:val="22"/>
          <w:lang w:eastAsia="es-CR"/>
        </w:rPr>
        <w:t xml:space="preserve"> miles en la cuenta de “Gasto de materiales y suministros” al 3</w:t>
      </w:r>
      <w:r>
        <w:rPr>
          <w:rFonts w:ascii="Arial Narrow" w:eastAsiaTheme="minorEastAsia" w:hAnsi="Arial Narrow" w:cs="Arial Narrow"/>
          <w:color w:val="000000"/>
          <w:szCs w:val="22"/>
          <w:lang w:eastAsia="es-CR"/>
        </w:rPr>
        <w:t>0</w:t>
      </w:r>
      <w:r w:rsidRPr="00BA6E89">
        <w:rPr>
          <w:rFonts w:ascii="Arial Narrow" w:eastAsiaTheme="minorEastAsia" w:hAnsi="Arial Narrow" w:cs="Arial Narrow"/>
          <w:color w:val="000000"/>
          <w:szCs w:val="22"/>
          <w:lang w:eastAsia="es-CR"/>
        </w:rPr>
        <w:t xml:space="preserve"> de </w:t>
      </w:r>
      <w:r>
        <w:rPr>
          <w:rFonts w:ascii="Arial Narrow" w:eastAsiaTheme="minorEastAsia" w:hAnsi="Arial Narrow" w:cs="Arial Narrow"/>
          <w:color w:val="000000"/>
          <w:szCs w:val="22"/>
          <w:lang w:eastAsia="es-CR"/>
        </w:rPr>
        <w:t>abril</w:t>
      </w:r>
      <w:r w:rsidRPr="00BA6E89">
        <w:rPr>
          <w:rFonts w:ascii="Arial Narrow" w:eastAsiaTheme="minorEastAsia" w:hAnsi="Arial Narrow" w:cs="Arial Narrow"/>
          <w:color w:val="000000"/>
          <w:szCs w:val="22"/>
          <w:lang w:eastAsia="es-CR"/>
        </w:rPr>
        <w:t xml:space="preserve"> de 2024 en relación con el 3</w:t>
      </w:r>
      <w:r>
        <w:rPr>
          <w:rFonts w:ascii="Arial Narrow" w:eastAsiaTheme="minorEastAsia" w:hAnsi="Arial Narrow" w:cs="Arial Narrow"/>
          <w:color w:val="000000"/>
          <w:szCs w:val="22"/>
          <w:lang w:eastAsia="es-CR"/>
        </w:rPr>
        <w:t>0</w:t>
      </w:r>
      <w:r w:rsidRPr="00BA6E89">
        <w:rPr>
          <w:rFonts w:ascii="Arial Narrow" w:eastAsiaTheme="minorEastAsia" w:hAnsi="Arial Narrow" w:cs="Arial Narrow"/>
          <w:color w:val="000000"/>
          <w:szCs w:val="22"/>
          <w:lang w:eastAsia="es-CR"/>
        </w:rPr>
        <w:t xml:space="preserve"> de </w:t>
      </w:r>
      <w:r>
        <w:rPr>
          <w:rFonts w:ascii="Arial Narrow" w:eastAsiaTheme="minorEastAsia" w:hAnsi="Arial Narrow" w:cs="Arial Narrow"/>
          <w:color w:val="000000"/>
          <w:szCs w:val="22"/>
          <w:lang w:eastAsia="es-CR"/>
        </w:rPr>
        <w:t>abril</w:t>
      </w:r>
      <w:r w:rsidRPr="00BA6E89">
        <w:rPr>
          <w:rFonts w:ascii="Arial Narrow" w:eastAsiaTheme="minorEastAsia" w:hAnsi="Arial Narrow" w:cs="Arial Narrow"/>
          <w:color w:val="000000"/>
          <w:szCs w:val="22"/>
          <w:lang w:eastAsia="es-CR"/>
        </w:rPr>
        <w:t xml:space="preserve"> de 2023, es producto de un efecto neto.</w:t>
      </w:r>
    </w:p>
    <w:p w14:paraId="36BB270D" w14:textId="77777777" w:rsidR="00BA6E89" w:rsidRPr="00BA6E89" w:rsidRDefault="00BA6E89" w:rsidP="00BA6E89">
      <w:pPr>
        <w:jc w:val="both"/>
        <w:rPr>
          <w:rFonts w:ascii="Arial Narrow" w:eastAsiaTheme="minorEastAsia" w:hAnsi="Arial Narrow" w:cs="Arial Narrow"/>
          <w:color w:val="000000"/>
          <w:szCs w:val="22"/>
          <w:lang w:eastAsia="es-CR"/>
        </w:rPr>
      </w:pPr>
    </w:p>
    <w:p w14:paraId="44D5F2B1" w14:textId="781805CD" w:rsidR="00BA6E89" w:rsidRDefault="00BA6E89" w:rsidP="00BA6E89">
      <w:pPr>
        <w:jc w:val="both"/>
        <w:rPr>
          <w:rFonts w:ascii="Arial Narrow" w:eastAsiaTheme="minorEastAsia" w:hAnsi="Arial Narrow" w:cs="Arial Narrow"/>
          <w:color w:val="000000"/>
          <w:szCs w:val="22"/>
          <w:lang w:eastAsia="es-CR"/>
        </w:rPr>
      </w:pPr>
      <w:r w:rsidRPr="00BA6E89">
        <w:rPr>
          <w:rFonts w:ascii="Arial Narrow" w:eastAsiaTheme="minorEastAsia" w:hAnsi="Arial Narrow" w:cs="Arial Narrow"/>
          <w:color w:val="000000"/>
          <w:szCs w:val="22"/>
          <w:lang w:eastAsia="es-CR"/>
        </w:rPr>
        <w:t>Al respecto, como se aprecia en siguiente cuadro la</w:t>
      </w:r>
      <w:r>
        <w:rPr>
          <w:rFonts w:ascii="Arial Narrow" w:eastAsiaTheme="minorEastAsia" w:hAnsi="Arial Narrow" w:cs="Arial Narrow"/>
          <w:color w:val="000000"/>
          <w:szCs w:val="22"/>
          <w:lang w:eastAsia="es-CR"/>
        </w:rPr>
        <w:t>s</w:t>
      </w:r>
      <w:r w:rsidRPr="00BA6E89">
        <w:rPr>
          <w:rFonts w:ascii="Arial Narrow" w:eastAsiaTheme="minorEastAsia" w:hAnsi="Arial Narrow" w:cs="Arial Narrow"/>
          <w:color w:val="000000"/>
          <w:szCs w:val="22"/>
          <w:lang w:eastAsia="es-CR"/>
        </w:rPr>
        <w:t xml:space="preserve"> cuenta</w:t>
      </w:r>
      <w:r>
        <w:rPr>
          <w:rFonts w:ascii="Arial Narrow" w:eastAsiaTheme="minorEastAsia" w:hAnsi="Arial Narrow" w:cs="Arial Narrow"/>
          <w:color w:val="000000"/>
          <w:szCs w:val="22"/>
          <w:lang w:eastAsia="es-CR"/>
        </w:rPr>
        <w:t>s</w:t>
      </w:r>
      <w:r w:rsidRPr="00BA6E89">
        <w:rPr>
          <w:rFonts w:ascii="Arial Narrow" w:eastAsiaTheme="minorEastAsia" w:hAnsi="Arial Narrow" w:cs="Arial Narrow"/>
          <w:color w:val="000000"/>
          <w:szCs w:val="22"/>
          <w:lang w:eastAsia="es-CR"/>
        </w:rPr>
        <w:t xml:space="preserve"> la variación </w:t>
      </w:r>
      <w:r>
        <w:rPr>
          <w:rFonts w:ascii="Arial Narrow" w:eastAsiaTheme="minorEastAsia" w:hAnsi="Arial Narrow" w:cs="Arial Narrow"/>
          <w:color w:val="000000"/>
          <w:szCs w:val="22"/>
          <w:lang w:eastAsia="es-CR"/>
        </w:rPr>
        <w:t>(</w:t>
      </w:r>
      <w:r w:rsidRPr="00BA6E89">
        <w:rPr>
          <w:rFonts w:ascii="Arial Narrow" w:eastAsiaTheme="minorEastAsia" w:hAnsi="Arial Narrow" w:cs="Arial Narrow"/>
          <w:color w:val="000000"/>
          <w:szCs w:val="22"/>
          <w:lang w:eastAsia="es-CR"/>
        </w:rPr>
        <w:t>aumento</w:t>
      </w:r>
      <w:r>
        <w:rPr>
          <w:rFonts w:ascii="Arial Narrow" w:eastAsiaTheme="minorEastAsia" w:hAnsi="Arial Narrow" w:cs="Arial Narrow"/>
          <w:color w:val="000000"/>
          <w:szCs w:val="22"/>
          <w:lang w:eastAsia="es-CR"/>
        </w:rPr>
        <w:t>)</w:t>
      </w:r>
      <w:r w:rsidRPr="00BA6E89">
        <w:rPr>
          <w:rFonts w:ascii="Arial Narrow" w:eastAsiaTheme="minorEastAsia" w:hAnsi="Arial Narrow" w:cs="Arial Narrow"/>
          <w:color w:val="000000"/>
          <w:szCs w:val="22"/>
          <w:lang w:eastAsia="es-CR"/>
        </w:rPr>
        <w:t xml:space="preserve"> de </w:t>
      </w:r>
      <w:r w:rsidRPr="00BA6E89">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471,53</w:t>
      </w:r>
      <w:r w:rsidRPr="00BA6E89">
        <w:rPr>
          <w:rFonts w:ascii="Arial Narrow" w:eastAsiaTheme="minorEastAsia" w:hAnsi="Arial Narrow" w:cs="Arial Narrow"/>
          <w:color w:val="000000"/>
          <w:szCs w:val="22"/>
          <w:lang w:eastAsia="es-CR"/>
        </w:rPr>
        <w:t xml:space="preserve"> miles</w:t>
      </w:r>
      <w:r>
        <w:rPr>
          <w:rFonts w:ascii="Arial Narrow" w:eastAsiaTheme="minorEastAsia" w:hAnsi="Arial Narrow" w:cs="Arial Narrow"/>
          <w:color w:val="000000"/>
          <w:szCs w:val="22"/>
          <w:lang w:eastAsia="es-CR"/>
        </w:rPr>
        <w:t xml:space="preserve"> es producto neto como se observa en el siguiente detalle:</w:t>
      </w:r>
    </w:p>
    <w:p w14:paraId="6CBD9946" w14:textId="77777777" w:rsidR="00BA6E89" w:rsidRDefault="00BA6E89" w:rsidP="00BA6E89">
      <w:pPr>
        <w:jc w:val="both"/>
        <w:rPr>
          <w:rFonts w:ascii="Arial Narrow" w:eastAsiaTheme="minorEastAsia" w:hAnsi="Arial Narrow" w:cs="Arial Narrow"/>
          <w:color w:val="000000"/>
          <w:szCs w:val="22"/>
          <w:lang w:eastAsia="es-CR"/>
        </w:rPr>
      </w:pPr>
    </w:p>
    <w:tbl>
      <w:tblPr>
        <w:tblW w:w="9010" w:type="dxa"/>
        <w:tblLook w:val="04A0" w:firstRow="1" w:lastRow="0" w:firstColumn="1" w:lastColumn="0" w:noHBand="0" w:noVBand="1"/>
      </w:tblPr>
      <w:tblGrid>
        <w:gridCol w:w="855"/>
        <w:gridCol w:w="3826"/>
        <w:gridCol w:w="1121"/>
        <w:gridCol w:w="1134"/>
        <w:gridCol w:w="1134"/>
        <w:gridCol w:w="940"/>
      </w:tblGrid>
      <w:tr w:rsidR="00BA6E89" w14:paraId="0B27E094" w14:textId="77777777" w:rsidTr="00BA6E89">
        <w:trPr>
          <w:trHeight w:val="300"/>
        </w:trPr>
        <w:tc>
          <w:tcPr>
            <w:tcW w:w="85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CCBDB6C" w14:textId="77777777" w:rsidR="00BA6E89" w:rsidRDefault="00BA6E89">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826" w:type="dxa"/>
            <w:vMerge w:val="restart"/>
            <w:tcBorders>
              <w:top w:val="single" w:sz="8" w:space="0" w:color="auto"/>
              <w:left w:val="single" w:sz="8" w:space="0" w:color="auto"/>
              <w:bottom w:val="nil"/>
              <w:right w:val="single" w:sz="8" w:space="0" w:color="auto"/>
            </w:tcBorders>
            <w:shd w:val="clear" w:color="000000" w:fill="203764"/>
            <w:vAlign w:val="center"/>
            <w:hideMark/>
          </w:tcPr>
          <w:p w14:paraId="63ADAACE" w14:textId="77777777" w:rsidR="00BA6E89" w:rsidRDefault="00BA6E89">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21"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187E8252" w14:textId="77777777" w:rsidR="00BA6E89" w:rsidRDefault="00BA6E89">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485A4354" w14:textId="77777777" w:rsidR="00BA6E89" w:rsidRDefault="00BA6E89">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9D5C88E" w14:textId="77777777" w:rsidR="00BA6E89" w:rsidRDefault="00BA6E89">
            <w:pPr>
              <w:jc w:val="center"/>
              <w:rPr>
                <w:rFonts w:ascii="Arial Narrow" w:hAnsi="Arial Narrow" w:cs="Calibri"/>
                <w:color w:val="FFFFFF"/>
                <w:sz w:val="18"/>
                <w:szCs w:val="18"/>
              </w:rPr>
            </w:pPr>
            <w:r>
              <w:rPr>
                <w:rFonts w:ascii="Arial Narrow" w:hAnsi="Arial Narrow" w:cs="Calibri"/>
                <w:color w:val="FFFFFF"/>
                <w:sz w:val="18"/>
                <w:szCs w:val="18"/>
              </w:rPr>
              <w:t>Diferencia Absoluta</w:t>
            </w:r>
          </w:p>
        </w:tc>
        <w:tc>
          <w:tcPr>
            <w:tcW w:w="940" w:type="dxa"/>
            <w:tcBorders>
              <w:top w:val="single" w:sz="8" w:space="0" w:color="auto"/>
              <w:left w:val="nil"/>
              <w:bottom w:val="single" w:sz="8" w:space="0" w:color="auto"/>
              <w:right w:val="single" w:sz="8" w:space="0" w:color="auto"/>
            </w:tcBorders>
            <w:shd w:val="clear" w:color="000000" w:fill="203764"/>
            <w:noWrap/>
            <w:vAlign w:val="center"/>
            <w:hideMark/>
          </w:tcPr>
          <w:p w14:paraId="297BBDAA" w14:textId="77777777" w:rsidR="00BA6E89" w:rsidRDefault="00BA6E89">
            <w:pPr>
              <w:jc w:val="center"/>
              <w:rPr>
                <w:rFonts w:ascii="Arial Narrow" w:hAnsi="Arial Narrow" w:cs="Calibri"/>
                <w:b/>
                <w:bCs/>
                <w:color w:val="FFFFFF"/>
                <w:sz w:val="18"/>
                <w:szCs w:val="18"/>
              </w:rPr>
            </w:pPr>
            <w:r>
              <w:rPr>
                <w:rFonts w:ascii="Arial Narrow" w:hAnsi="Arial Narrow" w:cs="Calibri"/>
                <w:b/>
                <w:bCs/>
                <w:color w:val="FFFFFF"/>
                <w:sz w:val="18"/>
                <w:szCs w:val="18"/>
              </w:rPr>
              <w:t>Diferencia</w:t>
            </w:r>
          </w:p>
        </w:tc>
      </w:tr>
      <w:tr w:rsidR="00BA6E89" w14:paraId="465D1C1F" w14:textId="77777777" w:rsidTr="00BA6E89">
        <w:trPr>
          <w:trHeight w:val="300"/>
        </w:trPr>
        <w:tc>
          <w:tcPr>
            <w:tcW w:w="855" w:type="dxa"/>
            <w:vMerge/>
            <w:tcBorders>
              <w:top w:val="single" w:sz="8" w:space="0" w:color="auto"/>
              <w:left w:val="single" w:sz="8" w:space="0" w:color="auto"/>
              <w:bottom w:val="nil"/>
              <w:right w:val="single" w:sz="8" w:space="0" w:color="auto"/>
            </w:tcBorders>
            <w:vAlign w:val="center"/>
            <w:hideMark/>
          </w:tcPr>
          <w:p w14:paraId="13DF3BA0" w14:textId="77777777" w:rsidR="00BA6E89" w:rsidRDefault="00BA6E89">
            <w:pPr>
              <w:rPr>
                <w:rFonts w:ascii="Arial Narrow" w:hAnsi="Arial Narrow" w:cs="Calibri"/>
                <w:b/>
                <w:bCs/>
                <w:color w:val="FFFFFF"/>
                <w:sz w:val="18"/>
                <w:szCs w:val="18"/>
              </w:rPr>
            </w:pPr>
          </w:p>
        </w:tc>
        <w:tc>
          <w:tcPr>
            <w:tcW w:w="3826" w:type="dxa"/>
            <w:vMerge/>
            <w:tcBorders>
              <w:top w:val="single" w:sz="8" w:space="0" w:color="auto"/>
              <w:left w:val="single" w:sz="8" w:space="0" w:color="auto"/>
              <w:bottom w:val="nil"/>
              <w:right w:val="single" w:sz="8" w:space="0" w:color="auto"/>
            </w:tcBorders>
            <w:vAlign w:val="center"/>
            <w:hideMark/>
          </w:tcPr>
          <w:p w14:paraId="75FF22E4" w14:textId="77777777" w:rsidR="00BA6E89" w:rsidRDefault="00BA6E89">
            <w:pPr>
              <w:rPr>
                <w:rFonts w:ascii="Arial Narrow" w:hAnsi="Arial Narrow" w:cs="Calibri"/>
                <w:b/>
                <w:bCs/>
                <w:color w:val="FFFFFF"/>
                <w:sz w:val="18"/>
                <w:szCs w:val="18"/>
              </w:rPr>
            </w:pPr>
          </w:p>
        </w:tc>
        <w:tc>
          <w:tcPr>
            <w:tcW w:w="1121" w:type="dxa"/>
            <w:vMerge/>
            <w:tcBorders>
              <w:top w:val="single" w:sz="8" w:space="0" w:color="auto"/>
              <w:left w:val="single" w:sz="8" w:space="0" w:color="auto"/>
              <w:bottom w:val="single" w:sz="8" w:space="0" w:color="000000"/>
              <w:right w:val="single" w:sz="8" w:space="0" w:color="auto"/>
            </w:tcBorders>
            <w:vAlign w:val="center"/>
            <w:hideMark/>
          </w:tcPr>
          <w:p w14:paraId="57EA86C1" w14:textId="77777777" w:rsidR="00BA6E89" w:rsidRDefault="00BA6E89">
            <w:pPr>
              <w:rPr>
                <w:rFonts w:ascii="Arial Narrow" w:hAnsi="Arial Narrow" w:cs="Calibri"/>
                <w:b/>
                <w:bCs/>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B4072C1" w14:textId="77777777" w:rsidR="00BA6E89" w:rsidRDefault="00BA6E89">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527F2B62" w14:textId="77777777" w:rsidR="00BA6E89" w:rsidRDefault="00BA6E89">
            <w:pPr>
              <w:rPr>
                <w:rFonts w:ascii="Arial Narrow" w:hAnsi="Arial Narrow" w:cs="Calibri"/>
                <w:color w:val="FFFFFF"/>
                <w:sz w:val="18"/>
                <w:szCs w:val="18"/>
              </w:rPr>
            </w:pPr>
          </w:p>
        </w:tc>
        <w:tc>
          <w:tcPr>
            <w:tcW w:w="940" w:type="dxa"/>
            <w:tcBorders>
              <w:top w:val="nil"/>
              <w:left w:val="nil"/>
              <w:bottom w:val="nil"/>
              <w:right w:val="single" w:sz="8" w:space="0" w:color="auto"/>
            </w:tcBorders>
            <w:shd w:val="clear" w:color="000000" w:fill="203764"/>
            <w:noWrap/>
            <w:vAlign w:val="center"/>
            <w:hideMark/>
          </w:tcPr>
          <w:p w14:paraId="73B01D33" w14:textId="77777777" w:rsidR="00BA6E89" w:rsidRDefault="00BA6E89">
            <w:pPr>
              <w:jc w:val="center"/>
              <w:rPr>
                <w:rFonts w:ascii="Arial Narrow" w:hAnsi="Arial Narrow" w:cs="Calibri"/>
                <w:b/>
                <w:bCs/>
                <w:color w:val="FFFFFF"/>
                <w:sz w:val="18"/>
                <w:szCs w:val="18"/>
              </w:rPr>
            </w:pPr>
            <w:r>
              <w:rPr>
                <w:rFonts w:ascii="Arial Narrow" w:hAnsi="Arial Narrow" w:cs="Calibri"/>
                <w:b/>
                <w:bCs/>
                <w:color w:val="FFFFFF"/>
                <w:sz w:val="18"/>
                <w:szCs w:val="18"/>
              </w:rPr>
              <w:t>%</w:t>
            </w:r>
          </w:p>
        </w:tc>
      </w:tr>
      <w:tr w:rsidR="00BA6E89" w14:paraId="339C6856" w14:textId="77777777" w:rsidTr="00BA6E8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D0CAEFE"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5.1.3.01.</w:t>
            </w:r>
          </w:p>
        </w:tc>
        <w:tc>
          <w:tcPr>
            <w:tcW w:w="3826" w:type="dxa"/>
            <w:tcBorders>
              <w:top w:val="nil"/>
              <w:left w:val="nil"/>
              <w:bottom w:val="nil"/>
              <w:right w:val="single" w:sz="8" w:space="0" w:color="auto"/>
            </w:tcBorders>
            <w:shd w:val="clear" w:color="auto" w:fill="auto"/>
            <w:vAlign w:val="center"/>
            <w:hideMark/>
          </w:tcPr>
          <w:p w14:paraId="6AA24F64"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Productos químicos y conexos</w:t>
            </w:r>
          </w:p>
        </w:tc>
        <w:tc>
          <w:tcPr>
            <w:tcW w:w="1121" w:type="dxa"/>
            <w:tcBorders>
              <w:top w:val="nil"/>
              <w:left w:val="nil"/>
              <w:bottom w:val="nil"/>
              <w:right w:val="single" w:sz="8" w:space="0" w:color="auto"/>
            </w:tcBorders>
            <w:shd w:val="clear" w:color="000000" w:fill="FFFFFF"/>
            <w:noWrap/>
            <w:vAlign w:val="bottom"/>
            <w:hideMark/>
          </w:tcPr>
          <w:p w14:paraId="6FCC98C0" w14:textId="77777777" w:rsidR="00BA6E89" w:rsidRDefault="00BA6E8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54 049,24</w:t>
            </w:r>
          </w:p>
        </w:tc>
        <w:tc>
          <w:tcPr>
            <w:tcW w:w="1134" w:type="dxa"/>
            <w:tcBorders>
              <w:top w:val="nil"/>
              <w:left w:val="nil"/>
              <w:bottom w:val="nil"/>
              <w:right w:val="single" w:sz="8" w:space="0" w:color="auto"/>
            </w:tcBorders>
            <w:shd w:val="clear" w:color="000000" w:fill="FFFFFF"/>
            <w:noWrap/>
            <w:vAlign w:val="bottom"/>
            <w:hideMark/>
          </w:tcPr>
          <w:p w14:paraId="170CED65" w14:textId="77777777" w:rsidR="00BA6E89" w:rsidRDefault="00BA6E8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44 515,97</w:t>
            </w:r>
          </w:p>
        </w:tc>
        <w:tc>
          <w:tcPr>
            <w:tcW w:w="1134" w:type="dxa"/>
            <w:tcBorders>
              <w:top w:val="nil"/>
              <w:left w:val="nil"/>
              <w:bottom w:val="nil"/>
              <w:right w:val="single" w:sz="8" w:space="0" w:color="auto"/>
            </w:tcBorders>
            <w:shd w:val="clear" w:color="000000" w:fill="FFFFFF"/>
            <w:noWrap/>
            <w:vAlign w:val="bottom"/>
            <w:hideMark/>
          </w:tcPr>
          <w:p w14:paraId="65FC080B" w14:textId="77777777" w:rsidR="00BA6E89" w:rsidRDefault="00BA6E8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9 533,27</w:t>
            </w:r>
          </w:p>
        </w:tc>
        <w:tc>
          <w:tcPr>
            <w:tcW w:w="940" w:type="dxa"/>
            <w:tcBorders>
              <w:top w:val="nil"/>
              <w:left w:val="nil"/>
              <w:bottom w:val="nil"/>
              <w:right w:val="single" w:sz="8" w:space="0" w:color="auto"/>
            </w:tcBorders>
            <w:shd w:val="clear" w:color="auto" w:fill="auto"/>
            <w:noWrap/>
            <w:vAlign w:val="bottom"/>
            <w:hideMark/>
          </w:tcPr>
          <w:p w14:paraId="10CD6B5C"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21,42%</w:t>
            </w:r>
          </w:p>
        </w:tc>
      </w:tr>
      <w:tr w:rsidR="00BA6E89" w14:paraId="4B49D282" w14:textId="77777777" w:rsidTr="00BA6E8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125B82C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5.1.3.02.</w:t>
            </w:r>
          </w:p>
        </w:tc>
        <w:tc>
          <w:tcPr>
            <w:tcW w:w="3826" w:type="dxa"/>
            <w:tcBorders>
              <w:top w:val="nil"/>
              <w:left w:val="nil"/>
              <w:bottom w:val="nil"/>
              <w:right w:val="single" w:sz="8" w:space="0" w:color="auto"/>
            </w:tcBorders>
            <w:shd w:val="clear" w:color="auto" w:fill="auto"/>
            <w:vAlign w:val="center"/>
            <w:hideMark/>
          </w:tcPr>
          <w:p w14:paraId="5BB42C4F"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Alimentos y productos agropecuarios</w:t>
            </w:r>
          </w:p>
        </w:tc>
        <w:tc>
          <w:tcPr>
            <w:tcW w:w="1121" w:type="dxa"/>
            <w:tcBorders>
              <w:top w:val="nil"/>
              <w:left w:val="nil"/>
              <w:bottom w:val="nil"/>
              <w:right w:val="single" w:sz="8" w:space="0" w:color="auto"/>
            </w:tcBorders>
            <w:shd w:val="clear" w:color="000000" w:fill="FFFFFF"/>
            <w:noWrap/>
            <w:vAlign w:val="bottom"/>
            <w:hideMark/>
          </w:tcPr>
          <w:p w14:paraId="2A14B8C1"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2 460,71</w:t>
            </w:r>
          </w:p>
        </w:tc>
        <w:tc>
          <w:tcPr>
            <w:tcW w:w="1134" w:type="dxa"/>
            <w:tcBorders>
              <w:top w:val="nil"/>
              <w:left w:val="nil"/>
              <w:bottom w:val="nil"/>
              <w:right w:val="single" w:sz="8" w:space="0" w:color="auto"/>
            </w:tcBorders>
            <w:shd w:val="clear" w:color="000000" w:fill="FFFFFF"/>
            <w:noWrap/>
            <w:vAlign w:val="bottom"/>
            <w:hideMark/>
          </w:tcPr>
          <w:p w14:paraId="780086B9"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570,00</w:t>
            </w:r>
          </w:p>
        </w:tc>
        <w:tc>
          <w:tcPr>
            <w:tcW w:w="1134" w:type="dxa"/>
            <w:tcBorders>
              <w:top w:val="nil"/>
              <w:left w:val="nil"/>
              <w:bottom w:val="nil"/>
              <w:right w:val="single" w:sz="8" w:space="0" w:color="auto"/>
            </w:tcBorders>
            <w:shd w:val="clear" w:color="000000" w:fill="FFFFFF"/>
            <w:noWrap/>
            <w:vAlign w:val="bottom"/>
            <w:hideMark/>
          </w:tcPr>
          <w:p w14:paraId="473D5367" w14:textId="089D7D50"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1 890,71</w:t>
            </w:r>
          </w:p>
        </w:tc>
        <w:tc>
          <w:tcPr>
            <w:tcW w:w="940" w:type="dxa"/>
            <w:tcBorders>
              <w:top w:val="nil"/>
              <w:left w:val="nil"/>
              <w:bottom w:val="nil"/>
              <w:right w:val="single" w:sz="8" w:space="0" w:color="auto"/>
            </w:tcBorders>
            <w:shd w:val="clear" w:color="auto" w:fill="auto"/>
            <w:noWrap/>
            <w:vAlign w:val="bottom"/>
            <w:hideMark/>
          </w:tcPr>
          <w:p w14:paraId="16B57B59"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331,70%</w:t>
            </w:r>
          </w:p>
        </w:tc>
      </w:tr>
      <w:tr w:rsidR="00BA6E89" w14:paraId="6784E802" w14:textId="77777777" w:rsidTr="00BA6E89">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6A1DA28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w:t>
            </w:r>
          </w:p>
        </w:tc>
        <w:tc>
          <w:tcPr>
            <w:tcW w:w="3826" w:type="dxa"/>
            <w:tcBorders>
              <w:top w:val="nil"/>
              <w:left w:val="nil"/>
              <w:bottom w:val="nil"/>
              <w:right w:val="single" w:sz="8" w:space="0" w:color="auto"/>
            </w:tcBorders>
            <w:shd w:val="clear" w:color="auto" w:fill="auto"/>
            <w:vAlign w:val="center"/>
            <w:hideMark/>
          </w:tcPr>
          <w:p w14:paraId="0DF05AE7"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Materiales y productos de uso en la construcción y mantenimiento</w:t>
            </w:r>
          </w:p>
        </w:tc>
        <w:tc>
          <w:tcPr>
            <w:tcW w:w="1121" w:type="dxa"/>
            <w:tcBorders>
              <w:top w:val="nil"/>
              <w:left w:val="nil"/>
              <w:bottom w:val="nil"/>
              <w:right w:val="single" w:sz="8" w:space="0" w:color="auto"/>
            </w:tcBorders>
            <w:shd w:val="clear" w:color="000000" w:fill="FFFFFF"/>
            <w:noWrap/>
            <w:vAlign w:val="bottom"/>
            <w:hideMark/>
          </w:tcPr>
          <w:p w14:paraId="58DC0531"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20 087,90</w:t>
            </w:r>
          </w:p>
        </w:tc>
        <w:tc>
          <w:tcPr>
            <w:tcW w:w="1134" w:type="dxa"/>
            <w:tcBorders>
              <w:top w:val="nil"/>
              <w:left w:val="nil"/>
              <w:bottom w:val="nil"/>
              <w:right w:val="single" w:sz="8" w:space="0" w:color="auto"/>
            </w:tcBorders>
            <w:shd w:val="clear" w:color="000000" w:fill="FFFFFF"/>
            <w:noWrap/>
            <w:vAlign w:val="bottom"/>
            <w:hideMark/>
          </w:tcPr>
          <w:p w14:paraId="0BC00843"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3 444,87</w:t>
            </w:r>
          </w:p>
        </w:tc>
        <w:tc>
          <w:tcPr>
            <w:tcW w:w="1134" w:type="dxa"/>
            <w:tcBorders>
              <w:top w:val="nil"/>
              <w:left w:val="nil"/>
              <w:bottom w:val="nil"/>
              <w:right w:val="single" w:sz="8" w:space="0" w:color="auto"/>
            </w:tcBorders>
            <w:shd w:val="clear" w:color="000000" w:fill="FFFFFF"/>
            <w:noWrap/>
            <w:vAlign w:val="bottom"/>
            <w:hideMark/>
          </w:tcPr>
          <w:p w14:paraId="6109B58D" w14:textId="1CDD217C"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16 643,03</w:t>
            </w:r>
          </w:p>
        </w:tc>
        <w:tc>
          <w:tcPr>
            <w:tcW w:w="940" w:type="dxa"/>
            <w:tcBorders>
              <w:top w:val="nil"/>
              <w:left w:val="nil"/>
              <w:bottom w:val="nil"/>
              <w:right w:val="single" w:sz="8" w:space="0" w:color="auto"/>
            </w:tcBorders>
            <w:shd w:val="clear" w:color="auto" w:fill="auto"/>
            <w:noWrap/>
            <w:vAlign w:val="bottom"/>
            <w:hideMark/>
          </w:tcPr>
          <w:p w14:paraId="4C86B970"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483,13%</w:t>
            </w:r>
          </w:p>
        </w:tc>
      </w:tr>
      <w:tr w:rsidR="00BA6E89" w14:paraId="40F1F6EF" w14:textId="77777777" w:rsidTr="00BA6E89">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0C58B4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5.1.3.04.</w:t>
            </w:r>
          </w:p>
        </w:tc>
        <w:tc>
          <w:tcPr>
            <w:tcW w:w="3826" w:type="dxa"/>
            <w:tcBorders>
              <w:top w:val="nil"/>
              <w:left w:val="nil"/>
              <w:bottom w:val="nil"/>
              <w:right w:val="single" w:sz="8" w:space="0" w:color="auto"/>
            </w:tcBorders>
            <w:shd w:val="clear" w:color="auto" w:fill="auto"/>
            <w:vAlign w:val="center"/>
            <w:hideMark/>
          </w:tcPr>
          <w:p w14:paraId="657C70D0"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Herramientas, repuestos y accesorios</w:t>
            </w:r>
          </w:p>
        </w:tc>
        <w:tc>
          <w:tcPr>
            <w:tcW w:w="1121" w:type="dxa"/>
            <w:tcBorders>
              <w:top w:val="nil"/>
              <w:left w:val="nil"/>
              <w:bottom w:val="nil"/>
              <w:right w:val="single" w:sz="8" w:space="0" w:color="auto"/>
            </w:tcBorders>
            <w:shd w:val="clear" w:color="000000" w:fill="FFFFFF"/>
            <w:noWrap/>
            <w:vAlign w:val="bottom"/>
            <w:hideMark/>
          </w:tcPr>
          <w:p w14:paraId="7200D5EB"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26 759,37</w:t>
            </w:r>
          </w:p>
        </w:tc>
        <w:tc>
          <w:tcPr>
            <w:tcW w:w="1134" w:type="dxa"/>
            <w:tcBorders>
              <w:top w:val="nil"/>
              <w:left w:val="nil"/>
              <w:bottom w:val="nil"/>
              <w:right w:val="single" w:sz="8" w:space="0" w:color="auto"/>
            </w:tcBorders>
            <w:shd w:val="clear" w:color="000000" w:fill="FFFFFF"/>
            <w:noWrap/>
            <w:vAlign w:val="bottom"/>
            <w:hideMark/>
          </w:tcPr>
          <w:p w14:paraId="251B89F7"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57 306,16</w:t>
            </w:r>
          </w:p>
        </w:tc>
        <w:tc>
          <w:tcPr>
            <w:tcW w:w="1134" w:type="dxa"/>
            <w:tcBorders>
              <w:top w:val="nil"/>
              <w:left w:val="nil"/>
              <w:bottom w:val="nil"/>
              <w:right w:val="single" w:sz="8" w:space="0" w:color="auto"/>
            </w:tcBorders>
            <w:shd w:val="clear" w:color="000000" w:fill="FFFFFF"/>
            <w:noWrap/>
            <w:vAlign w:val="bottom"/>
            <w:hideMark/>
          </w:tcPr>
          <w:p w14:paraId="2C888A4B" w14:textId="6A5A4718"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-30 546,79</w:t>
            </w:r>
          </w:p>
        </w:tc>
        <w:tc>
          <w:tcPr>
            <w:tcW w:w="940" w:type="dxa"/>
            <w:tcBorders>
              <w:top w:val="nil"/>
              <w:left w:val="nil"/>
              <w:bottom w:val="nil"/>
              <w:right w:val="single" w:sz="8" w:space="0" w:color="auto"/>
            </w:tcBorders>
            <w:shd w:val="clear" w:color="auto" w:fill="auto"/>
            <w:noWrap/>
            <w:vAlign w:val="bottom"/>
            <w:hideMark/>
          </w:tcPr>
          <w:p w14:paraId="0D2E369E"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-53,30%</w:t>
            </w:r>
          </w:p>
        </w:tc>
      </w:tr>
      <w:tr w:rsidR="00BA6E89" w14:paraId="16F39BEF" w14:textId="77777777" w:rsidTr="00BA6E89">
        <w:trPr>
          <w:trHeight w:val="300"/>
        </w:trPr>
        <w:tc>
          <w:tcPr>
            <w:tcW w:w="855" w:type="dxa"/>
            <w:tcBorders>
              <w:top w:val="nil"/>
              <w:left w:val="single" w:sz="8" w:space="0" w:color="auto"/>
              <w:bottom w:val="nil"/>
              <w:right w:val="single" w:sz="8" w:space="0" w:color="auto"/>
            </w:tcBorders>
            <w:shd w:val="clear" w:color="auto" w:fill="auto"/>
            <w:noWrap/>
            <w:vAlign w:val="center"/>
            <w:hideMark/>
          </w:tcPr>
          <w:p w14:paraId="1D9AF6C2"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w:t>
            </w:r>
          </w:p>
        </w:tc>
        <w:tc>
          <w:tcPr>
            <w:tcW w:w="3826" w:type="dxa"/>
            <w:tcBorders>
              <w:top w:val="nil"/>
              <w:left w:val="nil"/>
              <w:bottom w:val="nil"/>
              <w:right w:val="single" w:sz="8" w:space="0" w:color="auto"/>
            </w:tcBorders>
            <w:shd w:val="clear" w:color="auto" w:fill="auto"/>
            <w:vAlign w:val="center"/>
            <w:hideMark/>
          </w:tcPr>
          <w:p w14:paraId="5CF93256"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Útiles, materiales y suministros diversos</w:t>
            </w:r>
          </w:p>
        </w:tc>
        <w:tc>
          <w:tcPr>
            <w:tcW w:w="1121" w:type="dxa"/>
            <w:tcBorders>
              <w:top w:val="nil"/>
              <w:left w:val="nil"/>
              <w:bottom w:val="nil"/>
              <w:right w:val="single" w:sz="8" w:space="0" w:color="auto"/>
            </w:tcBorders>
            <w:shd w:val="clear" w:color="000000" w:fill="FFFFFF"/>
            <w:noWrap/>
            <w:vAlign w:val="bottom"/>
            <w:hideMark/>
          </w:tcPr>
          <w:p w14:paraId="5F0D007B"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14 285,81</w:t>
            </w:r>
          </w:p>
        </w:tc>
        <w:tc>
          <w:tcPr>
            <w:tcW w:w="1134" w:type="dxa"/>
            <w:tcBorders>
              <w:top w:val="nil"/>
              <w:left w:val="nil"/>
              <w:bottom w:val="nil"/>
              <w:right w:val="single" w:sz="8" w:space="0" w:color="auto"/>
            </w:tcBorders>
            <w:shd w:val="clear" w:color="000000" w:fill="FFFFFF"/>
            <w:noWrap/>
            <w:vAlign w:val="bottom"/>
            <w:hideMark/>
          </w:tcPr>
          <w:p w14:paraId="10D85676"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11 334,50</w:t>
            </w:r>
          </w:p>
        </w:tc>
        <w:tc>
          <w:tcPr>
            <w:tcW w:w="1134" w:type="dxa"/>
            <w:tcBorders>
              <w:top w:val="nil"/>
              <w:left w:val="nil"/>
              <w:bottom w:val="nil"/>
              <w:right w:val="single" w:sz="8" w:space="0" w:color="auto"/>
            </w:tcBorders>
            <w:shd w:val="clear" w:color="000000" w:fill="FFFFFF"/>
            <w:noWrap/>
            <w:vAlign w:val="bottom"/>
            <w:hideMark/>
          </w:tcPr>
          <w:p w14:paraId="5679B64C" w14:textId="246654A3"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2 951,31</w:t>
            </w:r>
          </w:p>
        </w:tc>
        <w:tc>
          <w:tcPr>
            <w:tcW w:w="940" w:type="dxa"/>
            <w:tcBorders>
              <w:top w:val="nil"/>
              <w:left w:val="nil"/>
              <w:bottom w:val="nil"/>
              <w:right w:val="single" w:sz="8" w:space="0" w:color="auto"/>
            </w:tcBorders>
            <w:shd w:val="clear" w:color="auto" w:fill="auto"/>
            <w:noWrap/>
            <w:vAlign w:val="bottom"/>
            <w:hideMark/>
          </w:tcPr>
          <w:p w14:paraId="16535BC0"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26,04%</w:t>
            </w:r>
          </w:p>
        </w:tc>
      </w:tr>
      <w:tr w:rsidR="00BA6E89" w14:paraId="439BBAB9" w14:textId="77777777" w:rsidTr="00BA6E89">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B1E8BB" w14:textId="77777777" w:rsidR="00BA6E89" w:rsidRDefault="00BA6E89">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826" w:type="dxa"/>
            <w:tcBorders>
              <w:top w:val="single" w:sz="8" w:space="0" w:color="auto"/>
              <w:left w:val="nil"/>
              <w:bottom w:val="single" w:sz="8" w:space="0" w:color="auto"/>
              <w:right w:val="single" w:sz="8" w:space="0" w:color="auto"/>
            </w:tcBorders>
            <w:shd w:val="clear" w:color="auto" w:fill="auto"/>
            <w:vAlign w:val="center"/>
            <w:hideMark/>
          </w:tcPr>
          <w:p w14:paraId="363A1DA9"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121" w:type="dxa"/>
            <w:tcBorders>
              <w:top w:val="single" w:sz="8" w:space="0" w:color="auto"/>
              <w:left w:val="nil"/>
              <w:bottom w:val="single" w:sz="8" w:space="0" w:color="auto"/>
              <w:right w:val="single" w:sz="8" w:space="0" w:color="auto"/>
            </w:tcBorders>
            <w:shd w:val="clear" w:color="auto" w:fill="auto"/>
            <w:noWrap/>
            <w:vAlign w:val="center"/>
            <w:hideMark/>
          </w:tcPr>
          <w:p w14:paraId="6E909A0F"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117 643,03</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C731E19"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117 171,50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756673F"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471,53</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14:paraId="38C39E46"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0,40%</w:t>
            </w:r>
          </w:p>
        </w:tc>
      </w:tr>
    </w:tbl>
    <w:p w14:paraId="6DC6485C" w14:textId="77777777" w:rsidR="00BA6E89" w:rsidRDefault="00BA6E89" w:rsidP="00BA6E89">
      <w:pPr>
        <w:jc w:val="both"/>
        <w:rPr>
          <w:rFonts w:ascii="Arial Narrow" w:eastAsiaTheme="minorEastAsia" w:hAnsi="Arial Narrow" w:cs="Arial Narrow"/>
          <w:color w:val="000000"/>
          <w:szCs w:val="22"/>
          <w:lang w:eastAsia="es-CR"/>
        </w:rPr>
      </w:pPr>
    </w:p>
    <w:p w14:paraId="5289A8F9" w14:textId="77777777" w:rsidR="00BA6E89" w:rsidRPr="00BA6E89" w:rsidRDefault="00BA6E89" w:rsidP="00BA6E89">
      <w:pPr>
        <w:rPr>
          <w:rFonts w:ascii="Arial Narrow" w:eastAsiaTheme="minorEastAsia" w:hAnsi="Arial Narrow" w:cs="Arial Narrow"/>
          <w:color w:val="000000"/>
          <w:lang w:eastAsia="es-CR"/>
        </w:rPr>
      </w:pPr>
      <w:r w:rsidRPr="00BA6E89">
        <w:rPr>
          <w:rFonts w:ascii="Arial Narrow" w:eastAsiaTheme="minorEastAsia" w:hAnsi="Arial Narrow" w:cs="Arial Narrow"/>
          <w:color w:val="000000"/>
          <w:lang w:eastAsia="es-CR"/>
        </w:rPr>
        <w:t>El detalle de las variaciones por rubro se muestra en el siguiente detalle:</w:t>
      </w:r>
    </w:p>
    <w:p w14:paraId="74268B73" w14:textId="05C0BA89" w:rsidR="00C165CF" w:rsidRPr="00A91674" w:rsidRDefault="00C165CF" w:rsidP="00DA7384">
      <w:pPr>
        <w:jc w:val="both"/>
        <w:rPr>
          <w:rFonts w:ascii="Arial Narrow" w:hAnsi="Arial Narrow"/>
        </w:rPr>
      </w:pPr>
    </w:p>
    <w:tbl>
      <w:tblPr>
        <w:tblW w:w="9940" w:type="dxa"/>
        <w:tblLook w:val="04A0" w:firstRow="1" w:lastRow="0" w:firstColumn="1" w:lastColumn="0" w:noHBand="0" w:noVBand="1"/>
      </w:tblPr>
      <w:tblGrid>
        <w:gridCol w:w="1083"/>
        <w:gridCol w:w="3511"/>
        <w:gridCol w:w="1260"/>
        <w:gridCol w:w="1415"/>
        <w:gridCol w:w="1494"/>
        <w:gridCol w:w="955"/>
        <w:gridCol w:w="222"/>
      </w:tblGrid>
      <w:tr w:rsidR="00BA6E89" w14:paraId="6449D3E0" w14:textId="77777777" w:rsidTr="00BA6E89">
        <w:trPr>
          <w:gridAfter w:val="1"/>
          <w:wAfter w:w="36" w:type="dxa"/>
          <w:trHeight w:val="458"/>
        </w:trPr>
        <w:tc>
          <w:tcPr>
            <w:tcW w:w="98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4BCE88E" w14:textId="77777777" w:rsidR="00BA6E89" w:rsidRDefault="00BA6E89">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8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E328BE4" w14:textId="77777777" w:rsidR="00BA6E89" w:rsidRDefault="00BA6E89">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26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342D90C8" w14:textId="77777777" w:rsidR="00BA6E89" w:rsidRDefault="00BA6E89">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41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3181229" w14:textId="77777777" w:rsidR="00BA6E89" w:rsidRDefault="00BA6E89">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4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5D7D9000" w14:textId="77777777" w:rsidR="00BA6E89" w:rsidRDefault="00BA6E89">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3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0A396D" w14:textId="77777777" w:rsidR="00BA6E89" w:rsidRDefault="00BA6E89">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BA6E89" w14:paraId="4BFF8D8B" w14:textId="77777777" w:rsidTr="00BA6E89">
        <w:trPr>
          <w:trHeight w:val="300"/>
        </w:trPr>
        <w:tc>
          <w:tcPr>
            <w:tcW w:w="980" w:type="dxa"/>
            <w:vMerge/>
            <w:tcBorders>
              <w:top w:val="single" w:sz="8" w:space="0" w:color="auto"/>
              <w:left w:val="single" w:sz="8" w:space="0" w:color="auto"/>
              <w:bottom w:val="nil"/>
              <w:right w:val="single" w:sz="8" w:space="0" w:color="auto"/>
            </w:tcBorders>
            <w:vAlign w:val="center"/>
            <w:hideMark/>
          </w:tcPr>
          <w:p w14:paraId="7F522AF0" w14:textId="77777777" w:rsidR="00BA6E89" w:rsidRDefault="00BA6E89">
            <w:pPr>
              <w:rPr>
                <w:rFonts w:ascii="Arial Narrow" w:hAnsi="Arial Narrow" w:cs="Calibri"/>
                <w:b/>
                <w:bCs/>
                <w:color w:val="FFFFFF"/>
                <w:sz w:val="20"/>
                <w:szCs w:val="20"/>
              </w:rPr>
            </w:pPr>
          </w:p>
        </w:tc>
        <w:tc>
          <w:tcPr>
            <w:tcW w:w="3817" w:type="dxa"/>
            <w:vMerge/>
            <w:tcBorders>
              <w:top w:val="single" w:sz="8" w:space="0" w:color="auto"/>
              <w:left w:val="single" w:sz="8" w:space="0" w:color="auto"/>
              <w:bottom w:val="nil"/>
              <w:right w:val="single" w:sz="8" w:space="0" w:color="auto"/>
            </w:tcBorders>
            <w:vAlign w:val="center"/>
            <w:hideMark/>
          </w:tcPr>
          <w:p w14:paraId="0E462EFA" w14:textId="77777777" w:rsidR="00BA6E89" w:rsidRDefault="00BA6E89">
            <w:pPr>
              <w:rPr>
                <w:rFonts w:ascii="Arial Narrow" w:hAnsi="Arial Narrow" w:cs="Calibri"/>
                <w:b/>
                <w:bCs/>
                <w:color w:val="FFFFFF"/>
                <w:sz w:val="20"/>
                <w:szCs w:val="20"/>
              </w:rPr>
            </w:pPr>
          </w:p>
        </w:tc>
        <w:tc>
          <w:tcPr>
            <w:tcW w:w="1260" w:type="dxa"/>
            <w:vMerge/>
            <w:tcBorders>
              <w:top w:val="single" w:sz="8" w:space="0" w:color="auto"/>
              <w:left w:val="single" w:sz="8" w:space="0" w:color="auto"/>
              <w:bottom w:val="nil"/>
              <w:right w:val="single" w:sz="8" w:space="0" w:color="auto"/>
            </w:tcBorders>
            <w:vAlign w:val="center"/>
            <w:hideMark/>
          </w:tcPr>
          <w:p w14:paraId="3584F4FA" w14:textId="77777777" w:rsidR="00BA6E89" w:rsidRDefault="00BA6E89">
            <w:pPr>
              <w:rPr>
                <w:rFonts w:ascii="Arial Narrow" w:hAnsi="Arial Narrow" w:cs="Calibri"/>
                <w:color w:val="FFFFFF"/>
                <w:sz w:val="20"/>
                <w:szCs w:val="20"/>
              </w:rPr>
            </w:pPr>
          </w:p>
        </w:tc>
        <w:tc>
          <w:tcPr>
            <w:tcW w:w="1415" w:type="dxa"/>
            <w:vMerge/>
            <w:tcBorders>
              <w:top w:val="single" w:sz="8" w:space="0" w:color="auto"/>
              <w:left w:val="single" w:sz="8" w:space="0" w:color="auto"/>
              <w:bottom w:val="nil"/>
              <w:right w:val="single" w:sz="8" w:space="0" w:color="auto"/>
            </w:tcBorders>
            <w:vAlign w:val="center"/>
            <w:hideMark/>
          </w:tcPr>
          <w:p w14:paraId="48B6F196" w14:textId="77777777" w:rsidR="00BA6E89" w:rsidRDefault="00BA6E89">
            <w:pPr>
              <w:rPr>
                <w:rFonts w:ascii="Arial Narrow" w:hAnsi="Arial Narrow" w:cs="Calibri"/>
                <w:color w:val="FFFFFF"/>
                <w:sz w:val="20"/>
                <w:szCs w:val="20"/>
              </w:rPr>
            </w:pPr>
          </w:p>
        </w:tc>
        <w:tc>
          <w:tcPr>
            <w:tcW w:w="1494" w:type="dxa"/>
            <w:vMerge/>
            <w:tcBorders>
              <w:top w:val="single" w:sz="8" w:space="0" w:color="auto"/>
              <w:left w:val="single" w:sz="8" w:space="0" w:color="auto"/>
              <w:bottom w:val="nil"/>
              <w:right w:val="single" w:sz="8" w:space="0" w:color="auto"/>
            </w:tcBorders>
            <w:vAlign w:val="center"/>
            <w:hideMark/>
          </w:tcPr>
          <w:p w14:paraId="2D5EEE5F" w14:textId="77777777" w:rsidR="00BA6E89" w:rsidRDefault="00BA6E89">
            <w:pPr>
              <w:rPr>
                <w:rFonts w:ascii="Arial Narrow" w:hAnsi="Arial Narrow" w:cs="Calibri"/>
                <w:color w:val="FFFFFF"/>
                <w:sz w:val="20"/>
                <w:szCs w:val="20"/>
              </w:rPr>
            </w:pPr>
          </w:p>
        </w:tc>
        <w:tc>
          <w:tcPr>
            <w:tcW w:w="938" w:type="dxa"/>
            <w:vMerge/>
            <w:tcBorders>
              <w:top w:val="single" w:sz="8" w:space="0" w:color="auto"/>
              <w:left w:val="single" w:sz="8" w:space="0" w:color="auto"/>
              <w:bottom w:val="nil"/>
              <w:right w:val="single" w:sz="8" w:space="0" w:color="auto"/>
            </w:tcBorders>
            <w:vAlign w:val="center"/>
            <w:hideMark/>
          </w:tcPr>
          <w:p w14:paraId="2DEB750D" w14:textId="77777777" w:rsidR="00BA6E89" w:rsidRDefault="00BA6E89">
            <w:pPr>
              <w:rPr>
                <w:rFonts w:ascii="Arial Narrow" w:hAnsi="Arial Narrow" w:cs="Calibri"/>
                <w:color w:val="FFFFFF"/>
                <w:sz w:val="20"/>
                <w:szCs w:val="20"/>
              </w:rPr>
            </w:pPr>
          </w:p>
        </w:tc>
        <w:tc>
          <w:tcPr>
            <w:tcW w:w="36" w:type="dxa"/>
            <w:tcBorders>
              <w:top w:val="nil"/>
              <w:left w:val="nil"/>
              <w:bottom w:val="nil"/>
              <w:right w:val="nil"/>
            </w:tcBorders>
            <w:shd w:val="clear" w:color="auto" w:fill="auto"/>
            <w:noWrap/>
            <w:vAlign w:val="bottom"/>
            <w:hideMark/>
          </w:tcPr>
          <w:p w14:paraId="3CF63297" w14:textId="77777777" w:rsidR="00BA6E89" w:rsidRDefault="00BA6E89">
            <w:pPr>
              <w:jc w:val="center"/>
              <w:rPr>
                <w:rFonts w:ascii="Arial Narrow" w:hAnsi="Arial Narrow" w:cs="Calibri"/>
                <w:color w:val="FFFFFF"/>
                <w:sz w:val="20"/>
                <w:szCs w:val="20"/>
              </w:rPr>
            </w:pPr>
          </w:p>
        </w:tc>
      </w:tr>
      <w:tr w:rsidR="00BA6E89" w14:paraId="5B290035" w14:textId="77777777" w:rsidTr="00BA6E89">
        <w:trPr>
          <w:trHeight w:val="300"/>
        </w:trPr>
        <w:tc>
          <w:tcPr>
            <w:tcW w:w="980" w:type="dxa"/>
            <w:tcBorders>
              <w:top w:val="single" w:sz="8" w:space="0" w:color="auto"/>
              <w:left w:val="single" w:sz="8" w:space="0" w:color="auto"/>
              <w:bottom w:val="nil"/>
              <w:right w:val="nil"/>
            </w:tcBorders>
            <w:shd w:val="clear" w:color="auto" w:fill="auto"/>
            <w:noWrap/>
            <w:vAlign w:val="center"/>
            <w:hideMark/>
          </w:tcPr>
          <w:p w14:paraId="25E5DA4D"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5.1.3.01.</w:t>
            </w:r>
          </w:p>
        </w:tc>
        <w:tc>
          <w:tcPr>
            <w:tcW w:w="3817" w:type="dxa"/>
            <w:tcBorders>
              <w:top w:val="single" w:sz="8" w:space="0" w:color="auto"/>
              <w:left w:val="single" w:sz="8" w:space="0" w:color="auto"/>
              <w:bottom w:val="nil"/>
              <w:right w:val="single" w:sz="8" w:space="0" w:color="auto"/>
            </w:tcBorders>
            <w:shd w:val="clear" w:color="auto" w:fill="auto"/>
            <w:vAlign w:val="center"/>
            <w:hideMark/>
          </w:tcPr>
          <w:p w14:paraId="7DF4766A"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Productos químicos y conexos</w:t>
            </w:r>
          </w:p>
        </w:tc>
        <w:tc>
          <w:tcPr>
            <w:tcW w:w="1260" w:type="dxa"/>
            <w:tcBorders>
              <w:top w:val="single" w:sz="8" w:space="0" w:color="auto"/>
              <w:left w:val="nil"/>
              <w:bottom w:val="single" w:sz="8" w:space="0" w:color="auto"/>
              <w:right w:val="single" w:sz="8" w:space="0" w:color="auto"/>
            </w:tcBorders>
            <w:shd w:val="clear" w:color="000000" w:fill="FFFFFF"/>
            <w:noWrap/>
            <w:vAlign w:val="bottom"/>
            <w:hideMark/>
          </w:tcPr>
          <w:p w14:paraId="266FB46C"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54 049,24</w:t>
            </w:r>
          </w:p>
        </w:tc>
        <w:tc>
          <w:tcPr>
            <w:tcW w:w="1415" w:type="dxa"/>
            <w:tcBorders>
              <w:top w:val="single" w:sz="8" w:space="0" w:color="auto"/>
              <w:left w:val="nil"/>
              <w:bottom w:val="single" w:sz="8" w:space="0" w:color="auto"/>
              <w:right w:val="single" w:sz="8" w:space="0" w:color="auto"/>
            </w:tcBorders>
            <w:shd w:val="clear" w:color="000000" w:fill="FFFFFF"/>
            <w:noWrap/>
            <w:vAlign w:val="bottom"/>
            <w:hideMark/>
          </w:tcPr>
          <w:p w14:paraId="26696D13"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44 515,97</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358A4393"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9 533,27</w:t>
            </w:r>
          </w:p>
        </w:tc>
        <w:tc>
          <w:tcPr>
            <w:tcW w:w="938" w:type="dxa"/>
            <w:tcBorders>
              <w:top w:val="single" w:sz="8" w:space="0" w:color="auto"/>
              <w:left w:val="nil"/>
              <w:bottom w:val="single" w:sz="8" w:space="0" w:color="auto"/>
              <w:right w:val="single" w:sz="8" w:space="0" w:color="auto"/>
            </w:tcBorders>
            <w:shd w:val="clear" w:color="auto" w:fill="auto"/>
            <w:noWrap/>
            <w:vAlign w:val="bottom"/>
            <w:hideMark/>
          </w:tcPr>
          <w:p w14:paraId="144F37CB"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21,42%</w:t>
            </w:r>
          </w:p>
        </w:tc>
        <w:tc>
          <w:tcPr>
            <w:tcW w:w="36" w:type="dxa"/>
            <w:vAlign w:val="center"/>
            <w:hideMark/>
          </w:tcPr>
          <w:p w14:paraId="3E1C34F9" w14:textId="77777777" w:rsidR="00BA6E89" w:rsidRDefault="00BA6E89">
            <w:pPr>
              <w:rPr>
                <w:sz w:val="20"/>
                <w:szCs w:val="20"/>
              </w:rPr>
            </w:pPr>
          </w:p>
        </w:tc>
      </w:tr>
      <w:tr w:rsidR="00BA6E89" w14:paraId="2F20203B"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4EF9E398"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5.1.3.01.01.</w:t>
            </w:r>
          </w:p>
        </w:tc>
        <w:tc>
          <w:tcPr>
            <w:tcW w:w="3817" w:type="dxa"/>
            <w:tcBorders>
              <w:top w:val="nil"/>
              <w:left w:val="single" w:sz="8" w:space="0" w:color="auto"/>
              <w:bottom w:val="nil"/>
              <w:right w:val="single" w:sz="8" w:space="0" w:color="auto"/>
            </w:tcBorders>
            <w:shd w:val="clear" w:color="auto" w:fill="auto"/>
            <w:vAlign w:val="center"/>
            <w:hideMark/>
          </w:tcPr>
          <w:p w14:paraId="639D1F19"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Combustibles y lubricantes</w:t>
            </w:r>
          </w:p>
        </w:tc>
        <w:tc>
          <w:tcPr>
            <w:tcW w:w="1260" w:type="dxa"/>
            <w:tcBorders>
              <w:top w:val="nil"/>
              <w:left w:val="nil"/>
              <w:bottom w:val="nil"/>
              <w:right w:val="single" w:sz="8" w:space="0" w:color="auto"/>
            </w:tcBorders>
            <w:shd w:val="clear" w:color="000000" w:fill="FFFFFF"/>
            <w:noWrap/>
            <w:vAlign w:val="bottom"/>
            <w:hideMark/>
          </w:tcPr>
          <w:p w14:paraId="1DBEFCF8" w14:textId="77777777" w:rsidR="00BA6E89" w:rsidRDefault="00BA6E8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51 710,15</w:t>
            </w:r>
          </w:p>
        </w:tc>
        <w:tc>
          <w:tcPr>
            <w:tcW w:w="1415" w:type="dxa"/>
            <w:tcBorders>
              <w:top w:val="nil"/>
              <w:left w:val="nil"/>
              <w:bottom w:val="nil"/>
              <w:right w:val="single" w:sz="8" w:space="0" w:color="auto"/>
            </w:tcBorders>
            <w:shd w:val="clear" w:color="000000" w:fill="FFFFFF"/>
            <w:noWrap/>
            <w:vAlign w:val="bottom"/>
            <w:hideMark/>
          </w:tcPr>
          <w:p w14:paraId="42FB6560" w14:textId="77777777" w:rsidR="00BA6E89" w:rsidRDefault="00BA6E8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44 226,37</w:t>
            </w:r>
          </w:p>
        </w:tc>
        <w:tc>
          <w:tcPr>
            <w:tcW w:w="1494" w:type="dxa"/>
            <w:tcBorders>
              <w:top w:val="nil"/>
              <w:left w:val="nil"/>
              <w:bottom w:val="nil"/>
              <w:right w:val="single" w:sz="8" w:space="0" w:color="auto"/>
            </w:tcBorders>
            <w:shd w:val="clear" w:color="000000" w:fill="FFFFFF"/>
            <w:noWrap/>
            <w:vAlign w:val="bottom"/>
            <w:hideMark/>
          </w:tcPr>
          <w:p w14:paraId="416CDEF4" w14:textId="77777777" w:rsidR="00BA6E89" w:rsidRDefault="00BA6E8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7 483,78</w:t>
            </w:r>
          </w:p>
        </w:tc>
        <w:tc>
          <w:tcPr>
            <w:tcW w:w="938" w:type="dxa"/>
            <w:tcBorders>
              <w:top w:val="nil"/>
              <w:left w:val="nil"/>
              <w:bottom w:val="nil"/>
              <w:right w:val="single" w:sz="8" w:space="0" w:color="auto"/>
            </w:tcBorders>
            <w:shd w:val="clear" w:color="auto" w:fill="auto"/>
            <w:noWrap/>
            <w:vAlign w:val="bottom"/>
            <w:hideMark/>
          </w:tcPr>
          <w:p w14:paraId="08B210A2"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16,92%</w:t>
            </w:r>
          </w:p>
        </w:tc>
        <w:tc>
          <w:tcPr>
            <w:tcW w:w="36" w:type="dxa"/>
            <w:vAlign w:val="center"/>
            <w:hideMark/>
          </w:tcPr>
          <w:p w14:paraId="3234D019" w14:textId="77777777" w:rsidR="00BA6E89" w:rsidRDefault="00BA6E89">
            <w:pPr>
              <w:rPr>
                <w:sz w:val="20"/>
                <w:szCs w:val="20"/>
              </w:rPr>
            </w:pPr>
          </w:p>
        </w:tc>
      </w:tr>
      <w:tr w:rsidR="00BA6E89" w14:paraId="402B8305"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7E814668"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5.1.3.01.02.</w:t>
            </w:r>
          </w:p>
        </w:tc>
        <w:tc>
          <w:tcPr>
            <w:tcW w:w="3817" w:type="dxa"/>
            <w:tcBorders>
              <w:top w:val="nil"/>
              <w:left w:val="single" w:sz="8" w:space="0" w:color="auto"/>
              <w:bottom w:val="nil"/>
              <w:right w:val="single" w:sz="8" w:space="0" w:color="auto"/>
            </w:tcBorders>
            <w:shd w:val="clear" w:color="auto" w:fill="auto"/>
            <w:vAlign w:val="center"/>
            <w:hideMark/>
          </w:tcPr>
          <w:p w14:paraId="4076EEDB"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Productos farmacéuticos y medicinales</w:t>
            </w:r>
          </w:p>
        </w:tc>
        <w:tc>
          <w:tcPr>
            <w:tcW w:w="1260" w:type="dxa"/>
            <w:tcBorders>
              <w:top w:val="nil"/>
              <w:left w:val="nil"/>
              <w:bottom w:val="nil"/>
              <w:right w:val="single" w:sz="8" w:space="0" w:color="auto"/>
            </w:tcBorders>
            <w:shd w:val="clear" w:color="000000" w:fill="FFFFFF"/>
            <w:noWrap/>
            <w:vAlign w:val="bottom"/>
            <w:hideMark/>
          </w:tcPr>
          <w:p w14:paraId="2DB610C4"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813,54</w:t>
            </w:r>
          </w:p>
        </w:tc>
        <w:tc>
          <w:tcPr>
            <w:tcW w:w="1415" w:type="dxa"/>
            <w:tcBorders>
              <w:top w:val="nil"/>
              <w:left w:val="nil"/>
              <w:bottom w:val="nil"/>
              <w:right w:val="single" w:sz="8" w:space="0" w:color="auto"/>
            </w:tcBorders>
            <w:shd w:val="clear" w:color="000000" w:fill="FFFFFF"/>
            <w:noWrap/>
            <w:vAlign w:val="bottom"/>
            <w:hideMark/>
          </w:tcPr>
          <w:p w14:paraId="3CADF470"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25,60</w:t>
            </w:r>
          </w:p>
        </w:tc>
        <w:tc>
          <w:tcPr>
            <w:tcW w:w="1494" w:type="dxa"/>
            <w:tcBorders>
              <w:top w:val="nil"/>
              <w:left w:val="nil"/>
              <w:bottom w:val="nil"/>
              <w:right w:val="single" w:sz="8" w:space="0" w:color="auto"/>
            </w:tcBorders>
            <w:shd w:val="clear" w:color="000000" w:fill="FFFFFF"/>
            <w:noWrap/>
            <w:vAlign w:val="bottom"/>
            <w:hideMark/>
          </w:tcPr>
          <w:p w14:paraId="7887403B"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787,94</w:t>
            </w:r>
          </w:p>
        </w:tc>
        <w:tc>
          <w:tcPr>
            <w:tcW w:w="938" w:type="dxa"/>
            <w:tcBorders>
              <w:top w:val="nil"/>
              <w:left w:val="nil"/>
              <w:bottom w:val="nil"/>
              <w:right w:val="single" w:sz="8" w:space="0" w:color="auto"/>
            </w:tcBorders>
            <w:shd w:val="clear" w:color="auto" w:fill="auto"/>
            <w:noWrap/>
            <w:vAlign w:val="bottom"/>
            <w:hideMark/>
          </w:tcPr>
          <w:p w14:paraId="77B80593"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3077,90%</w:t>
            </w:r>
          </w:p>
        </w:tc>
        <w:tc>
          <w:tcPr>
            <w:tcW w:w="36" w:type="dxa"/>
            <w:vAlign w:val="center"/>
            <w:hideMark/>
          </w:tcPr>
          <w:p w14:paraId="69BAD934" w14:textId="77777777" w:rsidR="00BA6E89" w:rsidRDefault="00BA6E89">
            <w:pPr>
              <w:rPr>
                <w:sz w:val="20"/>
                <w:szCs w:val="20"/>
              </w:rPr>
            </w:pPr>
          </w:p>
        </w:tc>
      </w:tr>
      <w:tr w:rsidR="00BA6E89" w14:paraId="3C1D49D5"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604E3C91"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5.1.3.01.04.</w:t>
            </w:r>
          </w:p>
        </w:tc>
        <w:tc>
          <w:tcPr>
            <w:tcW w:w="3817" w:type="dxa"/>
            <w:tcBorders>
              <w:top w:val="nil"/>
              <w:left w:val="single" w:sz="8" w:space="0" w:color="auto"/>
              <w:bottom w:val="nil"/>
              <w:right w:val="single" w:sz="8" w:space="0" w:color="auto"/>
            </w:tcBorders>
            <w:shd w:val="clear" w:color="auto" w:fill="auto"/>
            <w:vAlign w:val="center"/>
            <w:hideMark/>
          </w:tcPr>
          <w:p w14:paraId="34767A24"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Tintas, pinturas y diluyentes</w:t>
            </w:r>
          </w:p>
        </w:tc>
        <w:tc>
          <w:tcPr>
            <w:tcW w:w="1260" w:type="dxa"/>
            <w:tcBorders>
              <w:top w:val="nil"/>
              <w:left w:val="nil"/>
              <w:bottom w:val="nil"/>
              <w:right w:val="single" w:sz="8" w:space="0" w:color="auto"/>
            </w:tcBorders>
            <w:shd w:val="clear" w:color="000000" w:fill="FFFFFF"/>
            <w:noWrap/>
            <w:vAlign w:val="bottom"/>
            <w:hideMark/>
          </w:tcPr>
          <w:p w14:paraId="40388D6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898,42</w:t>
            </w:r>
          </w:p>
        </w:tc>
        <w:tc>
          <w:tcPr>
            <w:tcW w:w="1415" w:type="dxa"/>
            <w:tcBorders>
              <w:top w:val="nil"/>
              <w:left w:val="nil"/>
              <w:bottom w:val="nil"/>
              <w:right w:val="single" w:sz="8" w:space="0" w:color="auto"/>
            </w:tcBorders>
            <w:shd w:val="clear" w:color="000000" w:fill="FFFFFF"/>
            <w:noWrap/>
            <w:vAlign w:val="bottom"/>
            <w:hideMark/>
          </w:tcPr>
          <w:p w14:paraId="54953F1F"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7CA3638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898,42</w:t>
            </w:r>
          </w:p>
        </w:tc>
        <w:tc>
          <w:tcPr>
            <w:tcW w:w="938" w:type="dxa"/>
            <w:tcBorders>
              <w:top w:val="nil"/>
              <w:left w:val="nil"/>
              <w:bottom w:val="nil"/>
              <w:right w:val="single" w:sz="8" w:space="0" w:color="auto"/>
            </w:tcBorders>
            <w:shd w:val="clear" w:color="auto" w:fill="auto"/>
            <w:noWrap/>
            <w:vAlign w:val="bottom"/>
            <w:hideMark/>
          </w:tcPr>
          <w:p w14:paraId="232DEEA9"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36" w:type="dxa"/>
            <w:vAlign w:val="center"/>
            <w:hideMark/>
          </w:tcPr>
          <w:p w14:paraId="3429A149" w14:textId="77777777" w:rsidR="00BA6E89" w:rsidRDefault="00BA6E89">
            <w:pPr>
              <w:rPr>
                <w:sz w:val="20"/>
                <w:szCs w:val="20"/>
              </w:rPr>
            </w:pPr>
          </w:p>
        </w:tc>
      </w:tr>
      <w:tr w:rsidR="00BA6E89" w14:paraId="079FE49E" w14:textId="77777777" w:rsidTr="00BA6E89">
        <w:trPr>
          <w:trHeight w:val="300"/>
        </w:trPr>
        <w:tc>
          <w:tcPr>
            <w:tcW w:w="980" w:type="dxa"/>
            <w:tcBorders>
              <w:top w:val="nil"/>
              <w:left w:val="single" w:sz="8" w:space="0" w:color="auto"/>
              <w:bottom w:val="nil"/>
              <w:right w:val="nil"/>
            </w:tcBorders>
            <w:shd w:val="clear" w:color="auto" w:fill="auto"/>
            <w:noWrap/>
            <w:vAlign w:val="center"/>
            <w:hideMark/>
          </w:tcPr>
          <w:p w14:paraId="4AA641D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5.1.3.01.99.</w:t>
            </w:r>
          </w:p>
        </w:tc>
        <w:tc>
          <w:tcPr>
            <w:tcW w:w="3817" w:type="dxa"/>
            <w:tcBorders>
              <w:top w:val="nil"/>
              <w:left w:val="single" w:sz="8" w:space="0" w:color="auto"/>
              <w:bottom w:val="nil"/>
              <w:right w:val="single" w:sz="8" w:space="0" w:color="auto"/>
            </w:tcBorders>
            <w:shd w:val="clear" w:color="auto" w:fill="auto"/>
            <w:vAlign w:val="center"/>
            <w:hideMark/>
          </w:tcPr>
          <w:p w14:paraId="6738267F"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Otros productos químicos y conexos</w:t>
            </w:r>
          </w:p>
        </w:tc>
        <w:tc>
          <w:tcPr>
            <w:tcW w:w="1260" w:type="dxa"/>
            <w:tcBorders>
              <w:top w:val="nil"/>
              <w:left w:val="nil"/>
              <w:bottom w:val="nil"/>
              <w:right w:val="single" w:sz="8" w:space="0" w:color="auto"/>
            </w:tcBorders>
            <w:shd w:val="clear" w:color="000000" w:fill="FFFFFF"/>
            <w:noWrap/>
            <w:vAlign w:val="bottom"/>
            <w:hideMark/>
          </w:tcPr>
          <w:p w14:paraId="7029D716"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627,12</w:t>
            </w:r>
          </w:p>
        </w:tc>
        <w:tc>
          <w:tcPr>
            <w:tcW w:w="1415" w:type="dxa"/>
            <w:tcBorders>
              <w:top w:val="nil"/>
              <w:left w:val="nil"/>
              <w:bottom w:val="nil"/>
              <w:right w:val="single" w:sz="8" w:space="0" w:color="auto"/>
            </w:tcBorders>
            <w:shd w:val="clear" w:color="000000" w:fill="FFFFFF"/>
            <w:noWrap/>
            <w:vAlign w:val="bottom"/>
            <w:hideMark/>
          </w:tcPr>
          <w:p w14:paraId="102D57FD"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264,00</w:t>
            </w:r>
          </w:p>
        </w:tc>
        <w:tc>
          <w:tcPr>
            <w:tcW w:w="1494" w:type="dxa"/>
            <w:tcBorders>
              <w:top w:val="nil"/>
              <w:left w:val="nil"/>
              <w:bottom w:val="nil"/>
              <w:right w:val="single" w:sz="8" w:space="0" w:color="auto"/>
            </w:tcBorders>
            <w:shd w:val="clear" w:color="000000" w:fill="FFFFFF"/>
            <w:noWrap/>
            <w:vAlign w:val="bottom"/>
            <w:hideMark/>
          </w:tcPr>
          <w:p w14:paraId="36953517"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363,12</w:t>
            </w:r>
          </w:p>
        </w:tc>
        <w:tc>
          <w:tcPr>
            <w:tcW w:w="938" w:type="dxa"/>
            <w:tcBorders>
              <w:top w:val="nil"/>
              <w:left w:val="nil"/>
              <w:bottom w:val="nil"/>
              <w:right w:val="single" w:sz="8" w:space="0" w:color="auto"/>
            </w:tcBorders>
            <w:shd w:val="clear" w:color="auto" w:fill="auto"/>
            <w:noWrap/>
            <w:vAlign w:val="bottom"/>
            <w:hideMark/>
          </w:tcPr>
          <w:p w14:paraId="15228554"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137,55%</w:t>
            </w:r>
          </w:p>
        </w:tc>
        <w:tc>
          <w:tcPr>
            <w:tcW w:w="36" w:type="dxa"/>
            <w:vAlign w:val="center"/>
            <w:hideMark/>
          </w:tcPr>
          <w:p w14:paraId="6861B66A" w14:textId="77777777" w:rsidR="00BA6E89" w:rsidRDefault="00BA6E89">
            <w:pPr>
              <w:rPr>
                <w:sz w:val="20"/>
                <w:szCs w:val="20"/>
              </w:rPr>
            </w:pPr>
          </w:p>
        </w:tc>
      </w:tr>
      <w:tr w:rsidR="00BA6E89" w14:paraId="5A170038" w14:textId="77777777" w:rsidTr="00BA6E89">
        <w:trPr>
          <w:trHeight w:val="300"/>
        </w:trPr>
        <w:tc>
          <w:tcPr>
            <w:tcW w:w="980" w:type="dxa"/>
            <w:tcBorders>
              <w:top w:val="nil"/>
              <w:left w:val="single" w:sz="8" w:space="0" w:color="auto"/>
              <w:bottom w:val="nil"/>
              <w:right w:val="nil"/>
            </w:tcBorders>
            <w:shd w:val="clear" w:color="auto" w:fill="auto"/>
            <w:noWrap/>
            <w:vAlign w:val="center"/>
            <w:hideMark/>
          </w:tcPr>
          <w:p w14:paraId="1C12284A"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5.1.3.02.</w:t>
            </w:r>
          </w:p>
        </w:tc>
        <w:tc>
          <w:tcPr>
            <w:tcW w:w="3817" w:type="dxa"/>
            <w:tcBorders>
              <w:top w:val="nil"/>
              <w:left w:val="single" w:sz="8" w:space="0" w:color="auto"/>
              <w:bottom w:val="nil"/>
              <w:right w:val="single" w:sz="8" w:space="0" w:color="auto"/>
            </w:tcBorders>
            <w:shd w:val="clear" w:color="auto" w:fill="auto"/>
            <w:vAlign w:val="center"/>
            <w:hideMark/>
          </w:tcPr>
          <w:p w14:paraId="7FA05CC5"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Alimentos y productos agropecuarios</w:t>
            </w:r>
          </w:p>
        </w:tc>
        <w:tc>
          <w:tcPr>
            <w:tcW w:w="1260" w:type="dxa"/>
            <w:tcBorders>
              <w:top w:val="single" w:sz="8" w:space="0" w:color="auto"/>
              <w:left w:val="nil"/>
              <w:bottom w:val="single" w:sz="8" w:space="0" w:color="auto"/>
              <w:right w:val="single" w:sz="8" w:space="0" w:color="auto"/>
            </w:tcBorders>
            <w:shd w:val="clear" w:color="000000" w:fill="FFFFFF"/>
            <w:noWrap/>
            <w:vAlign w:val="bottom"/>
            <w:hideMark/>
          </w:tcPr>
          <w:p w14:paraId="4613F31E"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2 460,71</w:t>
            </w:r>
          </w:p>
        </w:tc>
        <w:tc>
          <w:tcPr>
            <w:tcW w:w="1415" w:type="dxa"/>
            <w:tcBorders>
              <w:top w:val="single" w:sz="8" w:space="0" w:color="auto"/>
              <w:left w:val="nil"/>
              <w:bottom w:val="single" w:sz="8" w:space="0" w:color="auto"/>
              <w:right w:val="single" w:sz="8" w:space="0" w:color="auto"/>
            </w:tcBorders>
            <w:shd w:val="clear" w:color="000000" w:fill="FFFFFF"/>
            <w:noWrap/>
            <w:vAlign w:val="bottom"/>
            <w:hideMark/>
          </w:tcPr>
          <w:p w14:paraId="0662A1FD"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570,00</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10ED2375"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1 890,71</w:t>
            </w:r>
          </w:p>
        </w:tc>
        <w:tc>
          <w:tcPr>
            <w:tcW w:w="938" w:type="dxa"/>
            <w:tcBorders>
              <w:top w:val="single" w:sz="8" w:space="0" w:color="auto"/>
              <w:left w:val="nil"/>
              <w:bottom w:val="single" w:sz="8" w:space="0" w:color="auto"/>
              <w:right w:val="single" w:sz="8" w:space="0" w:color="auto"/>
            </w:tcBorders>
            <w:shd w:val="clear" w:color="auto" w:fill="auto"/>
            <w:noWrap/>
            <w:vAlign w:val="bottom"/>
            <w:hideMark/>
          </w:tcPr>
          <w:p w14:paraId="7475E9FC"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331,70%</w:t>
            </w:r>
          </w:p>
        </w:tc>
        <w:tc>
          <w:tcPr>
            <w:tcW w:w="36" w:type="dxa"/>
            <w:vAlign w:val="center"/>
            <w:hideMark/>
          </w:tcPr>
          <w:p w14:paraId="6A9E685F" w14:textId="77777777" w:rsidR="00BA6E89" w:rsidRDefault="00BA6E89">
            <w:pPr>
              <w:rPr>
                <w:sz w:val="20"/>
                <w:szCs w:val="20"/>
              </w:rPr>
            </w:pPr>
          </w:p>
        </w:tc>
      </w:tr>
      <w:tr w:rsidR="00BA6E89" w14:paraId="75E51B6C"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3F7039EA"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5.1.3.02.03.</w:t>
            </w:r>
          </w:p>
        </w:tc>
        <w:tc>
          <w:tcPr>
            <w:tcW w:w="3817" w:type="dxa"/>
            <w:tcBorders>
              <w:top w:val="nil"/>
              <w:left w:val="single" w:sz="8" w:space="0" w:color="auto"/>
              <w:bottom w:val="nil"/>
              <w:right w:val="single" w:sz="8" w:space="0" w:color="auto"/>
            </w:tcBorders>
            <w:shd w:val="clear" w:color="auto" w:fill="auto"/>
            <w:vAlign w:val="center"/>
            <w:hideMark/>
          </w:tcPr>
          <w:p w14:paraId="4F6A8A1E"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Alimentos y bebidas</w:t>
            </w:r>
          </w:p>
        </w:tc>
        <w:tc>
          <w:tcPr>
            <w:tcW w:w="1260" w:type="dxa"/>
            <w:tcBorders>
              <w:top w:val="nil"/>
              <w:left w:val="nil"/>
              <w:bottom w:val="nil"/>
              <w:right w:val="single" w:sz="8" w:space="0" w:color="auto"/>
            </w:tcBorders>
            <w:shd w:val="clear" w:color="000000" w:fill="FFFFFF"/>
            <w:noWrap/>
            <w:vAlign w:val="bottom"/>
            <w:hideMark/>
          </w:tcPr>
          <w:p w14:paraId="45417F02"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2 460,71</w:t>
            </w:r>
          </w:p>
        </w:tc>
        <w:tc>
          <w:tcPr>
            <w:tcW w:w="1415" w:type="dxa"/>
            <w:tcBorders>
              <w:top w:val="nil"/>
              <w:left w:val="nil"/>
              <w:bottom w:val="nil"/>
              <w:right w:val="single" w:sz="8" w:space="0" w:color="auto"/>
            </w:tcBorders>
            <w:shd w:val="clear" w:color="000000" w:fill="FFFFFF"/>
            <w:noWrap/>
            <w:vAlign w:val="bottom"/>
            <w:hideMark/>
          </w:tcPr>
          <w:p w14:paraId="7CB24EF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570,00</w:t>
            </w:r>
          </w:p>
        </w:tc>
        <w:tc>
          <w:tcPr>
            <w:tcW w:w="1494" w:type="dxa"/>
            <w:tcBorders>
              <w:top w:val="nil"/>
              <w:left w:val="nil"/>
              <w:bottom w:val="nil"/>
              <w:right w:val="single" w:sz="8" w:space="0" w:color="auto"/>
            </w:tcBorders>
            <w:shd w:val="clear" w:color="000000" w:fill="FFFFFF"/>
            <w:noWrap/>
            <w:vAlign w:val="bottom"/>
            <w:hideMark/>
          </w:tcPr>
          <w:p w14:paraId="5F8C0809"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1 890,71</w:t>
            </w:r>
          </w:p>
        </w:tc>
        <w:tc>
          <w:tcPr>
            <w:tcW w:w="938" w:type="dxa"/>
            <w:tcBorders>
              <w:top w:val="nil"/>
              <w:left w:val="nil"/>
              <w:bottom w:val="nil"/>
              <w:right w:val="single" w:sz="8" w:space="0" w:color="auto"/>
            </w:tcBorders>
            <w:shd w:val="clear" w:color="auto" w:fill="auto"/>
            <w:noWrap/>
            <w:vAlign w:val="bottom"/>
            <w:hideMark/>
          </w:tcPr>
          <w:p w14:paraId="1A1D2500"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331,70%</w:t>
            </w:r>
          </w:p>
        </w:tc>
        <w:tc>
          <w:tcPr>
            <w:tcW w:w="36" w:type="dxa"/>
            <w:vAlign w:val="center"/>
            <w:hideMark/>
          </w:tcPr>
          <w:p w14:paraId="6B2141C5" w14:textId="77777777" w:rsidR="00BA6E89" w:rsidRDefault="00BA6E89">
            <w:pPr>
              <w:rPr>
                <w:sz w:val="20"/>
                <w:szCs w:val="20"/>
              </w:rPr>
            </w:pPr>
          </w:p>
        </w:tc>
      </w:tr>
      <w:tr w:rsidR="00BA6E89" w14:paraId="14F3921E" w14:textId="77777777" w:rsidTr="00BA6E89">
        <w:trPr>
          <w:trHeight w:val="300"/>
        </w:trPr>
        <w:tc>
          <w:tcPr>
            <w:tcW w:w="980" w:type="dxa"/>
            <w:tcBorders>
              <w:top w:val="nil"/>
              <w:left w:val="single" w:sz="8" w:space="0" w:color="auto"/>
              <w:bottom w:val="nil"/>
              <w:right w:val="nil"/>
            </w:tcBorders>
            <w:shd w:val="clear" w:color="auto" w:fill="auto"/>
            <w:noWrap/>
            <w:vAlign w:val="center"/>
            <w:hideMark/>
          </w:tcPr>
          <w:p w14:paraId="7159FDFC"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lastRenderedPageBreak/>
              <w:t>5.1.3.02.04.</w:t>
            </w:r>
          </w:p>
        </w:tc>
        <w:tc>
          <w:tcPr>
            <w:tcW w:w="3817" w:type="dxa"/>
            <w:tcBorders>
              <w:top w:val="nil"/>
              <w:left w:val="single" w:sz="8" w:space="0" w:color="auto"/>
              <w:bottom w:val="nil"/>
              <w:right w:val="single" w:sz="8" w:space="0" w:color="auto"/>
            </w:tcBorders>
            <w:shd w:val="clear" w:color="auto" w:fill="auto"/>
            <w:vAlign w:val="center"/>
            <w:hideMark/>
          </w:tcPr>
          <w:p w14:paraId="2471A136"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Alimentos para animales</w:t>
            </w:r>
          </w:p>
        </w:tc>
        <w:tc>
          <w:tcPr>
            <w:tcW w:w="1260" w:type="dxa"/>
            <w:tcBorders>
              <w:top w:val="nil"/>
              <w:left w:val="nil"/>
              <w:bottom w:val="nil"/>
              <w:right w:val="single" w:sz="8" w:space="0" w:color="auto"/>
            </w:tcBorders>
            <w:shd w:val="clear" w:color="000000" w:fill="FFFFFF"/>
            <w:noWrap/>
            <w:vAlign w:val="bottom"/>
            <w:hideMark/>
          </w:tcPr>
          <w:p w14:paraId="3642676A"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15" w:type="dxa"/>
            <w:tcBorders>
              <w:top w:val="nil"/>
              <w:left w:val="nil"/>
              <w:bottom w:val="nil"/>
              <w:right w:val="single" w:sz="8" w:space="0" w:color="auto"/>
            </w:tcBorders>
            <w:shd w:val="clear" w:color="000000" w:fill="FFFFFF"/>
            <w:noWrap/>
            <w:vAlign w:val="bottom"/>
            <w:hideMark/>
          </w:tcPr>
          <w:p w14:paraId="2C861C5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2FF9C604"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8" w:type="dxa"/>
            <w:tcBorders>
              <w:top w:val="nil"/>
              <w:left w:val="nil"/>
              <w:bottom w:val="nil"/>
              <w:right w:val="single" w:sz="8" w:space="0" w:color="auto"/>
            </w:tcBorders>
            <w:shd w:val="clear" w:color="auto" w:fill="auto"/>
            <w:noWrap/>
            <w:vAlign w:val="bottom"/>
            <w:hideMark/>
          </w:tcPr>
          <w:p w14:paraId="1C2E58D4"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36" w:type="dxa"/>
            <w:vAlign w:val="center"/>
            <w:hideMark/>
          </w:tcPr>
          <w:p w14:paraId="39127A88" w14:textId="77777777" w:rsidR="00BA6E89" w:rsidRDefault="00BA6E89">
            <w:pPr>
              <w:rPr>
                <w:sz w:val="20"/>
                <w:szCs w:val="20"/>
              </w:rPr>
            </w:pPr>
          </w:p>
        </w:tc>
      </w:tr>
      <w:tr w:rsidR="00BA6E89" w14:paraId="05E1285F" w14:textId="77777777" w:rsidTr="00BA6E89">
        <w:trPr>
          <w:trHeight w:val="530"/>
        </w:trPr>
        <w:tc>
          <w:tcPr>
            <w:tcW w:w="980" w:type="dxa"/>
            <w:tcBorders>
              <w:top w:val="nil"/>
              <w:left w:val="single" w:sz="8" w:space="0" w:color="auto"/>
              <w:bottom w:val="nil"/>
              <w:right w:val="nil"/>
            </w:tcBorders>
            <w:shd w:val="clear" w:color="auto" w:fill="auto"/>
            <w:noWrap/>
            <w:vAlign w:val="center"/>
            <w:hideMark/>
          </w:tcPr>
          <w:p w14:paraId="5F395327"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5.1.3.03.</w:t>
            </w:r>
          </w:p>
        </w:tc>
        <w:tc>
          <w:tcPr>
            <w:tcW w:w="3817" w:type="dxa"/>
            <w:tcBorders>
              <w:top w:val="nil"/>
              <w:left w:val="single" w:sz="8" w:space="0" w:color="auto"/>
              <w:bottom w:val="nil"/>
              <w:right w:val="single" w:sz="8" w:space="0" w:color="auto"/>
            </w:tcBorders>
            <w:shd w:val="clear" w:color="auto" w:fill="auto"/>
            <w:vAlign w:val="center"/>
            <w:hideMark/>
          </w:tcPr>
          <w:p w14:paraId="3537D93C" w14:textId="77777777" w:rsidR="00BA6E89" w:rsidRPr="00BA6E89" w:rsidRDefault="00BA6E89">
            <w:pPr>
              <w:rPr>
                <w:rFonts w:ascii="Arial Narrow" w:hAnsi="Arial Narrow" w:cs="Calibri"/>
                <w:b/>
                <w:bCs/>
                <w:color w:val="000000"/>
                <w:sz w:val="20"/>
                <w:szCs w:val="20"/>
              </w:rPr>
            </w:pPr>
            <w:r w:rsidRPr="00BA6E89">
              <w:rPr>
                <w:rFonts w:ascii="Arial Narrow" w:hAnsi="Arial Narrow" w:cs="Calibri"/>
                <w:b/>
                <w:bCs/>
                <w:color w:val="000000"/>
                <w:sz w:val="20"/>
                <w:szCs w:val="20"/>
              </w:rPr>
              <w:t>Materiales y productos de uso en la construcción y mantenimiento</w:t>
            </w:r>
          </w:p>
        </w:tc>
        <w:tc>
          <w:tcPr>
            <w:tcW w:w="1260" w:type="dxa"/>
            <w:tcBorders>
              <w:top w:val="single" w:sz="8" w:space="0" w:color="auto"/>
              <w:left w:val="nil"/>
              <w:bottom w:val="single" w:sz="8" w:space="0" w:color="auto"/>
              <w:right w:val="single" w:sz="8" w:space="0" w:color="auto"/>
            </w:tcBorders>
            <w:shd w:val="clear" w:color="000000" w:fill="FFFFFF"/>
            <w:noWrap/>
            <w:vAlign w:val="bottom"/>
            <w:hideMark/>
          </w:tcPr>
          <w:p w14:paraId="3A959303"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20 087,90</w:t>
            </w:r>
          </w:p>
        </w:tc>
        <w:tc>
          <w:tcPr>
            <w:tcW w:w="1415" w:type="dxa"/>
            <w:tcBorders>
              <w:top w:val="single" w:sz="8" w:space="0" w:color="auto"/>
              <w:left w:val="nil"/>
              <w:bottom w:val="single" w:sz="8" w:space="0" w:color="auto"/>
              <w:right w:val="single" w:sz="8" w:space="0" w:color="auto"/>
            </w:tcBorders>
            <w:shd w:val="clear" w:color="000000" w:fill="FFFFFF"/>
            <w:noWrap/>
            <w:vAlign w:val="bottom"/>
            <w:hideMark/>
          </w:tcPr>
          <w:p w14:paraId="1735A71E"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3 444,87</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0058F940"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16 643,03</w:t>
            </w:r>
          </w:p>
        </w:tc>
        <w:tc>
          <w:tcPr>
            <w:tcW w:w="938" w:type="dxa"/>
            <w:tcBorders>
              <w:top w:val="single" w:sz="8" w:space="0" w:color="auto"/>
              <w:left w:val="nil"/>
              <w:bottom w:val="single" w:sz="8" w:space="0" w:color="auto"/>
              <w:right w:val="single" w:sz="8" w:space="0" w:color="auto"/>
            </w:tcBorders>
            <w:shd w:val="clear" w:color="auto" w:fill="auto"/>
            <w:noWrap/>
            <w:vAlign w:val="bottom"/>
            <w:hideMark/>
          </w:tcPr>
          <w:p w14:paraId="705ECD6F"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483,13%</w:t>
            </w:r>
          </w:p>
        </w:tc>
        <w:tc>
          <w:tcPr>
            <w:tcW w:w="36" w:type="dxa"/>
            <w:vAlign w:val="center"/>
            <w:hideMark/>
          </w:tcPr>
          <w:p w14:paraId="7FFC1C93" w14:textId="77777777" w:rsidR="00BA6E89" w:rsidRDefault="00BA6E89">
            <w:pPr>
              <w:rPr>
                <w:sz w:val="20"/>
                <w:szCs w:val="20"/>
              </w:rPr>
            </w:pPr>
          </w:p>
        </w:tc>
      </w:tr>
      <w:tr w:rsidR="00BA6E89" w14:paraId="4D01720B"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29D66675"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5.1.3.03.01.</w:t>
            </w:r>
          </w:p>
        </w:tc>
        <w:tc>
          <w:tcPr>
            <w:tcW w:w="3817" w:type="dxa"/>
            <w:tcBorders>
              <w:top w:val="nil"/>
              <w:left w:val="single" w:sz="8" w:space="0" w:color="auto"/>
              <w:bottom w:val="nil"/>
              <w:right w:val="single" w:sz="8" w:space="0" w:color="auto"/>
            </w:tcBorders>
            <w:shd w:val="clear" w:color="000000" w:fill="FFFFFF"/>
            <w:vAlign w:val="center"/>
            <w:hideMark/>
          </w:tcPr>
          <w:p w14:paraId="212554D9"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Materiales y productos metálicos</w:t>
            </w:r>
          </w:p>
        </w:tc>
        <w:tc>
          <w:tcPr>
            <w:tcW w:w="1260" w:type="dxa"/>
            <w:tcBorders>
              <w:top w:val="nil"/>
              <w:left w:val="nil"/>
              <w:bottom w:val="nil"/>
              <w:right w:val="single" w:sz="8" w:space="0" w:color="auto"/>
            </w:tcBorders>
            <w:shd w:val="clear" w:color="000000" w:fill="FFFFFF"/>
            <w:noWrap/>
            <w:vAlign w:val="bottom"/>
            <w:hideMark/>
          </w:tcPr>
          <w:p w14:paraId="3034C11B"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2 922,30</w:t>
            </w:r>
          </w:p>
        </w:tc>
        <w:tc>
          <w:tcPr>
            <w:tcW w:w="1415" w:type="dxa"/>
            <w:tcBorders>
              <w:top w:val="nil"/>
              <w:left w:val="nil"/>
              <w:bottom w:val="nil"/>
              <w:right w:val="single" w:sz="8" w:space="0" w:color="auto"/>
            </w:tcBorders>
            <w:shd w:val="clear" w:color="000000" w:fill="FFFFFF"/>
            <w:noWrap/>
            <w:vAlign w:val="bottom"/>
            <w:hideMark/>
          </w:tcPr>
          <w:p w14:paraId="72E0EC17"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2 422,26</w:t>
            </w:r>
          </w:p>
        </w:tc>
        <w:tc>
          <w:tcPr>
            <w:tcW w:w="1494" w:type="dxa"/>
            <w:tcBorders>
              <w:top w:val="nil"/>
              <w:left w:val="nil"/>
              <w:bottom w:val="nil"/>
              <w:right w:val="single" w:sz="8" w:space="0" w:color="auto"/>
            </w:tcBorders>
            <w:shd w:val="clear" w:color="000000" w:fill="FFFFFF"/>
            <w:noWrap/>
            <w:vAlign w:val="bottom"/>
            <w:hideMark/>
          </w:tcPr>
          <w:p w14:paraId="39CE32E8"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500,04</w:t>
            </w:r>
          </w:p>
        </w:tc>
        <w:tc>
          <w:tcPr>
            <w:tcW w:w="938" w:type="dxa"/>
            <w:tcBorders>
              <w:top w:val="nil"/>
              <w:left w:val="nil"/>
              <w:bottom w:val="nil"/>
              <w:right w:val="single" w:sz="8" w:space="0" w:color="auto"/>
            </w:tcBorders>
            <w:shd w:val="clear" w:color="auto" w:fill="auto"/>
            <w:noWrap/>
            <w:vAlign w:val="bottom"/>
            <w:hideMark/>
          </w:tcPr>
          <w:p w14:paraId="3683AE32"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20,64%</w:t>
            </w:r>
          </w:p>
        </w:tc>
        <w:tc>
          <w:tcPr>
            <w:tcW w:w="36" w:type="dxa"/>
            <w:vAlign w:val="center"/>
            <w:hideMark/>
          </w:tcPr>
          <w:p w14:paraId="74BE8BAD" w14:textId="77777777" w:rsidR="00BA6E89" w:rsidRDefault="00BA6E89">
            <w:pPr>
              <w:rPr>
                <w:sz w:val="20"/>
                <w:szCs w:val="20"/>
              </w:rPr>
            </w:pPr>
          </w:p>
        </w:tc>
      </w:tr>
      <w:tr w:rsidR="00BA6E89" w14:paraId="1AB72D5A"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4B80F61F"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5.1.3.03.02.</w:t>
            </w:r>
          </w:p>
        </w:tc>
        <w:tc>
          <w:tcPr>
            <w:tcW w:w="3817" w:type="dxa"/>
            <w:tcBorders>
              <w:top w:val="nil"/>
              <w:left w:val="single" w:sz="8" w:space="0" w:color="auto"/>
              <w:bottom w:val="nil"/>
              <w:right w:val="single" w:sz="8" w:space="0" w:color="auto"/>
            </w:tcBorders>
            <w:shd w:val="clear" w:color="000000" w:fill="FFFFFF"/>
            <w:vAlign w:val="center"/>
            <w:hideMark/>
          </w:tcPr>
          <w:p w14:paraId="2D6EF335"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Materiales y productos minerales y asfálticos</w:t>
            </w:r>
          </w:p>
        </w:tc>
        <w:tc>
          <w:tcPr>
            <w:tcW w:w="1260" w:type="dxa"/>
            <w:tcBorders>
              <w:top w:val="nil"/>
              <w:left w:val="nil"/>
              <w:bottom w:val="nil"/>
              <w:right w:val="single" w:sz="8" w:space="0" w:color="auto"/>
            </w:tcBorders>
            <w:shd w:val="clear" w:color="000000" w:fill="FFFFFF"/>
            <w:noWrap/>
            <w:vAlign w:val="bottom"/>
            <w:hideMark/>
          </w:tcPr>
          <w:p w14:paraId="1474F9F8"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13 831,17</w:t>
            </w:r>
          </w:p>
        </w:tc>
        <w:tc>
          <w:tcPr>
            <w:tcW w:w="1415" w:type="dxa"/>
            <w:tcBorders>
              <w:top w:val="nil"/>
              <w:left w:val="nil"/>
              <w:bottom w:val="nil"/>
              <w:right w:val="single" w:sz="8" w:space="0" w:color="auto"/>
            </w:tcBorders>
            <w:shd w:val="clear" w:color="000000" w:fill="FFFFFF"/>
            <w:noWrap/>
            <w:vAlign w:val="bottom"/>
            <w:hideMark/>
          </w:tcPr>
          <w:p w14:paraId="66A65E08"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814,31</w:t>
            </w:r>
          </w:p>
        </w:tc>
        <w:tc>
          <w:tcPr>
            <w:tcW w:w="1494" w:type="dxa"/>
            <w:tcBorders>
              <w:top w:val="nil"/>
              <w:left w:val="nil"/>
              <w:bottom w:val="nil"/>
              <w:right w:val="single" w:sz="8" w:space="0" w:color="auto"/>
            </w:tcBorders>
            <w:shd w:val="clear" w:color="000000" w:fill="FFFFFF"/>
            <w:noWrap/>
            <w:vAlign w:val="bottom"/>
            <w:hideMark/>
          </w:tcPr>
          <w:p w14:paraId="177248ED"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13 016,86</w:t>
            </w:r>
          </w:p>
        </w:tc>
        <w:tc>
          <w:tcPr>
            <w:tcW w:w="938" w:type="dxa"/>
            <w:tcBorders>
              <w:top w:val="nil"/>
              <w:left w:val="nil"/>
              <w:bottom w:val="nil"/>
              <w:right w:val="single" w:sz="8" w:space="0" w:color="auto"/>
            </w:tcBorders>
            <w:shd w:val="clear" w:color="auto" w:fill="auto"/>
            <w:noWrap/>
            <w:vAlign w:val="bottom"/>
            <w:hideMark/>
          </w:tcPr>
          <w:p w14:paraId="166474C8"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1598,51%</w:t>
            </w:r>
          </w:p>
        </w:tc>
        <w:tc>
          <w:tcPr>
            <w:tcW w:w="36" w:type="dxa"/>
            <w:vAlign w:val="center"/>
            <w:hideMark/>
          </w:tcPr>
          <w:p w14:paraId="26E0D77A" w14:textId="77777777" w:rsidR="00BA6E89" w:rsidRDefault="00BA6E89">
            <w:pPr>
              <w:rPr>
                <w:sz w:val="20"/>
                <w:szCs w:val="20"/>
              </w:rPr>
            </w:pPr>
          </w:p>
        </w:tc>
      </w:tr>
      <w:tr w:rsidR="00BA6E89" w14:paraId="7539B274"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00539ADC"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5.1.3.03.03.</w:t>
            </w:r>
          </w:p>
        </w:tc>
        <w:tc>
          <w:tcPr>
            <w:tcW w:w="3817" w:type="dxa"/>
            <w:tcBorders>
              <w:top w:val="nil"/>
              <w:left w:val="single" w:sz="8" w:space="0" w:color="auto"/>
              <w:bottom w:val="nil"/>
              <w:right w:val="single" w:sz="8" w:space="0" w:color="auto"/>
            </w:tcBorders>
            <w:shd w:val="clear" w:color="000000" w:fill="FFFFFF"/>
            <w:vAlign w:val="center"/>
            <w:hideMark/>
          </w:tcPr>
          <w:p w14:paraId="2268902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Madera y sus derivados</w:t>
            </w:r>
          </w:p>
        </w:tc>
        <w:tc>
          <w:tcPr>
            <w:tcW w:w="1260" w:type="dxa"/>
            <w:tcBorders>
              <w:top w:val="nil"/>
              <w:left w:val="nil"/>
              <w:bottom w:val="nil"/>
              <w:right w:val="single" w:sz="8" w:space="0" w:color="auto"/>
            </w:tcBorders>
            <w:shd w:val="clear" w:color="000000" w:fill="FFFFFF"/>
            <w:noWrap/>
            <w:vAlign w:val="bottom"/>
            <w:hideMark/>
          </w:tcPr>
          <w:p w14:paraId="206E5A9F"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1 304,00</w:t>
            </w:r>
          </w:p>
        </w:tc>
        <w:tc>
          <w:tcPr>
            <w:tcW w:w="1415" w:type="dxa"/>
            <w:tcBorders>
              <w:top w:val="nil"/>
              <w:left w:val="nil"/>
              <w:bottom w:val="nil"/>
              <w:right w:val="single" w:sz="8" w:space="0" w:color="auto"/>
            </w:tcBorders>
            <w:shd w:val="clear" w:color="000000" w:fill="FFFFFF"/>
            <w:noWrap/>
            <w:vAlign w:val="bottom"/>
            <w:hideMark/>
          </w:tcPr>
          <w:p w14:paraId="449747B3"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7AA671DE"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1 304,00</w:t>
            </w:r>
          </w:p>
        </w:tc>
        <w:tc>
          <w:tcPr>
            <w:tcW w:w="938" w:type="dxa"/>
            <w:tcBorders>
              <w:top w:val="nil"/>
              <w:left w:val="nil"/>
              <w:bottom w:val="nil"/>
              <w:right w:val="single" w:sz="8" w:space="0" w:color="auto"/>
            </w:tcBorders>
            <w:shd w:val="clear" w:color="auto" w:fill="auto"/>
            <w:noWrap/>
            <w:vAlign w:val="bottom"/>
            <w:hideMark/>
          </w:tcPr>
          <w:p w14:paraId="5E6B5BAA"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36" w:type="dxa"/>
            <w:vAlign w:val="center"/>
            <w:hideMark/>
          </w:tcPr>
          <w:p w14:paraId="57A87913" w14:textId="77777777" w:rsidR="00BA6E89" w:rsidRDefault="00BA6E89">
            <w:pPr>
              <w:rPr>
                <w:sz w:val="20"/>
                <w:szCs w:val="20"/>
              </w:rPr>
            </w:pPr>
          </w:p>
        </w:tc>
      </w:tr>
      <w:tr w:rsidR="00BA6E89" w14:paraId="36DF9008"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41800334"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5.1.3.03.04.</w:t>
            </w:r>
          </w:p>
        </w:tc>
        <w:tc>
          <w:tcPr>
            <w:tcW w:w="3817" w:type="dxa"/>
            <w:tcBorders>
              <w:top w:val="nil"/>
              <w:left w:val="single" w:sz="8" w:space="0" w:color="auto"/>
              <w:bottom w:val="nil"/>
              <w:right w:val="single" w:sz="8" w:space="0" w:color="auto"/>
            </w:tcBorders>
            <w:shd w:val="clear" w:color="auto" w:fill="auto"/>
            <w:vAlign w:val="center"/>
            <w:hideMark/>
          </w:tcPr>
          <w:p w14:paraId="6707AD7E"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Material y producto eléctrico, telefónic y cómputo</w:t>
            </w:r>
          </w:p>
        </w:tc>
        <w:tc>
          <w:tcPr>
            <w:tcW w:w="1260" w:type="dxa"/>
            <w:tcBorders>
              <w:top w:val="nil"/>
              <w:left w:val="nil"/>
              <w:bottom w:val="nil"/>
              <w:right w:val="single" w:sz="8" w:space="0" w:color="auto"/>
            </w:tcBorders>
            <w:shd w:val="clear" w:color="000000" w:fill="FFFFFF"/>
            <w:noWrap/>
            <w:vAlign w:val="bottom"/>
            <w:hideMark/>
          </w:tcPr>
          <w:p w14:paraId="2C979F2E"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1 783,94</w:t>
            </w:r>
          </w:p>
        </w:tc>
        <w:tc>
          <w:tcPr>
            <w:tcW w:w="1415" w:type="dxa"/>
            <w:tcBorders>
              <w:top w:val="nil"/>
              <w:left w:val="nil"/>
              <w:bottom w:val="nil"/>
              <w:right w:val="single" w:sz="8" w:space="0" w:color="auto"/>
            </w:tcBorders>
            <w:shd w:val="clear" w:color="000000" w:fill="FFFFFF"/>
            <w:noWrap/>
            <w:vAlign w:val="bottom"/>
            <w:hideMark/>
          </w:tcPr>
          <w:p w14:paraId="4FC26A79"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46,80</w:t>
            </w:r>
          </w:p>
        </w:tc>
        <w:tc>
          <w:tcPr>
            <w:tcW w:w="1494" w:type="dxa"/>
            <w:tcBorders>
              <w:top w:val="nil"/>
              <w:left w:val="nil"/>
              <w:bottom w:val="nil"/>
              <w:right w:val="single" w:sz="8" w:space="0" w:color="auto"/>
            </w:tcBorders>
            <w:shd w:val="clear" w:color="000000" w:fill="FFFFFF"/>
            <w:noWrap/>
            <w:vAlign w:val="bottom"/>
            <w:hideMark/>
          </w:tcPr>
          <w:p w14:paraId="707B77B9"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1 737,14</w:t>
            </w:r>
          </w:p>
        </w:tc>
        <w:tc>
          <w:tcPr>
            <w:tcW w:w="938" w:type="dxa"/>
            <w:tcBorders>
              <w:top w:val="nil"/>
              <w:left w:val="nil"/>
              <w:bottom w:val="nil"/>
              <w:right w:val="single" w:sz="8" w:space="0" w:color="auto"/>
            </w:tcBorders>
            <w:shd w:val="clear" w:color="auto" w:fill="auto"/>
            <w:noWrap/>
            <w:vAlign w:val="bottom"/>
            <w:hideMark/>
          </w:tcPr>
          <w:p w14:paraId="4BACF742"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3711,83%</w:t>
            </w:r>
          </w:p>
        </w:tc>
        <w:tc>
          <w:tcPr>
            <w:tcW w:w="36" w:type="dxa"/>
            <w:vAlign w:val="center"/>
            <w:hideMark/>
          </w:tcPr>
          <w:p w14:paraId="45966CFA" w14:textId="77777777" w:rsidR="00BA6E89" w:rsidRDefault="00BA6E89">
            <w:pPr>
              <w:rPr>
                <w:sz w:val="20"/>
                <w:szCs w:val="20"/>
              </w:rPr>
            </w:pPr>
          </w:p>
        </w:tc>
      </w:tr>
      <w:tr w:rsidR="00BA6E89" w14:paraId="3566379D"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39A55B3F"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5.1.3.03.06.</w:t>
            </w:r>
          </w:p>
        </w:tc>
        <w:tc>
          <w:tcPr>
            <w:tcW w:w="3817" w:type="dxa"/>
            <w:tcBorders>
              <w:top w:val="nil"/>
              <w:left w:val="single" w:sz="8" w:space="0" w:color="auto"/>
              <w:bottom w:val="nil"/>
              <w:right w:val="single" w:sz="8" w:space="0" w:color="auto"/>
            </w:tcBorders>
            <w:shd w:val="clear" w:color="auto" w:fill="auto"/>
            <w:vAlign w:val="center"/>
            <w:hideMark/>
          </w:tcPr>
          <w:p w14:paraId="17AA5FA6"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Materiales y productos de plástico</w:t>
            </w:r>
          </w:p>
        </w:tc>
        <w:tc>
          <w:tcPr>
            <w:tcW w:w="1260" w:type="dxa"/>
            <w:tcBorders>
              <w:top w:val="nil"/>
              <w:left w:val="nil"/>
              <w:bottom w:val="nil"/>
              <w:right w:val="single" w:sz="8" w:space="0" w:color="auto"/>
            </w:tcBorders>
            <w:shd w:val="clear" w:color="000000" w:fill="FFFFFF"/>
            <w:noWrap/>
            <w:vAlign w:val="bottom"/>
            <w:hideMark/>
          </w:tcPr>
          <w:p w14:paraId="7E241C06"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246,50</w:t>
            </w:r>
          </w:p>
        </w:tc>
        <w:tc>
          <w:tcPr>
            <w:tcW w:w="1415" w:type="dxa"/>
            <w:tcBorders>
              <w:top w:val="nil"/>
              <w:left w:val="nil"/>
              <w:bottom w:val="nil"/>
              <w:right w:val="single" w:sz="8" w:space="0" w:color="auto"/>
            </w:tcBorders>
            <w:shd w:val="clear" w:color="000000" w:fill="FFFFFF"/>
            <w:noWrap/>
            <w:vAlign w:val="bottom"/>
            <w:hideMark/>
          </w:tcPr>
          <w:p w14:paraId="4A53FF46"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117,09</w:t>
            </w:r>
          </w:p>
        </w:tc>
        <w:tc>
          <w:tcPr>
            <w:tcW w:w="1494" w:type="dxa"/>
            <w:tcBorders>
              <w:top w:val="nil"/>
              <w:left w:val="nil"/>
              <w:bottom w:val="nil"/>
              <w:right w:val="single" w:sz="8" w:space="0" w:color="auto"/>
            </w:tcBorders>
            <w:shd w:val="clear" w:color="000000" w:fill="FFFFFF"/>
            <w:noWrap/>
            <w:vAlign w:val="bottom"/>
            <w:hideMark/>
          </w:tcPr>
          <w:p w14:paraId="13750C41"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129,41</w:t>
            </w:r>
          </w:p>
        </w:tc>
        <w:tc>
          <w:tcPr>
            <w:tcW w:w="938" w:type="dxa"/>
            <w:tcBorders>
              <w:top w:val="nil"/>
              <w:left w:val="nil"/>
              <w:bottom w:val="nil"/>
              <w:right w:val="single" w:sz="8" w:space="0" w:color="auto"/>
            </w:tcBorders>
            <w:shd w:val="clear" w:color="auto" w:fill="auto"/>
            <w:noWrap/>
            <w:vAlign w:val="bottom"/>
            <w:hideMark/>
          </w:tcPr>
          <w:p w14:paraId="0C63DBB4"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110,52%</w:t>
            </w:r>
          </w:p>
        </w:tc>
        <w:tc>
          <w:tcPr>
            <w:tcW w:w="36" w:type="dxa"/>
            <w:vAlign w:val="center"/>
            <w:hideMark/>
          </w:tcPr>
          <w:p w14:paraId="6DF043CE" w14:textId="77777777" w:rsidR="00BA6E89" w:rsidRDefault="00BA6E89">
            <w:pPr>
              <w:rPr>
                <w:sz w:val="20"/>
                <w:szCs w:val="20"/>
              </w:rPr>
            </w:pPr>
          </w:p>
        </w:tc>
      </w:tr>
      <w:tr w:rsidR="00BA6E89" w14:paraId="7E7506E6" w14:textId="77777777" w:rsidTr="00BA6E89">
        <w:trPr>
          <w:trHeight w:val="530"/>
        </w:trPr>
        <w:tc>
          <w:tcPr>
            <w:tcW w:w="980" w:type="dxa"/>
            <w:tcBorders>
              <w:top w:val="nil"/>
              <w:left w:val="single" w:sz="8" w:space="0" w:color="auto"/>
              <w:bottom w:val="nil"/>
              <w:right w:val="nil"/>
            </w:tcBorders>
            <w:shd w:val="clear" w:color="auto" w:fill="auto"/>
            <w:noWrap/>
            <w:vAlign w:val="center"/>
            <w:hideMark/>
          </w:tcPr>
          <w:p w14:paraId="2D704C97"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5.1.3.03.99.</w:t>
            </w:r>
          </w:p>
        </w:tc>
        <w:tc>
          <w:tcPr>
            <w:tcW w:w="3817" w:type="dxa"/>
            <w:tcBorders>
              <w:top w:val="nil"/>
              <w:left w:val="single" w:sz="8" w:space="0" w:color="auto"/>
              <w:bottom w:val="nil"/>
              <w:right w:val="single" w:sz="8" w:space="0" w:color="auto"/>
            </w:tcBorders>
            <w:shd w:val="clear" w:color="auto" w:fill="auto"/>
            <w:vAlign w:val="center"/>
            <w:hideMark/>
          </w:tcPr>
          <w:p w14:paraId="48370C6E"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Otros material y producto d/uso construcc mantenim</w:t>
            </w:r>
          </w:p>
        </w:tc>
        <w:tc>
          <w:tcPr>
            <w:tcW w:w="1260" w:type="dxa"/>
            <w:tcBorders>
              <w:top w:val="nil"/>
              <w:left w:val="nil"/>
              <w:bottom w:val="nil"/>
              <w:right w:val="single" w:sz="8" w:space="0" w:color="auto"/>
            </w:tcBorders>
            <w:shd w:val="clear" w:color="000000" w:fill="FFFFFF"/>
            <w:noWrap/>
            <w:vAlign w:val="bottom"/>
            <w:hideMark/>
          </w:tcPr>
          <w:p w14:paraId="02E4AE0F"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15" w:type="dxa"/>
            <w:tcBorders>
              <w:top w:val="nil"/>
              <w:left w:val="nil"/>
              <w:bottom w:val="nil"/>
              <w:right w:val="single" w:sz="8" w:space="0" w:color="auto"/>
            </w:tcBorders>
            <w:shd w:val="clear" w:color="000000" w:fill="FFFFFF"/>
            <w:noWrap/>
            <w:vAlign w:val="bottom"/>
            <w:hideMark/>
          </w:tcPr>
          <w:p w14:paraId="19F61D9D"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44,40</w:t>
            </w:r>
          </w:p>
        </w:tc>
        <w:tc>
          <w:tcPr>
            <w:tcW w:w="1494" w:type="dxa"/>
            <w:tcBorders>
              <w:top w:val="nil"/>
              <w:left w:val="nil"/>
              <w:bottom w:val="nil"/>
              <w:right w:val="single" w:sz="8" w:space="0" w:color="auto"/>
            </w:tcBorders>
            <w:shd w:val="clear" w:color="000000" w:fill="FFFFFF"/>
            <w:noWrap/>
            <w:vAlign w:val="bottom"/>
            <w:hideMark/>
          </w:tcPr>
          <w:p w14:paraId="11DAD14E"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-44,40</w:t>
            </w:r>
          </w:p>
        </w:tc>
        <w:tc>
          <w:tcPr>
            <w:tcW w:w="938" w:type="dxa"/>
            <w:tcBorders>
              <w:top w:val="nil"/>
              <w:left w:val="nil"/>
              <w:bottom w:val="nil"/>
              <w:right w:val="single" w:sz="8" w:space="0" w:color="auto"/>
            </w:tcBorders>
            <w:shd w:val="clear" w:color="auto" w:fill="auto"/>
            <w:noWrap/>
            <w:vAlign w:val="bottom"/>
            <w:hideMark/>
          </w:tcPr>
          <w:p w14:paraId="129C4979"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-100,00%</w:t>
            </w:r>
          </w:p>
        </w:tc>
        <w:tc>
          <w:tcPr>
            <w:tcW w:w="36" w:type="dxa"/>
            <w:vAlign w:val="center"/>
            <w:hideMark/>
          </w:tcPr>
          <w:p w14:paraId="10BB59E9" w14:textId="77777777" w:rsidR="00BA6E89" w:rsidRDefault="00BA6E89">
            <w:pPr>
              <w:rPr>
                <w:sz w:val="20"/>
                <w:szCs w:val="20"/>
              </w:rPr>
            </w:pPr>
          </w:p>
        </w:tc>
      </w:tr>
      <w:tr w:rsidR="00BA6E89" w14:paraId="7F774DDA" w14:textId="77777777" w:rsidTr="00BA6E89">
        <w:trPr>
          <w:trHeight w:val="300"/>
        </w:trPr>
        <w:tc>
          <w:tcPr>
            <w:tcW w:w="980" w:type="dxa"/>
            <w:tcBorders>
              <w:top w:val="nil"/>
              <w:left w:val="single" w:sz="8" w:space="0" w:color="auto"/>
              <w:bottom w:val="nil"/>
              <w:right w:val="nil"/>
            </w:tcBorders>
            <w:shd w:val="clear" w:color="auto" w:fill="auto"/>
            <w:noWrap/>
            <w:vAlign w:val="center"/>
            <w:hideMark/>
          </w:tcPr>
          <w:p w14:paraId="6A969BCA"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5.1.3.04.</w:t>
            </w:r>
          </w:p>
        </w:tc>
        <w:tc>
          <w:tcPr>
            <w:tcW w:w="3817" w:type="dxa"/>
            <w:tcBorders>
              <w:top w:val="nil"/>
              <w:left w:val="single" w:sz="8" w:space="0" w:color="auto"/>
              <w:bottom w:val="nil"/>
              <w:right w:val="single" w:sz="8" w:space="0" w:color="auto"/>
            </w:tcBorders>
            <w:shd w:val="clear" w:color="auto" w:fill="auto"/>
            <w:vAlign w:val="center"/>
            <w:hideMark/>
          </w:tcPr>
          <w:p w14:paraId="2EE38680"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Herramientas, repuestos y accesorios</w:t>
            </w:r>
          </w:p>
        </w:tc>
        <w:tc>
          <w:tcPr>
            <w:tcW w:w="1260" w:type="dxa"/>
            <w:tcBorders>
              <w:top w:val="single" w:sz="8" w:space="0" w:color="auto"/>
              <w:left w:val="nil"/>
              <w:bottom w:val="single" w:sz="8" w:space="0" w:color="auto"/>
              <w:right w:val="single" w:sz="8" w:space="0" w:color="auto"/>
            </w:tcBorders>
            <w:shd w:val="clear" w:color="000000" w:fill="FFFFFF"/>
            <w:noWrap/>
            <w:vAlign w:val="bottom"/>
            <w:hideMark/>
          </w:tcPr>
          <w:p w14:paraId="69ABA87A"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26 759,37</w:t>
            </w:r>
          </w:p>
        </w:tc>
        <w:tc>
          <w:tcPr>
            <w:tcW w:w="1415" w:type="dxa"/>
            <w:tcBorders>
              <w:top w:val="single" w:sz="8" w:space="0" w:color="auto"/>
              <w:left w:val="nil"/>
              <w:bottom w:val="single" w:sz="8" w:space="0" w:color="auto"/>
              <w:right w:val="single" w:sz="8" w:space="0" w:color="auto"/>
            </w:tcBorders>
            <w:shd w:val="clear" w:color="000000" w:fill="FFFFFF"/>
            <w:noWrap/>
            <w:vAlign w:val="bottom"/>
            <w:hideMark/>
          </w:tcPr>
          <w:p w14:paraId="796B3133"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57 306,16</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204B6C69"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-30 546,79</w:t>
            </w:r>
          </w:p>
        </w:tc>
        <w:tc>
          <w:tcPr>
            <w:tcW w:w="938" w:type="dxa"/>
            <w:tcBorders>
              <w:top w:val="single" w:sz="8" w:space="0" w:color="auto"/>
              <w:left w:val="nil"/>
              <w:bottom w:val="single" w:sz="8" w:space="0" w:color="auto"/>
              <w:right w:val="single" w:sz="8" w:space="0" w:color="auto"/>
            </w:tcBorders>
            <w:shd w:val="clear" w:color="auto" w:fill="auto"/>
            <w:noWrap/>
            <w:vAlign w:val="bottom"/>
            <w:hideMark/>
          </w:tcPr>
          <w:p w14:paraId="088ACDCB"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-53,30%</w:t>
            </w:r>
          </w:p>
        </w:tc>
        <w:tc>
          <w:tcPr>
            <w:tcW w:w="36" w:type="dxa"/>
            <w:vAlign w:val="center"/>
            <w:hideMark/>
          </w:tcPr>
          <w:p w14:paraId="50058976" w14:textId="77777777" w:rsidR="00BA6E89" w:rsidRDefault="00BA6E89">
            <w:pPr>
              <w:rPr>
                <w:sz w:val="20"/>
                <w:szCs w:val="20"/>
              </w:rPr>
            </w:pPr>
          </w:p>
        </w:tc>
      </w:tr>
      <w:tr w:rsidR="00BA6E89" w14:paraId="614A26DA"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1EF2AA2B"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5.1.3.04.01.</w:t>
            </w:r>
          </w:p>
        </w:tc>
        <w:tc>
          <w:tcPr>
            <w:tcW w:w="3817" w:type="dxa"/>
            <w:tcBorders>
              <w:top w:val="nil"/>
              <w:left w:val="single" w:sz="8" w:space="0" w:color="auto"/>
              <w:bottom w:val="nil"/>
              <w:right w:val="single" w:sz="8" w:space="0" w:color="auto"/>
            </w:tcBorders>
            <w:shd w:val="clear" w:color="auto" w:fill="auto"/>
            <w:vAlign w:val="center"/>
            <w:hideMark/>
          </w:tcPr>
          <w:p w14:paraId="5E7704C4"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Herramientas e instrumentos</w:t>
            </w:r>
          </w:p>
        </w:tc>
        <w:tc>
          <w:tcPr>
            <w:tcW w:w="1260" w:type="dxa"/>
            <w:tcBorders>
              <w:top w:val="nil"/>
              <w:left w:val="nil"/>
              <w:bottom w:val="nil"/>
              <w:right w:val="single" w:sz="8" w:space="0" w:color="auto"/>
            </w:tcBorders>
            <w:shd w:val="clear" w:color="000000" w:fill="FFFFFF"/>
            <w:noWrap/>
            <w:vAlign w:val="bottom"/>
            <w:hideMark/>
          </w:tcPr>
          <w:p w14:paraId="16FEC88B"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77,80</w:t>
            </w:r>
          </w:p>
        </w:tc>
        <w:tc>
          <w:tcPr>
            <w:tcW w:w="1415" w:type="dxa"/>
            <w:tcBorders>
              <w:top w:val="nil"/>
              <w:left w:val="nil"/>
              <w:bottom w:val="nil"/>
              <w:right w:val="single" w:sz="8" w:space="0" w:color="auto"/>
            </w:tcBorders>
            <w:shd w:val="clear" w:color="000000" w:fill="FFFFFF"/>
            <w:noWrap/>
            <w:vAlign w:val="bottom"/>
            <w:hideMark/>
          </w:tcPr>
          <w:p w14:paraId="4760413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52B25762"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77,80</w:t>
            </w:r>
          </w:p>
        </w:tc>
        <w:tc>
          <w:tcPr>
            <w:tcW w:w="938" w:type="dxa"/>
            <w:tcBorders>
              <w:top w:val="nil"/>
              <w:left w:val="nil"/>
              <w:bottom w:val="nil"/>
              <w:right w:val="single" w:sz="8" w:space="0" w:color="auto"/>
            </w:tcBorders>
            <w:shd w:val="clear" w:color="auto" w:fill="auto"/>
            <w:noWrap/>
            <w:vAlign w:val="bottom"/>
            <w:hideMark/>
          </w:tcPr>
          <w:p w14:paraId="1ECF2F3C"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36" w:type="dxa"/>
            <w:vAlign w:val="center"/>
            <w:hideMark/>
          </w:tcPr>
          <w:p w14:paraId="0D53C21A" w14:textId="77777777" w:rsidR="00BA6E89" w:rsidRDefault="00BA6E89">
            <w:pPr>
              <w:rPr>
                <w:sz w:val="20"/>
                <w:szCs w:val="20"/>
              </w:rPr>
            </w:pPr>
          </w:p>
        </w:tc>
      </w:tr>
      <w:tr w:rsidR="00BA6E89" w14:paraId="5E90D3F9" w14:textId="77777777" w:rsidTr="00BA6E89">
        <w:trPr>
          <w:trHeight w:val="300"/>
        </w:trPr>
        <w:tc>
          <w:tcPr>
            <w:tcW w:w="980" w:type="dxa"/>
            <w:tcBorders>
              <w:top w:val="nil"/>
              <w:left w:val="single" w:sz="8" w:space="0" w:color="auto"/>
              <w:bottom w:val="nil"/>
              <w:right w:val="nil"/>
            </w:tcBorders>
            <w:shd w:val="clear" w:color="auto" w:fill="auto"/>
            <w:noWrap/>
            <w:vAlign w:val="center"/>
            <w:hideMark/>
          </w:tcPr>
          <w:p w14:paraId="74C15701"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5.1.3.04.02.</w:t>
            </w:r>
          </w:p>
        </w:tc>
        <w:tc>
          <w:tcPr>
            <w:tcW w:w="3817" w:type="dxa"/>
            <w:tcBorders>
              <w:top w:val="nil"/>
              <w:left w:val="single" w:sz="8" w:space="0" w:color="auto"/>
              <w:bottom w:val="nil"/>
              <w:right w:val="single" w:sz="8" w:space="0" w:color="auto"/>
            </w:tcBorders>
            <w:shd w:val="clear" w:color="000000" w:fill="FFFFFF"/>
            <w:vAlign w:val="center"/>
            <w:hideMark/>
          </w:tcPr>
          <w:p w14:paraId="3833AB17"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Repuestos y accesorios</w:t>
            </w:r>
          </w:p>
        </w:tc>
        <w:tc>
          <w:tcPr>
            <w:tcW w:w="1260" w:type="dxa"/>
            <w:tcBorders>
              <w:top w:val="nil"/>
              <w:left w:val="nil"/>
              <w:bottom w:val="nil"/>
              <w:right w:val="single" w:sz="8" w:space="0" w:color="auto"/>
            </w:tcBorders>
            <w:shd w:val="clear" w:color="000000" w:fill="FFFFFF"/>
            <w:noWrap/>
            <w:vAlign w:val="bottom"/>
            <w:hideMark/>
          </w:tcPr>
          <w:p w14:paraId="31375039"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26 681,57</w:t>
            </w:r>
          </w:p>
        </w:tc>
        <w:tc>
          <w:tcPr>
            <w:tcW w:w="1415" w:type="dxa"/>
            <w:tcBorders>
              <w:top w:val="nil"/>
              <w:left w:val="nil"/>
              <w:bottom w:val="nil"/>
              <w:right w:val="single" w:sz="8" w:space="0" w:color="auto"/>
            </w:tcBorders>
            <w:shd w:val="clear" w:color="000000" w:fill="FFFFFF"/>
            <w:noWrap/>
            <w:vAlign w:val="bottom"/>
            <w:hideMark/>
          </w:tcPr>
          <w:p w14:paraId="320D5D6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57 306,16</w:t>
            </w:r>
          </w:p>
        </w:tc>
        <w:tc>
          <w:tcPr>
            <w:tcW w:w="1494" w:type="dxa"/>
            <w:tcBorders>
              <w:top w:val="nil"/>
              <w:left w:val="nil"/>
              <w:bottom w:val="nil"/>
              <w:right w:val="single" w:sz="8" w:space="0" w:color="auto"/>
            </w:tcBorders>
            <w:shd w:val="clear" w:color="000000" w:fill="FFFFFF"/>
            <w:noWrap/>
            <w:vAlign w:val="bottom"/>
            <w:hideMark/>
          </w:tcPr>
          <w:p w14:paraId="45C4B87E"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-30 624,59</w:t>
            </w:r>
          </w:p>
        </w:tc>
        <w:tc>
          <w:tcPr>
            <w:tcW w:w="938" w:type="dxa"/>
            <w:tcBorders>
              <w:top w:val="nil"/>
              <w:left w:val="nil"/>
              <w:bottom w:val="nil"/>
              <w:right w:val="single" w:sz="8" w:space="0" w:color="auto"/>
            </w:tcBorders>
            <w:shd w:val="clear" w:color="auto" w:fill="auto"/>
            <w:noWrap/>
            <w:vAlign w:val="bottom"/>
            <w:hideMark/>
          </w:tcPr>
          <w:p w14:paraId="26E69A95"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-53,44%</w:t>
            </w:r>
          </w:p>
        </w:tc>
        <w:tc>
          <w:tcPr>
            <w:tcW w:w="36" w:type="dxa"/>
            <w:vAlign w:val="center"/>
            <w:hideMark/>
          </w:tcPr>
          <w:p w14:paraId="77C513AD" w14:textId="77777777" w:rsidR="00BA6E89" w:rsidRDefault="00BA6E89">
            <w:pPr>
              <w:rPr>
                <w:sz w:val="20"/>
                <w:szCs w:val="20"/>
              </w:rPr>
            </w:pPr>
          </w:p>
        </w:tc>
      </w:tr>
      <w:tr w:rsidR="00BA6E89" w14:paraId="741F1275" w14:textId="77777777" w:rsidTr="00BA6E89">
        <w:trPr>
          <w:trHeight w:val="300"/>
        </w:trPr>
        <w:tc>
          <w:tcPr>
            <w:tcW w:w="980" w:type="dxa"/>
            <w:tcBorders>
              <w:top w:val="nil"/>
              <w:left w:val="single" w:sz="8" w:space="0" w:color="auto"/>
              <w:bottom w:val="nil"/>
              <w:right w:val="nil"/>
            </w:tcBorders>
            <w:shd w:val="clear" w:color="auto" w:fill="auto"/>
            <w:noWrap/>
            <w:vAlign w:val="center"/>
            <w:hideMark/>
          </w:tcPr>
          <w:p w14:paraId="7520E8AC"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5.1.3.99.</w:t>
            </w:r>
          </w:p>
        </w:tc>
        <w:tc>
          <w:tcPr>
            <w:tcW w:w="3817" w:type="dxa"/>
            <w:tcBorders>
              <w:top w:val="nil"/>
              <w:left w:val="single" w:sz="8" w:space="0" w:color="auto"/>
              <w:bottom w:val="nil"/>
              <w:right w:val="single" w:sz="8" w:space="0" w:color="auto"/>
            </w:tcBorders>
            <w:shd w:val="clear" w:color="auto" w:fill="auto"/>
            <w:vAlign w:val="center"/>
            <w:hideMark/>
          </w:tcPr>
          <w:p w14:paraId="0A8AF9EF" w14:textId="77777777" w:rsidR="00BA6E89" w:rsidRPr="00BA6E89" w:rsidRDefault="00BA6E89">
            <w:pPr>
              <w:rPr>
                <w:rFonts w:ascii="Arial Narrow" w:hAnsi="Arial Narrow" w:cs="Calibri"/>
                <w:b/>
                <w:bCs/>
                <w:color w:val="000000"/>
                <w:sz w:val="20"/>
                <w:szCs w:val="20"/>
              </w:rPr>
            </w:pPr>
            <w:r w:rsidRPr="00BA6E89">
              <w:rPr>
                <w:rFonts w:ascii="Arial Narrow" w:hAnsi="Arial Narrow" w:cs="Calibri"/>
                <w:b/>
                <w:bCs/>
                <w:color w:val="000000"/>
                <w:sz w:val="20"/>
                <w:szCs w:val="20"/>
              </w:rPr>
              <w:t>Útiles, materiales y suministros diversos</w:t>
            </w:r>
          </w:p>
        </w:tc>
        <w:tc>
          <w:tcPr>
            <w:tcW w:w="1260" w:type="dxa"/>
            <w:tcBorders>
              <w:top w:val="single" w:sz="8" w:space="0" w:color="auto"/>
              <w:left w:val="nil"/>
              <w:bottom w:val="single" w:sz="8" w:space="0" w:color="auto"/>
              <w:right w:val="single" w:sz="8" w:space="0" w:color="auto"/>
            </w:tcBorders>
            <w:shd w:val="clear" w:color="000000" w:fill="FFFFFF"/>
            <w:noWrap/>
            <w:vAlign w:val="bottom"/>
            <w:hideMark/>
          </w:tcPr>
          <w:p w14:paraId="10A30B96"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14 285,81</w:t>
            </w:r>
          </w:p>
        </w:tc>
        <w:tc>
          <w:tcPr>
            <w:tcW w:w="1415" w:type="dxa"/>
            <w:tcBorders>
              <w:top w:val="single" w:sz="8" w:space="0" w:color="auto"/>
              <w:left w:val="nil"/>
              <w:bottom w:val="single" w:sz="8" w:space="0" w:color="auto"/>
              <w:right w:val="single" w:sz="8" w:space="0" w:color="auto"/>
            </w:tcBorders>
            <w:shd w:val="clear" w:color="000000" w:fill="FFFFFF"/>
            <w:noWrap/>
            <w:vAlign w:val="bottom"/>
            <w:hideMark/>
          </w:tcPr>
          <w:p w14:paraId="5A003116"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11 334,50</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546810A7" w14:textId="77777777" w:rsidR="00BA6E89" w:rsidRDefault="00BA6E89">
            <w:pPr>
              <w:jc w:val="right"/>
              <w:rPr>
                <w:rFonts w:ascii="Arial Narrow" w:hAnsi="Arial Narrow" w:cs="Calibri"/>
                <w:b/>
                <w:bCs/>
                <w:color w:val="000000"/>
                <w:sz w:val="18"/>
                <w:szCs w:val="18"/>
              </w:rPr>
            </w:pPr>
            <w:r>
              <w:rPr>
                <w:rFonts w:ascii="Arial Narrow" w:hAnsi="Arial Narrow" w:cs="Calibri"/>
                <w:b/>
                <w:bCs/>
                <w:color w:val="000000"/>
                <w:sz w:val="18"/>
                <w:szCs w:val="18"/>
              </w:rPr>
              <w:t>2 951,31</w:t>
            </w:r>
          </w:p>
        </w:tc>
        <w:tc>
          <w:tcPr>
            <w:tcW w:w="938" w:type="dxa"/>
            <w:tcBorders>
              <w:top w:val="single" w:sz="8" w:space="0" w:color="auto"/>
              <w:left w:val="nil"/>
              <w:bottom w:val="single" w:sz="8" w:space="0" w:color="auto"/>
              <w:right w:val="single" w:sz="8" w:space="0" w:color="auto"/>
            </w:tcBorders>
            <w:shd w:val="clear" w:color="auto" w:fill="auto"/>
            <w:noWrap/>
            <w:vAlign w:val="bottom"/>
            <w:hideMark/>
          </w:tcPr>
          <w:p w14:paraId="3753B394"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26,04%</w:t>
            </w:r>
          </w:p>
        </w:tc>
        <w:tc>
          <w:tcPr>
            <w:tcW w:w="36" w:type="dxa"/>
            <w:vAlign w:val="center"/>
            <w:hideMark/>
          </w:tcPr>
          <w:p w14:paraId="211D1799" w14:textId="77777777" w:rsidR="00BA6E89" w:rsidRDefault="00BA6E89">
            <w:pPr>
              <w:rPr>
                <w:sz w:val="20"/>
                <w:szCs w:val="20"/>
              </w:rPr>
            </w:pPr>
          </w:p>
        </w:tc>
      </w:tr>
      <w:tr w:rsidR="00BA6E89" w14:paraId="7F728FDB"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6714167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5.1.3.99.01.</w:t>
            </w:r>
          </w:p>
        </w:tc>
        <w:tc>
          <w:tcPr>
            <w:tcW w:w="3817" w:type="dxa"/>
            <w:tcBorders>
              <w:top w:val="nil"/>
              <w:left w:val="single" w:sz="8" w:space="0" w:color="auto"/>
              <w:bottom w:val="nil"/>
              <w:right w:val="single" w:sz="8" w:space="0" w:color="auto"/>
            </w:tcBorders>
            <w:shd w:val="clear" w:color="000000" w:fill="FFFFFF"/>
            <w:vAlign w:val="center"/>
            <w:hideMark/>
          </w:tcPr>
          <w:p w14:paraId="08AE350A"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Útiles y materiales de oficina y cómputo</w:t>
            </w:r>
          </w:p>
        </w:tc>
        <w:tc>
          <w:tcPr>
            <w:tcW w:w="1260" w:type="dxa"/>
            <w:tcBorders>
              <w:top w:val="nil"/>
              <w:left w:val="nil"/>
              <w:bottom w:val="nil"/>
              <w:right w:val="single" w:sz="8" w:space="0" w:color="auto"/>
            </w:tcBorders>
            <w:shd w:val="clear" w:color="000000" w:fill="FFFFFF"/>
            <w:noWrap/>
            <w:vAlign w:val="bottom"/>
            <w:hideMark/>
          </w:tcPr>
          <w:p w14:paraId="1E356C65"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1 025,92</w:t>
            </w:r>
          </w:p>
        </w:tc>
        <w:tc>
          <w:tcPr>
            <w:tcW w:w="1415" w:type="dxa"/>
            <w:tcBorders>
              <w:top w:val="nil"/>
              <w:left w:val="nil"/>
              <w:bottom w:val="nil"/>
              <w:right w:val="single" w:sz="8" w:space="0" w:color="auto"/>
            </w:tcBorders>
            <w:shd w:val="clear" w:color="000000" w:fill="FFFFFF"/>
            <w:noWrap/>
            <w:vAlign w:val="bottom"/>
            <w:hideMark/>
          </w:tcPr>
          <w:p w14:paraId="028C152B"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1 290,09</w:t>
            </w:r>
          </w:p>
        </w:tc>
        <w:tc>
          <w:tcPr>
            <w:tcW w:w="1494" w:type="dxa"/>
            <w:tcBorders>
              <w:top w:val="nil"/>
              <w:left w:val="nil"/>
              <w:bottom w:val="nil"/>
              <w:right w:val="single" w:sz="8" w:space="0" w:color="auto"/>
            </w:tcBorders>
            <w:shd w:val="clear" w:color="000000" w:fill="FFFFFF"/>
            <w:noWrap/>
            <w:vAlign w:val="bottom"/>
            <w:hideMark/>
          </w:tcPr>
          <w:p w14:paraId="5314C81E"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-264,17</w:t>
            </w:r>
          </w:p>
        </w:tc>
        <w:tc>
          <w:tcPr>
            <w:tcW w:w="938" w:type="dxa"/>
            <w:tcBorders>
              <w:top w:val="nil"/>
              <w:left w:val="nil"/>
              <w:bottom w:val="nil"/>
              <w:right w:val="single" w:sz="8" w:space="0" w:color="auto"/>
            </w:tcBorders>
            <w:shd w:val="clear" w:color="auto" w:fill="auto"/>
            <w:noWrap/>
            <w:vAlign w:val="bottom"/>
            <w:hideMark/>
          </w:tcPr>
          <w:p w14:paraId="5F4E1B43"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-20,48%</w:t>
            </w:r>
          </w:p>
        </w:tc>
        <w:tc>
          <w:tcPr>
            <w:tcW w:w="36" w:type="dxa"/>
            <w:vAlign w:val="center"/>
            <w:hideMark/>
          </w:tcPr>
          <w:p w14:paraId="5278CD8E" w14:textId="77777777" w:rsidR="00BA6E89" w:rsidRDefault="00BA6E89">
            <w:pPr>
              <w:rPr>
                <w:sz w:val="20"/>
                <w:szCs w:val="20"/>
              </w:rPr>
            </w:pPr>
          </w:p>
        </w:tc>
      </w:tr>
      <w:tr w:rsidR="00BA6E89" w14:paraId="3D8559D7"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6905CB81"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5.1.3.99.02.</w:t>
            </w:r>
          </w:p>
        </w:tc>
        <w:tc>
          <w:tcPr>
            <w:tcW w:w="3817" w:type="dxa"/>
            <w:tcBorders>
              <w:top w:val="nil"/>
              <w:left w:val="single" w:sz="8" w:space="0" w:color="auto"/>
              <w:bottom w:val="nil"/>
              <w:right w:val="single" w:sz="8" w:space="0" w:color="auto"/>
            </w:tcBorders>
            <w:shd w:val="clear" w:color="auto" w:fill="auto"/>
            <w:vAlign w:val="center"/>
            <w:hideMark/>
          </w:tcPr>
          <w:p w14:paraId="1E5CF2F3"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Útiles y materiales méd, hospital y investigación</w:t>
            </w:r>
          </w:p>
        </w:tc>
        <w:tc>
          <w:tcPr>
            <w:tcW w:w="1260" w:type="dxa"/>
            <w:tcBorders>
              <w:top w:val="nil"/>
              <w:left w:val="nil"/>
              <w:bottom w:val="nil"/>
              <w:right w:val="single" w:sz="8" w:space="0" w:color="auto"/>
            </w:tcBorders>
            <w:shd w:val="clear" w:color="000000" w:fill="FFFFFF"/>
            <w:noWrap/>
            <w:vAlign w:val="bottom"/>
            <w:hideMark/>
          </w:tcPr>
          <w:p w14:paraId="6EE11B02"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320,93</w:t>
            </w:r>
          </w:p>
        </w:tc>
        <w:tc>
          <w:tcPr>
            <w:tcW w:w="1415" w:type="dxa"/>
            <w:tcBorders>
              <w:top w:val="nil"/>
              <w:left w:val="nil"/>
              <w:bottom w:val="nil"/>
              <w:right w:val="single" w:sz="8" w:space="0" w:color="auto"/>
            </w:tcBorders>
            <w:shd w:val="clear" w:color="000000" w:fill="FFFFFF"/>
            <w:noWrap/>
            <w:vAlign w:val="bottom"/>
            <w:hideMark/>
          </w:tcPr>
          <w:p w14:paraId="4CD6078C"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49EC6E62"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320,93</w:t>
            </w:r>
          </w:p>
        </w:tc>
        <w:tc>
          <w:tcPr>
            <w:tcW w:w="938" w:type="dxa"/>
            <w:tcBorders>
              <w:top w:val="nil"/>
              <w:left w:val="nil"/>
              <w:bottom w:val="nil"/>
              <w:right w:val="single" w:sz="8" w:space="0" w:color="auto"/>
            </w:tcBorders>
            <w:shd w:val="clear" w:color="auto" w:fill="auto"/>
            <w:noWrap/>
            <w:vAlign w:val="bottom"/>
            <w:hideMark/>
          </w:tcPr>
          <w:p w14:paraId="0E538E5B"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36" w:type="dxa"/>
            <w:vAlign w:val="center"/>
            <w:hideMark/>
          </w:tcPr>
          <w:p w14:paraId="3688E9FD" w14:textId="77777777" w:rsidR="00BA6E89" w:rsidRDefault="00BA6E89">
            <w:pPr>
              <w:rPr>
                <w:sz w:val="20"/>
                <w:szCs w:val="20"/>
              </w:rPr>
            </w:pPr>
          </w:p>
        </w:tc>
      </w:tr>
      <w:tr w:rsidR="00BA6E89" w14:paraId="69E2C325"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3FD45928"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5.1.3.99.03.</w:t>
            </w:r>
          </w:p>
        </w:tc>
        <w:tc>
          <w:tcPr>
            <w:tcW w:w="3817" w:type="dxa"/>
            <w:tcBorders>
              <w:top w:val="nil"/>
              <w:left w:val="single" w:sz="8" w:space="0" w:color="auto"/>
              <w:bottom w:val="nil"/>
              <w:right w:val="single" w:sz="8" w:space="0" w:color="auto"/>
            </w:tcBorders>
            <w:shd w:val="clear" w:color="000000" w:fill="FFFFFF"/>
            <w:vAlign w:val="center"/>
            <w:hideMark/>
          </w:tcPr>
          <w:p w14:paraId="506D3B62"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Productos de papel, cartón e impresos</w:t>
            </w:r>
          </w:p>
        </w:tc>
        <w:tc>
          <w:tcPr>
            <w:tcW w:w="1260" w:type="dxa"/>
            <w:tcBorders>
              <w:top w:val="nil"/>
              <w:left w:val="nil"/>
              <w:bottom w:val="nil"/>
              <w:right w:val="single" w:sz="8" w:space="0" w:color="auto"/>
            </w:tcBorders>
            <w:shd w:val="clear" w:color="000000" w:fill="FFFFFF"/>
            <w:noWrap/>
            <w:vAlign w:val="bottom"/>
            <w:hideMark/>
          </w:tcPr>
          <w:p w14:paraId="098BEF01"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1 475,01</w:t>
            </w:r>
          </w:p>
        </w:tc>
        <w:tc>
          <w:tcPr>
            <w:tcW w:w="1415" w:type="dxa"/>
            <w:tcBorders>
              <w:top w:val="nil"/>
              <w:left w:val="nil"/>
              <w:bottom w:val="nil"/>
              <w:right w:val="single" w:sz="8" w:space="0" w:color="auto"/>
            </w:tcBorders>
            <w:shd w:val="clear" w:color="000000" w:fill="FFFFFF"/>
            <w:noWrap/>
            <w:vAlign w:val="bottom"/>
            <w:hideMark/>
          </w:tcPr>
          <w:p w14:paraId="585CA904"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980,07</w:t>
            </w:r>
          </w:p>
        </w:tc>
        <w:tc>
          <w:tcPr>
            <w:tcW w:w="1494" w:type="dxa"/>
            <w:tcBorders>
              <w:top w:val="nil"/>
              <w:left w:val="nil"/>
              <w:bottom w:val="nil"/>
              <w:right w:val="single" w:sz="8" w:space="0" w:color="auto"/>
            </w:tcBorders>
            <w:shd w:val="clear" w:color="000000" w:fill="FFFFFF"/>
            <w:noWrap/>
            <w:vAlign w:val="bottom"/>
            <w:hideMark/>
          </w:tcPr>
          <w:p w14:paraId="75CCEC5F"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494,94</w:t>
            </w:r>
          </w:p>
        </w:tc>
        <w:tc>
          <w:tcPr>
            <w:tcW w:w="938" w:type="dxa"/>
            <w:tcBorders>
              <w:top w:val="nil"/>
              <w:left w:val="nil"/>
              <w:bottom w:val="nil"/>
              <w:right w:val="single" w:sz="8" w:space="0" w:color="auto"/>
            </w:tcBorders>
            <w:shd w:val="clear" w:color="auto" w:fill="auto"/>
            <w:noWrap/>
            <w:vAlign w:val="bottom"/>
            <w:hideMark/>
          </w:tcPr>
          <w:p w14:paraId="5194E442"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50,50%</w:t>
            </w:r>
          </w:p>
        </w:tc>
        <w:tc>
          <w:tcPr>
            <w:tcW w:w="36" w:type="dxa"/>
            <w:vAlign w:val="center"/>
            <w:hideMark/>
          </w:tcPr>
          <w:p w14:paraId="5805999B" w14:textId="77777777" w:rsidR="00BA6E89" w:rsidRDefault="00BA6E89">
            <w:pPr>
              <w:rPr>
                <w:sz w:val="20"/>
                <w:szCs w:val="20"/>
              </w:rPr>
            </w:pPr>
          </w:p>
        </w:tc>
      </w:tr>
      <w:tr w:rsidR="00BA6E89" w14:paraId="3270B12C"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3B655B9A"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5.1.3.99.04.</w:t>
            </w:r>
          </w:p>
        </w:tc>
        <w:tc>
          <w:tcPr>
            <w:tcW w:w="3817" w:type="dxa"/>
            <w:tcBorders>
              <w:top w:val="nil"/>
              <w:left w:val="single" w:sz="8" w:space="0" w:color="auto"/>
              <w:bottom w:val="nil"/>
              <w:right w:val="single" w:sz="8" w:space="0" w:color="auto"/>
            </w:tcBorders>
            <w:shd w:val="clear" w:color="000000" w:fill="FFFFFF"/>
            <w:vAlign w:val="center"/>
            <w:hideMark/>
          </w:tcPr>
          <w:p w14:paraId="3A77F1C5"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Textiles y vestuario</w:t>
            </w:r>
          </w:p>
        </w:tc>
        <w:tc>
          <w:tcPr>
            <w:tcW w:w="1260" w:type="dxa"/>
            <w:tcBorders>
              <w:top w:val="nil"/>
              <w:left w:val="nil"/>
              <w:bottom w:val="nil"/>
              <w:right w:val="single" w:sz="8" w:space="0" w:color="auto"/>
            </w:tcBorders>
            <w:shd w:val="clear" w:color="000000" w:fill="FFFFFF"/>
            <w:noWrap/>
            <w:vAlign w:val="bottom"/>
            <w:hideMark/>
          </w:tcPr>
          <w:p w14:paraId="2682EFB4"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7 224,45</w:t>
            </w:r>
          </w:p>
        </w:tc>
        <w:tc>
          <w:tcPr>
            <w:tcW w:w="1415" w:type="dxa"/>
            <w:tcBorders>
              <w:top w:val="nil"/>
              <w:left w:val="nil"/>
              <w:bottom w:val="nil"/>
              <w:right w:val="single" w:sz="8" w:space="0" w:color="auto"/>
            </w:tcBorders>
            <w:shd w:val="clear" w:color="000000" w:fill="FFFFFF"/>
            <w:noWrap/>
            <w:vAlign w:val="bottom"/>
            <w:hideMark/>
          </w:tcPr>
          <w:p w14:paraId="08329DC4"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2 689,05</w:t>
            </w:r>
          </w:p>
        </w:tc>
        <w:tc>
          <w:tcPr>
            <w:tcW w:w="1494" w:type="dxa"/>
            <w:tcBorders>
              <w:top w:val="nil"/>
              <w:left w:val="nil"/>
              <w:bottom w:val="nil"/>
              <w:right w:val="single" w:sz="8" w:space="0" w:color="auto"/>
            </w:tcBorders>
            <w:shd w:val="clear" w:color="000000" w:fill="FFFFFF"/>
            <w:noWrap/>
            <w:vAlign w:val="bottom"/>
            <w:hideMark/>
          </w:tcPr>
          <w:p w14:paraId="18DB25B9"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4 535,39</w:t>
            </w:r>
          </w:p>
        </w:tc>
        <w:tc>
          <w:tcPr>
            <w:tcW w:w="938" w:type="dxa"/>
            <w:tcBorders>
              <w:top w:val="nil"/>
              <w:left w:val="nil"/>
              <w:bottom w:val="nil"/>
              <w:right w:val="single" w:sz="8" w:space="0" w:color="auto"/>
            </w:tcBorders>
            <w:shd w:val="clear" w:color="auto" w:fill="auto"/>
            <w:noWrap/>
            <w:vAlign w:val="bottom"/>
            <w:hideMark/>
          </w:tcPr>
          <w:p w14:paraId="2A42E28E"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168,66%</w:t>
            </w:r>
          </w:p>
        </w:tc>
        <w:tc>
          <w:tcPr>
            <w:tcW w:w="36" w:type="dxa"/>
            <w:vAlign w:val="center"/>
            <w:hideMark/>
          </w:tcPr>
          <w:p w14:paraId="62FA2BD7" w14:textId="77777777" w:rsidR="00BA6E89" w:rsidRDefault="00BA6E89">
            <w:pPr>
              <w:rPr>
                <w:sz w:val="20"/>
                <w:szCs w:val="20"/>
              </w:rPr>
            </w:pPr>
          </w:p>
        </w:tc>
      </w:tr>
      <w:tr w:rsidR="00BA6E89" w14:paraId="5926BA3A"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2849A53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5.1.3.99.05.</w:t>
            </w:r>
          </w:p>
        </w:tc>
        <w:tc>
          <w:tcPr>
            <w:tcW w:w="3817" w:type="dxa"/>
            <w:tcBorders>
              <w:top w:val="nil"/>
              <w:left w:val="single" w:sz="8" w:space="0" w:color="auto"/>
              <w:bottom w:val="nil"/>
              <w:right w:val="single" w:sz="8" w:space="0" w:color="auto"/>
            </w:tcBorders>
            <w:shd w:val="clear" w:color="auto" w:fill="auto"/>
            <w:vAlign w:val="center"/>
            <w:hideMark/>
          </w:tcPr>
          <w:p w14:paraId="2C53628E"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Útiles y materiales de limpieza</w:t>
            </w:r>
          </w:p>
        </w:tc>
        <w:tc>
          <w:tcPr>
            <w:tcW w:w="1260" w:type="dxa"/>
            <w:tcBorders>
              <w:top w:val="nil"/>
              <w:left w:val="nil"/>
              <w:bottom w:val="nil"/>
              <w:right w:val="single" w:sz="8" w:space="0" w:color="auto"/>
            </w:tcBorders>
            <w:shd w:val="clear" w:color="000000" w:fill="FFFFFF"/>
            <w:noWrap/>
            <w:vAlign w:val="bottom"/>
            <w:hideMark/>
          </w:tcPr>
          <w:p w14:paraId="15F8B0F0"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2 661,52</w:t>
            </w:r>
          </w:p>
        </w:tc>
        <w:tc>
          <w:tcPr>
            <w:tcW w:w="1415" w:type="dxa"/>
            <w:tcBorders>
              <w:top w:val="nil"/>
              <w:left w:val="nil"/>
              <w:bottom w:val="nil"/>
              <w:right w:val="single" w:sz="8" w:space="0" w:color="auto"/>
            </w:tcBorders>
            <w:shd w:val="clear" w:color="000000" w:fill="FFFFFF"/>
            <w:noWrap/>
            <w:vAlign w:val="bottom"/>
            <w:hideMark/>
          </w:tcPr>
          <w:p w14:paraId="00A8A861"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1 444,70</w:t>
            </w:r>
          </w:p>
        </w:tc>
        <w:tc>
          <w:tcPr>
            <w:tcW w:w="1494" w:type="dxa"/>
            <w:tcBorders>
              <w:top w:val="nil"/>
              <w:left w:val="nil"/>
              <w:bottom w:val="nil"/>
              <w:right w:val="single" w:sz="8" w:space="0" w:color="auto"/>
            </w:tcBorders>
            <w:shd w:val="clear" w:color="000000" w:fill="FFFFFF"/>
            <w:noWrap/>
            <w:vAlign w:val="bottom"/>
            <w:hideMark/>
          </w:tcPr>
          <w:p w14:paraId="615045C3"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1 216,82</w:t>
            </w:r>
          </w:p>
        </w:tc>
        <w:tc>
          <w:tcPr>
            <w:tcW w:w="938" w:type="dxa"/>
            <w:tcBorders>
              <w:top w:val="nil"/>
              <w:left w:val="nil"/>
              <w:bottom w:val="nil"/>
              <w:right w:val="single" w:sz="8" w:space="0" w:color="auto"/>
            </w:tcBorders>
            <w:shd w:val="clear" w:color="auto" w:fill="auto"/>
            <w:noWrap/>
            <w:vAlign w:val="bottom"/>
            <w:hideMark/>
          </w:tcPr>
          <w:p w14:paraId="5F913057"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84,23%</w:t>
            </w:r>
          </w:p>
        </w:tc>
        <w:tc>
          <w:tcPr>
            <w:tcW w:w="36" w:type="dxa"/>
            <w:vAlign w:val="center"/>
            <w:hideMark/>
          </w:tcPr>
          <w:p w14:paraId="5FF8717D" w14:textId="77777777" w:rsidR="00BA6E89" w:rsidRDefault="00BA6E89">
            <w:pPr>
              <w:rPr>
                <w:sz w:val="20"/>
                <w:szCs w:val="20"/>
              </w:rPr>
            </w:pPr>
          </w:p>
        </w:tc>
      </w:tr>
      <w:tr w:rsidR="00BA6E89" w14:paraId="6EDF9530" w14:textId="77777777" w:rsidTr="00BA6E89">
        <w:trPr>
          <w:trHeight w:val="290"/>
        </w:trPr>
        <w:tc>
          <w:tcPr>
            <w:tcW w:w="980" w:type="dxa"/>
            <w:tcBorders>
              <w:top w:val="nil"/>
              <w:left w:val="single" w:sz="8" w:space="0" w:color="auto"/>
              <w:bottom w:val="nil"/>
              <w:right w:val="nil"/>
            </w:tcBorders>
            <w:shd w:val="clear" w:color="auto" w:fill="auto"/>
            <w:noWrap/>
            <w:vAlign w:val="center"/>
            <w:hideMark/>
          </w:tcPr>
          <w:p w14:paraId="3DC3198A"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5.1.3.99.06.</w:t>
            </w:r>
          </w:p>
        </w:tc>
        <w:tc>
          <w:tcPr>
            <w:tcW w:w="3817" w:type="dxa"/>
            <w:tcBorders>
              <w:top w:val="nil"/>
              <w:left w:val="single" w:sz="8" w:space="0" w:color="auto"/>
              <w:bottom w:val="nil"/>
              <w:right w:val="single" w:sz="8" w:space="0" w:color="auto"/>
            </w:tcBorders>
            <w:shd w:val="clear" w:color="000000" w:fill="FFFFFF"/>
            <w:vAlign w:val="center"/>
            <w:hideMark/>
          </w:tcPr>
          <w:p w14:paraId="00B78E24"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Útiles y materiales de resguardo y seguridad</w:t>
            </w:r>
          </w:p>
        </w:tc>
        <w:tc>
          <w:tcPr>
            <w:tcW w:w="1260" w:type="dxa"/>
            <w:tcBorders>
              <w:top w:val="nil"/>
              <w:left w:val="nil"/>
              <w:bottom w:val="nil"/>
              <w:right w:val="single" w:sz="8" w:space="0" w:color="auto"/>
            </w:tcBorders>
            <w:shd w:val="clear" w:color="000000" w:fill="FFFFFF"/>
            <w:noWrap/>
            <w:vAlign w:val="bottom"/>
            <w:hideMark/>
          </w:tcPr>
          <w:p w14:paraId="1CD4A7BD"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415" w:type="dxa"/>
            <w:tcBorders>
              <w:top w:val="nil"/>
              <w:left w:val="nil"/>
              <w:bottom w:val="nil"/>
              <w:right w:val="single" w:sz="8" w:space="0" w:color="auto"/>
            </w:tcBorders>
            <w:shd w:val="clear" w:color="000000" w:fill="FFFFFF"/>
            <w:noWrap/>
            <w:vAlign w:val="bottom"/>
            <w:hideMark/>
          </w:tcPr>
          <w:p w14:paraId="2533BB08"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104,30</w:t>
            </w:r>
          </w:p>
        </w:tc>
        <w:tc>
          <w:tcPr>
            <w:tcW w:w="1494" w:type="dxa"/>
            <w:tcBorders>
              <w:top w:val="nil"/>
              <w:left w:val="nil"/>
              <w:bottom w:val="nil"/>
              <w:right w:val="single" w:sz="8" w:space="0" w:color="auto"/>
            </w:tcBorders>
            <w:shd w:val="clear" w:color="000000" w:fill="FFFFFF"/>
            <w:noWrap/>
            <w:vAlign w:val="bottom"/>
            <w:hideMark/>
          </w:tcPr>
          <w:p w14:paraId="4C9AD7D1"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-104,30</w:t>
            </w:r>
          </w:p>
        </w:tc>
        <w:tc>
          <w:tcPr>
            <w:tcW w:w="938" w:type="dxa"/>
            <w:tcBorders>
              <w:top w:val="nil"/>
              <w:left w:val="nil"/>
              <w:bottom w:val="nil"/>
              <w:right w:val="single" w:sz="8" w:space="0" w:color="auto"/>
            </w:tcBorders>
            <w:shd w:val="clear" w:color="auto" w:fill="auto"/>
            <w:noWrap/>
            <w:vAlign w:val="bottom"/>
            <w:hideMark/>
          </w:tcPr>
          <w:p w14:paraId="6B564E11"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-100,00%</w:t>
            </w:r>
          </w:p>
        </w:tc>
        <w:tc>
          <w:tcPr>
            <w:tcW w:w="36" w:type="dxa"/>
            <w:vAlign w:val="center"/>
            <w:hideMark/>
          </w:tcPr>
          <w:p w14:paraId="68FDE24D" w14:textId="77777777" w:rsidR="00BA6E89" w:rsidRDefault="00BA6E89">
            <w:pPr>
              <w:rPr>
                <w:sz w:val="20"/>
                <w:szCs w:val="20"/>
              </w:rPr>
            </w:pPr>
          </w:p>
        </w:tc>
      </w:tr>
      <w:tr w:rsidR="00BA6E89" w14:paraId="4F71F578" w14:textId="77777777" w:rsidTr="00BA6E89">
        <w:trPr>
          <w:trHeight w:val="300"/>
        </w:trPr>
        <w:tc>
          <w:tcPr>
            <w:tcW w:w="980" w:type="dxa"/>
            <w:tcBorders>
              <w:top w:val="nil"/>
              <w:left w:val="single" w:sz="8" w:space="0" w:color="auto"/>
              <w:bottom w:val="single" w:sz="8" w:space="0" w:color="auto"/>
              <w:right w:val="nil"/>
            </w:tcBorders>
            <w:shd w:val="clear" w:color="auto" w:fill="auto"/>
            <w:noWrap/>
            <w:vAlign w:val="center"/>
            <w:hideMark/>
          </w:tcPr>
          <w:p w14:paraId="126B3DE3" w14:textId="77777777" w:rsidR="00BA6E89" w:rsidRDefault="00BA6E89">
            <w:pPr>
              <w:rPr>
                <w:rFonts w:ascii="Arial Narrow" w:hAnsi="Arial Narrow" w:cs="Calibri"/>
                <w:color w:val="000000"/>
                <w:sz w:val="20"/>
                <w:szCs w:val="20"/>
              </w:rPr>
            </w:pPr>
            <w:r>
              <w:rPr>
                <w:rFonts w:ascii="Arial Narrow" w:hAnsi="Arial Narrow" w:cs="Calibri"/>
                <w:color w:val="000000"/>
                <w:sz w:val="20"/>
                <w:szCs w:val="20"/>
              </w:rPr>
              <w:t>5.1.3.99.99.</w:t>
            </w:r>
          </w:p>
        </w:tc>
        <w:tc>
          <w:tcPr>
            <w:tcW w:w="3817" w:type="dxa"/>
            <w:tcBorders>
              <w:top w:val="nil"/>
              <w:left w:val="single" w:sz="8" w:space="0" w:color="auto"/>
              <w:bottom w:val="single" w:sz="8" w:space="0" w:color="auto"/>
              <w:right w:val="single" w:sz="8" w:space="0" w:color="auto"/>
            </w:tcBorders>
            <w:shd w:val="clear" w:color="000000" w:fill="FFFFFF"/>
            <w:vAlign w:val="center"/>
            <w:hideMark/>
          </w:tcPr>
          <w:p w14:paraId="3731F339" w14:textId="77777777" w:rsidR="00BA6E89" w:rsidRPr="00BA6E89" w:rsidRDefault="00BA6E89">
            <w:pPr>
              <w:rPr>
                <w:rFonts w:ascii="Arial Narrow" w:hAnsi="Arial Narrow" w:cs="Calibri"/>
                <w:color w:val="000000"/>
                <w:sz w:val="20"/>
                <w:szCs w:val="20"/>
              </w:rPr>
            </w:pPr>
            <w:r w:rsidRPr="00BA6E89">
              <w:rPr>
                <w:rFonts w:ascii="Arial Narrow" w:hAnsi="Arial Narrow" w:cs="Calibri"/>
                <w:color w:val="000000"/>
                <w:sz w:val="20"/>
                <w:szCs w:val="20"/>
              </w:rPr>
              <w:t>Otros útiles, materiales y suministros diversos</w:t>
            </w:r>
          </w:p>
        </w:tc>
        <w:tc>
          <w:tcPr>
            <w:tcW w:w="1260" w:type="dxa"/>
            <w:tcBorders>
              <w:top w:val="nil"/>
              <w:left w:val="nil"/>
              <w:bottom w:val="nil"/>
              <w:right w:val="single" w:sz="8" w:space="0" w:color="auto"/>
            </w:tcBorders>
            <w:shd w:val="clear" w:color="000000" w:fill="FFFFFF"/>
            <w:noWrap/>
            <w:vAlign w:val="bottom"/>
            <w:hideMark/>
          </w:tcPr>
          <w:p w14:paraId="124CAFAC"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1 577,98</w:t>
            </w:r>
          </w:p>
        </w:tc>
        <w:tc>
          <w:tcPr>
            <w:tcW w:w="1415" w:type="dxa"/>
            <w:tcBorders>
              <w:top w:val="nil"/>
              <w:left w:val="nil"/>
              <w:bottom w:val="nil"/>
              <w:right w:val="single" w:sz="8" w:space="0" w:color="auto"/>
            </w:tcBorders>
            <w:shd w:val="clear" w:color="000000" w:fill="FFFFFF"/>
            <w:noWrap/>
            <w:vAlign w:val="bottom"/>
            <w:hideMark/>
          </w:tcPr>
          <w:p w14:paraId="22FC046C"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4 826,28</w:t>
            </w:r>
          </w:p>
        </w:tc>
        <w:tc>
          <w:tcPr>
            <w:tcW w:w="1494" w:type="dxa"/>
            <w:tcBorders>
              <w:top w:val="nil"/>
              <w:left w:val="nil"/>
              <w:bottom w:val="single" w:sz="8" w:space="0" w:color="auto"/>
              <w:right w:val="single" w:sz="8" w:space="0" w:color="auto"/>
            </w:tcBorders>
            <w:shd w:val="clear" w:color="000000" w:fill="FFFFFF"/>
            <w:noWrap/>
            <w:vAlign w:val="bottom"/>
            <w:hideMark/>
          </w:tcPr>
          <w:p w14:paraId="394259C8" w14:textId="77777777" w:rsidR="00BA6E89" w:rsidRDefault="00BA6E89">
            <w:pPr>
              <w:jc w:val="right"/>
              <w:rPr>
                <w:rFonts w:ascii="Arial Narrow" w:hAnsi="Arial Narrow" w:cs="Calibri"/>
                <w:color w:val="000000"/>
                <w:sz w:val="18"/>
                <w:szCs w:val="18"/>
              </w:rPr>
            </w:pPr>
            <w:r>
              <w:rPr>
                <w:rFonts w:ascii="Arial Narrow" w:hAnsi="Arial Narrow" w:cs="Calibri"/>
                <w:color w:val="000000"/>
                <w:sz w:val="18"/>
                <w:szCs w:val="18"/>
              </w:rPr>
              <w:t>-3 248,30</w:t>
            </w:r>
          </w:p>
        </w:tc>
        <w:tc>
          <w:tcPr>
            <w:tcW w:w="938" w:type="dxa"/>
            <w:tcBorders>
              <w:top w:val="nil"/>
              <w:left w:val="nil"/>
              <w:bottom w:val="single" w:sz="8" w:space="0" w:color="auto"/>
              <w:right w:val="single" w:sz="8" w:space="0" w:color="auto"/>
            </w:tcBorders>
            <w:shd w:val="clear" w:color="auto" w:fill="auto"/>
            <w:noWrap/>
            <w:vAlign w:val="bottom"/>
            <w:hideMark/>
          </w:tcPr>
          <w:p w14:paraId="417B307D" w14:textId="77777777" w:rsidR="00BA6E89" w:rsidRDefault="00BA6E89">
            <w:pPr>
              <w:jc w:val="center"/>
              <w:rPr>
                <w:rFonts w:ascii="Arial Narrow" w:hAnsi="Arial Narrow" w:cs="Calibri"/>
                <w:color w:val="000000"/>
                <w:sz w:val="18"/>
                <w:szCs w:val="18"/>
              </w:rPr>
            </w:pPr>
            <w:r>
              <w:rPr>
                <w:rFonts w:ascii="Arial Narrow" w:hAnsi="Arial Narrow" w:cs="Calibri"/>
                <w:color w:val="000000"/>
                <w:sz w:val="18"/>
                <w:szCs w:val="18"/>
              </w:rPr>
              <w:t>-67,30%</w:t>
            </w:r>
          </w:p>
        </w:tc>
        <w:tc>
          <w:tcPr>
            <w:tcW w:w="36" w:type="dxa"/>
            <w:vAlign w:val="center"/>
            <w:hideMark/>
          </w:tcPr>
          <w:p w14:paraId="2DFFF54A" w14:textId="77777777" w:rsidR="00BA6E89" w:rsidRDefault="00BA6E89">
            <w:pPr>
              <w:rPr>
                <w:sz w:val="20"/>
                <w:szCs w:val="20"/>
              </w:rPr>
            </w:pPr>
          </w:p>
        </w:tc>
      </w:tr>
      <w:tr w:rsidR="00BA6E89" w14:paraId="3E6A2186" w14:textId="77777777" w:rsidTr="00BA6E89">
        <w:trPr>
          <w:trHeight w:val="300"/>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14:paraId="61E2D169" w14:textId="77777777" w:rsidR="00BA6E89" w:rsidRDefault="00BA6E89">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3817" w:type="dxa"/>
            <w:tcBorders>
              <w:top w:val="nil"/>
              <w:left w:val="nil"/>
              <w:bottom w:val="single" w:sz="8" w:space="0" w:color="auto"/>
              <w:right w:val="single" w:sz="8" w:space="0" w:color="auto"/>
            </w:tcBorders>
            <w:shd w:val="clear" w:color="auto" w:fill="auto"/>
            <w:vAlign w:val="center"/>
            <w:hideMark/>
          </w:tcPr>
          <w:p w14:paraId="55889AA9" w14:textId="77777777" w:rsidR="00BA6E89" w:rsidRDefault="00BA6E89">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60" w:type="dxa"/>
            <w:tcBorders>
              <w:top w:val="single" w:sz="8" w:space="0" w:color="auto"/>
              <w:left w:val="nil"/>
              <w:bottom w:val="single" w:sz="8" w:space="0" w:color="auto"/>
              <w:right w:val="single" w:sz="8" w:space="0" w:color="auto"/>
            </w:tcBorders>
            <w:shd w:val="clear" w:color="000000" w:fill="FFFFFF"/>
            <w:noWrap/>
            <w:vAlign w:val="bottom"/>
            <w:hideMark/>
          </w:tcPr>
          <w:p w14:paraId="74A22659"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117 643,03</w:t>
            </w:r>
          </w:p>
        </w:tc>
        <w:tc>
          <w:tcPr>
            <w:tcW w:w="1415" w:type="dxa"/>
            <w:tcBorders>
              <w:top w:val="single" w:sz="8" w:space="0" w:color="auto"/>
              <w:left w:val="nil"/>
              <w:bottom w:val="single" w:sz="8" w:space="0" w:color="auto"/>
              <w:right w:val="single" w:sz="8" w:space="0" w:color="auto"/>
            </w:tcBorders>
            <w:shd w:val="clear" w:color="000000" w:fill="FFFFFF"/>
            <w:noWrap/>
            <w:vAlign w:val="bottom"/>
            <w:hideMark/>
          </w:tcPr>
          <w:p w14:paraId="0BA62630"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117 171,50</w:t>
            </w:r>
          </w:p>
        </w:tc>
        <w:tc>
          <w:tcPr>
            <w:tcW w:w="1494" w:type="dxa"/>
            <w:tcBorders>
              <w:top w:val="nil"/>
              <w:left w:val="nil"/>
              <w:bottom w:val="single" w:sz="8" w:space="0" w:color="auto"/>
              <w:right w:val="single" w:sz="8" w:space="0" w:color="auto"/>
            </w:tcBorders>
            <w:shd w:val="clear" w:color="000000" w:fill="FFFFFF"/>
            <w:noWrap/>
            <w:vAlign w:val="bottom"/>
            <w:hideMark/>
          </w:tcPr>
          <w:p w14:paraId="0013AAAD" w14:textId="77777777" w:rsidR="00BA6E89" w:rsidRDefault="00BA6E8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471,53</w:t>
            </w:r>
          </w:p>
        </w:tc>
        <w:tc>
          <w:tcPr>
            <w:tcW w:w="938" w:type="dxa"/>
            <w:tcBorders>
              <w:top w:val="nil"/>
              <w:left w:val="nil"/>
              <w:bottom w:val="single" w:sz="8" w:space="0" w:color="auto"/>
              <w:right w:val="single" w:sz="8" w:space="0" w:color="auto"/>
            </w:tcBorders>
            <w:shd w:val="clear" w:color="auto" w:fill="auto"/>
            <w:noWrap/>
            <w:vAlign w:val="bottom"/>
            <w:hideMark/>
          </w:tcPr>
          <w:p w14:paraId="0D875AE9" w14:textId="77777777" w:rsidR="00BA6E89" w:rsidRDefault="00BA6E89">
            <w:pPr>
              <w:jc w:val="center"/>
              <w:rPr>
                <w:rFonts w:ascii="Arial Narrow" w:hAnsi="Arial Narrow" w:cs="Calibri"/>
                <w:b/>
                <w:bCs/>
                <w:color w:val="000000"/>
                <w:sz w:val="18"/>
                <w:szCs w:val="18"/>
              </w:rPr>
            </w:pPr>
            <w:r>
              <w:rPr>
                <w:rFonts w:ascii="Arial Narrow" w:hAnsi="Arial Narrow" w:cs="Calibri"/>
                <w:b/>
                <w:bCs/>
                <w:color w:val="000000"/>
                <w:sz w:val="18"/>
                <w:szCs w:val="18"/>
              </w:rPr>
              <w:t>0,40%</w:t>
            </w:r>
          </w:p>
        </w:tc>
        <w:tc>
          <w:tcPr>
            <w:tcW w:w="36" w:type="dxa"/>
            <w:vAlign w:val="center"/>
            <w:hideMark/>
          </w:tcPr>
          <w:p w14:paraId="1CB748A2" w14:textId="77777777" w:rsidR="00BA6E89" w:rsidRDefault="00BA6E89">
            <w:pPr>
              <w:rPr>
                <w:sz w:val="20"/>
                <w:szCs w:val="20"/>
              </w:rPr>
            </w:pPr>
          </w:p>
        </w:tc>
      </w:tr>
    </w:tbl>
    <w:p w14:paraId="4DC0C1B5" w14:textId="77777777" w:rsidR="00C165CF" w:rsidRPr="00A91674" w:rsidRDefault="00C165CF" w:rsidP="00DA7384">
      <w:pPr>
        <w:jc w:val="both"/>
        <w:rPr>
          <w:rFonts w:ascii="Arial Narrow" w:hAnsi="Arial Narrow"/>
        </w:rPr>
      </w:pPr>
    </w:p>
    <w:p w14:paraId="5EE2F534" w14:textId="25066710" w:rsidR="00BA6E89" w:rsidRPr="00BA6E89" w:rsidRDefault="00BA6E89" w:rsidP="00BA6E89">
      <w:pPr>
        <w:spacing w:after="160"/>
        <w:jc w:val="both"/>
        <w:rPr>
          <w:rFonts w:ascii="Arial Narrow" w:hAnsi="Arial Narrow" w:cs="Calibri"/>
          <w:color w:val="000000"/>
          <w:sz w:val="20"/>
          <w:szCs w:val="20"/>
        </w:rPr>
      </w:pPr>
      <w:r w:rsidRPr="00BA6E89">
        <w:rPr>
          <w:rFonts w:ascii="Arial Narrow" w:eastAsiaTheme="minorHAnsi" w:hAnsi="Arial Narrow" w:cstheme="minorBidi"/>
          <w:szCs w:val="22"/>
        </w:rPr>
        <w:t xml:space="preserve">Como se aprecia en el cuadro anterior, la variación (aumento) de </w:t>
      </w:r>
      <w:r w:rsidRPr="00BA6E89">
        <w:rPr>
          <w:rFonts w:ascii="Arial" w:eastAsiaTheme="minorHAnsi" w:hAnsi="Arial" w:cs="Arial"/>
          <w:szCs w:val="22"/>
        </w:rPr>
        <w:t>₡</w:t>
      </w:r>
      <w:r w:rsidR="00D864AB">
        <w:rPr>
          <w:rFonts w:ascii="Arial Narrow" w:eastAsiaTheme="minorHAnsi" w:hAnsi="Arial Narrow" w:cstheme="minorBidi"/>
          <w:szCs w:val="22"/>
        </w:rPr>
        <w:t>471,53</w:t>
      </w:r>
      <w:r w:rsidRPr="00BA6E89">
        <w:rPr>
          <w:rFonts w:ascii="Arial Narrow" w:eastAsiaTheme="minorHAnsi" w:hAnsi="Arial Narrow" w:cstheme="minorBidi"/>
          <w:szCs w:val="22"/>
        </w:rPr>
        <w:t xml:space="preserve"> miles que presenta la cuenta de “Materiales y suministros consumidos” al comparar los saldos de </w:t>
      </w:r>
      <w:r w:rsidR="00D864AB">
        <w:rPr>
          <w:rFonts w:ascii="Arial Narrow" w:eastAsiaTheme="minorHAnsi" w:hAnsi="Arial Narrow" w:cstheme="minorBidi"/>
          <w:szCs w:val="22"/>
        </w:rPr>
        <w:t>abril</w:t>
      </w:r>
      <w:r w:rsidRPr="00BA6E89">
        <w:rPr>
          <w:rFonts w:ascii="Arial Narrow" w:eastAsiaTheme="minorHAnsi" w:hAnsi="Arial Narrow" w:cstheme="minorBidi"/>
          <w:szCs w:val="22"/>
        </w:rPr>
        <w:t xml:space="preserve"> de 2023 y </w:t>
      </w:r>
      <w:r w:rsidR="00D864AB">
        <w:rPr>
          <w:rFonts w:ascii="Arial Narrow" w:eastAsiaTheme="minorHAnsi" w:hAnsi="Arial Narrow" w:cstheme="minorBidi"/>
          <w:szCs w:val="22"/>
        </w:rPr>
        <w:t>abril</w:t>
      </w:r>
      <w:r w:rsidRPr="00BA6E89">
        <w:rPr>
          <w:rFonts w:ascii="Arial Narrow" w:eastAsiaTheme="minorHAnsi" w:hAnsi="Arial Narrow" w:cstheme="minorBidi"/>
          <w:szCs w:val="22"/>
        </w:rPr>
        <w:t xml:space="preserve"> de 2024, es el producto neto de variaciones positiva y negativas en las subcuentas que la conforman. Al respecto, los rubros de más relevancia según se observa en el cuadro de referencia son: </w:t>
      </w:r>
      <w:r w:rsidR="00D864AB">
        <w:rPr>
          <w:rFonts w:ascii="Arial Narrow" w:eastAsiaTheme="minorHAnsi" w:hAnsi="Arial Narrow" w:cstheme="minorBidi"/>
          <w:szCs w:val="22"/>
        </w:rPr>
        <w:t>“</w:t>
      </w:r>
      <w:r w:rsidRPr="00BA6E89">
        <w:rPr>
          <w:rFonts w:ascii="Arial Narrow" w:eastAsiaTheme="minorHAnsi" w:hAnsi="Arial Narrow" w:cstheme="minorBidi"/>
          <w:szCs w:val="22"/>
        </w:rPr>
        <w:t>Combustibles y lubricantes</w:t>
      </w:r>
      <w:r w:rsidR="00D864AB">
        <w:rPr>
          <w:rFonts w:ascii="Arial Narrow" w:eastAsiaTheme="minorHAnsi" w:hAnsi="Arial Narrow" w:cstheme="minorBidi"/>
          <w:szCs w:val="22"/>
        </w:rPr>
        <w:t>”</w:t>
      </w:r>
      <w:r w:rsidRPr="00BA6E89">
        <w:rPr>
          <w:rFonts w:ascii="Arial Narrow" w:eastAsiaTheme="minorHAnsi" w:hAnsi="Arial Narrow" w:cstheme="minorBidi"/>
          <w:szCs w:val="22"/>
        </w:rPr>
        <w:t xml:space="preserve"> (</w:t>
      </w:r>
      <w:r w:rsidRPr="00BA6E89">
        <w:rPr>
          <w:rFonts w:ascii="Arial" w:eastAsiaTheme="minorHAnsi" w:hAnsi="Arial" w:cs="Arial"/>
          <w:szCs w:val="22"/>
        </w:rPr>
        <w:t>₡</w:t>
      </w:r>
      <w:r w:rsidR="00D864AB">
        <w:rPr>
          <w:rFonts w:ascii="Arial Narrow" w:eastAsiaTheme="minorHAnsi" w:hAnsi="Arial Narrow" w:cstheme="minorBidi"/>
          <w:szCs w:val="22"/>
        </w:rPr>
        <w:t>7</w:t>
      </w:r>
      <w:r w:rsidRPr="00BA6E89">
        <w:rPr>
          <w:rFonts w:ascii="Arial Narrow" w:eastAsiaTheme="minorHAnsi" w:hAnsi="Arial Narrow" w:cstheme="minorBidi"/>
          <w:szCs w:val="22"/>
        </w:rPr>
        <w:t xml:space="preserve"> 4</w:t>
      </w:r>
      <w:r w:rsidR="00D864AB">
        <w:rPr>
          <w:rFonts w:ascii="Arial Narrow" w:eastAsiaTheme="minorHAnsi" w:hAnsi="Arial Narrow" w:cstheme="minorBidi"/>
          <w:szCs w:val="22"/>
        </w:rPr>
        <w:t>83</w:t>
      </w:r>
      <w:r w:rsidRPr="00BA6E89">
        <w:rPr>
          <w:rFonts w:ascii="Arial Narrow" w:eastAsiaTheme="minorHAnsi" w:hAnsi="Arial Narrow" w:cstheme="minorBidi"/>
          <w:szCs w:val="22"/>
        </w:rPr>
        <w:t>,7</w:t>
      </w:r>
      <w:r w:rsidR="00D864AB">
        <w:rPr>
          <w:rFonts w:ascii="Arial Narrow" w:eastAsiaTheme="minorHAnsi" w:hAnsi="Arial Narrow" w:cstheme="minorBidi"/>
          <w:szCs w:val="22"/>
        </w:rPr>
        <w:t>8</w:t>
      </w:r>
      <w:r w:rsidRPr="00BA6E89">
        <w:rPr>
          <w:rFonts w:ascii="Arial Narrow" w:eastAsiaTheme="minorHAnsi" w:hAnsi="Arial Narrow" w:cstheme="minorBidi"/>
          <w:szCs w:val="22"/>
        </w:rPr>
        <w:t xml:space="preserve"> miles), “Materiales y productos minerales y asfálticos” (</w:t>
      </w:r>
      <w:r w:rsidRPr="00BA6E89">
        <w:rPr>
          <w:rFonts w:ascii="Arial" w:eastAsiaTheme="minorHAnsi" w:hAnsi="Arial" w:cs="Arial"/>
          <w:szCs w:val="22"/>
        </w:rPr>
        <w:t>₡</w:t>
      </w:r>
      <w:r w:rsidRPr="00BA6E89">
        <w:rPr>
          <w:rFonts w:ascii="Arial Narrow" w:eastAsiaTheme="minorHAnsi" w:hAnsi="Arial Narrow" w:cstheme="minorBidi"/>
          <w:szCs w:val="22"/>
        </w:rPr>
        <w:t>1</w:t>
      </w:r>
      <w:r w:rsidR="00D864AB">
        <w:rPr>
          <w:rFonts w:ascii="Arial Narrow" w:eastAsiaTheme="minorHAnsi" w:hAnsi="Arial Narrow" w:cstheme="minorBidi"/>
          <w:szCs w:val="22"/>
        </w:rPr>
        <w:t>3</w:t>
      </w:r>
      <w:r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01</w:t>
      </w:r>
      <w:r w:rsidRPr="00BA6E89">
        <w:rPr>
          <w:rFonts w:ascii="Arial Narrow" w:eastAsiaTheme="minorHAnsi" w:hAnsi="Arial Narrow" w:cstheme="minorBidi"/>
          <w:szCs w:val="22"/>
        </w:rPr>
        <w:t>6,</w:t>
      </w:r>
      <w:r w:rsidR="00D864AB">
        <w:rPr>
          <w:rFonts w:ascii="Arial Narrow" w:eastAsiaTheme="minorHAnsi" w:hAnsi="Arial Narrow" w:cstheme="minorBidi"/>
          <w:szCs w:val="22"/>
        </w:rPr>
        <w:t>86</w:t>
      </w:r>
      <w:r w:rsidRPr="00BA6E89">
        <w:rPr>
          <w:rFonts w:ascii="Arial Narrow" w:eastAsiaTheme="minorHAnsi" w:hAnsi="Arial Narrow" w:cstheme="minorBidi"/>
          <w:szCs w:val="22"/>
        </w:rPr>
        <w:t xml:space="preserve"> miles); “Textiles y vestuario” (</w:t>
      </w:r>
      <w:r w:rsidRPr="00BA6E89">
        <w:rPr>
          <w:rFonts w:ascii="Arial" w:eastAsiaTheme="minorHAnsi" w:hAnsi="Arial" w:cs="Arial"/>
          <w:szCs w:val="22"/>
        </w:rPr>
        <w:t>₡</w:t>
      </w:r>
      <w:r w:rsidR="00D864AB">
        <w:rPr>
          <w:rFonts w:ascii="Arial Narrow" w:eastAsiaTheme="minorHAnsi" w:hAnsi="Arial Narrow" w:cstheme="minorBidi"/>
          <w:szCs w:val="22"/>
        </w:rPr>
        <w:t>4</w:t>
      </w:r>
      <w:r w:rsidRPr="00BA6E89">
        <w:rPr>
          <w:rFonts w:ascii="Arial Narrow" w:eastAsiaTheme="minorHAnsi" w:hAnsi="Arial Narrow" w:cstheme="minorBidi"/>
          <w:szCs w:val="22"/>
        </w:rPr>
        <w:t xml:space="preserve"> 5</w:t>
      </w:r>
      <w:r w:rsidR="00D864AB">
        <w:rPr>
          <w:rFonts w:ascii="Arial Narrow" w:eastAsiaTheme="minorHAnsi" w:hAnsi="Arial Narrow" w:cstheme="minorBidi"/>
          <w:szCs w:val="22"/>
        </w:rPr>
        <w:t>35</w:t>
      </w:r>
      <w:r w:rsidRPr="00BA6E89">
        <w:rPr>
          <w:rFonts w:ascii="Arial Narrow" w:eastAsiaTheme="minorHAnsi" w:hAnsi="Arial Narrow" w:cstheme="minorBidi"/>
          <w:szCs w:val="22"/>
        </w:rPr>
        <w:t>,</w:t>
      </w:r>
      <w:r w:rsidR="00D864AB">
        <w:rPr>
          <w:rFonts w:ascii="Arial Narrow" w:eastAsiaTheme="minorHAnsi" w:hAnsi="Arial Narrow" w:cstheme="minorBidi"/>
          <w:szCs w:val="22"/>
        </w:rPr>
        <w:t>39</w:t>
      </w:r>
      <w:r w:rsidRPr="00BA6E89">
        <w:rPr>
          <w:rFonts w:ascii="Arial Narrow" w:eastAsiaTheme="minorHAnsi" w:hAnsi="Arial Narrow" w:cstheme="minorBidi"/>
          <w:szCs w:val="22"/>
        </w:rPr>
        <w:t xml:space="preserve"> miles); </w:t>
      </w:r>
      <w:r w:rsidR="00D864AB">
        <w:rPr>
          <w:rFonts w:ascii="Arial Narrow" w:eastAsiaTheme="minorHAnsi" w:hAnsi="Arial Narrow" w:cstheme="minorBidi"/>
          <w:szCs w:val="22"/>
        </w:rPr>
        <w:t xml:space="preserve">“Repuestos y accesorios” </w:t>
      </w:r>
      <w:r w:rsidR="00D864AB" w:rsidRPr="00BA6E89">
        <w:rPr>
          <w:rFonts w:ascii="Arial Narrow" w:eastAsiaTheme="minorHAnsi" w:hAnsi="Arial Narrow" w:cstheme="minorBidi"/>
          <w:szCs w:val="22"/>
        </w:rPr>
        <w:t>(-</w:t>
      </w:r>
      <w:r w:rsidR="00D864AB" w:rsidRPr="00BA6E89">
        <w:rPr>
          <w:rFonts w:ascii="Arial" w:eastAsiaTheme="minorHAnsi" w:hAnsi="Arial" w:cs="Arial"/>
          <w:szCs w:val="22"/>
        </w:rPr>
        <w:t>₡</w:t>
      </w:r>
      <w:r w:rsidR="00D864AB" w:rsidRPr="00BA6E89">
        <w:rPr>
          <w:rFonts w:ascii="Arial Narrow" w:eastAsiaTheme="minorHAnsi" w:hAnsi="Arial Narrow" w:cstheme="minorBidi"/>
          <w:szCs w:val="22"/>
        </w:rPr>
        <w:t>3</w:t>
      </w:r>
      <w:r w:rsidR="00D864AB">
        <w:rPr>
          <w:rFonts w:ascii="Arial Narrow" w:eastAsiaTheme="minorHAnsi" w:hAnsi="Arial Narrow" w:cstheme="minorBidi"/>
          <w:szCs w:val="22"/>
        </w:rPr>
        <w:t>0</w:t>
      </w:r>
      <w:r w:rsidR="00D864AB"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6</w:t>
      </w:r>
      <w:r w:rsidR="00D864AB" w:rsidRPr="00BA6E89">
        <w:rPr>
          <w:rFonts w:ascii="Arial Narrow" w:eastAsiaTheme="minorHAnsi" w:hAnsi="Arial Narrow" w:cstheme="minorBidi"/>
          <w:szCs w:val="22"/>
        </w:rPr>
        <w:t>2</w:t>
      </w:r>
      <w:r w:rsidR="00D864AB">
        <w:rPr>
          <w:rFonts w:ascii="Arial Narrow" w:eastAsiaTheme="minorHAnsi" w:hAnsi="Arial Narrow" w:cstheme="minorBidi"/>
          <w:szCs w:val="22"/>
        </w:rPr>
        <w:t>4</w:t>
      </w:r>
      <w:r w:rsidR="00D864AB" w:rsidRPr="00BA6E89">
        <w:rPr>
          <w:rFonts w:ascii="Arial Narrow" w:eastAsiaTheme="minorHAnsi" w:hAnsi="Arial Narrow" w:cstheme="minorBidi"/>
          <w:szCs w:val="22"/>
        </w:rPr>
        <w:t>,</w:t>
      </w:r>
      <w:r w:rsidR="00D864AB">
        <w:rPr>
          <w:rFonts w:ascii="Arial Narrow" w:eastAsiaTheme="minorHAnsi" w:hAnsi="Arial Narrow" w:cstheme="minorBidi"/>
          <w:szCs w:val="22"/>
        </w:rPr>
        <w:t>59 miles)</w:t>
      </w:r>
      <w:r w:rsidR="00D864AB"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y</w:t>
      </w:r>
      <w:r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w:t>
      </w:r>
      <w:r w:rsidRPr="00BA6E89">
        <w:rPr>
          <w:rFonts w:ascii="Arial Narrow" w:eastAsiaTheme="minorHAnsi" w:hAnsi="Arial Narrow" w:cstheme="minorBidi"/>
          <w:szCs w:val="22"/>
        </w:rPr>
        <w:t>Otros útiles, materiales y suministros diversos</w:t>
      </w:r>
      <w:r w:rsidR="00D864AB">
        <w:rPr>
          <w:rFonts w:ascii="Arial Narrow" w:eastAsiaTheme="minorHAnsi" w:hAnsi="Arial Narrow" w:cstheme="minorBidi"/>
          <w:szCs w:val="22"/>
        </w:rPr>
        <w:t>”</w:t>
      </w:r>
      <w:r w:rsidRPr="00BA6E89">
        <w:rPr>
          <w:rFonts w:ascii="Arial Narrow" w:eastAsiaTheme="minorHAnsi" w:hAnsi="Arial Narrow" w:cstheme="minorBidi"/>
          <w:szCs w:val="22"/>
        </w:rPr>
        <w:t xml:space="preserve"> (-</w:t>
      </w:r>
      <w:r w:rsidRPr="00BA6E89">
        <w:rPr>
          <w:rFonts w:ascii="Arial" w:eastAsiaTheme="minorHAnsi" w:hAnsi="Arial" w:cs="Arial"/>
          <w:szCs w:val="22"/>
        </w:rPr>
        <w:t>₡</w:t>
      </w:r>
      <w:r w:rsidRPr="00BA6E89">
        <w:rPr>
          <w:rFonts w:ascii="Arial Narrow" w:eastAsiaTheme="minorHAnsi" w:hAnsi="Arial Narrow" w:cstheme="minorBidi"/>
          <w:szCs w:val="22"/>
        </w:rPr>
        <w:t>3 2</w:t>
      </w:r>
      <w:r w:rsidR="00D864AB">
        <w:rPr>
          <w:rFonts w:ascii="Arial Narrow" w:eastAsiaTheme="minorHAnsi" w:hAnsi="Arial Narrow" w:cstheme="minorBidi"/>
          <w:szCs w:val="22"/>
        </w:rPr>
        <w:t>48</w:t>
      </w:r>
      <w:r w:rsidRPr="00BA6E89">
        <w:rPr>
          <w:rFonts w:ascii="Arial Narrow" w:eastAsiaTheme="minorHAnsi" w:hAnsi="Arial Narrow" w:cstheme="minorBidi"/>
          <w:szCs w:val="22"/>
        </w:rPr>
        <w:t>,30 miles).</w:t>
      </w:r>
    </w:p>
    <w:p w14:paraId="799EEE3C" w14:textId="32F63B33" w:rsidR="00DA7384" w:rsidRPr="00A91674" w:rsidRDefault="00DA7384" w:rsidP="00DA7384">
      <w:pPr>
        <w:jc w:val="both"/>
        <w:rPr>
          <w:rFonts w:ascii="Arial Narrow" w:hAnsi="Arial Narrow"/>
        </w:rPr>
      </w:pPr>
    </w:p>
    <w:p w14:paraId="1976CA2F" w14:textId="77777777" w:rsidR="00DA7384" w:rsidRPr="00A91674" w:rsidRDefault="00DA7384" w:rsidP="00DA7384">
      <w:pPr>
        <w:jc w:val="both"/>
        <w:rPr>
          <w:rFonts w:ascii="Arial Narrow" w:eastAsiaTheme="minorEastAsia" w:hAnsi="Arial Narrow" w:cs="Arial Narrow"/>
          <w:color w:val="000000"/>
          <w:lang w:eastAsia="es-CR"/>
        </w:rPr>
      </w:pPr>
    </w:p>
    <w:p w14:paraId="4E8835C8" w14:textId="77777777" w:rsidR="00692DC8" w:rsidRPr="00A91674" w:rsidRDefault="00692DC8" w:rsidP="00293F0F">
      <w:pPr>
        <w:rPr>
          <w:rFonts w:ascii="Arial Narrow" w:hAnsi="Arial Narrow"/>
        </w:rPr>
      </w:pPr>
    </w:p>
    <w:p w14:paraId="5A841A50" w14:textId="77777777" w:rsidR="00692DC8" w:rsidRPr="00A91674" w:rsidRDefault="00692DC8" w:rsidP="00E3707A">
      <w:pPr>
        <w:pStyle w:val="Ttulo4"/>
        <w:spacing w:after="240"/>
        <w:rPr>
          <w:rFonts w:ascii="Arial Narrow" w:eastAsia="Times New Roman" w:hAnsi="Arial Narrow"/>
        </w:rPr>
      </w:pPr>
      <w:bookmarkStart w:id="765" w:name="_Toc33601320"/>
      <w:bookmarkStart w:id="766" w:name="_Toc82769039"/>
      <w:bookmarkStart w:id="767" w:name="_Toc128061158"/>
      <w:r w:rsidRPr="00A91674">
        <w:rPr>
          <w:rFonts w:ascii="Arial Narrow" w:eastAsia="Times New Roman" w:hAnsi="Arial Narrow"/>
        </w:rPr>
        <w:t>NOTA N° 6</w:t>
      </w:r>
      <w:bookmarkEnd w:id="764"/>
      <w:bookmarkEnd w:id="765"/>
      <w:bookmarkEnd w:id="766"/>
      <w:r w:rsidRPr="00A91674">
        <w:rPr>
          <w:rFonts w:ascii="Arial Narrow" w:eastAsia="Times New Roman" w:hAnsi="Arial Narrow"/>
        </w:rPr>
        <w:t>2</w:t>
      </w:r>
      <w:bookmarkEnd w:id="767"/>
    </w:p>
    <w:p w14:paraId="0731E519" w14:textId="77777777" w:rsidR="001D2106" w:rsidRPr="00A91674" w:rsidRDefault="00692DC8" w:rsidP="00C75039">
      <w:pPr>
        <w:spacing w:before="240"/>
        <w:rPr>
          <w:rFonts w:ascii="Arial Narrow" w:hAnsi="Arial Narrow"/>
        </w:rPr>
      </w:pPr>
      <w:bookmarkStart w:id="768" w:name="_Toc14344934"/>
      <w:bookmarkStart w:id="769" w:name="_Toc33601321"/>
      <w:bookmarkStart w:id="770" w:name="_Toc82769040"/>
      <w:r w:rsidRPr="00A91674">
        <w:rPr>
          <w:rFonts w:ascii="Arial Narrow" w:hAnsi="Arial Narrow"/>
        </w:rPr>
        <w:t>Consumo de bienes distintos de inventarios</w:t>
      </w:r>
      <w:bookmarkEnd w:id="768"/>
      <w:bookmarkEnd w:id="769"/>
      <w:bookmarkEnd w:id="770"/>
    </w:p>
    <w:p w14:paraId="01AA1BC6" w14:textId="735948DE" w:rsidR="00DF4D09" w:rsidRPr="00DF4D09" w:rsidRDefault="00DB76BF" w:rsidP="00DF4D09">
      <w:pPr>
        <w:rPr>
          <w:rFonts w:ascii="Arial Narrow" w:hAnsi="Arial Narrow"/>
          <w:sz w:val="22"/>
        </w:rPr>
      </w:pPr>
      <w:r w:rsidRPr="00A91674">
        <w:rPr>
          <w:rFonts w:eastAsiaTheme="minorHAnsi" w:cstheme="minorBidi"/>
          <w:lang w:val="es-ES"/>
        </w:rPr>
        <w:fldChar w:fldCharType="begin"/>
      </w:r>
      <w:r w:rsidRPr="00A91674">
        <w:rPr>
          <w:lang w:val="es-ES"/>
        </w:rPr>
        <w:instrText xml:space="preserve"> LINK </w:instrText>
      </w:r>
      <w:r w:rsidR="003F26D1">
        <w:rPr>
          <w:lang w:val="es-ES"/>
        </w:rPr>
        <w:instrText xml:space="preserve">Excel.SheetMacroEnabled.12 "C:\\Users\\arges\\OneDrive\\Desktop\\Municipalidades\\Buenos Aires\\Cierre Abril 2024\\15603_P1_2023_ Notas_Contables_Instituciones_Vinculadas.xlsm" "Notas ER!R140C1:R142C6"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660" w:type="dxa"/>
        <w:tblLook w:val="04A0" w:firstRow="1" w:lastRow="0" w:firstColumn="1" w:lastColumn="0" w:noHBand="0" w:noVBand="1"/>
      </w:tblPr>
      <w:tblGrid>
        <w:gridCol w:w="1482"/>
        <w:gridCol w:w="2678"/>
        <w:gridCol w:w="600"/>
        <w:gridCol w:w="1260"/>
        <w:gridCol w:w="1380"/>
        <w:gridCol w:w="1260"/>
      </w:tblGrid>
      <w:tr w:rsidR="00DF4D09" w:rsidRPr="00DF4D09" w14:paraId="038E9904" w14:textId="77777777" w:rsidTr="00DF4D09">
        <w:trPr>
          <w:divId w:val="1250504074"/>
          <w:trHeight w:val="300"/>
        </w:trPr>
        <w:tc>
          <w:tcPr>
            <w:tcW w:w="148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EB2B71" w14:textId="49489C89"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67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EE64B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BACE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6137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663A8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FE0865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BB382FE" w14:textId="77777777" w:rsidTr="00DF4D09">
        <w:trPr>
          <w:divId w:val="1250504074"/>
          <w:trHeight w:val="300"/>
        </w:trPr>
        <w:tc>
          <w:tcPr>
            <w:tcW w:w="1482" w:type="dxa"/>
            <w:vMerge/>
            <w:tcBorders>
              <w:top w:val="single" w:sz="8" w:space="0" w:color="auto"/>
              <w:left w:val="single" w:sz="8" w:space="0" w:color="auto"/>
              <w:bottom w:val="single" w:sz="8" w:space="0" w:color="000000"/>
              <w:right w:val="single" w:sz="8" w:space="0" w:color="auto"/>
            </w:tcBorders>
            <w:vAlign w:val="center"/>
            <w:hideMark/>
          </w:tcPr>
          <w:p w14:paraId="1090E707" w14:textId="77777777" w:rsidR="00DF4D09" w:rsidRPr="00DF4D09" w:rsidRDefault="00DF4D09" w:rsidP="00DF4D09">
            <w:pPr>
              <w:rPr>
                <w:rFonts w:ascii="Arial Narrow" w:hAnsi="Arial Narrow" w:cs="Calibri"/>
                <w:b/>
                <w:bCs/>
                <w:color w:val="FFFFFF"/>
                <w:sz w:val="18"/>
                <w:szCs w:val="18"/>
              </w:rPr>
            </w:pPr>
          </w:p>
        </w:tc>
        <w:tc>
          <w:tcPr>
            <w:tcW w:w="2678" w:type="dxa"/>
            <w:vMerge/>
            <w:tcBorders>
              <w:top w:val="single" w:sz="8" w:space="0" w:color="auto"/>
              <w:left w:val="single" w:sz="8" w:space="0" w:color="auto"/>
              <w:bottom w:val="single" w:sz="8" w:space="0" w:color="000000"/>
              <w:right w:val="single" w:sz="8" w:space="0" w:color="auto"/>
            </w:tcBorders>
            <w:vAlign w:val="center"/>
            <w:hideMark/>
          </w:tcPr>
          <w:p w14:paraId="21FBB057"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FA8C74E"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8F2E30A"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8FCB918"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255ABFA"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29D54E5" w14:textId="77777777" w:rsidTr="00DF4D09">
        <w:trPr>
          <w:divId w:val="1250504074"/>
          <w:trHeight w:val="300"/>
        </w:trPr>
        <w:tc>
          <w:tcPr>
            <w:tcW w:w="1482" w:type="dxa"/>
            <w:tcBorders>
              <w:top w:val="nil"/>
              <w:left w:val="single" w:sz="8" w:space="0" w:color="auto"/>
              <w:bottom w:val="single" w:sz="8" w:space="0" w:color="auto"/>
              <w:right w:val="single" w:sz="8" w:space="0" w:color="auto"/>
            </w:tcBorders>
            <w:shd w:val="clear" w:color="auto" w:fill="auto"/>
            <w:noWrap/>
            <w:vAlign w:val="center"/>
            <w:hideMark/>
          </w:tcPr>
          <w:p w14:paraId="70B516B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5.1.4.</w:t>
            </w:r>
          </w:p>
        </w:tc>
        <w:tc>
          <w:tcPr>
            <w:tcW w:w="2678" w:type="dxa"/>
            <w:tcBorders>
              <w:top w:val="nil"/>
              <w:left w:val="nil"/>
              <w:bottom w:val="single" w:sz="8" w:space="0" w:color="auto"/>
              <w:right w:val="single" w:sz="8" w:space="0" w:color="auto"/>
            </w:tcBorders>
            <w:shd w:val="clear" w:color="auto" w:fill="auto"/>
            <w:vAlign w:val="center"/>
            <w:hideMark/>
          </w:tcPr>
          <w:p w14:paraId="6E34B55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771E4649"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5F7B63D1" w14:textId="1FD7FAB0"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62 646,26 </w:t>
            </w:r>
          </w:p>
        </w:tc>
        <w:tc>
          <w:tcPr>
            <w:tcW w:w="1380" w:type="dxa"/>
            <w:tcBorders>
              <w:top w:val="nil"/>
              <w:left w:val="nil"/>
              <w:bottom w:val="single" w:sz="8" w:space="0" w:color="auto"/>
              <w:right w:val="single" w:sz="8" w:space="0" w:color="auto"/>
            </w:tcBorders>
            <w:shd w:val="clear" w:color="auto" w:fill="auto"/>
            <w:noWrap/>
            <w:vAlign w:val="center"/>
            <w:hideMark/>
          </w:tcPr>
          <w:p w14:paraId="1BB1282A" w14:textId="74327A73"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131 874,13 </w:t>
            </w:r>
          </w:p>
        </w:tc>
        <w:tc>
          <w:tcPr>
            <w:tcW w:w="1260" w:type="dxa"/>
            <w:tcBorders>
              <w:top w:val="nil"/>
              <w:left w:val="nil"/>
              <w:bottom w:val="single" w:sz="8" w:space="0" w:color="auto"/>
              <w:right w:val="single" w:sz="8" w:space="0" w:color="auto"/>
            </w:tcBorders>
            <w:shd w:val="clear" w:color="auto" w:fill="auto"/>
            <w:noWrap/>
            <w:vAlign w:val="center"/>
            <w:hideMark/>
          </w:tcPr>
          <w:p w14:paraId="765E818F"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-52,50%</w:t>
            </w:r>
          </w:p>
        </w:tc>
      </w:tr>
    </w:tbl>
    <w:p w14:paraId="5E66B225" w14:textId="77777777" w:rsidR="001D2106" w:rsidRDefault="00DB76BF" w:rsidP="001D2106">
      <w:pPr>
        <w:jc w:val="both"/>
        <w:rPr>
          <w:rFonts w:ascii="Arial Narrow" w:eastAsiaTheme="majorEastAsia" w:hAnsi="Arial Narrow" w:cstheme="majorBidi"/>
          <w:iCs/>
          <w:lang w:val="es-ES"/>
        </w:rPr>
      </w:pPr>
      <w:r w:rsidRPr="00A91674">
        <w:rPr>
          <w:rFonts w:ascii="Arial Narrow" w:eastAsiaTheme="majorEastAsia" w:hAnsi="Arial Narrow" w:cstheme="majorBidi"/>
          <w:iCs/>
          <w:lang w:val="es-ES"/>
        </w:rPr>
        <w:fldChar w:fldCharType="end"/>
      </w:r>
    </w:p>
    <w:p w14:paraId="77532B8C" w14:textId="77777777" w:rsidR="00D6469E" w:rsidRPr="00A91674" w:rsidRDefault="00D6469E" w:rsidP="001D2106">
      <w:pPr>
        <w:jc w:val="both"/>
        <w:rPr>
          <w:rFonts w:ascii="Arial Narrow" w:eastAsiaTheme="majorEastAsia" w:hAnsi="Arial Narrow" w:cstheme="majorBidi"/>
          <w:iCs/>
          <w:lang w:val="es-ES"/>
        </w:rPr>
      </w:pPr>
    </w:p>
    <w:p w14:paraId="6FEB4346" w14:textId="4BFDB071" w:rsidR="00C75039" w:rsidRPr="00A91674" w:rsidRDefault="00692DC8" w:rsidP="001D2106">
      <w:pPr>
        <w:jc w:val="both"/>
        <w:rPr>
          <w:rFonts w:ascii="Arial Narrow" w:hAnsi="Arial Narrow"/>
          <w:b/>
          <w:lang w:val="es-ES"/>
        </w:rPr>
      </w:pPr>
      <w:r w:rsidRPr="00A91674">
        <w:rPr>
          <w:rFonts w:ascii="Arial Narrow" w:hAnsi="Arial Narrow"/>
          <w:b/>
          <w:lang w:val="es-ES"/>
        </w:rPr>
        <w:lastRenderedPageBreak/>
        <w:t xml:space="preserve">Revelación: </w:t>
      </w:r>
      <w:bookmarkStart w:id="771" w:name="_Toc14344937"/>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6C56D1BA" w14:textId="77777777" w:rsidR="001D2106" w:rsidRPr="00A91674" w:rsidRDefault="001D2106" w:rsidP="001D2106">
      <w:pPr>
        <w:jc w:val="both"/>
        <w:rPr>
          <w:rFonts w:ascii="Arial Narrow" w:hAnsi="Arial Narrow" w:cs="Calibri"/>
          <w:color w:val="000000"/>
          <w:lang w:eastAsia="es-CR"/>
        </w:rPr>
      </w:pPr>
    </w:p>
    <w:p w14:paraId="0838D9B5" w14:textId="0804A250" w:rsidR="00D864AB" w:rsidRPr="00D864AB" w:rsidRDefault="00AD32EB" w:rsidP="00D864AB">
      <w:pPr>
        <w:jc w:val="both"/>
        <w:rPr>
          <w:rFonts w:ascii="Arial Narrow" w:hAnsi="Arial Narrow" w:cs="Calibri"/>
          <w:color w:val="000000"/>
        </w:rPr>
      </w:pPr>
      <w:r w:rsidRPr="00A91674">
        <w:rPr>
          <w:rFonts w:ascii="Arial Narrow" w:hAnsi="Arial Narrow" w:cs="Calibri"/>
          <w:color w:val="000000"/>
          <w:lang w:eastAsia="es-CR"/>
        </w:rPr>
        <w:fldChar w:fldCharType="end"/>
      </w:r>
      <w:r w:rsidR="00D864AB" w:rsidRPr="00D864AB">
        <w:rPr>
          <w:rFonts w:ascii="Arial Narrow" w:hAnsi="Arial Narrow" w:cs="Calibri"/>
          <w:color w:val="000000"/>
        </w:rPr>
        <w:t>La cuenta Consumo de bienes distintos de inventarios, representa el 3,6 % del total de Gastos, que comparado al periodo anterior genera una variación absoluta de ¢-69 227,87 que corresponde a un(a) Disminución del -52,5 % de recursos disponibles.</w:t>
      </w:r>
    </w:p>
    <w:p w14:paraId="2FC99C65" w14:textId="48F616D6" w:rsidR="001D2106" w:rsidRPr="00A91674" w:rsidRDefault="001D2106" w:rsidP="001D2106">
      <w:pPr>
        <w:jc w:val="both"/>
        <w:rPr>
          <w:rFonts w:ascii="Arial Narrow" w:hAnsi="Arial Narrow" w:cs="Calibri"/>
          <w:color w:val="000000"/>
          <w:lang w:eastAsia="es-CR"/>
        </w:rPr>
      </w:pPr>
    </w:p>
    <w:p w14:paraId="051B4DD4" w14:textId="686262CE" w:rsidR="00692DC8" w:rsidRPr="00A91674" w:rsidRDefault="00692DC8" w:rsidP="001D210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1755F6A" w14:textId="704F6DAA" w:rsidR="001D2106" w:rsidRPr="00A91674" w:rsidRDefault="001D2106" w:rsidP="001D2106">
      <w:pPr>
        <w:jc w:val="both"/>
        <w:rPr>
          <w:rFonts w:ascii="Arial Narrow" w:hAnsi="Arial Narrow"/>
        </w:rPr>
      </w:pPr>
    </w:p>
    <w:p w14:paraId="4CA95655" w14:textId="5B45AA43" w:rsidR="00D864AB" w:rsidRPr="00D864AB" w:rsidRDefault="00D864AB" w:rsidP="00D864AB">
      <w:pPr>
        <w:jc w:val="both"/>
        <w:rPr>
          <w:rFonts w:ascii="Arial Narrow" w:hAnsi="Arial Narrow"/>
        </w:rPr>
      </w:pPr>
      <w:r w:rsidRPr="00D864AB">
        <w:rPr>
          <w:rFonts w:ascii="Arial Narrow" w:hAnsi="Arial Narrow"/>
        </w:rPr>
        <w:t>La variación (disminución) de -</w:t>
      </w:r>
      <w:r w:rsidRPr="00D864AB">
        <w:rPr>
          <w:rFonts w:ascii="Arial" w:hAnsi="Arial" w:cs="Arial"/>
        </w:rPr>
        <w:t>₡</w:t>
      </w:r>
      <w:r>
        <w:rPr>
          <w:rFonts w:ascii="Arial Narrow" w:hAnsi="Arial Narrow"/>
        </w:rPr>
        <w:t>69</w:t>
      </w:r>
      <w:r w:rsidRPr="00D864AB">
        <w:rPr>
          <w:rFonts w:ascii="Arial Narrow" w:hAnsi="Arial Narrow"/>
        </w:rPr>
        <w:t> </w:t>
      </w:r>
      <w:r>
        <w:rPr>
          <w:rFonts w:ascii="Arial Narrow" w:hAnsi="Arial Narrow"/>
        </w:rPr>
        <w:t>227</w:t>
      </w:r>
      <w:r w:rsidRPr="00D864AB">
        <w:rPr>
          <w:rFonts w:ascii="Arial Narrow" w:hAnsi="Arial Narrow"/>
        </w:rPr>
        <w:t>,8</w:t>
      </w:r>
      <w:r>
        <w:rPr>
          <w:rFonts w:ascii="Arial Narrow" w:hAnsi="Arial Narrow"/>
        </w:rPr>
        <w:t>7 miles</w:t>
      </w:r>
      <w:r w:rsidRPr="00D864AB">
        <w:rPr>
          <w:rFonts w:ascii="Arial Narrow" w:hAnsi="Arial Narrow"/>
        </w:rPr>
        <w:t xml:space="preserve"> que se presenta en el periodo comprendido entre </w:t>
      </w:r>
      <w:r>
        <w:rPr>
          <w:rFonts w:ascii="Arial Narrow" w:hAnsi="Arial Narrow"/>
        </w:rPr>
        <w:t>abril</w:t>
      </w:r>
      <w:r w:rsidRPr="00D864AB">
        <w:rPr>
          <w:rFonts w:ascii="Arial Narrow" w:hAnsi="Arial Narrow"/>
        </w:rPr>
        <w:t xml:space="preserve"> 2023 y </w:t>
      </w:r>
      <w:r>
        <w:rPr>
          <w:rFonts w:ascii="Arial Narrow" w:hAnsi="Arial Narrow"/>
        </w:rPr>
        <w:t>abril</w:t>
      </w:r>
      <w:r w:rsidRPr="00D864AB">
        <w:rPr>
          <w:rFonts w:ascii="Arial Narrow" w:hAnsi="Arial Narrow"/>
        </w:rPr>
        <w:t xml:space="preserve"> 2024, se origina principalmente debido a que, en el año 2023 por error se registró el gasto anual de depreciación de los edificios municipales reconocidos por un monto de </w:t>
      </w:r>
      <w:r w:rsidRPr="00D864AB">
        <w:rPr>
          <w:rFonts w:ascii="Arial" w:hAnsi="Arial" w:cs="Arial"/>
        </w:rPr>
        <w:t>₡</w:t>
      </w:r>
      <w:r w:rsidRPr="00D864AB">
        <w:rPr>
          <w:rFonts w:ascii="Arial Narrow" w:hAnsi="Arial Narrow"/>
        </w:rPr>
        <w:t xml:space="preserve">19 603,36 miles cuando lo correcto era </w:t>
      </w:r>
      <w:r w:rsidRPr="00D864AB">
        <w:rPr>
          <w:rFonts w:ascii="Arial" w:hAnsi="Arial" w:cs="Arial"/>
        </w:rPr>
        <w:t>₡</w:t>
      </w:r>
      <w:r w:rsidRPr="00D864AB">
        <w:rPr>
          <w:rFonts w:ascii="Arial Narrow" w:hAnsi="Arial Narrow"/>
        </w:rPr>
        <w:t xml:space="preserve">1 633,61 miles. </w:t>
      </w:r>
    </w:p>
    <w:p w14:paraId="1761D1A6" w14:textId="77777777" w:rsidR="00D864AB" w:rsidRPr="00D864AB" w:rsidRDefault="00D864AB" w:rsidP="00D864AB">
      <w:pPr>
        <w:jc w:val="both"/>
        <w:rPr>
          <w:rFonts w:ascii="Arial Narrow" w:hAnsi="Arial Narrow"/>
        </w:rPr>
      </w:pPr>
    </w:p>
    <w:p w14:paraId="06135082" w14:textId="4C3F4FDF" w:rsidR="00DF1134" w:rsidRPr="00EE2A18" w:rsidRDefault="00D864AB" w:rsidP="00DF1134">
      <w:pPr>
        <w:jc w:val="both"/>
        <w:rPr>
          <w:rFonts w:ascii="Arial Narrow" w:hAnsi="Arial Narrow"/>
        </w:rPr>
      </w:pPr>
      <w:r w:rsidRPr="00D864AB">
        <w:rPr>
          <w:rFonts w:ascii="Arial Narrow" w:hAnsi="Arial Narrow"/>
        </w:rPr>
        <w:t xml:space="preserve">Además, la diferencia en mención se originó por las altas y bajas que presentaron en el periodo objeto de informe. El detalle de </w:t>
      </w:r>
      <w:r w:rsidR="00EE2A18">
        <w:rPr>
          <w:rFonts w:ascii="Arial Narrow" w:hAnsi="Arial Narrow"/>
        </w:rPr>
        <w:t xml:space="preserve">la </w:t>
      </w:r>
      <w:r w:rsidRPr="00D864AB">
        <w:rPr>
          <w:rFonts w:ascii="Arial Narrow" w:hAnsi="Arial Narrow"/>
        </w:rPr>
        <w:t>variación se presenta a continuación:</w:t>
      </w:r>
    </w:p>
    <w:p w14:paraId="322EF943" w14:textId="5DF3423C" w:rsidR="001D2106" w:rsidRPr="00A91674" w:rsidRDefault="001D2106" w:rsidP="001D2106">
      <w:pPr>
        <w:jc w:val="both"/>
        <w:rPr>
          <w:rFonts w:ascii="Arial Narrow" w:hAnsi="Arial Narrow"/>
        </w:rPr>
      </w:pPr>
    </w:p>
    <w:tbl>
      <w:tblPr>
        <w:tblW w:w="9673" w:type="dxa"/>
        <w:tblLook w:val="04A0" w:firstRow="1" w:lastRow="0" w:firstColumn="1" w:lastColumn="0" w:noHBand="0" w:noVBand="1"/>
      </w:tblPr>
      <w:tblGrid>
        <w:gridCol w:w="1311"/>
        <w:gridCol w:w="3924"/>
        <w:gridCol w:w="1080"/>
        <w:gridCol w:w="1119"/>
        <w:gridCol w:w="1059"/>
        <w:gridCol w:w="958"/>
        <w:gridCol w:w="222"/>
      </w:tblGrid>
      <w:tr w:rsidR="00EE2A18" w14:paraId="30CD4F02" w14:textId="77777777" w:rsidTr="00EE2A18">
        <w:trPr>
          <w:gridAfter w:val="1"/>
          <w:wAfter w:w="222" w:type="dxa"/>
          <w:trHeight w:val="458"/>
        </w:trPr>
        <w:tc>
          <w:tcPr>
            <w:tcW w:w="131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781A95B" w14:textId="77777777" w:rsidR="00EE2A18" w:rsidRDefault="00EE2A1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92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44B0FE7" w14:textId="77777777" w:rsidR="00EE2A18" w:rsidRDefault="00EE2A18">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08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EADF6E6" w14:textId="77777777" w:rsidR="00EE2A18" w:rsidRDefault="00EE2A18">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11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2E59133" w14:textId="77777777" w:rsidR="00EE2A18" w:rsidRDefault="00EE2A18">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059" w:type="dxa"/>
            <w:vMerge w:val="restart"/>
            <w:tcBorders>
              <w:top w:val="single" w:sz="8" w:space="0" w:color="auto"/>
              <w:left w:val="single" w:sz="8" w:space="0" w:color="auto"/>
              <w:bottom w:val="nil"/>
              <w:right w:val="single" w:sz="8" w:space="0" w:color="auto"/>
            </w:tcBorders>
            <w:shd w:val="clear" w:color="000000" w:fill="203764"/>
            <w:vAlign w:val="center"/>
            <w:hideMark/>
          </w:tcPr>
          <w:p w14:paraId="7C001B7A" w14:textId="77777777" w:rsidR="00EE2A18" w:rsidRDefault="00EE2A18">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2B2B223D" w14:textId="77777777" w:rsidR="00EE2A18" w:rsidRDefault="00EE2A18">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EE2A18" w14:paraId="6A703877" w14:textId="77777777" w:rsidTr="00EE2A18">
        <w:trPr>
          <w:trHeight w:val="300"/>
        </w:trPr>
        <w:tc>
          <w:tcPr>
            <w:tcW w:w="1311" w:type="dxa"/>
            <w:vMerge/>
            <w:tcBorders>
              <w:top w:val="single" w:sz="8" w:space="0" w:color="auto"/>
              <w:left w:val="single" w:sz="8" w:space="0" w:color="auto"/>
              <w:bottom w:val="nil"/>
              <w:right w:val="single" w:sz="8" w:space="0" w:color="auto"/>
            </w:tcBorders>
            <w:vAlign w:val="center"/>
            <w:hideMark/>
          </w:tcPr>
          <w:p w14:paraId="4F5CD931" w14:textId="77777777" w:rsidR="00EE2A18" w:rsidRDefault="00EE2A18">
            <w:pPr>
              <w:rPr>
                <w:rFonts w:ascii="Arial Narrow" w:hAnsi="Arial Narrow" w:cs="Calibri"/>
                <w:b/>
                <w:bCs/>
                <w:color w:val="FFFFFF"/>
                <w:sz w:val="20"/>
                <w:szCs w:val="20"/>
              </w:rPr>
            </w:pPr>
          </w:p>
        </w:tc>
        <w:tc>
          <w:tcPr>
            <w:tcW w:w="3924" w:type="dxa"/>
            <w:vMerge/>
            <w:tcBorders>
              <w:top w:val="single" w:sz="8" w:space="0" w:color="auto"/>
              <w:left w:val="single" w:sz="8" w:space="0" w:color="auto"/>
              <w:bottom w:val="nil"/>
              <w:right w:val="single" w:sz="8" w:space="0" w:color="auto"/>
            </w:tcBorders>
            <w:vAlign w:val="center"/>
            <w:hideMark/>
          </w:tcPr>
          <w:p w14:paraId="380501FF" w14:textId="77777777" w:rsidR="00EE2A18" w:rsidRDefault="00EE2A18">
            <w:pPr>
              <w:rPr>
                <w:rFonts w:ascii="Arial Narrow" w:hAnsi="Arial Narrow" w:cs="Calibri"/>
                <w:b/>
                <w:bCs/>
                <w:color w:val="FFFFFF"/>
                <w:sz w:val="20"/>
                <w:szCs w:val="20"/>
              </w:rPr>
            </w:pPr>
          </w:p>
        </w:tc>
        <w:tc>
          <w:tcPr>
            <w:tcW w:w="1080" w:type="dxa"/>
            <w:vMerge/>
            <w:tcBorders>
              <w:top w:val="single" w:sz="8" w:space="0" w:color="auto"/>
              <w:left w:val="single" w:sz="8" w:space="0" w:color="auto"/>
              <w:bottom w:val="nil"/>
              <w:right w:val="single" w:sz="8" w:space="0" w:color="auto"/>
            </w:tcBorders>
            <w:vAlign w:val="center"/>
            <w:hideMark/>
          </w:tcPr>
          <w:p w14:paraId="332A5B45" w14:textId="77777777" w:rsidR="00EE2A18" w:rsidRDefault="00EE2A18">
            <w:pPr>
              <w:rPr>
                <w:rFonts w:ascii="Arial Narrow" w:hAnsi="Arial Narrow" w:cs="Calibri"/>
                <w:color w:val="FFFFFF"/>
                <w:sz w:val="20"/>
                <w:szCs w:val="20"/>
              </w:rPr>
            </w:pPr>
          </w:p>
        </w:tc>
        <w:tc>
          <w:tcPr>
            <w:tcW w:w="1119" w:type="dxa"/>
            <w:vMerge/>
            <w:tcBorders>
              <w:top w:val="single" w:sz="8" w:space="0" w:color="auto"/>
              <w:left w:val="single" w:sz="8" w:space="0" w:color="auto"/>
              <w:bottom w:val="nil"/>
              <w:right w:val="single" w:sz="8" w:space="0" w:color="auto"/>
            </w:tcBorders>
            <w:vAlign w:val="center"/>
            <w:hideMark/>
          </w:tcPr>
          <w:p w14:paraId="7AFC326A" w14:textId="77777777" w:rsidR="00EE2A18" w:rsidRDefault="00EE2A18">
            <w:pPr>
              <w:rPr>
                <w:rFonts w:ascii="Arial Narrow" w:hAnsi="Arial Narrow" w:cs="Calibri"/>
                <w:color w:val="FFFFFF"/>
                <w:sz w:val="20"/>
                <w:szCs w:val="20"/>
              </w:rPr>
            </w:pPr>
          </w:p>
        </w:tc>
        <w:tc>
          <w:tcPr>
            <w:tcW w:w="1059" w:type="dxa"/>
            <w:vMerge/>
            <w:tcBorders>
              <w:top w:val="single" w:sz="8" w:space="0" w:color="auto"/>
              <w:left w:val="single" w:sz="8" w:space="0" w:color="auto"/>
              <w:bottom w:val="nil"/>
              <w:right w:val="single" w:sz="8" w:space="0" w:color="auto"/>
            </w:tcBorders>
            <w:vAlign w:val="center"/>
            <w:hideMark/>
          </w:tcPr>
          <w:p w14:paraId="3827103C" w14:textId="77777777" w:rsidR="00EE2A18" w:rsidRDefault="00EE2A18">
            <w:pPr>
              <w:rPr>
                <w:rFonts w:ascii="Arial Narrow" w:hAnsi="Arial Narrow" w:cs="Calibri"/>
                <w:color w:val="FFFFFF"/>
                <w:sz w:val="20"/>
                <w:szCs w:val="20"/>
              </w:rPr>
            </w:pPr>
          </w:p>
        </w:tc>
        <w:tc>
          <w:tcPr>
            <w:tcW w:w="958" w:type="dxa"/>
            <w:vMerge/>
            <w:tcBorders>
              <w:top w:val="single" w:sz="8" w:space="0" w:color="auto"/>
              <w:left w:val="single" w:sz="8" w:space="0" w:color="auto"/>
              <w:bottom w:val="nil"/>
              <w:right w:val="single" w:sz="8" w:space="0" w:color="auto"/>
            </w:tcBorders>
            <w:vAlign w:val="center"/>
            <w:hideMark/>
          </w:tcPr>
          <w:p w14:paraId="4DA68DDC" w14:textId="77777777" w:rsidR="00EE2A18" w:rsidRDefault="00EE2A18">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099D1661" w14:textId="77777777" w:rsidR="00EE2A18" w:rsidRDefault="00EE2A18">
            <w:pPr>
              <w:jc w:val="center"/>
              <w:rPr>
                <w:rFonts w:ascii="Arial Narrow" w:hAnsi="Arial Narrow" w:cs="Calibri"/>
                <w:color w:val="FFFFFF"/>
                <w:sz w:val="20"/>
                <w:szCs w:val="20"/>
              </w:rPr>
            </w:pPr>
          </w:p>
        </w:tc>
      </w:tr>
      <w:tr w:rsidR="00EE2A18" w:rsidRPr="003F26D1" w14:paraId="104C6E7D"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6E331408" w14:textId="77777777" w:rsidR="00EE2A18" w:rsidRDefault="00EE2A18">
            <w:pPr>
              <w:rPr>
                <w:rFonts w:ascii="Arial Narrow" w:hAnsi="Arial Narrow" w:cs="Calibri"/>
                <w:b/>
                <w:bCs/>
                <w:color w:val="000000"/>
                <w:sz w:val="20"/>
                <w:szCs w:val="20"/>
              </w:rPr>
            </w:pPr>
            <w:r>
              <w:rPr>
                <w:rFonts w:ascii="Arial Narrow" w:hAnsi="Arial Narrow" w:cs="Calibri"/>
                <w:b/>
                <w:bCs/>
                <w:color w:val="000000"/>
                <w:sz w:val="20"/>
                <w:szCs w:val="20"/>
              </w:rPr>
              <w:t>5.1.4.</w:t>
            </w:r>
          </w:p>
        </w:tc>
        <w:tc>
          <w:tcPr>
            <w:tcW w:w="3924" w:type="dxa"/>
            <w:tcBorders>
              <w:top w:val="nil"/>
              <w:left w:val="nil"/>
              <w:bottom w:val="nil"/>
              <w:right w:val="nil"/>
            </w:tcBorders>
            <w:shd w:val="clear" w:color="auto" w:fill="auto"/>
            <w:vAlign w:val="bottom"/>
            <w:hideMark/>
          </w:tcPr>
          <w:p w14:paraId="389458D7" w14:textId="77777777" w:rsidR="00EE2A18" w:rsidRPr="00EE2A18" w:rsidRDefault="00EE2A18">
            <w:pPr>
              <w:rPr>
                <w:rFonts w:ascii="Arial Narrow" w:hAnsi="Arial Narrow" w:cs="Calibri"/>
                <w:b/>
                <w:bCs/>
                <w:color w:val="000000"/>
                <w:sz w:val="20"/>
                <w:szCs w:val="20"/>
              </w:rPr>
            </w:pPr>
            <w:r w:rsidRPr="00EE2A18">
              <w:rPr>
                <w:rFonts w:ascii="Arial Narrow" w:hAnsi="Arial Narrow" w:cs="Calibri"/>
                <w:b/>
                <w:bCs/>
                <w:color w:val="000000"/>
                <w:sz w:val="20"/>
                <w:szCs w:val="20"/>
              </w:rPr>
              <w:t>Consumo de bienes distintos de inventarios</w:t>
            </w:r>
          </w:p>
        </w:tc>
        <w:tc>
          <w:tcPr>
            <w:tcW w:w="1080" w:type="dxa"/>
            <w:tcBorders>
              <w:top w:val="single" w:sz="8" w:space="0" w:color="auto"/>
              <w:left w:val="single" w:sz="8" w:space="0" w:color="auto"/>
              <w:bottom w:val="nil"/>
              <w:right w:val="single" w:sz="8" w:space="0" w:color="auto"/>
            </w:tcBorders>
            <w:shd w:val="clear" w:color="auto" w:fill="auto"/>
            <w:noWrap/>
            <w:vAlign w:val="bottom"/>
            <w:hideMark/>
          </w:tcPr>
          <w:p w14:paraId="2E20F32B"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 xml:space="preserve"> </w:t>
            </w:r>
          </w:p>
        </w:tc>
        <w:tc>
          <w:tcPr>
            <w:tcW w:w="1119" w:type="dxa"/>
            <w:tcBorders>
              <w:top w:val="nil"/>
              <w:left w:val="nil"/>
              <w:bottom w:val="nil"/>
              <w:right w:val="nil"/>
            </w:tcBorders>
            <w:shd w:val="clear" w:color="auto" w:fill="auto"/>
            <w:noWrap/>
            <w:vAlign w:val="bottom"/>
            <w:hideMark/>
          </w:tcPr>
          <w:p w14:paraId="411D81E7"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 xml:space="preserve"> </w:t>
            </w:r>
          </w:p>
        </w:tc>
        <w:tc>
          <w:tcPr>
            <w:tcW w:w="1059" w:type="dxa"/>
            <w:tcBorders>
              <w:top w:val="nil"/>
              <w:left w:val="single" w:sz="8" w:space="0" w:color="auto"/>
              <w:bottom w:val="nil"/>
              <w:right w:val="single" w:sz="8" w:space="0" w:color="auto"/>
            </w:tcBorders>
            <w:shd w:val="clear" w:color="auto" w:fill="auto"/>
            <w:noWrap/>
            <w:vAlign w:val="bottom"/>
            <w:hideMark/>
          </w:tcPr>
          <w:p w14:paraId="240D471F"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 xml:space="preserve"> </w:t>
            </w:r>
          </w:p>
        </w:tc>
        <w:tc>
          <w:tcPr>
            <w:tcW w:w="958" w:type="dxa"/>
            <w:tcBorders>
              <w:top w:val="nil"/>
              <w:left w:val="nil"/>
              <w:bottom w:val="nil"/>
              <w:right w:val="single" w:sz="8" w:space="0" w:color="auto"/>
            </w:tcBorders>
            <w:shd w:val="clear" w:color="auto" w:fill="auto"/>
            <w:noWrap/>
            <w:vAlign w:val="bottom"/>
            <w:hideMark/>
          </w:tcPr>
          <w:p w14:paraId="2C6E3FB0"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 </w:t>
            </w:r>
          </w:p>
        </w:tc>
        <w:tc>
          <w:tcPr>
            <w:tcW w:w="222" w:type="dxa"/>
            <w:vAlign w:val="center"/>
            <w:hideMark/>
          </w:tcPr>
          <w:p w14:paraId="1C8E0B19" w14:textId="77777777" w:rsidR="00EE2A18" w:rsidRPr="00EE2A18" w:rsidRDefault="00EE2A18">
            <w:pPr>
              <w:rPr>
                <w:sz w:val="20"/>
                <w:szCs w:val="20"/>
              </w:rPr>
            </w:pPr>
          </w:p>
        </w:tc>
      </w:tr>
      <w:tr w:rsidR="00EE2A18" w14:paraId="1CD85951"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5F3771EC"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5.1.4.01.01.02.</w:t>
            </w:r>
          </w:p>
        </w:tc>
        <w:tc>
          <w:tcPr>
            <w:tcW w:w="3924" w:type="dxa"/>
            <w:tcBorders>
              <w:top w:val="nil"/>
              <w:left w:val="nil"/>
              <w:bottom w:val="nil"/>
              <w:right w:val="nil"/>
            </w:tcBorders>
            <w:shd w:val="clear" w:color="auto" w:fill="auto"/>
            <w:vAlign w:val="bottom"/>
            <w:hideMark/>
          </w:tcPr>
          <w:p w14:paraId="6D1A53A2"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Depreciación de edificios</w:t>
            </w:r>
          </w:p>
        </w:tc>
        <w:tc>
          <w:tcPr>
            <w:tcW w:w="1080" w:type="dxa"/>
            <w:tcBorders>
              <w:top w:val="nil"/>
              <w:left w:val="single" w:sz="8" w:space="0" w:color="auto"/>
              <w:bottom w:val="nil"/>
              <w:right w:val="single" w:sz="8" w:space="0" w:color="auto"/>
            </w:tcBorders>
            <w:shd w:val="clear" w:color="auto" w:fill="auto"/>
            <w:noWrap/>
            <w:vAlign w:val="bottom"/>
            <w:hideMark/>
          </w:tcPr>
          <w:p w14:paraId="26075315" w14:textId="77777777" w:rsidR="00EE2A18" w:rsidRDefault="00EE2A18">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6 704,60</w:t>
            </w:r>
          </w:p>
        </w:tc>
        <w:tc>
          <w:tcPr>
            <w:tcW w:w="1119" w:type="dxa"/>
            <w:tcBorders>
              <w:top w:val="nil"/>
              <w:left w:val="nil"/>
              <w:bottom w:val="nil"/>
              <w:right w:val="single" w:sz="8" w:space="0" w:color="auto"/>
            </w:tcBorders>
            <w:shd w:val="clear" w:color="auto" w:fill="auto"/>
            <w:noWrap/>
            <w:vAlign w:val="bottom"/>
            <w:hideMark/>
          </w:tcPr>
          <w:p w14:paraId="020B0F65" w14:textId="77777777" w:rsidR="00EE2A18" w:rsidRDefault="00EE2A18">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78 413,45</w:t>
            </w:r>
          </w:p>
        </w:tc>
        <w:tc>
          <w:tcPr>
            <w:tcW w:w="1059" w:type="dxa"/>
            <w:tcBorders>
              <w:top w:val="nil"/>
              <w:left w:val="nil"/>
              <w:bottom w:val="nil"/>
              <w:right w:val="single" w:sz="8" w:space="0" w:color="auto"/>
            </w:tcBorders>
            <w:shd w:val="clear" w:color="auto" w:fill="auto"/>
            <w:noWrap/>
            <w:vAlign w:val="bottom"/>
            <w:hideMark/>
          </w:tcPr>
          <w:p w14:paraId="7D5A4318" w14:textId="77777777" w:rsidR="00EE2A18" w:rsidRDefault="00EE2A18" w:rsidP="00EE2A18">
            <w:pPr>
              <w:ind w:left="-175"/>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71 708,85</w:t>
            </w:r>
          </w:p>
        </w:tc>
        <w:tc>
          <w:tcPr>
            <w:tcW w:w="958" w:type="dxa"/>
            <w:tcBorders>
              <w:top w:val="nil"/>
              <w:left w:val="nil"/>
              <w:bottom w:val="nil"/>
              <w:right w:val="single" w:sz="8" w:space="0" w:color="auto"/>
            </w:tcBorders>
            <w:shd w:val="clear" w:color="000000" w:fill="FFFFFF"/>
            <w:noWrap/>
            <w:vAlign w:val="bottom"/>
            <w:hideMark/>
          </w:tcPr>
          <w:p w14:paraId="0ACCF2C6"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-91,45%</w:t>
            </w:r>
          </w:p>
        </w:tc>
        <w:tc>
          <w:tcPr>
            <w:tcW w:w="222" w:type="dxa"/>
            <w:vAlign w:val="center"/>
            <w:hideMark/>
          </w:tcPr>
          <w:p w14:paraId="738A547E" w14:textId="77777777" w:rsidR="00EE2A18" w:rsidRDefault="00EE2A18">
            <w:pPr>
              <w:rPr>
                <w:sz w:val="20"/>
                <w:szCs w:val="20"/>
              </w:rPr>
            </w:pPr>
          </w:p>
        </w:tc>
      </w:tr>
      <w:tr w:rsidR="00EE2A18" w14:paraId="62E37CAA"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32E72F80"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5.1.4.01.01.03.</w:t>
            </w:r>
          </w:p>
        </w:tc>
        <w:tc>
          <w:tcPr>
            <w:tcW w:w="3924" w:type="dxa"/>
            <w:tcBorders>
              <w:top w:val="nil"/>
              <w:left w:val="nil"/>
              <w:bottom w:val="nil"/>
              <w:right w:val="nil"/>
            </w:tcBorders>
            <w:shd w:val="clear" w:color="auto" w:fill="auto"/>
            <w:vAlign w:val="bottom"/>
            <w:hideMark/>
          </w:tcPr>
          <w:p w14:paraId="6A160861"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maquinaria y equipos para la producción</w:t>
            </w:r>
          </w:p>
        </w:tc>
        <w:tc>
          <w:tcPr>
            <w:tcW w:w="1080" w:type="dxa"/>
            <w:tcBorders>
              <w:top w:val="nil"/>
              <w:left w:val="single" w:sz="8" w:space="0" w:color="auto"/>
              <w:bottom w:val="nil"/>
              <w:right w:val="single" w:sz="8" w:space="0" w:color="auto"/>
            </w:tcBorders>
            <w:shd w:val="clear" w:color="auto" w:fill="auto"/>
            <w:noWrap/>
            <w:vAlign w:val="bottom"/>
            <w:hideMark/>
          </w:tcPr>
          <w:p w14:paraId="6A4C6AFF"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45 399,23</w:t>
            </w:r>
          </w:p>
        </w:tc>
        <w:tc>
          <w:tcPr>
            <w:tcW w:w="1119" w:type="dxa"/>
            <w:tcBorders>
              <w:top w:val="nil"/>
              <w:left w:val="nil"/>
              <w:bottom w:val="nil"/>
              <w:right w:val="single" w:sz="8" w:space="0" w:color="auto"/>
            </w:tcBorders>
            <w:shd w:val="clear" w:color="auto" w:fill="auto"/>
            <w:noWrap/>
            <w:vAlign w:val="bottom"/>
            <w:hideMark/>
          </w:tcPr>
          <w:p w14:paraId="10B198D9"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43 539,95</w:t>
            </w:r>
          </w:p>
        </w:tc>
        <w:tc>
          <w:tcPr>
            <w:tcW w:w="1059" w:type="dxa"/>
            <w:tcBorders>
              <w:top w:val="nil"/>
              <w:left w:val="nil"/>
              <w:bottom w:val="nil"/>
              <w:right w:val="single" w:sz="8" w:space="0" w:color="auto"/>
            </w:tcBorders>
            <w:shd w:val="clear" w:color="auto" w:fill="auto"/>
            <w:noWrap/>
            <w:vAlign w:val="bottom"/>
            <w:hideMark/>
          </w:tcPr>
          <w:p w14:paraId="08417901"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1 859,28</w:t>
            </w:r>
          </w:p>
        </w:tc>
        <w:tc>
          <w:tcPr>
            <w:tcW w:w="958" w:type="dxa"/>
            <w:tcBorders>
              <w:top w:val="nil"/>
              <w:left w:val="nil"/>
              <w:bottom w:val="nil"/>
              <w:right w:val="single" w:sz="8" w:space="0" w:color="auto"/>
            </w:tcBorders>
            <w:shd w:val="clear" w:color="000000" w:fill="FFFFFF"/>
            <w:noWrap/>
            <w:vAlign w:val="bottom"/>
            <w:hideMark/>
          </w:tcPr>
          <w:p w14:paraId="52CBC95E"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4,27%</w:t>
            </w:r>
          </w:p>
        </w:tc>
        <w:tc>
          <w:tcPr>
            <w:tcW w:w="222" w:type="dxa"/>
            <w:vAlign w:val="center"/>
            <w:hideMark/>
          </w:tcPr>
          <w:p w14:paraId="6EF90937" w14:textId="77777777" w:rsidR="00EE2A18" w:rsidRDefault="00EE2A18">
            <w:pPr>
              <w:rPr>
                <w:sz w:val="20"/>
                <w:szCs w:val="20"/>
              </w:rPr>
            </w:pPr>
          </w:p>
        </w:tc>
      </w:tr>
      <w:tr w:rsidR="00EE2A18" w14:paraId="1A9A9464"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4C325EFF"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5.1.4.01.01.04.</w:t>
            </w:r>
          </w:p>
        </w:tc>
        <w:tc>
          <w:tcPr>
            <w:tcW w:w="3924" w:type="dxa"/>
            <w:tcBorders>
              <w:top w:val="nil"/>
              <w:left w:val="nil"/>
              <w:bottom w:val="nil"/>
              <w:right w:val="nil"/>
            </w:tcBorders>
            <w:shd w:val="clear" w:color="auto" w:fill="auto"/>
            <w:vAlign w:val="bottom"/>
            <w:hideMark/>
          </w:tcPr>
          <w:p w14:paraId="4373434A"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equipos de transporte, tracción y elevación</w:t>
            </w:r>
          </w:p>
        </w:tc>
        <w:tc>
          <w:tcPr>
            <w:tcW w:w="1080" w:type="dxa"/>
            <w:tcBorders>
              <w:top w:val="nil"/>
              <w:left w:val="single" w:sz="8" w:space="0" w:color="auto"/>
              <w:bottom w:val="nil"/>
              <w:right w:val="single" w:sz="8" w:space="0" w:color="auto"/>
            </w:tcBorders>
            <w:shd w:val="clear" w:color="auto" w:fill="auto"/>
            <w:noWrap/>
            <w:vAlign w:val="bottom"/>
            <w:hideMark/>
          </w:tcPr>
          <w:p w14:paraId="37E941E1"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3 405,50</w:t>
            </w:r>
          </w:p>
        </w:tc>
        <w:tc>
          <w:tcPr>
            <w:tcW w:w="1119" w:type="dxa"/>
            <w:tcBorders>
              <w:top w:val="nil"/>
              <w:left w:val="nil"/>
              <w:bottom w:val="nil"/>
              <w:right w:val="single" w:sz="8" w:space="0" w:color="auto"/>
            </w:tcBorders>
            <w:shd w:val="clear" w:color="auto" w:fill="auto"/>
            <w:noWrap/>
            <w:vAlign w:val="bottom"/>
            <w:hideMark/>
          </w:tcPr>
          <w:p w14:paraId="0A911FF8"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3 492,86</w:t>
            </w:r>
          </w:p>
        </w:tc>
        <w:tc>
          <w:tcPr>
            <w:tcW w:w="1059" w:type="dxa"/>
            <w:tcBorders>
              <w:top w:val="nil"/>
              <w:left w:val="nil"/>
              <w:bottom w:val="nil"/>
              <w:right w:val="single" w:sz="8" w:space="0" w:color="auto"/>
            </w:tcBorders>
            <w:shd w:val="clear" w:color="auto" w:fill="auto"/>
            <w:noWrap/>
            <w:vAlign w:val="bottom"/>
            <w:hideMark/>
          </w:tcPr>
          <w:p w14:paraId="7C842EA7"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-87,36</w:t>
            </w:r>
          </w:p>
        </w:tc>
        <w:tc>
          <w:tcPr>
            <w:tcW w:w="958" w:type="dxa"/>
            <w:tcBorders>
              <w:top w:val="nil"/>
              <w:left w:val="nil"/>
              <w:bottom w:val="nil"/>
              <w:right w:val="single" w:sz="8" w:space="0" w:color="auto"/>
            </w:tcBorders>
            <w:shd w:val="clear" w:color="000000" w:fill="FFFFFF"/>
            <w:noWrap/>
            <w:vAlign w:val="bottom"/>
            <w:hideMark/>
          </w:tcPr>
          <w:p w14:paraId="75FEBA65"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-2,50%</w:t>
            </w:r>
          </w:p>
        </w:tc>
        <w:tc>
          <w:tcPr>
            <w:tcW w:w="222" w:type="dxa"/>
            <w:vAlign w:val="center"/>
            <w:hideMark/>
          </w:tcPr>
          <w:p w14:paraId="4841AD1A" w14:textId="77777777" w:rsidR="00EE2A18" w:rsidRDefault="00EE2A18">
            <w:pPr>
              <w:rPr>
                <w:sz w:val="20"/>
                <w:szCs w:val="20"/>
              </w:rPr>
            </w:pPr>
          </w:p>
        </w:tc>
      </w:tr>
      <w:tr w:rsidR="00EE2A18" w14:paraId="67E063DE"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373B80EB"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5.1.4.01.01.05.</w:t>
            </w:r>
          </w:p>
        </w:tc>
        <w:tc>
          <w:tcPr>
            <w:tcW w:w="3924" w:type="dxa"/>
            <w:tcBorders>
              <w:top w:val="nil"/>
              <w:left w:val="nil"/>
              <w:bottom w:val="nil"/>
              <w:right w:val="nil"/>
            </w:tcBorders>
            <w:shd w:val="clear" w:color="auto" w:fill="auto"/>
            <w:vAlign w:val="bottom"/>
            <w:hideMark/>
          </w:tcPr>
          <w:p w14:paraId="00CD80E1"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equipos de comunicación</w:t>
            </w:r>
          </w:p>
        </w:tc>
        <w:tc>
          <w:tcPr>
            <w:tcW w:w="1080" w:type="dxa"/>
            <w:tcBorders>
              <w:top w:val="nil"/>
              <w:left w:val="single" w:sz="8" w:space="0" w:color="auto"/>
              <w:bottom w:val="nil"/>
              <w:right w:val="single" w:sz="8" w:space="0" w:color="auto"/>
            </w:tcBorders>
            <w:shd w:val="clear" w:color="auto" w:fill="auto"/>
            <w:noWrap/>
            <w:vAlign w:val="bottom"/>
            <w:hideMark/>
          </w:tcPr>
          <w:p w14:paraId="66D5F27B"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1 064,81</w:t>
            </w:r>
          </w:p>
        </w:tc>
        <w:tc>
          <w:tcPr>
            <w:tcW w:w="1119" w:type="dxa"/>
            <w:tcBorders>
              <w:top w:val="nil"/>
              <w:left w:val="nil"/>
              <w:bottom w:val="nil"/>
              <w:right w:val="single" w:sz="8" w:space="0" w:color="auto"/>
            </w:tcBorders>
            <w:shd w:val="clear" w:color="auto" w:fill="auto"/>
            <w:noWrap/>
            <w:vAlign w:val="bottom"/>
            <w:hideMark/>
          </w:tcPr>
          <w:p w14:paraId="38C4421C"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901,14</w:t>
            </w:r>
          </w:p>
        </w:tc>
        <w:tc>
          <w:tcPr>
            <w:tcW w:w="1059" w:type="dxa"/>
            <w:tcBorders>
              <w:top w:val="nil"/>
              <w:left w:val="nil"/>
              <w:bottom w:val="nil"/>
              <w:right w:val="single" w:sz="8" w:space="0" w:color="auto"/>
            </w:tcBorders>
            <w:shd w:val="clear" w:color="auto" w:fill="auto"/>
            <w:noWrap/>
            <w:vAlign w:val="bottom"/>
            <w:hideMark/>
          </w:tcPr>
          <w:p w14:paraId="5C2900EA"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163,67</w:t>
            </w:r>
          </w:p>
        </w:tc>
        <w:tc>
          <w:tcPr>
            <w:tcW w:w="958" w:type="dxa"/>
            <w:tcBorders>
              <w:top w:val="nil"/>
              <w:left w:val="nil"/>
              <w:bottom w:val="nil"/>
              <w:right w:val="single" w:sz="8" w:space="0" w:color="auto"/>
            </w:tcBorders>
            <w:shd w:val="clear" w:color="000000" w:fill="FFFFFF"/>
            <w:noWrap/>
            <w:vAlign w:val="bottom"/>
            <w:hideMark/>
          </w:tcPr>
          <w:p w14:paraId="2C14FB8F"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18,16%</w:t>
            </w:r>
          </w:p>
        </w:tc>
        <w:tc>
          <w:tcPr>
            <w:tcW w:w="222" w:type="dxa"/>
            <w:vAlign w:val="center"/>
            <w:hideMark/>
          </w:tcPr>
          <w:p w14:paraId="3C035BAA" w14:textId="77777777" w:rsidR="00EE2A18" w:rsidRDefault="00EE2A18">
            <w:pPr>
              <w:rPr>
                <w:sz w:val="20"/>
                <w:szCs w:val="20"/>
              </w:rPr>
            </w:pPr>
          </w:p>
        </w:tc>
      </w:tr>
      <w:tr w:rsidR="00EE2A18" w14:paraId="0859D874"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2664370F"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5.1.4.01.01.06.</w:t>
            </w:r>
          </w:p>
        </w:tc>
        <w:tc>
          <w:tcPr>
            <w:tcW w:w="3924" w:type="dxa"/>
            <w:tcBorders>
              <w:top w:val="nil"/>
              <w:left w:val="nil"/>
              <w:bottom w:val="nil"/>
              <w:right w:val="nil"/>
            </w:tcBorders>
            <w:shd w:val="clear" w:color="auto" w:fill="auto"/>
            <w:vAlign w:val="bottom"/>
            <w:hideMark/>
          </w:tcPr>
          <w:p w14:paraId="6DA0F424"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equipos y mobiliario de oficina</w:t>
            </w:r>
          </w:p>
        </w:tc>
        <w:tc>
          <w:tcPr>
            <w:tcW w:w="1080" w:type="dxa"/>
            <w:tcBorders>
              <w:top w:val="nil"/>
              <w:left w:val="single" w:sz="8" w:space="0" w:color="auto"/>
              <w:bottom w:val="nil"/>
              <w:right w:val="single" w:sz="8" w:space="0" w:color="auto"/>
            </w:tcBorders>
            <w:shd w:val="clear" w:color="auto" w:fill="auto"/>
            <w:noWrap/>
            <w:vAlign w:val="bottom"/>
            <w:hideMark/>
          </w:tcPr>
          <w:p w14:paraId="52C30409"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1 917,48</w:t>
            </w:r>
          </w:p>
        </w:tc>
        <w:tc>
          <w:tcPr>
            <w:tcW w:w="1119" w:type="dxa"/>
            <w:tcBorders>
              <w:top w:val="nil"/>
              <w:left w:val="nil"/>
              <w:bottom w:val="nil"/>
              <w:right w:val="single" w:sz="8" w:space="0" w:color="auto"/>
            </w:tcBorders>
            <w:shd w:val="clear" w:color="auto" w:fill="auto"/>
            <w:noWrap/>
            <w:vAlign w:val="bottom"/>
            <w:hideMark/>
          </w:tcPr>
          <w:p w14:paraId="1E7EA9F5"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1 845,35</w:t>
            </w:r>
          </w:p>
        </w:tc>
        <w:tc>
          <w:tcPr>
            <w:tcW w:w="1059" w:type="dxa"/>
            <w:tcBorders>
              <w:top w:val="nil"/>
              <w:left w:val="nil"/>
              <w:bottom w:val="nil"/>
              <w:right w:val="single" w:sz="8" w:space="0" w:color="auto"/>
            </w:tcBorders>
            <w:shd w:val="clear" w:color="auto" w:fill="auto"/>
            <w:noWrap/>
            <w:vAlign w:val="bottom"/>
            <w:hideMark/>
          </w:tcPr>
          <w:p w14:paraId="7C4AE9ED"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72,13</w:t>
            </w:r>
          </w:p>
        </w:tc>
        <w:tc>
          <w:tcPr>
            <w:tcW w:w="958" w:type="dxa"/>
            <w:tcBorders>
              <w:top w:val="nil"/>
              <w:left w:val="nil"/>
              <w:bottom w:val="nil"/>
              <w:right w:val="single" w:sz="8" w:space="0" w:color="auto"/>
            </w:tcBorders>
            <w:shd w:val="clear" w:color="000000" w:fill="FFFFFF"/>
            <w:noWrap/>
            <w:vAlign w:val="bottom"/>
            <w:hideMark/>
          </w:tcPr>
          <w:p w14:paraId="60FD25B4"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3,91%</w:t>
            </w:r>
          </w:p>
        </w:tc>
        <w:tc>
          <w:tcPr>
            <w:tcW w:w="222" w:type="dxa"/>
            <w:vAlign w:val="center"/>
            <w:hideMark/>
          </w:tcPr>
          <w:p w14:paraId="6A9C46ED" w14:textId="77777777" w:rsidR="00EE2A18" w:rsidRDefault="00EE2A18">
            <w:pPr>
              <w:rPr>
                <w:sz w:val="20"/>
                <w:szCs w:val="20"/>
              </w:rPr>
            </w:pPr>
          </w:p>
        </w:tc>
      </w:tr>
      <w:tr w:rsidR="00EE2A18" w14:paraId="544145F8" w14:textId="77777777" w:rsidTr="00EE2A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79D19242"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5.1.4.01.01.07.</w:t>
            </w:r>
          </w:p>
        </w:tc>
        <w:tc>
          <w:tcPr>
            <w:tcW w:w="3924" w:type="dxa"/>
            <w:tcBorders>
              <w:top w:val="nil"/>
              <w:left w:val="nil"/>
              <w:bottom w:val="nil"/>
              <w:right w:val="nil"/>
            </w:tcBorders>
            <w:shd w:val="clear" w:color="auto" w:fill="auto"/>
            <w:vAlign w:val="bottom"/>
            <w:hideMark/>
          </w:tcPr>
          <w:p w14:paraId="77E4F00D"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equipos para computación</w:t>
            </w:r>
          </w:p>
        </w:tc>
        <w:tc>
          <w:tcPr>
            <w:tcW w:w="1080" w:type="dxa"/>
            <w:tcBorders>
              <w:top w:val="nil"/>
              <w:left w:val="single" w:sz="8" w:space="0" w:color="auto"/>
              <w:bottom w:val="nil"/>
              <w:right w:val="single" w:sz="8" w:space="0" w:color="auto"/>
            </w:tcBorders>
            <w:shd w:val="clear" w:color="auto" w:fill="auto"/>
            <w:noWrap/>
            <w:vAlign w:val="bottom"/>
            <w:hideMark/>
          </w:tcPr>
          <w:p w14:paraId="24DA0927"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3 528,39</w:t>
            </w:r>
          </w:p>
        </w:tc>
        <w:tc>
          <w:tcPr>
            <w:tcW w:w="1119" w:type="dxa"/>
            <w:tcBorders>
              <w:top w:val="nil"/>
              <w:left w:val="nil"/>
              <w:bottom w:val="nil"/>
              <w:right w:val="single" w:sz="8" w:space="0" w:color="auto"/>
            </w:tcBorders>
            <w:shd w:val="clear" w:color="auto" w:fill="auto"/>
            <w:noWrap/>
            <w:vAlign w:val="bottom"/>
            <w:hideMark/>
          </w:tcPr>
          <w:p w14:paraId="5B9DDC55"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3 465,62</w:t>
            </w:r>
          </w:p>
        </w:tc>
        <w:tc>
          <w:tcPr>
            <w:tcW w:w="1059" w:type="dxa"/>
            <w:tcBorders>
              <w:top w:val="nil"/>
              <w:left w:val="nil"/>
              <w:bottom w:val="nil"/>
              <w:right w:val="single" w:sz="8" w:space="0" w:color="auto"/>
            </w:tcBorders>
            <w:shd w:val="clear" w:color="auto" w:fill="auto"/>
            <w:noWrap/>
            <w:vAlign w:val="bottom"/>
            <w:hideMark/>
          </w:tcPr>
          <w:p w14:paraId="521A8770"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62,77</w:t>
            </w:r>
          </w:p>
        </w:tc>
        <w:tc>
          <w:tcPr>
            <w:tcW w:w="958" w:type="dxa"/>
            <w:tcBorders>
              <w:top w:val="nil"/>
              <w:left w:val="nil"/>
              <w:bottom w:val="nil"/>
              <w:right w:val="single" w:sz="8" w:space="0" w:color="auto"/>
            </w:tcBorders>
            <w:shd w:val="clear" w:color="000000" w:fill="FFFFFF"/>
            <w:noWrap/>
            <w:vAlign w:val="bottom"/>
            <w:hideMark/>
          </w:tcPr>
          <w:p w14:paraId="5ECAB65E"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1,81%</w:t>
            </w:r>
          </w:p>
        </w:tc>
        <w:tc>
          <w:tcPr>
            <w:tcW w:w="222" w:type="dxa"/>
            <w:vAlign w:val="center"/>
            <w:hideMark/>
          </w:tcPr>
          <w:p w14:paraId="21C31675" w14:textId="77777777" w:rsidR="00EE2A18" w:rsidRDefault="00EE2A18">
            <w:pPr>
              <w:rPr>
                <w:sz w:val="20"/>
                <w:szCs w:val="20"/>
              </w:rPr>
            </w:pPr>
          </w:p>
        </w:tc>
      </w:tr>
      <w:tr w:rsidR="00EE2A18" w14:paraId="3B4EA2EF" w14:textId="77777777" w:rsidTr="00EE2A18">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67260F29"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5.1.4.01.01.09.</w:t>
            </w:r>
          </w:p>
        </w:tc>
        <w:tc>
          <w:tcPr>
            <w:tcW w:w="3924" w:type="dxa"/>
            <w:tcBorders>
              <w:top w:val="nil"/>
              <w:left w:val="nil"/>
              <w:bottom w:val="nil"/>
              <w:right w:val="nil"/>
            </w:tcBorders>
            <w:shd w:val="clear" w:color="auto" w:fill="auto"/>
            <w:vAlign w:val="bottom"/>
            <w:hideMark/>
          </w:tcPr>
          <w:p w14:paraId="3A209074"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equipos y mobiliario educacional, deportivo y recreativo</w:t>
            </w:r>
          </w:p>
        </w:tc>
        <w:tc>
          <w:tcPr>
            <w:tcW w:w="1080" w:type="dxa"/>
            <w:tcBorders>
              <w:top w:val="nil"/>
              <w:left w:val="single" w:sz="8" w:space="0" w:color="auto"/>
              <w:bottom w:val="nil"/>
              <w:right w:val="single" w:sz="8" w:space="0" w:color="auto"/>
            </w:tcBorders>
            <w:shd w:val="clear" w:color="auto" w:fill="auto"/>
            <w:noWrap/>
            <w:vAlign w:val="bottom"/>
            <w:hideMark/>
          </w:tcPr>
          <w:p w14:paraId="0E5295F3"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421,11</w:t>
            </w:r>
          </w:p>
        </w:tc>
        <w:tc>
          <w:tcPr>
            <w:tcW w:w="1119" w:type="dxa"/>
            <w:tcBorders>
              <w:top w:val="nil"/>
              <w:left w:val="nil"/>
              <w:bottom w:val="nil"/>
              <w:right w:val="single" w:sz="8" w:space="0" w:color="auto"/>
            </w:tcBorders>
            <w:shd w:val="clear" w:color="auto" w:fill="auto"/>
            <w:noWrap/>
            <w:vAlign w:val="bottom"/>
            <w:hideMark/>
          </w:tcPr>
          <w:p w14:paraId="114F3CA9"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59" w:type="dxa"/>
            <w:tcBorders>
              <w:top w:val="nil"/>
              <w:left w:val="nil"/>
              <w:bottom w:val="nil"/>
              <w:right w:val="single" w:sz="8" w:space="0" w:color="auto"/>
            </w:tcBorders>
            <w:shd w:val="clear" w:color="auto" w:fill="auto"/>
            <w:noWrap/>
            <w:vAlign w:val="bottom"/>
            <w:hideMark/>
          </w:tcPr>
          <w:p w14:paraId="27D6C768"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421,11</w:t>
            </w:r>
          </w:p>
        </w:tc>
        <w:tc>
          <w:tcPr>
            <w:tcW w:w="958" w:type="dxa"/>
            <w:tcBorders>
              <w:top w:val="nil"/>
              <w:left w:val="nil"/>
              <w:bottom w:val="nil"/>
              <w:right w:val="single" w:sz="8" w:space="0" w:color="auto"/>
            </w:tcBorders>
            <w:shd w:val="clear" w:color="000000" w:fill="FFFFFF"/>
            <w:noWrap/>
            <w:vAlign w:val="bottom"/>
            <w:hideMark/>
          </w:tcPr>
          <w:p w14:paraId="75ACBA78" w14:textId="77777777" w:rsidR="00EE2A18" w:rsidRDefault="00EE2A18">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7E7A77B0" w14:textId="77777777" w:rsidR="00EE2A18" w:rsidRDefault="00EE2A18">
            <w:pPr>
              <w:rPr>
                <w:sz w:val="20"/>
                <w:szCs w:val="20"/>
              </w:rPr>
            </w:pPr>
          </w:p>
        </w:tc>
      </w:tr>
      <w:tr w:rsidR="00EE2A18" w14:paraId="09B1BDF7" w14:textId="77777777" w:rsidTr="00EE2A18">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52CD7860"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5.1.4.01.01.10.</w:t>
            </w:r>
          </w:p>
        </w:tc>
        <w:tc>
          <w:tcPr>
            <w:tcW w:w="3924" w:type="dxa"/>
            <w:tcBorders>
              <w:top w:val="nil"/>
              <w:left w:val="nil"/>
              <w:bottom w:val="nil"/>
              <w:right w:val="nil"/>
            </w:tcBorders>
            <w:shd w:val="clear" w:color="auto" w:fill="auto"/>
            <w:vAlign w:val="bottom"/>
            <w:hideMark/>
          </w:tcPr>
          <w:p w14:paraId="2F8FD4A4"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Depreciaciones de equipos de seguridad, orden, vigilancia y control público</w:t>
            </w:r>
          </w:p>
        </w:tc>
        <w:tc>
          <w:tcPr>
            <w:tcW w:w="1080" w:type="dxa"/>
            <w:tcBorders>
              <w:top w:val="nil"/>
              <w:left w:val="single" w:sz="8" w:space="0" w:color="auto"/>
              <w:bottom w:val="nil"/>
              <w:right w:val="single" w:sz="8" w:space="0" w:color="auto"/>
            </w:tcBorders>
            <w:shd w:val="clear" w:color="auto" w:fill="auto"/>
            <w:noWrap/>
            <w:vAlign w:val="bottom"/>
            <w:hideMark/>
          </w:tcPr>
          <w:p w14:paraId="3BDD6248"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47,26</w:t>
            </w:r>
          </w:p>
        </w:tc>
        <w:tc>
          <w:tcPr>
            <w:tcW w:w="1119" w:type="dxa"/>
            <w:tcBorders>
              <w:top w:val="nil"/>
              <w:left w:val="nil"/>
              <w:bottom w:val="nil"/>
              <w:right w:val="single" w:sz="8" w:space="0" w:color="auto"/>
            </w:tcBorders>
            <w:shd w:val="clear" w:color="auto" w:fill="auto"/>
            <w:noWrap/>
            <w:vAlign w:val="bottom"/>
            <w:hideMark/>
          </w:tcPr>
          <w:p w14:paraId="371041AB"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50,61</w:t>
            </w:r>
          </w:p>
        </w:tc>
        <w:tc>
          <w:tcPr>
            <w:tcW w:w="1059" w:type="dxa"/>
            <w:tcBorders>
              <w:top w:val="nil"/>
              <w:left w:val="nil"/>
              <w:bottom w:val="nil"/>
              <w:right w:val="single" w:sz="8" w:space="0" w:color="auto"/>
            </w:tcBorders>
            <w:shd w:val="clear" w:color="auto" w:fill="auto"/>
            <w:noWrap/>
            <w:vAlign w:val="bottom"/>
            <w:hideMark/>
          </w:tcPr>
          <w:p w14:paraId="05B40AFA"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-3,35</w:t>
            </w:r>
          </w:p>
        </w:tc>
        <w:tc>
          <w:tcPr>
            <w:tcW w:w="958" w:type="dxa"/>
            <w:tcBorders>
              <w:top w:val="nil"/>
              <w:left w:val="nil"/>
              <w:bottom w:val="nil"/>
              <w:right w:val="single" w:sz="8" w:space="0" w:color="auto"/>
            </w:tcBorders>
            <w:shd w:val="clear" w:color="000000" w:fill="FFFFFF"/>
            <w:noWrap/>
            <w:vAlign w:val="bottom"/>
            <w:hideMark/>
          </w:tcPr>
          <w:p w14:paraId="6715C1BB"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-6,63%</w:t>
            </w:r>
          </w:p>
        </w:tc>
        <w:tc>
          <w:tcPr>
            <w:tcW w:w="222" w:type="dxa"/>
            <w:vAlign w:val="center"/>
            <w:hideMark/>
          </w:tcPr>
          <w:p w14:paraId="48B60384" w14:textId="77777777" w:rsidR="00EE2A18" w:rsidRDefault="00EE2A18">
            <w:pPr>
              <w:rPr>
                <w:sz w:val="20"/>
                <w:szCs w:val="20"/>
              </w:rPr>
            </w:pPr>
          </w:p>
        </w:tc>
      </w:tr>
      <w:tr w:rsidR="00EE2A18" w14:paraId="523A7A6C" w14:textId="77777777" w:rsidTr="00EE2A18">
        <w:trPr>
          <w:trHeight w:val="300"/>
        </w:trPr>
        <w:tc>
          <w:tcPr>
            <w:tcW w:w="1311" w:type="dxa"/>
            <w:tcBorders>
              <w:top w:val="nil"/>
              <w:left w:val="single" w:sz="8" w:space="0" w:color="auto"/>
              <w:bottom w:val="nil"/>
              <w:right w:val="single" w:sz="8" w:space="0" w:color="auto"/>
            </w:tcBorders>
            <w:shd w:val="clear" w:color="auto" w:fill="auto"/>
            <w:noWrap/>
            <w:vAlign w:val="bottom"/>
            <w:hideMark/>
          </w:tcPr>
          <w:p w14:paraId="02D16C80" w14:textId="77777777" w:rsidR="00EE2A18" w:rsidRDefault="00EE2A18">
            <w:pPr>
              <w:rPr>
                <w:rFonts w:ascii="Arial Narrow" w:hAnsi="Arial Narrow" w:cs="Calibri"/>
                <w:color w:val="000000"/>
                <w:sz w:val="20"/>
                <w:szCs w:val="20"/>
              </w:rPr>
            </w:pPr>
            <w:r>
              <w:rPr>
                <w:rFonts w:ascii="Arial Narrow" w:hAnsi="Arial Narrow" w:cs="Calibri"/>
                <w:color w:val="000000"/>
                <w:sz w:val="20"/>
                <w:szCs w:val="20"/>
              </w:rPr>
              <w:t>5.1.4.01.01.99.</w:t>
            </w:r>
          </w:p>
        </w:tc>
        <w:tc>
          <w:tcPr>
            <w:tcW w:w="3924" w:type="dxa"/>
            <w:tcBorders>
              <w:top w:val="nil"/>
              <w:left w:val="nil"/>
              <w:bottom w:val="nil"/>
              <w:right w:val="nil"/>
            </w:tcBorders>
            <w:shd w:val="clear" w:color="auto" w:fill="auto"/>
            <w:vAlign w:val="bottom"/>
            <w:hideMark/>
          </w:tcPr>
          <w:p w14:paraId="373C0DB8" w14:textId="77777777" w:rsidR="00EE2A18" w:rsidRPr="00EE2A18" w:rsidRDefault="00EE2A18">
            <w:pPr>
              <w:rPr>
                <w:rFonts w:ascii="Arial Narrow" w:hAnsi="Arial Narrow" w:cs="Calibri"/>
                <w:color w:val="000000"/>
                <w:sz w:val="20"/>
                <w:szCs w:val="20"/>
              </w:rPr>
            </w:pPr>
            <w:r w:rsidRPr="00EE2A18">
              <w:rPr>
                <w:rFonts w:ascii="Arial Narrow" w:hAnsi="Arial Narrow" w:cs="Calibri"/>
                <w:color w:val="000000"/>
                <w:sz w:val="20"/>
                <w:szCs w:val="20"/>
              </w:rPr>
              <w:t>Depreciac maquinaria, equipo y mobiliar diverso</w:t>
            </w:r>
          </w:p>
        </w:tc>
        <w:tc>
          <w:tcPr>
            <w:tcW w:w="1080" w:type="dxa"/>
            <w:tcBorders>
              <w:top w:val="nil"/>
              <w:left w:val="single" w:sz="8" w:space="0" w:color="auto"/>
              <w:bottom w:val="nil"/>
              <w:right w:val="single" w:sz="8" w:space="0" w:color="auto"/>
            </w:tcBorders>
            <w:shd w:val="clear" w:color="auto" w:fill="auto"/>
            <w:noWrap/>
            <w:vAlign w:val="bottom"/>
            <w:hideMark/>
          </w:tcPr>
          <w:p w14:paraId="15E70D90"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157,89</w:t>
            </w:r>
          </w:p>
        </w:tc>
        <w:tc>
          <w:tcPr>
            <w:tcW w:w="1119" w:type="dxa"/>
            <w:tcBorders>
              <w:top w:val="nil"/>
              <w:left w:val="nil"/>
              <w:bottom w:val="nil"/>
              <w:right w:val="single" w:sz="8" w:space="0" w:color="auto"/>
            </w:tcBorders>
            <w:shd w:val="clear" w:color="auto" w:fill="auto"/>
            <w:noWrap/>
            <w:vAlign w:val="bottom"/>
            <w:hideMark/>
          </w:tcPr>
          <w:p w14:paraId="5BFFFCE4"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165,15</w:t>
            </w:r>
          </w:p>
        </w:tc>
        <w:tc>
          <w:tcPr>
            <w:tcW w:w="1059" w:type="dxa"/>
            <w:tcBorders>
              <w:top w:val="nil"/>
              <w:left w:val="nil"/>
              <w:bottom w:val="nil"/>
              <w:right w:val="single" w:sz="8" w:space="0" w:color="auto"/>
            </w:tcBorders>
            <w:shd w:val="clear" w:color="auto" w:fill="auto"/>
            <w:noWrap/>
            <w:vAlign w:val="bottom"/>
            <w:hideMark/>
          </w:tcPr>
          <w:p w14:paraId="06959DC9"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-7,27</w:t>
            </w:r>
          </w:p>
        </w:tc>
        <w:tc>
          <w:tcPr>
            <w:tcW w:w="958" w:type="dxa"/>
            <w:tcBorders>
              <w:top w:val="nil"/>
              <w:left w:val="nil"/>
              <w:bottom w:val="nil"/>
              <w:right w:val="single" w:sz="8" w:space="0" w:color="auto"/>
            </w:tcBorders>
            <w:shd w:val="clear" w:color="000000" w:fill="FFFFFF"/>
            <w:noWrap/>
            <w:vAlign w:val="bottom"/>
            <w:hideMark/>
          </w:tcPr>
          <w:p w14:paraId="34D2CB29" w14:textId="77777777" w:rsidR="00EE2A18" w:rsidRDefault="00EE2A18">
            <w:pPr>
              <w:jc w:val="right"/>
              <w:rPr>
                <w:rFonts w:ascii="Arial Narrow" w:hAnsi="Arial Narrow" w:cs="Calibri"/>
                <w:color w:val="000000"/>
                <w:sz w:val="20"/>
                <w:szCs w:val="20"/>
              </w:rPr>
            </w:pPr>
            <w:r>
              <w:rPr>
                <w:rFonts w:ascii="Arial Narrow" w:hAnsi="Arial Narrow" w:cs="Calibri"/>
                <w:color w:val="000000"/>
                <w:sz w:val="20"/>
                <w:szCs w:val="20"/>
              </w:rPr>
              <w:t>-4,40%</w:t>
            </w:r>
          </w:p>
        </w:tc>
        <w:tc>
          <w:tcPr>
            <w:tcW w:w="222" w:type="dxa"/>
            <w:vAlign w:val="center"/>
            <w:hideMark/>
          </w:tcPr>
          <w:p w14:paraId="15C8C501" w14:textId="77777777" w:rsidR="00EE2A18" w:rsidRDefault="00EE2A18">
            <w:pPr>
              <w:rPr>
                <w:sz w:val="20"/>
                <w:szCs w:val="20"/>
              </w:rPr>
            </w:pPr>
          </w:p>
        </w:tc>
      </w:tr>
      <w:tr w:rsidR="00EE2A18" w14:paraId="6829F375" w14:textId="77777777" w:rsidTr="00EE2A18">
        <w:trPr>
          <w:trHeight w:val="300"/>
        </w:trPr>
        <w:tc>
          <w:tcPr>
            <w:tcW w:w="13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7770E1" w14:textId="77777777" w:rsidR="00EE2A18" w:rsidRDefault="00EE2A18">
            <w:pPr>
              <w:rPr>
                <w:rFonts w:ascii="Calibri" w:hAnsi="Calibri" w:cs="Calibri"/>
                <w:color w:val="000000"/>
                <w:sz w:val="22"/>
                <w:szCs w:val="22"/>
              </w:rPr>
            </w:pPr>
            <w:r>
              <w:rPr>
                <w:rFonts w:ascii="Calibri" w:hAnsi="Calibri" w:cs="Calibri"/>
                <w:color w:val="000000"/>
                <w:sz w:val="22"/>
                <w:szCs w:val="22"/>
              </w:rPr>
              <w:t> </w:t>
            </w:r>
          </w:p>
        </w:tc>
        <w:tc>
          <w:tcPr>
            <w:tcW w:w="3924" w:type="dxa"/>
            <w:tcBorders>
              <w:top w:val="single" w:sz="8" w:space="0" w:color="auto"/>
              <w:left w:val="nil"/>
              <w:bottom w:val="single" w:sz="8" w:space="0" w:color="auto"/>
              <w:right w:val="single" w:sz="8" w:space="0" w:color="auto"/>
            </w:tcBorders>
            <w:shd w:val="clear" w:color="auto" w:fill="auto"/>
            <w:noWrap/>
            <w:vAlign w:val="bottom"/>
            <w:hideMark/>
          </w:tcPr>
          <w:p w14:paraId="093233F2" w14:textId="77777777" w:rsidR="00EE2A18" w:rsidRDefault="00EE2A18">
            <w:pPr>
              <w:jc w:val="center"/>
              <w:rPr>
                <w:rFonts w:ascii="Calibri" w:hAnsi="Calibri" w:cs="Calibri"/>
                <w:b/>
                <w:bCs/>
                <w:color w:val="000000"/>
                <w:sz w:val="22"/>
                <w:szCs w:val="22"/>
              </w:rPr>
            </w:pPr>
            <w:r>
              <w:rPr>
                <w:rFonts w:ascii="Calibri" w:hAnsi="Calibri" w:cs="Calibri"/>
                <w:b/>
                <w:bCs/>
                <w:color w:val="000000"/>
                <w:sz w:val="22"/>
                <w:szCs w:val="22"/>
              </w:rPr>
              <w:t>TOTALES</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65FF73F9" w14:textId="77777777" w:rsidR="00EE2A18" w:rsidRDefault="00EE2A18" w:rsidP="00EE2A18">
            <w:pPr>
              <w:ind w:left="-104"/>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62 646,26</w:t>
            </w:r>
          </w:p>
        </w:tc>
        <w:tc>
          <w:tcPr>
            <w:tcW w:w="1119" w:type="dxa"/>
            <w:tcBorders>
              <w:top w:val="single" w:sz="8" w:space="0" w:color="auto"/>
              <w:left w:val="nil"/>
              <w:bottom w:val="single" w:sz="8" w:space="0" w:color="auto"/>
              <w:right w:val="single" w:sz="8" w:space="0" w:color="auto"/>
            </w:tcBorders>
            <w:shd w:val="clear" w:color="auto" w:fill="auto"/>
            <w:noWrap/>
            <w:vAlign w:val="bottom"/>
            <w:hideMark/>
          </w:tcPr>
          <w:p w14:paraId="141105FB" w14:textId="77777777" w:rsidR="00EE2A18" w:rsidRDefault="00EE2A18" w:rsidP="00EE2A18">
            <w:pPr>
              <w:ind w:left="-195"/>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131 874,13</w:t>
            </w:r>
          </w:p>
        </w:tc>
        <w:tc>
          <w:tcPr>
            <w:tcW w:w="1059" w:type="dxa"/>
            <w:tcBorders>
              <w:top w:val="single" w:sz="8" w:space="0" w:color="auto"/>
              <w:left w:val="nil"/>
              <w:bottom w:val="single" w:sz="8" w:space="0" w:color="auto"/>
              <w:right w:val="single" w:sz="8" w:space="0" w:color="auto"/>
            </w:tcBorders>
            <w:shd w:val="clear" w:color="auto" w:fill="auto"/>
            <w:noWrap/>
            <w:vAlign w:val="bottom"/>
            <w:hideMark/>
          </w:tcPr>
          <w:p w14:paraId="6C1F1E96" w14:textId="77777777" w:rsidR="00EE2A18" w:rsidRDefault="00EE2A18" w:rsidP="00EE2A18">
            <w:pPr>
              <w:ind w:left="-175"/>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69 227,87</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00E5475F" w14:textId="77777777" w:rsidR="00EE2A18" w:rsidRDefault="00EE2A18">
            <w:pPr>
              <w:jc w:val="right"/>
              <w:rPr>
                <w:rFonts w:ascii="Arial Narrow" w:hAnsi="Arial Narrow" w:cs="Calibri"/>
                <w:b/>
                <w:bCs/>
                <w:color w:val="000000"/>
                <w:sz w:val="20"/>
                <w:szCs w:val="20"/>
              </w:rPr>
            </w:pPr>
            <w:r>
              <w:rPr>
                <w:rFonts w:ascii="Arial Narrow" w:hAnsi="Arial Narrow" w:cs="Calibri"/>
                <w:b/>
                <w:bCs/>
                <w:color w:val="000000"/>
                <w:sz w:val="20"/>
                <w:szCs w:val="20"/>
              </w:rPr>
              <w:t>-52,50%</w:t>
            </w:r>
          </w:p>
        </w:tc>
        <w:tc>
          <w:tcPr>
            <w:tcW w:w="222" w:type="dxa"/>
            <w:vAlign w:val="center"/>
            <w:hideMark/>
          </w:tcPr>
          <w:p w14:paraId="76EFCA1F" w14:textId="77777777" w:rsidR="00EE2A18" w:rsidRDefault="00EE2A18">
            <w:pPr>
              <w:rPr>
                <w:sz w:val="20"/>
                <w:szCs w:val="20"/>
              </w:rPr>
            </w:pPr>
          </w:p>
        </w:tc>
      </w:tr>
    </w:tbl>
    <w:p w14:paraId="5840D648" w14:textId="77777777" w:rsidR="001D2106" w:rsidRPr="00A91674" w:rsidRDefault="001D2106" w:rsidP="001D2106">
      <w:pPr>
        <w:jc w:val="both"/>
        <w:rPr>
          <w:rFonts w:ascii="Arial Narrow" w:hAnsi="Arial Narrow"/>
        </w:rPr>
      </w:pPr>
    </w:p>
    <w:p w14:paraId="11A333F9" w14:textId="43A0CFCA" w:rsidR="001D2106" w:rsidRDefault="00EE2A18" w:rsidP="001D2106">
      <w:pPr>
        <w:jc w:val="both"/>
        <w:rPr>
          <w:rFonts w:ascii="Arial Narrow" w:hAnsi="Arial Narrow"/>
        </w:rPr>
      </w:pPr>
      <w:r>
        <w:rPr>
          <w:rFonts w:ascii="Arial Narrow" w:hAnsi="Arial Narrow"/>
        </w:rPr>
        <w:t>Como se observa en el cuadro anterior la principal variación (-71 708,85 miles) se presenta en la cuenta “Depreciación Edificios”, la cual se debe a la situación mencionada relacionada con el error en el monto de depreciación registrado en los meses de enero a abril de 2023</w:t>
      </w:r>
      <w:r w:rsidR="008C7604">
        <w:rPr>
          <w:rFonts w:ascii="Arial Narrow" w:hAnsi="Arial Narrow"/>
        </w:rPr>
        <w:t xml:space="preserve"> corregido ya en ese mismo periodo de 2024</w:t>
      </w:r>
      <w:r>
        <w:rPr>
          <w:rFonts w:ascii="Arial Narrow" w:hAnsi="Arial Narrow"/>
        </w:rPr>
        <w:t>.</w:t>
      </w:r>
    </w:p>
    <w:p w14:paraId="51D13525" w14:textId="77777777" w:rsidR="00EE2A18" w:rsidRDefault="00EE2A18" w:rsidP="001D2106">
      <w:pPr>
        <w:jc w:val="both"/>
        <w:rPr>
          <w:rFonts w:ascii="Arial Narrow" w:hAnsi="Arial Narrow"/>
        </w:rPr>
      </w:pPr>
    </w:p>
    <w:p w14:paraId="6C0D5CF3" w14:textId="77777777" w:rsidR="00EE2A18" w:rsidRPr="00A91674" w:rsidRDefault="00EE2A18" w:rsidP="001D2106">
      <w:pPr>
        <w:jc w:val="both"/>
        <w:rPr>
          <w:rFonts w:ascii="Arial Narrow" w:hAnsi="Arial Narrow"/>
        </w:rPr>
      </w:pPr>
    </w:p>
    <w:p w14:paraId="72B35C7A" w14:textId="77777777" w:rsidR="001D2106" w:rsidRDefault="001D2106" w:rsidP="001D2106">
      <w:pPr>
        <w:jc w:val="both"/>
        <w:rPr>
          <w:rFonts w:ascii="Arial Narrow" w:eastAsiaTheme="minorEastAsia" w:hAnsi="Arial Narrow" w:cs="Arial Narrow"/>
          <w:color w:val="000000"/>
          <w:lang w:eastAsia="es-CR"/>
        </w:rPr>
      </w:pPr>
    </w:p>
    <w:p w14:paraId="2791715E" w14:textId="77777777" w:rsidR="00EE2A18" w:rsidRDefault="00EE2A18" w:rsidP="001D2106">
      <w:pPr>
        <w:jc w:val="both"/>
        <w:rPr>
          <w:rFonts w:ascii="Arial Narrow" w:eastAsiaTheme="minorEastAsia" w:hAnsi="Arial Narrow" w:cs="Arial Narrow"/>
          <w:color w:val="000000"/>
          <w:lang w:eastAsia="es-CR"/>
        </w:rPr>
      </w:pPr>
    </w:p>
    <w:p w14:paraId="1FA3938E" w14:textId="77777777" w:rsidR="00EE2A18" w:rsidRDefault="00EE2A18" w:rsidP="001D2106">
      <w:pPr>
        <w:jc w:val="both"/>
        <w:rPr>
          <w:rFonts w:ascii="Arial Narrow" w:eastAsiaTheme="minorEastAsia" w:hAnsi="Arial Narrow" w:cs="Arial Narrow"/>
          <w:color w:val="000000"/>
          <w:lang w:eastAsia="es-CR"/>
        </w:rPr>
      </w:pPr>
    </w:p>
    <w:p w14:paraId="1847D27E" w14:textId="77777777" w:rsidR="00EE2A18" w:rsidRDefault="00EE2A18" w:rsidP="001D2106">
      <w:pPr>
        <w:jc w:val="both"/>
        <w:rPr>
          <w:rFonts w:ascii="Arial Narrow" w:eastAsiaTheme="minorEastAsia" w:hAnsi="Arial Narrow" w:cs="Arial Narrow"/>
          <w:color w:val="000000"/>
          <w:lang w:eastAsia="es-CR"/>
        </w:rPr>
      </w:pPr>
    </w:p>
    <w:p w14:paraId="17133F0D" w14:textId="77777777" w:rsidR="00EE2A18" w:rsidRPr="00A91674" w:rsidRDefault="00EE2A18" w:rsidP="001D2106">
      <w:pPr>
        <w:jc w:val="both"/>
        <w:rPr>
          <w:rFonts w:ascii="Arial Narrow" w:eastAsiaTheme="minorEastAsia" w:hAnsi="Arial Narrow" w:cs="Arial Narrow"/>
          <w:color w:val="000000"/>
          <w:lang w:eastAsia="es-CR"/>
        </w:rPr>
      </w:pPr>
    </w:p>
    <w:p w14:paraId="01FCC985" w14:textId="77777777" w:rsidR="00692DC8" w:rsidRPr="00A91674" w:rsidRDefault="00692DC8" w:rsidP="00D91089">
      <w:pPr>
        <w:pStyle w:val="Ttulo4"/>
        <w:spacing w:after="240"/>
        <w:rPr>
          <w:rFonts w:ascii="Arial Narrow" w:eastAsia="Times New Roman" w:hAnsi="Arial Narrow"/>
        </w:rPr>
      </w:pPr>
      <w:bookmarkStart w:id="772" w:name="_Toc33601322"/>
      <w:bookmarkStart w:id="773" w:name="_Toc82769041"/>
      <w:bookmarkStart w:id="774" w:name="_Toc128061159"/>
      <w:r w:rsidRPr="00A91674">
        <w:rPr>
          <w:rFonts w:ascii="Arial Narrow" w:eastAsia="Times New Roman" w:hAnsi="Arial Narrow"/>
        </w:rPr>
        <w:lastRenderedPageBreak/>
        <w:t>NOTA N° 6</w:t>
      </w:r>
      <w:bookmarkEnd w:id="771"/>
      <w:bookmarkEnd w:id="772"/>
      <w:bookmarkEnd w:id="773"/>
      <w:r w:rsidRPr="00A91674">
        <w:rPr>
          <w:rFonts w:ascii="Arial Narrow" w:eastAsia="Times New Roman" w:hAnsi="Arial Narrow"/>
        </w:rPr>
        <w:t>3</w:t>
      </w:r>
      <w:bookmarkEnd w:id="774"/>
    </w:p>
    <w:p w14:paraId="095523B5" w14:textId="77777777" w:rsidR="00DF1134" w:rsidRPr="00A91674" w:rsidRDefault="00692DC8" w:rsidP="00ED0775">
      <w:pPr>
        <w:spacing w:before="240"/>
        <w:rPr>
          <w:rFonts w:ascii="Arial Narrow" w:hAnsi="Arial Narrow"/>
        </w:rPr>
      </w:pPr>
      <w:bookmarkStart w:id="775" w:name="_Toc14344938"/>
      <w:bookmarkStart w:id="776" w:name="_Toc33601323"/>
      <w:bookmarkStart w:id="777" w:name="_Toc82769042"/>
      <w:r w:rsidRPr="00A91674">
        <w:rPr>
          <w:rFonts w:ascii="Arial Narrow" w:hAnsi="Arial Narrow"/>
        </w:rPr>
        <w:t>Pérdidas por deterioro y desvalorización de bienes</w:t>
      </w:r>
      <w:bookmarkEnd w:id="775"/>
      <w:bookmarkEnd w:id="776"/>
      <w:bookmarkEnd w:id="777"/>
    </w:p>
    <w:p w14:paraId="5FE438BF" w14:textId="77155B1B" w:rsidR="00C75039" w:rsidRPr="00A91674" w:rsidRDefault="00AD32EB" w:rsidP="00DF1134">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NOTAS_POR_CUENTA!F367C1:F369C6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377"/>
        <w:gridCol w:w="2623"/>
        <w:gridCol w:w="500"/>
        <w:gridCol w:w="1586"/>
        <w:gridCol w:w="1559"/>
        <w:gridCol w:w="1060"/>
      </w:tblGrid>
      <w:tr w:rsidR="00C75039" w:rsidRPr="00A91674" w14:paraId="09A9B9F1" w14:textId="77777777" w:rsidTr="00DF1134">
        <w:trPr>
          <w:divId w:val="1246917325"/>
          <w:trHeight w:val="324"/>
        </w:trPr>
        <w:tc>
          <w:tcPr>
            <w:tcW w:w="137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26C751" w14:textId="261A741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B9584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7D4EB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4102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17D05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09FB32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7D6E458" w14:textId="77777777" w:rsidTr="00DF1134">
        <w:trPr>
          <w:divId w:val="1246917325"/>
          <w:trHeight w:val="324"/>
        </w:trPr>
        <w:tc>
          <w:tcPr>
            <w:tcW w:w="1377" w:type="dxa"/>
            <w:vMerge/>
            <w:tcBorders>
              <w:top w:val="single" w:sz="8" w:space="0" w:color="auto"/>
              <w:left w:val="single" w:sz="8" w:space="0" w:color="auto"/>
              <w:bottom w:val="single" w:sz="8" w:space="0" w:color="000000"/>
              <w:right w:val="single" w:sz="8" w:space="0" w:color="auto"/>
            </w:tcBorders>
            <w:vAlign w:val="center"/>
            <w:hideMark/>
          </w:tcPr>
          <w:p w14:paraId="4F4EF7F1" w14:textId="77777777" w:rsidR="00C75039" w:rsidRPr="00A91674" w:rsidRDefault="00C75039" w:rsidP="00C75039">
            <w:pPr>
              <w:rPr>
                <w:rFonts w:ascii="Arial Narrow" w:hAnsi="Arial Narrow" w:cs="Calibri"/>
                <w:b/>
                <w:bCs/>
                <w:color w:val="FFFFFF"/>
                <w:sz w:val="18"/>
                <w:szCs w:val="18"/>
                <w:lang w:eastAsia="es-CR"/>
              </w:rPr>
            </w:pPr>
          </w:p>
        </w:tc>
        <w:tc>
          <w:tcPr>
            <w:tcW w:w="2623" w:type="dxa"/>
            <w:vMerge/>
            <w:tcBorders>
              <w:top w:val="single" w:sz="8" w:space="0" w:color="auto"/>
              <w:left w:val="single" w:sz="8" w:space="0" w:color="auto"/>
              <w:bottom w:val="single" w:sz="8" w:space="0" w:color="000000"/>
              <w:right w:val="single" w:sz="8" w:space="0" w:color="auto"/>
            </w:tcBorders>
            <w:vAlign w:val="center"/>
            <w:hideMark/>
          </w:tcPr>
          <w:p w14:paraId="238AB0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A8FEC0A"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E5EF9E7"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CA5C439"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E65861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0D0234" w14:textId="77777777" w:rsidTr="00DF1134">
        <w:trPr>
          <w:divId w:val="1246917325"/>
          <w:trHeight w:val="540"/>
        </w:trPr>
        <w:tc>
          <w:tcPr>
            <w:tcW w:w="1377" w:type="dxa"/>
            <w:tcBorders>
              <w:top w:val="nil"/>
              <w:left w:val="single" w:sz="8" w:space="0" w:color="auto"/>
              <w:bottom w:val="single" w:sz="8" w:space="0" w:color="auto"/>
              <w:right w:val="single" w:sz="8" w:space="0" w:color="auto"/>
            </w:tcBorders>
            <w:shd w:val="clear" w:color="auto" w:fill="auto"/>
            <w:noWrap/>
            <w:vAlign w:val="center"/>
            <w:hideMark/>
          </w:tcPr>
          <w:p w14:paraId="6A02ED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5.1.5.</w:t>
            </w:r>
          </w:p>
        </w:tc>
        <w:tc>
          <w:tcPr>
            <w:tcW w:w="2623" w:type="dxa"/>
            <w:tcBorders>
              <w:top w:val="nil"/>
              <w:left w:val="nil"/>
              <w:bottom w:val="single" w:sz="8" w:space="0" w:color="auto"/>
              <w:right w:val="single" w:sz="8" w:space="0" w:color="auto"/>
            </w:tcBorders>
            <w:shd w:val="clear" w:color="auto" w:fill="auto"/>
            <w:vAlign w:val="center"/>
            <w:hideMark/>
          </w:tcPr>
          <w:p w14:paraId="0D6584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Pérdidas por deterioro y desvalorización de bienes </w:t>
            </w:r>
          </w:p>
        </w:tc>
        <w:tc>
          <w:tcPr>
            <w:tcW w:w="500" w:type="dxa"/>
            <w:tcBorders>
              <w:top w:val="nil"/>
              <w:left w:val="nil"/>
              <w:bottom w:val="single" w:sz="8" w:space="0" w:color="auto"/>
              <w:right w:val="single" w:sz="8" w:space="0" w:color="auto"/>
            </w:tcBorders>
            <w:shd w:val="clear" w:color="auto" w:fill="auto"/>
            <w:noWrap/>
            <w:vAlign w:val="center"/>
            <w:hideMark/>
          </w:tcPr>
          <w:p w14:paraId="0A97383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63</w:t>
            </w:r>
          </w:p>
        </w:tc>
        <w:tc>
          <w:tcPr>
            <w:tcW w:w="1586" w:type="dxa"/>
            <w:tcBorders>
              <w:top w:val="nil"/>
              <w:left w:val="nil"/>
              <w:bottom w:val="single" w:sz="8" w:space="0" w:color="auto"/>
              <w:right w:val="single" w:sz="8" w:space="0" w:color="auto"/>
            </w:tcBorders>
            <w:shd w:val="clear" w:color="auto" w:fill="auto"/>
            <w:noWrap/>
            <w:vAlign w:val="center"/>
            <w:hideMark/>
          </w:tcPr>
          <w:p w14:paraId="6654B3A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A7C07E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348B9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40321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12F3544" w14:textId="6671791D"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93A7D9D" w14:textId="77777777" w:rsidR="00DF1134" w:rsidRPr="00A91674" w:rsidRDefault="00DF1134" w:rsidP="00DF1134">
      <w:pPr>
        <w:jc w:val="both"/>
        <w:rPr>
          <w:rFonts w:ascii="Arial Narrow" w:hAnsi="Arial Narrow" w:cs="Calibri"/>
          <w:color w:val="000000"/>
          <w:lang w:eastAsia="es-CR"/>
        </w:rPr>
      </w:pPr>
    </w:p>
    <w:p w14:paraId="64314D0F" w14:textId="3600CB43" w:rsidR="00C75039" w:rsidRPr="00A91674" w:rsidRDefault="00C75039" w:rsidP="00DF1134">
      <w:pPr>
        <w:jc w:val="both"/>
        <w:rPr>
          <w:rFonts w:ascii="Arial Narrow" w:hAnsi="Arial Narrow"/>
          <w:b/>
          <w:bCs/>
        </w:rPr>
      </w:pPr>
      <w:r w:rsidRPr="00A91674">
        <w:rPr>
          <w:rFonts w:ascii="Arial Narrow" w:hAnsi="Arial Narrow" w:cs="Calibri"/>
          <w:color w:val="000000"/>
          <w:lang w:eastAsia="es-CR"/>
        </w:rPr>
        <w:t xml:space="preserve">La cuenta Pérdidas por deterioro y desvalorización de </w:t>
      </w:r>
      <w:r w:rsidR="00D01D69" w:rsidRPr="00A91674">
        <w:rPr>
          <w:rFonts w:ascii="Arial Narrow" w:hAnsi="Arial Narrow" w:cs="Calibri"/>
          <w:color w:val="000000"/>
          <w:lang w:eastAsia="es-CR"/>
        </w:rPr>
        <w:t>bienes,</w:t>
      </w:r>
      <w:r w:rsidRPr="00A91674">
        <w:rPr>
          <w:rFonts w:ascii="Arial Narrow" w:hAnsi="Arial Narrow" w:cs="Calibri"/>
          <w:color w:val="000000"/>
          <w:lang w:eastAsia="es-CR"/>
        </w:rPr>
        <w:t xml:space="preserve"> representa el 0,00% del total del Gastos, que comparado al periodo anterior genera una variación absoluta de 0 000,00 que corresponde a un Aumento del 0,00% de recursos disponibles.</w:t>
      </w:r>
    </w:p>
    <w:p w14:paraId="3E6461D7"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0DCB78" w14:textId="4CBAA0E1" w:rsidR="00692DC8" w:rsidRPr="00A91674" w:rsidRDefault="00692DC8" w:rsidP="00567780">
      <w:pPr>
        <w:tabs>
          <w:tab w:val="left" w:pos="1008"/>
        </w:tabs>
        <w:rPr>
          <w:rFonts w:ascii="Arial Narrow" w:hAnsi="Arial Narrow"/>
        </w:rPr>
      </w:pPr>
    </w:p>
    <w:p w14:paraId="2A513B8B" w14:textId="1A19AA4D" w:rsidR="00DF1134" w:rsidRDefault="00DF1134" w:rsidP="00567780">
      <w:pPr>
        <w:tabs>
          <w:tab w:val="left" w:pos="1008"/>
        </w:tabs>
        <w:rPr>
          <w:rFonts w:ascii="Arial Narrow" w:hAnsi="Arial Narrow"/>
        </w:rPr>
      </w:pPr>
    </w:p>
    <w:p w14:paraId="4FB3D74D" w14:textId="77777777" w:rsidR="00333251" w:rsidRPr="00A91674" w:rsidRDefault="00333251" w:rsidP="00567780">
      <w:pPr>
        <w:tabs>
          <w:tab w:val="left" w:pos="1008"/>
        </w:tabs>
        <w:rPr>
          <w:rFonts w:ascii="Arial Narrow" w:hAnsi="Arial Narrow"/>
        </w:rPr>
      </w:pPr>
    </w:p>
    <w:p w14:paraId="7243C3A3" w14:textId="77777777" w:rsidR="00692DC8" w:rsidRPr="00A91674" w:rsidRDefault="00692DC8" w:rsidP="00B21D69">
      <w:pPr>
        <w:pStyle w:val="Ttulo4"/>
        <w:spacing w:after="240"/>
        <w:rPr>
          <w:rFonts w:ascii="Arial Narrow" w:eastAsia="Times New Roman" w:hAnsi="Arial Narrow"/>
        </w:rPr>
      </w:pPr>
      <w:bookmarkStart w:id="778" w:name="_Toc14344941"/>
      <w:bookmarkStart w:id="779" w:name="_Toc33601324"/>
      <w:bookmarkStart w:id="780" w:name="_Toc82769043"/>
      <w:bookmarkStart w:id="781" w:name="_Toc128061160"/>
      <w:r w:rsidRPr="00A91674">
        <w:rPr>
          <w:rFonts w:ascii="Arial Narrow" w:eastAsia="Times New Roman" w:hAnsi="Arial Narrow"/>
        </w:rPr>
        <w:t>NOTA N° 6</w:t>
      </w:r>
      <w:bookmarkEnd w:id="778"/>
      <w:bookmarkEnd w:id="779"/>
      <w:bookmarkEnd w:id="780"/>
      <w:r w:rsidRPr="00A91674">
        <w:rPr>
          <w:rFonts w:ascii="Arial Narrow" w:eastAsia="Times New Roman" w:hAnsi="Arial Narrow"/>
        </w:rPr>
        <w:t>4</w:t>
      </w:r>
      <w:bookmarkEnd w:id="781"/>
    </w:p>
    <w:p w14:paraId="2C696A76" w14:textId="77777777" w:rsidR="00DF1134" w:rsidRPr="00A91674" w:rsidRDefault="00692DC8" w:rsidP="00ED0775">
      <w:pPr>
        <w:spacing w:before="240"/>
        <w:rPr>
          <w:rFonts w:ascii="Arial Narrow" w:hAnsi="Arial Narrow"/>
        </w:rPr>
      </w:pPr>
      <w:bookmarkStart w:id="782" w:name="_Toc14344942"/>
      <w:bookmarkStart w:id="783" w:name="_Toc33601325"/>
      <w:bookmarkStart w:id="784" w:name="_Toc82769044"/>
      <w:r w:rsidRPr="00A91674">
        <w:rPr>
          <w:rFonts w:ascii="Arial Narrow" w:hAnsi="Arial Narrow"/>
        </w:rPr>
        <w:t>Deterioro y pérdidas de inventarios</w:t>
      </w:r>
      <w:bookmarkStart w:id="785" w:name="_Toc14344946"/>
      <w:bookmarkEnd w:id="782"/>
      <w:bookmarkEnd w:id="783"/>
      <w:bookmarkEnd w:id="784"/>
    </w:p>
    <w:p w14:paraId="3F4CA8F7" w14:textId="09661612" w:rsidR="00C75039" w:rsidRPr="00A91674" w:rsidRDefault="00AD32EB" w:rsidP="00DF1134">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NOTAS_POR_CUENTA!F371C1:F373C6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72"/>
        <w:gridCol w:w="2528"/>
        <w:gridCol w:w="500"/>
        <w:gridCol w:w="1444"/>
        <w:gridCol w:w="1701"/>
        <w:gridCol w:w="1060"/>
      </w:tblGrid>
      <w:tr w:rsidR="00C75039" w:rsidRPr="00A91674" w14:paraId="7E6F14A3" w14:textId="77777777" w:rsidTr="00DF1134">
        <w:trPr>
          <w:divId w:val="1110079478"/>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E68C6" w14:textId="0C1FE97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4650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54B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6D992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A308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545B6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541969" w14:textId="77777777" w:rsidTr="00DF1134">
        <w:trPr>
          <w:divId w:val="1110079478"/>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677B6AA"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39A75E9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E3AD1A"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0D74A2C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95681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4C6EB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5FB8B" w14:textId="77777777" w:rsidTr="00DF1134">
        <w:trPr>
          <w:divId w:val="1110079478"/>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2B5FC8F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5.1.6.</w:t>
            </w:r>
          </w:p>
        </w:tc>
        <w:tc>
          <w:tcPr>
            <w:tcW w:w="2528" w:type="dxa"/>
            <w:tcBorders>
              <w:top w:val="nil"/>
              <w:left w:val="nil"/>
              <w:bottom w:val="single" w:sz="8" w:space="0" w:color="auto"/>
              <w:right w:val="single" w:sz="8" w:space="0" w:color="auto"/>
            </w:tcBorders>
            <w:shd w:val="clear" w:color="auto" w:fill="auto"/>
            <w:vAlign w:val="center"/>
            <w:hideMark/>
          </w:tcPr>
          <w:p w14:paraId="14AD239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Deterioro y pérdidas de inventarios</w:t>
            </w:r>
          </w:p>
        </w:tc>
        <w:tc>
          <w:tcPr>
            <w:tcW w:w="500" w:type="dxa"/>
            <w:tcBorders>
              <w:top w:val="nil"/>
              <w:left w:val="nil"/>
              <w:bottom w:val="single" w:sz="8" w:space="0" w:color="auto"/>
              <w:right w:val="single" w:sz="8" w:space="0" w:color="auto"/>
            </w:tcBorders>
            <w:shd w:val="clear" w:color="auto" w:fill="auto"/>
            <w:noWrap/>
            <w:vAlign w:val="center"/>
            <w:hideMark/>
          </w:tcPr>
          <w:p w14:paraId="513A2CD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64</w:t>
            </w:r>
          </w:p>
        </w:tc>
        <w:tc>
          <w:tcPr>
            <w:tcW w:w="1444" w:type="dxa"/>
            <w:tcBorders>
              <w:top w:val="nil"/>
              <w:left w:val="nil"/>
              <w:bottom w:val="single" w:sz="8" w:space="0" w:color="auto"/>
              <w:right w:val="single" w:sz="8" w:space="0" w:color="auto"/>
            </w:tcBorders>
            <w:shd w:val="clear" w:color="auto" w:fill="auto"/>
            <w:noWrap/>
            <w:vAlign w:val="center"/>
            <w:hideMark/>
          </w:tcPr>
          <w:p w14:paraId="3FD82D8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3571E3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02FB24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4951B19"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86" w:name="_Toc33601326"/>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2BFC0123" w14:textId="77777777" w:rsidR="00DF1134" w:rsidRPr="00A91674" w:rsidRDefault="00DF1134" w:rsidP="00DF1134">
      <w:pPr>
        <w:jc w:val="both"/>
        <w:rPr>
          <w:rFonts w:ascii="Arial Narrow" w:hAnsi="Arial Narrow" w:cs="Calibri"/>
          <w:color w:val="000000"/>
          <w:lang w:eastAsia="es-CR"/>
        </w:rPr>
      </w:pPr>
    </w:p>
    <w:p w14:paraId="4E4BFA06" w14:textId="173D769C" w:rsidR="00C75039" w:rsidRPr="00A91674" w:rsidRDefault="00C75039" w:rsidP="00DF1134">
      <w:pPr>
        <w:jc w:val="both"/>
        <w:rPr>
          <w:rFonts w:ascii="Arial Narrow" w:hAnsi="Arial Narrow" w:cs="Calibri"/>
          <w:color w:val="000000"/>
          <w:lang w:eastAsia="es-CR"/>
        </w:rPr>
      </w:pPr>
      <w:r w:rsidRPr="00A91674">
        <w:rPr>
          <w:rFonts w:ascii="Arial Narrow" w:hAnsi="Arial Narrow" w:cs="Calibri"/>
          <w:color w:val="000000"/>
          <w:lang w:eastAsia="es-CR"/>
        </w:rPr>
        <w:t>La cuenta Deterioro y pérdidas de inventarios, representa el 0,00% del total del Gastos, que comparado al periodo anterior genera una variación absoluta de 0 000,00 que corresponde a un Aumento del 0,00% de recursos disponibles.</w:t>
      </w:r>
    </w:p>
    <w:p w14:paraId="6FC874D7"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DFE6A84" w14:textId="29407396" w:rsidR="00DF1134" w:rsidRPr="00A91674" w:rsidRDefault="00DF1134" w:rsidP="00DF1134">
      <w:pPr>
        <w:jc w:val="both"/>
        <w:rPr>
          <w:rFonts w:ascii="Arial Narrow" w:hAnsi="Arial Narrow"/>
        </w:rPr>
      </w:pPr>
    </w:p>
    <w:p w14:paraId="289EF81E" w14:textId="75A15A55" w:rsidR="00DF1134" w:rsidRPr="00A91674" w:rsidRDefault="00DF1134" w:rsidP="00DF1134">
      <w:pPr>
        <w:jc w:val="both"/>
        <w:rPr>
          <w:rFonts w:ascii="Arial Narrow" w:hAnsi="Arial Narrow"/>
        </w:rPr>
      </w:pPr>
    </w:p>
    <w:p w14:paraId="6836E8A1" w14:textId="77777777" w:rsidR="00AD32EB" w:rsidRPr="00A91674" w:rsidRDefault="00AD32EB" w:rsidP="00AD32EB">
      <w:pPr>
        <w:rPr>
          <w:rFonts w:ascii="Arial Narrow" w:eastAsiaTheme="minorEastAsia" w:hAnsi="Arial Narrow" w:cs="Arial Narrow"/>
          <w:color w:val="000000"/>
          <w:lang w:eastAsia="es-CR"/>
        </w:rPr>
      </w:pPr>
    </w:p>
    <w:p w14:paraId="485F95D0" w14:textId="77777777" w:rsidR="00692DC8" w:rsidRPr="00A91674" w:rsidRDefault="00692DC8" w:rsidP="00B21D69">
      <w:pPr>
        <w:pStyle w:val="Ttulo4"/>
        <w:spacing w:before="0" w:after="240"/>
        <w:rPr>
          <w:rFonts w:ascii="Arial Narrow" w:eastAsia="Times New Roman" w:hAnsi="Arial Narrow"/>
        </w:rPr>
      </w:pPr>
      <w:bookmarkStart w:id="787" w:name="_Toc82769045"/>
      <w:bookmarkStart w:id="788" w:name="_Toc128061161"/>
      <w:r w:rsidRPr="00A91674">
        <w:rPr>
          <w:rFonts w:ascii="Arial Narrow" w:eastAsia="Times New Roman" w:hAnsi="Arial Narrow"/>
        </w:rPr>
        <w:t>NOTA N° 6</w:t>
      </w:r>
      <w:bookmarkEnd w:id="785"/>
      <w:bookmarkEnd w:id="786"/>
      <w:bookmarkEnd w:id="787"/>
      <w:r w:rsidRPr="00A91674">
        <w:rPr>
          <w:rFonts w:ascii="Arial Narrow" w:eastAsia="Times New Roman" w:hAnsi="Arial Narrow"/>
        </w:rPr>
        <w:t>5</w:t>
      </w:r>
      <w:bookmarkEnd w:id="788"/>
    </w:p>
    <w:p w14:paraId="30104A89" w14:textId="77777777" w:rsidR="00DF1134" w:rsidRPr="00A91674" w:rsidRDefault="00692DC8" w:rsidP="00ED0775">
      <w:pPr>
        <w:spacing w:before="240"/>
        <w:rPr>
          <w:rFonts w:ascii="Arial Narrow" w:hAnsi="Arial Narrow"/>
        </w:rPr>
      </w:pPr>
      <w:bookmarkStart w:id="789" w:name="_Toc14344947"/>
      <w:bookmarkStart w:id="790" w:name="_Toc33601327"/>
      <w:bookmarkStart w:id="791" w:name="_Toc82769046"/>
      <w:r w:rsidRPr="00A91674">
        <w:rPr>
          <w:rFonts w:ascii="Arial Narrow" w:hAnsi="Arial Narrow"/>
        </w:rPr>
        <w:t>Deterioro de inversiones y cuentas a cobrar</w:t>
      </w:r>
      <w:bookmarkEnd w:id="789"/>
      <w:bookmarkEnd w:id="790"/>
      <w:bookmarkEnd w:id="791"/>
    </w:p>
    <w:p w14:paraId="6F1A0F87" w14:textId="6396ED08" w:rsidR="00C75039" w:rsidRPr="00A91674" w:rsidRDefault="00AD32EB" w:rsidP="00D6469E">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078"/>
        <w:gridCol w:w="2922"/>
        <w:gridCol w:w="500"/>
        <w:gridCol w:w="1586"/>
        <w:gridCol w:w="1559"/>
        <w:gridCol w:w="1060"/>
      </w:tblGrid>
      <w:tr w:rsidR="00C75039" w:rsidRPr="00A91674" w14:paraId="399B244A" w14:textId="77777777" w:rsidTr="00DF1134">
        <w:trPr>
          <w:divId w:val="1404598760"/>
          <w:trHeight w:val="324"/>
        </w:trPr>
        <w:tc>
          <w:tcPr>
            <w:tcW w:w="10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9586A" w14:textId="31FA6C5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2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E1BA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B02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F4B72" w14:textId="77777777" w:rsidR="00C75039" w:rsidRPr="00A91674" w:rsidRDefault="00C75039" w:rsidP="00DF1134">
            <w:pPr>
              <w:ind w:right="-74"/>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7E18C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A884A6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45245F8" w14:textId="77777777" w:rsidTr="00DF1134">
        <w:trPr>
          <w:divId w:val="1404598760"/>
          <w:trHeight w:val="324"/>
        </w:trPr>
        <w:tc>
          <w:tcPr>
            <w:tcW w:w="1078" w:type="dxa"/>
            <w:vMerge/>
            <w:tcBorders>
              <w:top w:val="single" w:sz="8" w:space="0" w:color="auto"/>
              <w:left w:val="single" w:sz="8" w:space="0" w:color="auto"/>
              <w:bottom w:val="single" w:sz="8" w:space="0" w:color="000000"/>
              <w:right w:val="single" w:sz="8" w:space="0" w:color="auto"/>
            </w:tcBorders>
            <w:vAlign w:val="center"/>
            <w:hideMark/>
          </w:tcPr>
          <w:p w14:paraId="0FCC00AE" w14:textId="77777777" w:rsidR="00C75039" w:rsidRPr="00A91674" w:rsidRDefault="00C75039" w:rsidP="00C75039">
            <w:pPr>
              <w:rPr>
                <w:rFonts w:ascii="Arial Narrow" w:hAnsi="Arial Narrow" w:cs="Calibri"/>
                <w:b/>
                <w:bCs/>
                <w:color w:val="FFFFFF"/>
                <w:sz w:val="18"/>
                <w:szCs w:val="18"/>
                <w:lang w:eastAsia="es-CR"/>
              </w:rPr>
            </w:pPr>
          </w:p>
        </w:tc>
        <w:tc>
          <w:tcPr>
            <w:tcW w:w="2922" w:type="dxa"/>
            <w:vMerge/>
            <w:tcBorders>
              <w:top w:val="single" w:sz="8" w:space="0" w:color="auto"/>
              <w:left w:val="single" w:sz="8" w:space="0" w:color="auto"/>
              <w:bottom w:val="single" w:sz="8" w:space="0" w:color="000000"/>
              <w:right w:val="single" w:sz="8" w:space="0" w:color="auto"/>
            </w:tcBorders>
            <w:vAlign w:val="center"/>
            <w:hideMark/>
          </w:tcPr>
          <w:p w14:paraId="2042C5D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CAD810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73BF04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7D2AD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9E0135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AA4DE8C" w14:textId="77777777" w:rsidTr="00DF1134">
        <w:trPr>
          <w:divId w:val="1404598760"/>
          <w:trHeight w:val="324"/>
        </w:trPr>
        <w:tc>
          <w:tcPr>
            <w:tcW w:w="1078" w:type="dxa"/>
            <w:tcBorders>
              <w:top w:val="nil"/>
              <w:left w:val="single" w:sz="8" w:space="0" w:color="auto"/>
              <w:bottom w:val="single" w:sz="8" w:space="0" w:color="auto"/>
              <w:right w:val="single" w:sz="8" w:space="0" w:color="auto"/>
            </w:tcBorders>
            <w:shd w:val="clear" w:color="auto" w:fill="auto"/>
            <w:noWrap/>
            <w:vAlign w:val="center"/>
            <w:hideMark/>
          </w:tcPr>
          <w:p w14:paraId="4353393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5.1.7.</w:t>
            </w:r>
          </w:p>
        </w:tc>
        <w:tc>
          <w:tcPr>
            <w:tcW w:w="2922" w:type="dxa"/>
            <w:tcBorders>
              <w:top w:val="nil"/>
              <w:left w:val="nil"/>
              <w:bottom w:val="single" w:sz="8" w:space="0" w:color="auto"/>
              <w:right w:val="single" w:sz="8" w:space="0" w:color="auto"/>
            </w:tcBorders>
            <w:shd w:val="clear" w:color="auto" w:fill="auto"/>
            <w:vAlign w:val="center"/>
            <w:hideMark/>
          </w:tcPr>
          <w:p w14:paraId="6AC627E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Deterioro de inversiones y cuentas a cobrar</w:t>
            </w:r>
          </w:p>
        </w:tc>
        <w:tc>
          <w:tcPr>
            <w:tcW w:w="500" w:type="dxa"/>
            <w:tcBorders>
              <w:top w:val="nil"/>
              <w:left w:val="nil"/>
              <w:bottom w:val="single" w:sz="8" w:space="0" w:color="auto"/>
              <w:right w:val="single" w:sz="8" w:space="0" w:color="auto"/>
            </w:tcBorders>
            <w:shd w:val="clear" w:color="auto" w:fill="auto"/>
            <w:noWrap/>
            <w:vAlign w:val="center"/>
            <w:hideMark/>
          </w:tcPr>
          <w:p w14:paraId="4EF5A29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65</w:t>
            </w:r>
          </w:p>
        </w:tc>
        <w:tc>
          <w:tcPr>
            <w:tcW w:w="1586" w:type="dxa"/>
            <w:tcBorders>
              <w:top w:val="nil"/>
              <w:left w:val="nil"/>
              <w:bottom w:val="single" w:sz="8" w:space="0" w:color="auto"/>
              <w:right w:val="single" w:sz="8" w:space="0" w:color="auto"/>
            </w:tcBorders>
            <w:shd w:val="clear" w:color="auto" w:fill="auto"/>
            <w:noWrap/>
            <w:vAlign w:val="center"/>
            <w:hideMark/>
          </w:tcPr>
          <w:p w14:paraId="406BFE7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A0E9D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DB4C2D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3EE4B2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lastRenderedPageBreak/>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2900AD0" w14:textId="77777777" w:rsidR="00DF1134" w:rsidRPr="00A91674" w:rsidRDefault="00DF1134" w:rsidP="00DF1134">
      <w:pPr>
        <w:jc w:val="both"/>
        <w:rPr>
          <w:rFonts w:ascii="Arial Narrow" w:hAnsi="Arial Narrow" w:cs="Calibri"/>
          <w:color w:val="000000"/>
          <w:lang w:eastAsia="es-CR"/>
        </w:rPr>
      </w:pPr>
    </w:p>
    <w:p w14:paraId="33E5E1E1" w14:textId="47C603E4" w:rsidR="00C75039" w:rsidRPr="00A91674" w:rsidRDefault="00C75039" w:rsidP="00DF1134">
      <w:pPr>
        <w:jc w:val="both"/>
        <w:rPr>
          <w:rFonts w:ascii="Arial Narrow" w:hAnsi="Arial Narrow" w:cs="Calibri"/>
          <w:color w:val="000000"/>
          <w:lang w:eastAsia="es-CR"/>
        </w:rPr>
      </w:pPr>
      <w:r w:rsidRPr="00A91674">
        <w:rPr>
          <w:rFonts w:ascii="Arial Narrow" w:hAnsi="Arial Narrow" w:cs="Calibri"/>
          <w:color w:val="000000"/>
          <w:lang w:eastAsia="es-CR"/>
        </w:rPr>
        <w:t>La cuenta Deterioro de inversiones y cuentas a cobrar, representa el 0,00% del total del Gastos, que comparado al periodo anterior genera una variación absoluta de 0 000,00 que corresponde a un Aumento del 0,00% de recursos disponibles.</w:t>
      </w:r>
    </w:p>
    <w:p w14:paraId="5D1973BC"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322D57F" w14:textId="71835119" w:rsidR="00692DC8" w:rsidRPr="00A91674" w:rsidRDefault="00692DC8" w:rsidP="00B21D69">
      <w:pPr>
        <w:rPr>
          <w:rFonts w:ascii="Arial Narrow" w:hAnsi="Arial Narrow"/>
        </w:rPr>
      </w:pPr>
    </w:p>
    <w:p w14:paraId="55CB277D" w14:textId="4FC34D9B" w:rsidR="00567780" w:rsidRDefault="00567780" w:rsidP="00B21D69">
      <w:pPr>
        <w:rPr>
          <w:rFonts w:ascii="Arial Narrow" w:hAnsi="Arial Narrow"/>
        </w:rPr>
      </w:pPr>
    </w:p>
    <w:p w14:paraId="12852308" w14:textId="0669A88E" w:rsidR="00333251" w:rsidRDefault="00333251" w:rsidP="00B21D69">
      <w:pPr>
        <w:rPr>
          <w:rFonts w:ascii="Arial Narrow" w:hAnsi="Arial Narrow"/>
        </w:rPr>
      </w:pPr>
    </w:p>
    <w:p w14:paraId="17EB9E10" w14:textId="77777777" w:rsidR="00567780" w:rsidRPr="00A91674" w:rsidRDefault="00567780" w:rsidP="00B21D69">
      <w:pPr>
        <w:rPr>
          <w:rFonts w:ascii="Arial Narrow" w:hAnsi="Arial Narrow"/>
        </w:rPr>
      </w:pPr>
    </w:p>
    <w:p w14:paraId="1A656FA3" w14:textId="77777777" w:rsidR="00692DC8" w:rsidRPr="00A91674" w:rsidRDefault="00692DC8" w:rsidP="00B21D69">
      <w:pPr>
        <w:pStyle w:val="Ttulo4"/>
        <w:spacing w:after="240"/>
        <w:rPr>
          <w:rFonts w:ascii="Arial Narrow" w:eastAsia="Times New Roman" w:hAnsi="Arial Narrow"/>
        </w:rPr>
      </w:pPr>
      <w:bookmarkStart w:id="792" w:name="_Toc14344950"/>
      <w:bookmarkStart w:id="793" w:name="_Toc33601328"/>
      <w:bookmarkStart w:id="794" w:name="_Toc82769047"/>
      <w:bookmarkStart w:id="795" w:name="_Toc128061162"/>
      <w:r w:rsidRPr="00A91674">
        <w:rPr>
          <w:rFonts w:ascii="Arial Narrow" w:eastAsia="Times New Roman" w:hAnsi="Arial Narrow"/>
        </w:rPr>
        <w:t>NOTA N° 6</w:t>
      </w:r>
      <w:bookmarkEnd w:id="792"/>
      <w:bookmarkEnd w:id="793"/>
      <w:bookmarkEnd w:id="794"/>
      <w:r w:rsidRPr="00A91674">
        <w:rPr>
          <w:rFonts w:ascii="Arial Narrow" w:eastAsia="Times New Roman" w:hAnsi="Arial Narrow"/>
        </w:rPr>
        <w:t>6</w:t>
      </w:r>
      <w:bookmarkEnd w:id="795"/>
    </w:p>
    <w:p w14:paraId="254B41AB" w14:textId="77777777" w:rsidR="00DF1134" w:rsidRPr="00A91674" w:rsidRDefault="00692DC8" w:rsidP="00B21D69">
      <w:pPr>
        <w:rPr>
          <w:rFonts w:ascii="Arial Narrow" w:hAnsi="Arial Narrow"/>
        </w:rPr>
      </w:pPr>
      <w:bookmarkStart w:id="796" w:name="_Toc14344951"/>
      <w:bookmarkStart w:id="797" w:name="_Toc33601329"/>
      <w:bookmarkStart w:id="798" w:name="_Toc82769048"/>
      <w:r w:rsidRPr="00A91674">
        <w:rPr>
          <w:rFonts w:ascii="Arial Narrow" w:hAnsi="Arial Narrow"/>
        </w:rPr>
        <w:t>Cargos por provisiones y reservas técnicas</w:t>
      </w:r>
      <w:bookmarkEnd w:id="796"/>
      <w:bookmarkEnd w:id="797"/>
      <w:bookmarkEnd w:id="798"/>
    </w:p>
    <w:p w14:paraId="124B39D7" w14:textId="15CE4574" w:rsidR="00C75039" w:rsidRPr="00A91674" w:rsidRDefault="00AD32EB" w:rsidP="00B21D69">
      <w:pPr>
        <w:rPr>
          <w:rFonts w:ascii="Arial Narrow" w:hAnsi="Arial Narrow"/>
          <w:sz w:val="22"/>
        </w:rPr>
      </w:pPr>
      <w:r w:rsidRPr="00A91674">
        <w:rPr>
          <w:rFonts w:ascii="Arial Narrow" w:eastAsiaTheme="majorEastAsia" w:hAnsi="Arial Narrow" w:cstheme="majorBidi"/>
          <w:b/>
          <w:iCs/>
          <w:szCs w:val="22"/>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NOTAS_POR_CUENTA!F379C1:F381C6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szCs w:val="22"/>
        </w:rPr>
        <w:fldChar w:fldCharType="separate"/>
      </w:r>
    </w:p>
    <w:tbl>
      <w:tblPr>
        <w:tblW w:w="8563" w:type="dxa"/>
        <w:tblCellMar>
          <w:left w:w="70" w:type="dxa"/>
          <w:right w:w="70" w:type="dxa"/>
        </w:tblCellMar>
        <w:tblLook w:val="04A0" w:firstRow="1" w:lastRow="0" w:firstColumn="1" w:lastColumn="0" w:noHBand="0" w:noVBand="1"/>
      </w:tblPr>
      <w:tblGrid>
        <w:gridCol w:w="1243"/>
        <w:gridCol w:w="2757"/>
        <w:gridCol w:w="500"/>
        <w:gridCol w:w="1444"/>
        <w:gridCol w:w="1559"/>
        <w:gridCol w:w="1060"/>
      </w:tblGrid>
      <w:tr w:rsidR="00C75039" w:rsidRPr="00A91674" w14:paraId="2CD5659C" w14:textId="77777777" w:rsidTr="00DF1134">
        <w:trPr>
          <w:divId w:val="37363089"/>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D2CF85" w14:textId="0FFA5994"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700AA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5494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D041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77E04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0E503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82739D8" w14:textId="77777777" w:rsidTr="00DF1134">
        <w:trPr>
          <w:divId w:val="37363089"/>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11A7CD78"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6D82261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4FD4F93"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4E28BD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21BEEA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4A063F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7854D7C" w14:textId="77777777" w:rsidTr="00DF1134">
        <w:trPr>
          <w:divId w:val="37363089"/>
          <w:trHeight w:val="324"/>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23E2E1E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5.1.8.</w:t>
            </w:r>
          </w:p>
        </w:tc>
        <w:tc>
          <w:tcPr>
            <w:tcW w:w="2757" w:type="dxa"/>
            <w:tcBorders>
              <w:top w:val="nil"/>
              <w:left w:val="nil"/>
              <w:bottom w:val="single" w:sz="8" w:space="0" w:color="auto"/>
              <w:right w:val="single" w:sz="8" w:space="0" w:color="auto"/>
            </w:tcBorders>
            <w:shd w:val="clear" w:color="auto" w:fill="auto"/>
            <w:vAlign w:val="center"/>
            <w:hideMark/>
          </w:tcPr>
          <w:p w14:paraId="5201D50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Cargos por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2B5653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66</w:t>
            </w:r>
          </w:p>
        </w:tc>
        <w:tc>
          <w:tcPr>
            <w:tcW w:w="1444" w:type="dxa"/>
            <w:tcBorders>
              <w:top w:val="nil"/>
              <w:left w:val="nil"/>
              <w:bottom w:val="single" w:sz="8" w:space="0" w:color="auto"/>
              <w:right w:val="single" w:sz="8" w:space="0" w:color="auto"/>
            </w:tcBorders>
            <w:shd w:val="clear" w:color="auto" w:fill="auto"/>
            <w:noWrap/>
            <w:vAlign w:val="center"/>
            <w:hideMark/>
          </w:tcPr>
          <w:p w14:paraId="29CEF75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3F2F51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B1F15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AC81BE7" w14:textId="77777777" w:rsidR="00DF1134" w:rsidRPr="00A91674" w:rsidRDefault="00AD32EB" w:rsidP="00B21D69">
      <w:pPr>
        <w:rPr>
          <w:rFonts w:ascii="Arial Narrow" w:hAnsi="Arial Narrow"/>
        </w:rPr>
      </w:pPr>
      <w:r w:rsidRPr="00A91674">
        <w:rPr>
          <w:rFonts w:ascii="Arial Narrow" w:hAnsi="Arial Narrow"/>
        </w:rPr>
        <w:fldChar w:fldCharType="end"/>
      </w:r>
    </w:p>
    <w:p w14:paraId="0085D776" w14:textId="29A785E3" w:rsidR="00DF1134" w:rsidRPr="00A91674" w:rsidRDefault="00692DC8" w:rsidP="00B21D69">
      <w:pPr>
        <w:rPr>
          <w:rFonts w:ascii="Arial Narrow" w:hAnsi="Arial Narrow"/>
        </w:rPr>
      </w:pPr>
      <w:r w:rsidRPr="00A91674">
        <w:rPr>
          <w:rFonts w:ascii="Arial Narrow" w:hAnsi="Arial Narrow"/>
        </w:rPr>
        <w:t>Detalle cuenta:</w:t>
      </w:r>
    </w:p>
    <w:p w14:paraId="2716E1F8" w14:textId="5322FE62" w:rsidR="00C75039" w:rsidRPr="00A91674" w:rsidRDefault="00AD32EB" w:rsidP="00B21D69">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NOTAS_POR_CUENTA!F383C1:F385C6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563" w:type="dxa"/>
        <w:tblCellMar>
          <w:left w:w="70" w:type="dxa"/>
          <w:right w:w="70" w:type="dxa"/>
        </w:tblCellMar>
        <w:tblLook w:val="04A0" w:firstRow="1" w:lastRow="0" w:firstColumn="1" w:lastColumn="0" w:noHBand="0" w:noVBand="1"/>
      </w:tblPr>
      <w:tblGrid>
        <w:gridCol w:w="1166"/>
        <w:gridCol w:w="2834"/>
        <w:gridCol w:w="500"/>
        <w:gridCol w:w="1444"/>
        <w:gridCol w:w="1559"/>
        <w:gridCol w:w="1060"/>
      </w:tblGrid>
      <w:tr w:rsidR="00C75039" w:rsidRPr="00A91674" w14:paraId="4D80D8CD" w14:textId="77777777" w:rsidTr="00DF1134">
        <w:trPr>
          <w:divId w:val="477842050"/>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79C17B" w14:textId="511B805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089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A1999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EC8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8F1F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227D77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F6B5EA3" w14:textId="77777777" w:rsidTr="00DF1134">
        <w:trPr>
          <w:divId w:val="477842050"/>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630A06A4"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12ADAE1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FBE958"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A3391A8"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67DF2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6E9B90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6032126" w14:textId="77777777" w:rsidTr="00DF1134">
        <w:trPr>
          <w:divId w:val="477842050"/>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51A760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5.1.8.01.</w:t>
            </w:r>
          </w:p>
        </w:tc>
        <w:tc>
          <w:tcPr>
            <w:tcW w:w="2834" w:type="dxa"/>
            <w:tcBorders>
              <w:top w:val="nil"/>
              <w:left w:val="nil"/>
              <w:bottom w:val="single" w:sz="8" w:space="0" w:color="auto"/>
              <w:right w:val="single" w:sz="8" w:space="0" w:color="auto"/>
            </w:tcBorders>
            <w:shd w:val="clear" w:color="auto" w:fill="auto"/>
            <w:vAlign w:val="center"/>
            <w:hideMark/>
          </w:tcPr>
          <w:p w14:paraId="532F74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Cargos por litigios y demandas</w:t>
            </w:r>
          </w:p>
        </w:tc>
        <w:tc>
          <w:tcPr>
            <w:tcW w:w="500" w:type="dxa"/>
            <w:tcBorders>
              <w:top w:val="nil"/>
              <w:left w:val="nil"/>
              <w:bottom w:val="single" w:sz="8" w:space="0" w:color="auto"/>
              <w:right w:val="single" w:sz="8" w:space="0" w:color="auto"/>
            </w:tcBorders>
            <w:shd w:val="clear" w:color="auto" w:fill="auto"/>
            <w:noWrap/>
            <w:vAlign w:val="center"/>
            <w:hideMark/>
          </w:tcPr>
          <w:p w14:paraId="5E8B25B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66</w:t>
            </w:r>
          </w:p>
        </w:tc>
        <w:tc>
          <w:tcPr>
            <w:tcW w:w="1444" w:type="dxa"/>
            <w:tcBorders>
              <w:top w:val="nil"/>
              <w:left w:val="nil"/>
              <w:bottom w:val="single" w:sz="8" w:space="0" w:color="auto"/>
              <w:right w:val="single" w:sz="8" w:space="0" w:color="auto"/>
            </w:tcBorders>
            <w:shd w:val="clear" w:color="auto" w:fill="auto"/>
            <w:noWrap/>
            <w:vAlign w:val="center"/>
            <w:hideMark/>
          </w:tcPr>
          <w:p w14:paraId="1B33E53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CED6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C5C8FB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7965F9" w14:textId="77777777" w:rsidR="00AD32EB" w:rsidRPr="00A91674" w:rsidRDefault="00AD32EB" w:rsidP="00B21D69">
      <w:pPr>
        <w:rPr>
          <w:rFonts w:ascii="Arial Narrow" w:hAnsi="Arial Narrow"/>
        </w:rPr>
      </w:pPr>
      <w:r w:rsidRPr="00A91674">
        <w:rPr>
          <w:rFonts w:ascii="Arial Narrow" w:hAnsi="Arial Narrow"/>
        </w:rPr>
        <w:fldChar w:fldCharType="end"/>
      </w:r>
    </w:p>
    <w:p w14:paraId="69362A4C" w14:textId="5662E1B3" w:rsidR="00692DC8" w:rsidRPr="00A91674" w:rsidRDefault="00692DC8" w:rsidP="00B21D69">
      <w:pPr>
        <w:rPr>
          <w:rFonts w:ascii="Arial Narrow" w:hAnsi="Arial Narrow"/>
        </w:rPr>
      </w:pPr>
      <w:r w:rsidRPr="00A91674">
        <w:rPr>
          <w:rFonts w:ascii="Arial Narrow" w:hAnsi="Arial Narrow"/>
        </w:rPr>
        <w:t>Indicar el detalle de cómo está compuesta la cuenta:</w:t>
      </w:r>
    </w:p>
    <w:p w14:paraId="7AE7CBEB" w14:textId="17487629" w:rsidR="00692DC8" w:rsidRPr="00A91674" w:rsidRDefault="00692DC8" w:rsidP="00B21D69">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0CA64BF" w14:textId="64AF6731" w:rsidR="00C75039" w:rsidRPr="00A91674" w:rsidRDefault="00692DC8" w:rsidP="00DF1134">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1443169" w14:textId="77777777" w:rsidR="00DF1134" w:rsidRPr="00A91674" w:rsidRDefault="00DF1134" w:rsidP="00DF1134">
      <w:pPr>
        <w:jc w:val="both"/>
        <w:rPr>
          <w:rFonts w:ascii="Arial Narrow" w:hAnsi="Arial Narrow" w:cs="Calibri"/>
          <w:color w:val="000000"/>
          <w:lang w:eastAsia="es-CR"/>
        </w:rPr>
      </w:pPr>
    </w:p>
    <w:p w14:paraId="4DAABB5D" w14:textId="5727E9E1" w:rsidR="00C75039" w:rsidRPr="00A91674" w:rsidRDefault="00C75039" w:rsidP="00DF1134">
      <w:pPr>
        <w:jc w:val="both"/>
        <w:rPr>
          <w:rFonts w:ascii="Arial Narrow" w:hAnsi="Arial Narrow" w:cs="Calibri"/>
          <w:color w:val="000000"/>
          <w:lang w:eastAsia="es-CR"/>
        </w:rPr>
      </w:pPr>
      <w:r w:rsidRPr="00A91674">
        <w:rPr>
          <w:rFonts w:ascii="Arial Narrow" w:hAnsi="Arial Narrow" w:cs="Calibri"/>
          <w:color w:val="000000"/>
          <w:lang w:eastAsia="es-CR"/>
        </w:rPr>
        <w:t>La cuenta Cargos por provisiones y reservas técnicas, representa el 0,00% del total del Gastos, que comparado al periodo anterior genera una variación absoluta de 0 000,00 que corresponde a un Aumento del 0,00% de recursos disponibles.</w:t>
      </w:r>
    </w:p>
    <w:p w14:paraId="4420209F"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1335EAC" w14:textId="2480B8FC" w:rsidR="00692DC8" w:rsidRPr="00A91674" w:rsidRDefault="00692DC8" w:rsidP="00DF113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7945517E" w14:textId="73544695" w:rsidR="00DF1134" w:rsidRPr="00A91674" w:rsidRDefault="00DF1134" w:rsidP="00DF1134">
      <w:pPr>
        <w:jc w:val="both"/>
        <w:rPr>
          <w:rFonts w:ascii="Arial Narrow" w:hAnsi="Arial Narrow"/>
        </w:rPr>
      </w:pPr>
    </w:p>
    <w:p w14:paraId="0324AD0E" w14:textId="310FAD5B" w:rsidR="00DF1134" w:rsidRPr="00A91674" w:rsidRDefault="00DF1134" w:rsidP="00DF1134">
      <w:pPr>
        <w:jc w:val="both"/>
        <w:rPr>
          <w:rFonts w:ascii="Arial Narrow" w:hAnsi="Arial Narrow"/>
        </w:rPr>
      </w:pPr>
    </w:p>
    <w:p w14:paraId="417A4989" w14:textId="77777777" w:rsidR="00DF1134" w:rsidRPr="00A91674" w:rsidRDefault="00DF1134" w:rsidP="00DF1134">
      <w:pPr>
        <w:jc w:val="both"/>
        <w:rPr>
          <w:rFonts w:ascii="Arial Narrow" w:eastAsiaTheme="minorEastAsia" w:hAnsi="Arial Narrow" w:cs="Arial Narrow"/>
          <w:color w:val="000000"/>
          <w:lang w:eastAsia="es-CR"/>
        </w:rPr>
      </w:pPr>
    </w:p>
    <w:p w14:paraId="0AC3CC9F" w14:textId="77777777" w:rsidR="00692DC8" w:rsidRPr="00A91674" w:rsidRDefault="00692DC8" w:rsidP="00E3707A">
      <w:pPr>
        <w:rPr>
          <w:rFonts w:ascii="Arial Narrow" w:hAnsi="Arial Narrow"/>
        </w:rPr>
      </w:pPr>
    </w:p>
    <w:p w14:paraId="18FE49DC" w14:textId="3EFFC68C" w:rsidR="00692DC8" w:rsidRPr="00A91674" w:rsidRDefault="00692DC8" w:rsidP="00E3707A">
      <w:pPr>
        <w:pStyle w:val="Ttulo3"/>
        <w:spacing w:after="240"/>
        <w:rPr>
          <w:rFonts w:ascii="Arial Narrow" w:eastAsia="Calibri" w:hAnsi="Arial Narrow"/>
          <w:lang w:eastAsia="es-CR"/>
        </w:rPr>
      </w:pPr>
      <w:bookmarkStart w:id="799" w:name="_Toc82769049"/>
      <w:bookmarkStart w:id="800" w:name="_Toc128061163"/>
      <w:r w:rsidRPr="00A91674">
        <w:rPr>
          <w:rFonts w:ascii="Arial Narrow" w:eastAsia="Calibri" w:hAnsi="Arial Narrow"/>
          <w:lang w:eastAsia="es-CR"/>
        </w:rPr>
        <w:lastRenderedPageBreak/>
        <w:t>5.2 GASTOS FINANCIEROS</w:t>
      </w:r>
      <w:bookmarkEnd w:id="799"/>
      <w:bookmarkEnd w:id="800"/>
    </w:p>
    <w:p w14:paraId="6E644440" w14:textId="77777777" w:rsidR="00692DC8" w:rsidRPr="00A91674" w:rsidRDefault="00692DC8" w:rsidP="00B21D69">
      <w:pPr>
        <w:pStyle w:val="Ttulo4"/>
        <w:spacing w:after="240"/>
        <w:rPr>
          <w:rFonts w:ascii="Arial Narrow" w:eastAsia="Times New Roman" w:hAnsi="Arial Narrow"/>
        </w:rPr>
      </w:pPr>
      <w:bookmarkStart w:id="801" w:name="_Toc14344957"/>
      <w:bookmarkStart w:id="802" w:name="_Toc33601331"/>
      <w:bookmarkStart w:id="803" w:name="_Toc82769050"/>
      <w:bookmarkStart w:id="804" w:name="_Toc128061164"/>
      <w:r w:rsidRPr="00A91674">
        <w:rPr>
          <w:rFonts w:ascii="Arial Narrow" w:eastAsia="Times New Roman" w:hAnsi="Arial Narrow"/>
        </w:rPr>
        <w:t>NOTA N° 6</w:t>
      </w:r>
      <w:bookmarkEnd w:id="801"/>
      <w:bookmarkEnd w:id="802"/>
      <w:bookmarkEnd w:id="803"/>
      <w:r w:rsidRPr="00A91674">
        <w:rPr>
          <w:rFonts w:ascii="Arial Narrow" w:eastAsia="Times New Roman" w:hAnsi="Arial Narrow"/>
        </w:rPr>
        <w:t>7</w:t>
      </w:r>
      <w:bookmarkEnd w:id="804"/>
    </w:p>
    <w:p w14:paraId="15213BB0" w14:textId="77777777" w:rsidR="00DB76BF" w:rsidRPr="00A91674" w:rsidRDefault="00692DC8" w:rsidP="00ED0775">
      <w:pPr>
        <w:spacing w:before="240"/>
        <w:rPr>
          <w:rFonts w:ascii="Arial Narrow" w:hAnsi="Arial Narrow"/>
        </w:rPr>
      </w:pPr>
      <w:bookmarkStart w:id="805" w:name="_Toc14344958"/>
      <w:bookmarkStart w:id="806" w:name="_Toc33601332"/>
      <w:bookmarkStart w:id="807" w:name="_Toc82769051"/>
      <w:r w:rsidRPr="00A91674">
        <w:rPr>
          <w:rFonts w:ascii="Arial Narrow" w:hAnsi="Arial Narrow"/>
        </w:rPr>
        <w:t>Intereses sobre endeudamiento público</w:t>
      </w:r>
      <w:bookmarkStart w:id="808" w:name="_Toc14344963"/>
      <w:bookmarkEnd w:id="805"/>
      <w:bookmarkEnd w:id="806"/>
      <w:bookmarkEnd w:id="807"/>
    </w:p>
    <w:p w14:paraId="789AD996" w14:textId="68B3D1E2" w:rsidR="00DF4D09" w:rsidRPr="00DF4D09" w:rsidRDefault="00DB76BF" w:rsidP="00DF1134">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ER!R164C1:R166C6"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DF4D09" w:rsidRPr="00DF4D09" w14:paraId="3C6C1895" w14:textId="77777777" w:rsidTr="00DF4D09">
        <w:trPr>
          <w:divId w:val="2197059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31D7B6" w14:textId="1710BFCD"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2D3F2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DC936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10E21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BF55B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C49206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085276FB" w14:textId="77777777" w:rsidTr="00DF4D09">
        <w:trPr>
          <w:divId w:val="2197059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F7E2D3" w14:textId="77777777" w:rsidR="00DF4D09" w:rsidRPr="00DF4D09" w:rsidRDefault="00DF4D09" w:rsidP="00DF4D0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5C57232"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2BAD530"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49150EE"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5DA80AA"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A87018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0D0231B8" w14:textId="77777777" w:rsidTr="00DF4D09">
        <w:trPr>
          <w:divId w:val="21970592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AB33F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68F5F1E2"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3E4D52CE"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376E6B4C" w14:textId="2AEFCD36"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54 399,30 </w:t>
            </w:r>
          </w:p>
        </w:tc>
        <w:tc>
          <w:tcPr>
            <w:tcW w:w="1380" w:type="dxa"/>
            <w:tcBorders>
              <w:top w:val="nil"/>
              <w:left w:val="nil"/>
              <w:bottom w:val="single" w:sz="8" w:space="0" w:color="auto"/>
              <w:right w:val="single" w:sz="8" w:space="0" w:color="auto"/>
            </w:tcBorders>
            <w:shd w:val="clear" w:color="auto" w:fill="auto"/>
            <w:noWrap/>
            <w:vAlign w:val="center"/>
            <w:hideMark/>
          </w:tcPr>
          <w:p w14:paraId="221720DF" w14:textId="44D66AE0"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56 507,80 </w:t>
            </w:r>
          </w:p>
        </w:tc>
        <w:tc>
          <w:tcPr>
            <w:tcW w:w="1260" w:type="dxa"/>
            <w:tcBorders>
              <w:top w:val="nil"/>
              <w:left w:val="nil"/>
              <w:bottom w:val="single" w:sz="8" w:space="0" w:color="auto"/>
              <w:right w:val="single" w:sz="8" w:space="0" w:color="auto"/>
            </w:tcBorders>
            <w:shd w:val="clear" w:color="auto" w:fill="auto"/>
            <w:noWrap/>
            <w:vAlign w:val="center"/>
            <w:hideMark/>
          </w:tcPr>
          <w:p w14:paraId="6C54D1D1"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-3,73%</w:t>
            </w:r>
          </w:p>
        </w:tc>
      </w:tr>
    </w:tbl>
    <w:p w14:paraId="18374A5C" w14:textId="77777777" w:rsidR="00333251" w:rsidRDefault="00DB76BF" w:rsidP="00DF1134">
      <w:pPr>
        <w:rPr>
          <w:rFonts w:ascii="Arial Narrow" w:hAnsi="Arial Narrow"/>
        </w:rPr>
      </w:pPr>
      <w:r w:rsidRPr="00A91674">
        <w:rPr>
          <w:rFonts w:ascii="Arial Narrow" w:hAnsi="Arial Narrow"/>
        </w:rPr>
        <w:fldChar w:fldCharType="end"/>
      </w: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eastAsia="es-CR"/>
        </w:rPr>
        <w:instrText xml:space="preserve"> LINK </w:instrText>
      </w:r>
      <w:r w:rsidR="00C75039" w:rsidRPr="004C3A7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65E498D5" w14:textId="77777777" w:rsidR="00DF1134" w:rsidRPr="00A91674" w:rsidRDefault="00DF1134" w:rsidP="00DF1134">
      <w:pPr>
        <w:jc w:val="both"/>
        <w:rPr>
          <w:rFonts w:ascii="Arial Narrow" w:hAnsi="Arial Narrow" w:cs="Calibri"/>
          <w:color w:val="000000"/>
          <w:lang w:eastAsia="es-CR"/>
        </w:rPr>
      </w:pPr>
    </w:p>
    <w:p w14:paraId="7AA32D64" w14:textId="1A197070" w:rsidR="00EE2A18" w:rsidRPr="00EE2A18" w:rsidRDefault="00AD32EB" w:rsidP="00EE2A18">
      <w:pPr>
        <w:jc w:val="both"/>
        <w:rPr>
          <w:rFonts w:ascii="Arial Narrow" w:hAnsi="Arial Narrow" w:cs="Calibri"/>
          <w:color w:val="000000"/>
        </w:rPr>
      </w:pPr>
      <w:r w:rsidRPr="00A91674">
        <w:rPr>
          <w:rFonts w:ascii="Arial Narrow" w:hAnsi="Arial Narrow" w:cs="Calibri"/>
          <w:color w:val="000000"/>
          <w:lang w:eastAsia="es-CR"/>
        </w:rPr>
        <w:fldChar w:fldCharType="end"/>
      </w:r>
      <w:r w:rsidR="00EE2A18" w:rsidRPr="00EE2A18">
        <w:rPr>
          <w:rFonts w:ascii="Arial Narrow" w:hAnsi="Arial Narrow" w:cs="Calibri"/>
          <w:color w:val="000000"/>
        </w:rPr>
        <w:t>La cuenta Intereses sobre endeudamiento público, representa el 3,13 % del total de Gastos, que comparado al periodo anterior genera una variación absoluta de ¢-2 108,50 que corresponde a un(a) Disminución del -3,73 % de recursos disponibles.</w:t>
      </w:r>
    </w:p>
    <w:p w14:paraId="511E2768" w14:textId="424A2A64" w:rsidR="00DF1134" w:rsidRPr="00A91674" w:rsidRDefault="00DF1134" w:rsidP="00DF1134">
      <w:pPr>
        <w:jc w:val="both"/>
        <w:rPr>
          <w:rFonts w:ascii="Arial Narrow" w:hAnsi="Arial Narrow" w:cs="Calibri"/>
          <w:color w:val="000000"/>
          <w:lang w:eastAsia="es-CR"/>
        </w:rPr>
      </w:pPr>
    </w:p>
    <w:p w14:paraId="030540E4" w14:textId="535D6BD4" w:rsidR="00692DC8" w:rsidRPr="00A91674" w:rsidRDefault="00692DC8" w:rsidP="00DF113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1FE735D" w14:textId="599C9E56" w:rsidR="00DF1134" w:rsidRPr="00A91674" w:rsidRDefault="00DF1134" w:rsidP="00DF1134">
      <w:pPr>
        <w:jc w:val="both"/>
        <w:rPr>
          <w:rFonts w:ascii="Arial Narrow" w:hAnsi="Arial Narrow"/>
        </w:rPr>
      </w:pPr>
    </w:p>
    <w:p w14:paraId="3B9AF915" w14:textId="47DC0A75" w:rsidR="00EE2A18" w:rsidRPr="00EE2A18" w:rsidRDefault="00EE2A18" w:rsidP="00EE2A18">
      <w:pPr>
        <w:jc w:val="both"/>
        <w:rPr>
          <w:rFonts w:ascii="Arial Narrow" w:eastAsiaTheme="minorEastAsia" w:hAnsi="Arial Narrow" w:cs="Arial Narrow"/>
          <w:color w:val="000000"/>
          <w:szCs w:val="22"/>
          <w:lang w:eastAsia="es-CR"/>
        </w:rPr>
      </w:pPr>
      <w:r w:rsidRPr="00EE2A18">
        <w:rPr>
          <w:rFonts w:ascii="Arial Narrow" w:eastAsiaTheme="minorEastAsia" w:hAnsi="Arial Narrow" w:cs="Arial Narrow"/>
          <w:color w:val="000000"/>
          <w:szCs w:val="22"/>
          <w:lang w:eastAsia="es-CR"/>
        </w:rPr>
        <w:t xml:space="preserve">Los </w:t>
      </w:r>
      <w:r w:rsidRPr="00EE2A18">
        <w:rPr>
          <w:rFonts w:ascii="Arial Narrow" w:eastAsiaTheme="minorHAnsi" w:hAnsi="Arial Narrow" w:cs="Calibri"/>
          <w:color w:val="000000"/>
          <w:szCs w:val="22"/>
          <w:lang w:eastAsia="es-CR"/>
        </w:rPr>
        <w:t xml:space="preserve">Intereses pagados </w:t>
      </w:r>
      <w:r w:rsidRPr="00EE2A18">
        <w:rPr>
          <w:rFonts w:ascii="Arial Narrow" w:eastAsiaTheme="minorEastAsia" w:hAnsi="Arial Narrow" w:cs="Arial Narrow"/>
          <w:color w:val="000000"/>
          <w:szCs w:val="22"/>
          <w:lang w:eastAsia="es-CR"/>
        </w:rPr>
        <w:t>al 3</w:t>
      </w:r>
      <w:r>
        <w:rPr>
          <w:rFonts w:ascii="Arial Narrow" w:eastAsiaTheme="minorEastAsia" w:hAnsi="Arial Narrow" w:cs="Arial Narrow"/>
          <w:color w:val="000000"/>
          <w:szCs w:val="22"/>
          <w:lang w:eastAsia="es-CR"/>
        </w:rPr>
        <w:t>0</w:t>
      </w:r>
      <w:r w:rsidRPr="00EE2A18">
        <w:rPr>
          <w:rFonts w:ascii="Arial Narrow" w:eastAsiaTheme="minorEastAsia" w:hAnsi="Arial Narrow" w:cs="Arial Narrow"/>
          <w:color w:val="000000"/>
          <w:szCs w:val="22"/>
          <w:lang w:eastAsia="es-CR"/>
        </w:rPr>
        <w:t xml:space="preserve"> de </w:t>
      </w:r>
      <w:r>
        <w:rPr>
          <w:rFonts w:ascii="Arial Narrow" w:eastAsiaTheme="minorEastAsia" w:hAnsi="Arial Narrow" w:cs="Arial Narrow"/>
          <w:color w:val="000000"/>
          <w:szCs w:val="22"/>
          <w:lang w:eastAsia="es-CR"/>
        </w:rPr>
        <w:t>abril</w:t>
      </w:r>
      <w:r w:rsidRPr="00EE2A18">
        <w:rPr>
          <w:rFonts w:ascii="Arial Narrow" w:eastAsiaTheme="minorEastAsia" w:hAnsi="Arial Narrow" w:cs="Arial Narrow"/>
          <w:color w:val="000000"/>
          <w:szCs w:val="22"/>
          <w:lang w:eastAsia="es-CR"/>
        </w:rPr>
        <w:t xml:space="preserve"> de 2024,</w:t>
      </w:r>
      <w:r w:rsidRPr="00EE2A18">
        <w:rPr>
          <w:rFonts w:ascii="Arial Narrow" w:eastAsiaTheme="minorHAnsi" w:hAnsi="Arial Narrow" w:cs="Calibri"/>
          <w:color w:val="000000"/>
          <w:szCs w:val="22"/>
          <w:lang w:eastAsia="es-CR"/>
        </w:rPr>
        <w:t xml:space="preserve"> sobre el saldo del </w:t>
      </w:r>
      <w:r w:rsidRPr="00EE2A18">
        <w:rPr>
          <w:rFonts w:ascii="Arial Narrow" w:eastAsiaTheme="minorEastAsia" w:hAnsi="Arial Narrow" w:cs="Arial Narrow"/>
          <w:color w:val="000000"/>
          <w:szCs w:val="22"/>
          <w:lang w:eastAsia="es-CR"/>
        </w:rPr>
        <w:t xml:space="preserve">préstamo que la Municipalidad contrajo con el IFAM, según Contrato de Préstamo entre IFAM y La Municipalidad de Buenos Aires, Nº 6-CVL-1457-0718 para el Mejoramiento de la Red Vial Cantonal y Compra de Maquinaría, por la suma total de </w:t>
      </w:r>
      <w:r w:rsidRPr="00EE2A18">
        <w:rPr>
          <w:rFonts w:ascii="Arial" w:eastAsiaTheme="minorEastAsia" w:hAnsi="Arial" w:cs="Arial"/>
          <w:color w:val="000000"/>
          <w:szCs w:val="22"/>
          <w:lang w:eastAsia="es-CR"/>
        </w:rPr>
        <w:t>₡</w:t>
      </w:r>
      <w:r w:rsidRPr="00EE2A18">
        <w:rPr>
          <w:rFonts w:ascii="Arial Narrow" w:eastAsiaTheme="minorEastAsia" w:hAnsi="Arial Narrow" w:cs="Arial Narrow"/>
          <w:color w:val="000000"/>
          <w:szCs w:val="22"/>
          <w:lang w:eastAsia="es-CR"/>
        </w:rPr>
        <w:t xml:space="preserve">3.563.088.496,48 miles sobre el cual se debe pagar la tasa de interés es del 7% anual (fijo sobre saldos), así como interés de mora del 2% mensual sobre cuotas vencidas. Ver al respecto, las Notas Nros. 15 “Endeudamiento público a corto plazo” y 20 “Endeudamiento público de largo plazo”. </w:t>
      </w:r>
    </w:p>
    <w:p w14:paraId="43527B10" w14:textId="77777777" w:rsidR="00EE2A18" w:rsidRPr="00EE2A18" w:rsidRDefault="00EE2A18" w:rsidP="00EE2A18">
      <w:pPr>
        <w:jc w:val="both"/>
        <w:rPr>
          <w:rFonts w:ascii="Arial Narrow" w:eastAsiaTheme="minorEastAsia" w:hAnsi="Arial Narrow" w:cs="Arial Narrow"/>
          <w:color w:val="000000"/>
          <w:szCs w:val="22"/>
          <w:lang w:eastAsia="es-CR"/>
        </w:rPr>
      </w:pPr>
    </w:p>
    <w:p w14:paraId="4E47E5E2" w14:textId="77777777" w:rsidR="00EE2A18" w:rsidRPr="00EE2A18" w:rsidRDefault="00EE2A18" w:rsidP="00EE2A18">
      <w:pPr>
        <w:jc w:val="both"/>
        <w:rPr>
          <w:rFonts w:ascii="Arial Narrow" w:eastAsiaTheme="minorEastAsia" w:hAnsi="Arial Narrow" w:cs="Arial Narrow"/>
          <w:color w:val="000000"/>
          <w:szCs w:val="22"/>
          <w:lang w:eastAsia="es-CR"/>
        </w:rPr>
      </w:pPr>
      <w:r w:rsidRPr="00EE2A18">
        <w:rPr>
          <w:rFonts w:ascii="Arial Narrow" w:eastAsiaTheme="minorEastAsia" w:hAnsi="Arial Narrow" w:cs="Arial Narrow"/>
          <w:color w:val="000000"/>
          <w:szCs w:val="22"/>
          <w:lang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0E22C9D2" w14:textId="77C0D43C" w:rsidR="00D84488" w:rsidRPr="00A91674" w:rsidRDefault="00D84488" w:rsidP="00D84488">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 xml:space="preserve"> </w:t>
      </w:r>
    </w:p>
    <w:p w14:paraId="67A52D04" w14:textId="77777777" w:rsidR="00D84488" w:rsidRPr="00A91674" w:rsidRDefault="00D84488" w:rsidP="00D84488">
      <w:pPr>
        <w:jc w:val="both"/>
        <w:rPr>
          <w:rFonts w:ascii="Arial Narrow" w:eastAsiaTheme="minorEastAsia" w:hAnsi="Arial Narrow" w:cs="Arial Narrow"/>
          <w:color w:val="000000"/>
          <w:lang w:eastAsia="es-CR"/>
        </w:rPr>
      </w:pPr>
    </w:p>
    <w:p w14:paraId="278E0356" w14:textId="77777777" w:rsidR="00D84488" w:rsidRDefault="00D84488" w:rsidP="00DF1134">
      <w:pPr>
        <w:jc w:val="both"/>
        <w:rPr>
          <w:rFonts w:ascii="Arial Narrow" w:eastAsiaTheme="minorEastAsia" w:hAnsi="Arial Narrow" w:cs="Arial Narrow"/>
          <w:color w:val="000000"/>
          <w:lang w:eastAsia="es-CR"/>
        </w:rPr>
      </w:pPr>
    </w:p>
    <w:p w14:paraId="580C7991" w14:textId="77777777" w:rsidR="00692DC8" w:rsidRPr="00A91674" w:rsidRDefault="00692DC8" w:rsidP="00B21D69">
      <w:pPr>
        <w:rPr>
          <w:rFonts w:ascii="Arial Narrow" w:hAnsi="Arial Narrow"/>
        </w:rPr>
      </w:pPr>
    </w:p>
    <w:p w14:paraId="71A09341" w14:textId="77777777" w:rsidR="00692DC8" w:rsidRPr="00A91674" w:rsidRDefault="00692DC8" w:rsidP="00B21D69">
      <w:pPr>
        <w:pStyle w:val="Ttulo4"/>
        <w:spacing w:after="240"/>
        <w:rPr>
          <w:rFonts w:ascii="Arial Narrow" w:eastAsia="Times New Roman" w:hAnsi="Arial Narrow"/>
        </w:rPr>
      </w:pPr>
      <w:bookmarkStart w:id="809" w:name="_Toc33601333"/>
      <w:bookmarkStart w:id="810" w:name="_Toc82769052"/>
      <w:bookmarkStart w:id="811" w:name="_Toc128061165"/>
      <w:r w:rsidRPr="00A91674">
        <w:rPr>
          <w:rFonts w:ascii="Arial Narrow" w:eastAsia="Times New Roman" w:hAnsi="Arial Narrow"/>
        </w:rPr>
        <w:t>NOTA N° 6</w:t>
      </w:r>
      <w:bookmarkEnd w:id="808"/>
      <w:bookmarkEnd w:id="809"/>
      <w:bookmarkEnd w:id="810"/>
      <w:r w:rsidRPr="00A91674">
        <w:rPr>
          <w:rFonts w:ascii="Arial Narrow" w:eastAsia="Times New Roman" w:hAnsi="Arial Narrow"/>
        </w:rPr>
        <w:t>8</w:t>
      </w:r>
      <w:bookmarkEnd w:id="811"/>
    </w:p>
    <w:p w14:paraId="0FFFE1D3" w14:textId="77777777" w:rsidR="00D84488" w:rsidRPr="00A91674" w:rsidRDefault="00692DC8" w:rsidP="00ED0775">
      <w:pPr>
        <w:spacing w:before="240"/>
        <w:rPr>
          <w:rFonts w:ascii="Arial Narrow" w:hAnsi="Arial Narrow"/>
        </w:rPr>
      </w:pPr>
      <w:bookmarkStart w:id="812" w:name="_Toc14344964"/>
      <w:bookmarkStart w:id="813" w:name="_Toc33601334"/>
      <w:bookmarkStart w:id="814" w:name="_Toc82769053"/>
      <w:r w:rsidRPr="00A91674">
        <w:rPr>
          <w:rFonts w:ascii="Arial Narrow" w:hAnsi="Arial Narrow"/>
        </w:rPr>
        <w:t>Otros gastos financieros</w:t>
      </w:r>
      <w:bookmarkEnd w:id="812"/>
      <w:bookmarkEnd w:id="813"/>
      <w:bookmarkEnd w:id="814"/>
    </w:p>
    <w:p w14:paraId="6ADBE879" w14:textId="7D004FBC" w:rsidR="00C75039" w:rsidRPr="00A91674" w:rsidRDefault="00AD32EB"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NOTAS_POR_CUENTA!F391C1:F393C6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472"/>
        <w:gridCol w:w="2528"/>
        <w:gridCol w:w="810"/>
        <w:gridCol w:w="1444"/>
        <w:gridCol w:w="1559"/>
        <w:gridCol w:w="1060"/>
      </w:tblGrid>
      <w:tr w:rsidR="00C75039" w:rsidRPr="00A91674" w14:paraId="3384B2B8" w14:textId="77777777" w:rsidTr="00D84488">
        <w:trPr>
          <w:divId w:val="1615207356"/>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B28B1" w14:textId="246FAA1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D510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D98C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B2B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A362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F372B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3318FAC" w14:textId="77777777" w:rsidTr="00D84488">
        <w:trPr>
          <w:divId w:val="1615207356"/>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4C90754"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2F2AC3C2"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6A4C3B1"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F42B7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33C5E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83CE53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83AD7A6" w14:textId="77777777" w:rsidTr="00D84488">
        <w:trPr>
          <w:divId w:val="1615207356"/>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0F61918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5.2.9.</w:t>
            </w:r>
          </w:p>
        </w:tc>
        <w:tc>
          <w:tcPr>
            <w:tcW w:w="2528" w:type="dxa"/>
            <w:tcBorders>
              <w:top w:val="nil"/>
              <w:left w:val="nil"/>
              <w:bottom w:val="single" w:sz="8" w:space="0" w:color="auto"/>
              <w:right w:val="single" w:sz="8" w:space="0" w:color="auto"/>
            </w:tcBorders>
            <w:shd w:val="clear" w:color="auto" w:fill="auto"/>
            <w:vAlign w:val="center"/>
            <w:hideMark/>
          </w:tcPr>
          <w:p w14:paraId="2D18ABE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gastos financieros</w:t>
            </w:r>
          </w:p>
        </w:tc>
        <w:tc>
          <w:tcPr>
            <w:tcW w:w="810" w:type="dxa"/>
            <w:tcBorders>
              <w:top w:val="nil"/>
              <w:left w:val="nil"/>
              <w:bottom w:val="single" w:sz="8" w:space="0" w:color="auto"/>
              <w:right w:val="single" w:sz="8" w:space="0" w:color="auto"/>
            </w:tcBorders>
            <w:shd w:val="clear" w:color="auto" w:fill="auto"/>
            <w:noWrap/>
            <w:vAlign w:val="center"/>
            <w:hideMark/>
          </w:tcPr>
          <w:p w14:paraId="268892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68</w:t>
            </w:r>
          </w:p>
        </w:tc>
        <w:tc>
          <w:tcPr>
            <w:tcW w:w="1444" w:type="dxa"/>
            <w:tcBorders>
              <w:top w:val="nil"/>
              <w:left w:val="nil"/>
              <w:bottom w:val="single" w:sz="8" w:space="0" w:color="auto"/>
              <w:right w:val="single" w:sz="8" w:space="0" w:color="auto"/>
            </w:tcBorders>
            <w:shd w:val="clear" w:color="auto" w:fill="auto"/>
            <w:noWrap/>
            <w:vAlign w:val="center"/>
            <w:hideMark/>
          </w:tcPr>
          <w:p w14:paraId="606F6F5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E0FC99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EB607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C5CC889" w14:textId="77777777" w:rsidR="00D84488" w:rsidRDefault="00AD32EB" w:rsidP="00D84488">
      <w:pPr>
        <w:jc w:val="both"/>
        <w:rPr>
          <w:rFonts w:ascii="Arial Narrow" w:hAnsi="Arial Narrow"/>
          <w:b/>
          <w:bCs/>
          <w:lang w:val="es-ES"/>
        </w:rPr>
      </w:pPr>
      <w:r w:rsidRPr="00A91674">
        <w:rPr>
          <w:rFonts w:ascii="Arial Narrow" w:hAnsi="Arial Narrow"/>
          <w:b/>
          <w:bCs/>
          <w:lang w:val="es-ES"/>
        </w:rPr>
        <w:fldChar w:fldCharType="end"/>
      </w:r>
    </w:p>
    <w:p w14:paraId="4D1BCC67" w14:textId="77777777" w:rsidR="00D6469E" w:rsidRPr="00A91674" w:rsidRDefault="00D6469E" w:rsidP="00D84488">
      <w:pPr>
        <w:jc w:val="both"/>
        <w:rPr>
          <w:rFonts w:ascii="Arial Narrow" w:hAnsi="Arial Narrow"/>
          <w:b/>
          <w:bCs/>
          <w:lang w:val="es-ES"/>
        </w:rPr>
      </w:pP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8D7C413" w14:textId="77777777" w:rsidR="00D84488" w:rsidRPr="00A91674" w:rsidRDefault="00D84488" w:rsidP="00D84488">
      <w:pPr>
        <w:jc w:val="both"/>
        <w:rPr>
          <w:rFonts w:ascii="Arial Narrow" w:hAnsi="Arial Narrow" w:cs="Calibri"/>
          <w:color w:val="000000"/>
          <w:lang w:eastAsia="es-CR"/>
        </w:rPr>
      </w:pPr>
    </w:p>
    <w:p w14:paraId="31F47F3C" w14:textId="3E8614C6"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Otros gastos financieros, representa el 0,00% del total del Gastos, que comparado al periodo anterior genera una variación absoluta de 0 000,00 que corresponde a un Aumento del 0,00% de recursos disponibles.</w:t>
      </w:r>
    </w:p>
    <w:p w14:paraId="6D4BF9DB" w14:textId="77777777" w:rsidR="00D84488" w:rsidRPr="004C3A7B" w:rsidRDefault="00AD32EB"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F1213D5" w14:textId="77777777" w:rsidR="00D84488" w:rsidRPr="00A91674" w:rsidRDefault="00D84488" w:rsidP="00AD32EB">
      <w:pPr>
        <w:rPr>
          <w:rFonts w:ascii="Arial Narrow" w:eastAsiaTheme="minorEastAsia" w:hAnsi="Arial Narrow" w:cs="Arial Narrow"/>
          <w:color w:val="000000"/>
          <w:lang w:eastAsia="es-CR"/>
        </w:rPr>
      </w:pPr>
    </w:p>
    <w:p w14:paraId="689DCD12" w14:textId="4D4B8316" w:rsidR="00692DC8" w:rsidRDefault="00692DC8" w:rsidP="00B21D69">
      <w:pPr>
        <w:rPr>
          <w:rFonts w:ascii="Arial Narrow" w:hAnsi="Arial Narrow"/>
          <w:i/>
        </w:rPr>
      </w:pPr>
    </w:p>
    <w:p w14:paraId="64F0CC90" w14:textId="04E4ADE5" w:rsidR="00333251" w:rsidRDefault="00333251" w:rsidP="00B21D69">
      <w:pPr>
        <w:rPr>
          <w:rFonts w:ascii="Arial Narrow" w:hAnsi="Arial Narrow"/>
          <w:i/>
        </w:rPr>
      </w:pPr>
    </w:p>
    <w:p w14:paraId="53EFEE27" w14:textId="77777777" w:rsidR="00333251" w:rsidRPr="00A91674" w:rsidRDefault="00333251" w:rsidP="00B21D69">
      <w:pPr>
        <w:rPr>
          <w:rFonts w:ascii="Arial Narrow" w:hAnsi="Arial Narrow"/>
          <w:i/>
        </w:rPr>
      </w:pPr>
    </w:p>
    <w:p w14:paraId="08D11C16" w14:textId="25BD8214" w:rsidR="00692DC8" w:rsidRPr="00A91674" w:rsidRDefault="00692DC8" w:rsidP="00B21D69">
      <w:pPr>
        <w:pStyle w:val="Ttulo3"/>
        <w:spacing w:after="240"/>
        <w:rPr>
          <w:rFonts w:ascii="Arial Narrow" w:eastAsia="Calibri" w:hAnsi="Arial Narrow"/>
          <w:lang w:eastAsia="es-CR"/>
        </w:rPr>
      </w:pPr>
      <w:bookmarkStart w:id="815" w:name="_Toc82769054"/>
      <w:bookmarkStart w:id="816" w:name="_Toc128061166"/>
      <w:r w:rsidRPr="00A91674">
        <w:rPr>
          <w:rFonts w:ascii="Arial Narrow" w:eastAsia="Calibri" w:hAnsi="Arial Narrow"/>
          <w:lang w:eastAsia="es-CR"/>
        </w:rPr>
        <w:t>5.3 GASTOS Y RESULTADOS NEGATIVOS POR VENTAS</w:t>
      </w:r>
      <w:bookmarkEnd w:id="815"/>
      <w:bookmarkEnd w:id="816"/>
    </w:p>
    <w:p w14:paraId="7233FC79" w14:textId="77777777" w:rsidR="00D84488" w:rsidRPr="00A91674" w:rsidRDefault="00D84488" w:rsidP="00D84488">
      <w:pPr>
        <w:rPr>
          <w:rFonts w:ascii="Arial Narrow" w:eastAsia="Calibri" w:hAnsi="Arial Narrow"/>
          <w:lang w:eastAsia="es-CR"/>
        </w:rPr>
      </w:pPr>
    </w:p>
    <w:p w14:paraId="592F24B9" w14:textId="77777777" w:rsidR="00692DC8" w:rsidRPr="00A91674" w:rsidRDefault="00692DC8" w:rsidP="00B21D69">
      <w:pPr>
        <w:pStyle w:val="Ttulo4"/>
        <w:spacing w:after="240"/>
        <w:rPr>
          <w:rFonts w:ascii="Arial Narrow" w:eastAsia="Times New Roman" w:hAnsi="Arial Narrow"/>
        </w:rPr>
      </w:pPr>
      <w:bookmarkStart w:id="817" w:name="_Toc14344971"/>
      <w:bookmarkStart w:id="818" w:name="_Toc33601336"/>
      <w:bookmarkStart w:id="819" w:name="_Toc82769055"/>
      <w:bookmarkStart w:id="820" w:name="_Toc128061167"/>
      <w:r w:rsidRPr="00A91674">
        <w:rPr>
          <w:rFonts w:ascii="Arial Narrow" w:eastAsia="Times New Roman" w:hAnsi="Arial Narrow"/>
        </w:rPr>
        <w:t>NOTA N° 6</w:t>
      </w:r>
      <w:bookmarkEnd w:id="817"/>
      <w:bookmarkEnd w:id="818"/>
      <w:bookmarkEnd w:id="819"/>
      <w:r w:rsidRPr="00A91674">
        <w:rPr>
          <w:rFonts w:ascii="Arial Narrow" w:eastAsia="Times New Roman" w:hAnsi="Arial Narrow"/>
        </w:rPr>
        <w:t>9</w:t>
      </w:r>
      <w:bookmarkEnd w:id="820"/>
    </w:p>
    <w:p w14:paraId="16426B56" w14:textId="77777777" w:rsidR="00D84488" w:rsidRPr="00A91674" w:rsidRDefault="00692DC8" w:rsidP="00DE143D">
      <w:pPr>
        <w:spacing w:before="240"/>
        <w:rPr>
          <w:rFonts w:ascii="Arial Narrow" w:hAnsi="Arial Narrow"/>
        </w:rPr>
      </w:pPr>
      <w:bookmarkStart w:id="821" w:name="_Toc14344972"/>
      <w:bookmarkStart w:id="822" w:name="_Toc33601337"/>
      <w:bookmarkStart w:id="823" w:name="_Toc82769056"/>
      <w:r w:rsidRPr="00A91674">
        <w:rPr>
          <w:rFonts w:ascii="Arial Narrow" w:hAnsi="Arial Narrow"/>
        </w:rPr>
        <w:t>Costo de ventas de bienes y servicios</w:t>
      </w:r>
      <w:bookmarkEnd w:id="821"/>
      <w:bookmarkEnd w:id="822"/>
      <w:bookmarkEnd w:id="823"/>
    </w:p>
    <w:p w14:paraId="3D81F34F" w14:textId="519D2FDF" w:rsidR="00C75039" w:rsidRPr="00A91674" w:rsidRDefault="00495CDD"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86"/>
        <w:gridCol w:w="2714"/>
        <w:gridCol w:w="160"/>
        <w:gridCol w:w="840"/>
        <w:gridCol w:w="1369"/>
        <w:gridCol w:w="1418"/>
        <w:gridCol w:w="1060"/>
      </w:tblGrid>
      <w:tr w:rsidR="00DB76BF" w:rsidRPr="00A91674" w14:paraId="2D425278" w14:textId="77777777" w:rsidTr="00B14C01">
        <w:trPr>
          <w:divId w:val="811603830"/>
          <w:trHeight w:val="324"/>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BD9DC" w14:textId="74BE2442" w:rsidR="00DB76BF" w:rsidRPr="00A91674" w:rsidRDefault="00DB76BF"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14" w:type="dxa"/>
            <w:vMerge w:val="restart"/>
            <w:tcBorders>
              <w:top w:val="single" w:sz="8" w:space="0" w:color="auto"/>
              <w:left w:val="single" w:sz="8" w:space="0" w:color="auto"/>
              <w:bottom w:val="single" w:sz="8" w:space="0" w:color="000000"/>
            </w:tcBorders>
            <w:shd w:val="clear" w:color="000000" w:fill="366092"/>
            <w:vAlign w:val="center"/>
            <w:hideMark/>
          </w:tcPr>
          <w:p w14:paraId="228183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160" w:type="dxa"/>
            <w:shd w:val="clear" w:color="auto" w:fill="2F5496" w:themeFill="accent1" w:themeFillShade="BF"/>
          </w:tcPr>
          <w:p w14:paraId="06A28481" w14:textId="77777777" w:rsidR="00DB76BF" w:rsidRPr="00A91674" w:rsidRDefault="00DB76BF" w:rsidP="00C75039">
            <w:pPr>
              <w:jc w:val="center"/>
              <w:rPr>
                <w:rFonts w:ascii="Arial Narrow" w:hAnsi="Arial Narrow" w:cs="Calibri"/>
                <w:b/>
                <w:bCs/>
                <w:color w:val="FFFFFF"/>
                <w:sz w:val="18"/>
                <w:szCs w:val="18"/>
                <w:lang w:eastAsia="es-CR"/>
              </w:rPr>
            </w:pPr>
          </w:p>
        </w:tc>
        <w:tc>
          <w:tcPr>
            <w:tcW w:w="840" w:type="dxa"/>
            <w:vMerge w:val="restart"/>
            <w:shd w:val="clear" w:color="auto" w:fill="2F5496" w:themeFill="accent1" w:themeFillShade="BF"/>
            <w:noWrap/>
            <w:vAlign w:val="center"/>
            <w:hideMark/>
          </w:tcPr>
          <w:p w14:paraId="5D9D756C" w14:textId="5D970B8A"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69" w:type="dxa"/>
            <w:vMerge w:val="restart"/>
            <w:tcBorders>
              <w:top w:val="single" w:sz="8" w:space="0" w:color="auto"/>
              <w:left w:val="nil"/>
              <w:bottom w:val="single" w:sz="8" w:space="0" w:color="000000"/>
              <w:right w:val="single" w:sz="8" w:space="0" w:color="auto"/>
            </w:tcBorders>
            <w:shd w:val="clear" w:color="000000" w:fill="366092"/>
            <w:noWrap/>
            <w:vAlign w:val="center"/>
            <w:hideMark/>
          </w:tcPr>
          <w:p w14:paraId="7CAEA0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F45E8"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639AA2D"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333251" w:rsidRPr="00A91674" w14:paraId="1EEAB023" w14:textId="77777777" w:rsidTr="00B14C01">
        <w:trPr>
          <w:divId w:val="811603830"/>
          <w:trHeight w:val="324"/>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6462A26E" w14:textId="77777777" w:rsidR="00333251" w:rsidRPr="00A91674" w:rsidRDefault="00333251" w:rsidP="00333251">
            <w:pPr>
              <w:rPr>
                <w:rFonts w:ascii="Arial Narrow" w:hAnsi="Arial Narrow" w:cs="Calibri"/>
                <w:b/>
                <w:bCs/>
                <w:color w:val="FFFFFF"/>
                <w:sz w:val="18"/>
                <w:szCs w:val="18"/>
                <w:lang w:eastAsia="es-CR"/>
              </w:rPr>
            </w:pPr>
          </w:p>
        </w:tc>
        <w:tc>
          <w:tcPr>
            <w:tcW w:w="2714" w:type="dxa"/>
            <w:vMerge/>
            <w:tcBorders>
              <w:top w:val="single" w:sz="8" w:space="0" w:color="auto"/>
              <w:left w:val="single" w:sz="8" w:space="0" w:color="auto"/>
              <w:bottom w:val="single" w:sz="8" w:space="0" w:color="000000"/>
            </w:tcBorders>
            <w:vAlign w:val="center"/>
            <w:hideMark/>
          </w:tcPr>
          <w:p w14:paraId="36FE31D3" w14:textId="77777777" w:rsidR="00333251" w:rsidRPr="00A91674" w:rsidRDefault="00333251" w:rsidP="00333251">
            <w:pPr>
              <w:rPr>
                <w:rFonts w:ascii="Arial Narrow" w:hAnsi="Arial Narrow" w:cs="Calibri"/>
                <w:b/>
                <w:bCs/>
                <w:color w:val="FFFFFF"/>
                <w:sz w:val="18"/>
                <w:szCs w:val="18"/>
                <w:lang w:eastAsia="es-CR"/>
              </w:rPr>
            </w:pPr>
          </w:p>
        </w:tc>
        <w:tc>
          <w:tcPr>
            <w:tcW w:w="160" w:type="dxa"/>
            <w:shd w:val="clear" w:color="auto" w:fill="2F5496" w:themeFill="accent1" w:themeFillShade="BF"/>
          </w:tcPr>
          <w:p w14:paraId="62C9B4FC" w14:textId="77777777" w:rsidR="00333251" w:rsidRPr="00A91674" w:rsidRDefault="00333251" w:rsidP="00333251">
            <w:pPr>
              <w:jc w:val="center"/>
              <w:rPr>
                <w:rFonts w:ascii="Arial Narrow" w:hAnsi="Arial Narrow" w:cs="Calibri"/>
                <w:b/>
                <w:bCs/>
                <w:color w:val="FFFFFF"/>
                <w:sz w:val="18"/>
                <w:szCs w:val="18"/>
                <w:lang w:eastAsia="es-CR"/>
              </w:rPr>
            </w:pPr>
          </w:p>
        </w:tc>
        <w:tc>
          <w:tcPr>
            <w:tcW w:w="840" w:type="dxa"/>
            <w:vMerge/>
            <w:vAlign w:val="center"/>
            <w:hideMark/>
          </w:tcPr>
          <w:p w14:paraId="50CA39A7" w14:textId="23C1F466" w:rsidR="00333251" w:rsidRPr="00A91674" w:rsidRDefault="00333251" w:rsidP="00333251">
            <w:pPr>
              <w:rPr>
                <w:rFonts w:ascii="Arial Narrow" w:hAnsi="Arial Narrow" w:cs="Calibri"/>
                <w:b/>
                <w:bCs/>
                <w:color w:val="FFFFFF"/>
                <w:sz w:val="18"/>
                <w:szCs w:val="18"/>
                <w:lang w:eastAsia="es-CR"/>
              </w:rPr>
            </w:pPr>
          </w:p>
        </w:tc>
        <w:tc>
          <w:tcPr>
            <w:tcW w:w="1369" w:type="dxa"/>
            <w:vMerge/>
            <w:tcBorders>
              <w:top w:val="single" w:sz="8" w:space="0" w:color="auto"/>
              <w:left w:val="nil"/>
              <w:bottom w:val="single" w:sz="8" w:space="0" w:color="000000"/>
              <w:right w:val="single" w:sz="8" w:space="0" w:color="auto"/>
            </w:tcBorders>
            <w:vAlign w:val="center"/>
            <w:hideMark/>
          </w:tcPr>
          <w:p w14:paraId="791298E0" w14:textId="77777777" w:rsidR="00333251" w:rsidRPr="00A91674" w:rsidRDefault="00333251" w:rsidP="00333251">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97FC814" w14:textId="77777777" w:rsidR="00333251" w:rsidRPr="00A91674" w:rsidRDefault="00333251" w:rsidP="00333251">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62B871A" w14:textId="77777777" w:rsidR="00333251" w:rsidRPr="00A91674" w:rsidRDefault="00333251" w:rsidP="0033325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DB76BF" w:rsidRPr="00A91674" w14:paraId="5C0CDE6F" w14:textId="77777777" w:rsidTr="00B14C01">
        <w:trPr>
          <w:divId w:val="811603830"/>
          <w:trHeight w:val="324"/>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2C73F154"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5.3.1.</w:t>
            </w:r>
          </w:p>
        </w:tc>
        <w:tc>
          <w:tcPr>
            <w:tcW w:w="2714" w:type="dxa"/>
            <w:tcBorders>
              <w:top w:val="nil"/>
              <w:left w:val="nil"/>
              <w:bottom w:val="single" w:sz="8" w:space="0" w:color="auto"/>
              <w:right w:val="single" w:sz="8" w:space="0" w:color="auto"/>
            </w:tcBorders>
            <w:shd w:val="clear" w:color="auto" w:fill="auto"/>
            <w:vAlign w:val="center"/>
            <w:hideMark/>
          </w:tcPr>
          <w:p w14:paraId="76FDE959"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Costo de ventas de bienes y servicios</w:t>
            </w:r>
          </w:p>
        </w:tc>
        <w:tc>
          <w:tcPr>
            <w:tcW w:w="160" w:type="dxa"/>
            <w:tcBorders>
              <w:left w:val="nil"/>
              <w:bottom w:val="single" w:sz="8" w:space="0" w:color="auto"/>
              <w:right w:val="nil"/>
            </w:tcBorders>
          </w:tcPr>
          <w:p w14:paraId="4836EBCE" w14:textId="77777777" w:rsidR="00DB76BF" w:rsidRPr="00A91674" w:rsidRDefault="00DB76BF" w:rsidP="00C75039">
            <w:pPr>
              <w:jc w:val="center"/>
              <w:rPr>
                <w:rFonts w:ascii="Arial Narrow" w:hAnsi="Arial Narrow" w:cs="Calibri"/>
                <w:b/>
                <w:bCs/>
                <w:color w:val="000000"/>
                <w:sz w:val="18"/>
                <w:szCs w:val="18"/>
                <w:lang w:eastAsia="es-CR"/>
              </w:rPr>
            </w:pPr>
          </w:p>
        </w:tc>
        <w:tc>
          <w:tcPr>
            <w:tcW w:w="840" w:type="dxa"/>
            <w:tcBorders>
              <w:left w:val="nil"/>
              <w:bottom w:val="single" w:sz="8" w:space="0" w:color="auto"/>
              <w:right w:val="single" w:sz="8" w:space="0" w:color="auto"/>
            </w:tcBorders>
            <w:shd w:val="clear" w:color="auto" w:fill="auto"/>
            <w:noWrap/>
            <w:vAlign w:val="center"/>
            <w:hideMark/>
          </w:tcPr>
          <w:p w14:paraId="05EDE044" w14:textId="6F310FC5"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69</w:t>
            </w:r>
          </w:p>
        </w:tc>
        <w:tc>
          <w:tcPr>
            <w:tcW w:w="1369" w:type="dxa"/>
            <w:tcBorders>
              <w:top w:val="nil"/>
              <w:left w:val="nil"/>
              <w:bottom w:val="single" w:sz="8" w:space="0" w:color="auto"/>
              <w:right w:val="single" w:sz="8" w:space="0" w:color="auto"/>
            </w:tcBorders>
            <w:shd w:val="clear" w:color="auto" w:fill="auto"/>
            <w:noWrap/>
            <w:vAlign w:val="center"/>
            <w:hideMark/>
          </w:tcPr>
          <w:p w14:paraId="11C13798"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3C7E801C"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C058D5C" w14:textId="77777777"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A9B34D"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074D0865" w14:textId="5F5915E4"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0FB273C" w14:textId="77777777" w:rsidR="00D84488" w:rsidRPr="00A91674" w:rsidRDefault="00D84488" w:rsidP="00D84488">
      <w:pPr>
        <w:jc w:val="both"/>
        <w:rPr>
          <w:rFonts w:ascii="Arial Narrow" w:hAnsi="Arial Narrow" w:cs="Calibri"/>
          <w:color w:val="000000"/>
          <w:lang w:eastAsia="es-CR"/>
        </w:rPr>
      </w:pPr>
    </w:p>
    <w:p w14:paraId="5BB36B6D" w14:textId="44508B41"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Costo de ventas de bienes y servicios, representa el 0,00% del total del Gastos, que comparado al periodo anterior genera una variación absoluta de 0 000,00 que corresponde a un Aumento del 0,00% de recursos disponibles.</w:t>
      </w:r>
    </w:p>
    <w:p w14:paraId="5CB57976" w14:textId="77777777" w:rsidR="00D84488" w:rsidRPr="004C3A7B" w:rsidRDefault="00495CDD"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824" w:name="_Toc14344975"/>
      <w:bookmarkStart w:id="825" w:name="_Toc33601338"/>
      <w:bookmarkStart w:id="826" w:name="_Toc82769057"/>
    </w:p>
    <w:p w14:paraId="729450D4" w14:textId="3EEDC15D" w:rsidR="00D84488" w:rsidRDefault="00D84488" w:rsidP="00D84488">
      <w:pPr>
        <w:jc w:val="both"/>
        <w:rPr>
          <w:rFonts w:ascii="Arial Narrow" w:hAnsi="Arial Narrow"/>
        </w:rPr>
      </w:pPr>
    </w:p>
    <w:p w14:paraId="17914DF5" w14:textId="77777777" w:rsidR="00682DDE" w:rsidRDefault="00682DDE" w:rsidP="00D84488">
      <w:pPr>
        <w:jc w:val="both"/>
        <w:rPr>
          <w:rFonts w:ascii="Arial Narrow" w:hAnsi="Arial Narrow"/>
        </w:rPr>
      </w:pPr>
    </w:p>
    <w:p w14:paraId="0F7D4C2A" w14:textId="77777777" w:rsidR="00682DDE" w:rsidRDefault="00682DDE" w:rsidP="00D84488">
      <w:pPr>
        <w:jc w:val="both"/>
        <w:rPr>
          <w:rFonts w:ascii="Arial Narrow" w:hAnsi="Arial Narrow"/>
        </w:rPr>
      </w:pPr>
    </w:p>
    <w:p w14:paraId="63E0445D" w14:textId="77777777" w:rsidR="00422EDF" w:rsidRPr="00A91674" w:rsidRDefault="00422EDF" w:rsidP="00B21D69">
      <w:pPr>
        <w:rPr>
          <w:rFonts w:ascii="Arial Narrow" w:hAnsi="Arial Narrow"/>
        </w:rPr>
      </w:pPr>
    </w:p>
    <w:p w14:paraId="50558935" w14:textId="77777777" w:rsidR="00692DC8" w:rsidRPr="00A91674" w:rsidRDefault="00692DC8" w:rsidP="00B21D69">
      <w:pPr>
        <w:pStyle w:val="Ttulo4"/>
        <w:spacing w:after="240"/>
        <w:rPr>
          <w:rFonts w:ascii="Arial Narrow" w:eastAsia="Times New Roman" w:hAnsi="Arial Narrow"/>
        </w:rPr>
      </w:pPr>
      <w:bookmarkStart w:id="827" w:name="_Toc128061168"/>
      <w:r w:rsidRPr="00A91674">
        <w:rPr>
          <w:rFonts w:ascii="Arial Narrow" w:eastAsia="Times New Roman" w:hAnsi="Arial Narrow"/>
        </w:rPr>
        <w:t xml:space="preserve">NOTA N° </w:t>
      </w:r>
      <w:bookmarkEnd w:id="824"/>
      <w:bookmarkEnd w:id="825"/>
      <w:bookmarkEnd w:id="826"/>
      <w:r w:rsidRPr="00A91674">
        <w:rPr>
          <w:rFonts w:ascii="Arial Narrow" w:eastAsia="Times New Roman" w:hAnsi="Arial Narrow"/>
        </w:rPr>
        <w:t>70</w:t>
      </w:r>
      <w:bookmarkEnd w:id="827"/>
    </w:p>
    <w:p w14:paraId="2F1BF3BE" w14:textId="77777777" w:rsidR="00D84488" w:rsidRPr="00A91674" w:rsidRDefault="00692DC8" w:rsidP="00ED0775">
      <w:pPr>
        <w:spacing w:before="240"/>
        <w:rPr>
          <w:rFonts w:ascii="Arial Narrow" w:hAnsi="Arial Narrow"/>
        </w:rPr>
      </w:pPr>
      <w:bookmarkStart w:id="828" w:name="_Toc14344976"/>
      <w:bookmarkStart w:id="829" w:name="_Toc33601339"/>
      <w:bookmarkStart w:id="830" w:name="_Toc82769058"/>
      <w:r w:rsidRPr="00A91674">
        <w:rPr>
          <w:rFonts w:ascii="Arial Narrow" w:hAnsi="Arial Narrow"/>
        </w:rPr>
        <w:t>Resultados negativos por ventas de inversiones</w:t>
      </w:r>
      <w:bookmarkStart w:id="831" w:name="_Toc14344979"/>
      <w:bookmarkEnd w:id="828"/>
      <w:bookmarkEnd w:id="829"/>
      <w:bookmarkEnd w:id="830"/>
    </w:p>
    <w:p w14:paraId="17A6011B" w14:textId="5AE5708F" w:rsidR="00C75039" w:rsidRPr="00A91674" w:rsidRDefault="00495CDD"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311427BA" w14:textId="77777777" w:rsidTr="00D84488">
        <w:trPr>
          <w:divId w:val="48237522"/>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C3E91B" w14:textId="09EE57A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D27A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7F4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93E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BD6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1F9E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95BC7A" w14:textId="77777777" w:rsidTr="00D84488">
        <w:trPr>
          <w:divId w:val="48237522"/>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D44E3BC"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06E182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46AAF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BD6C7B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9B7DEF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DF27C4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D329E44" w14:textId="77777777" w:rsidTr="00D84488">
        <w:trPr>
          <w:divId w:val="48237522"/>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3D6C7F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5.3.2.</w:t>
            </w:r>
          </w:p>
        </w:tc>
        <w:tc>
          <w:tcPr>
            <w:tcW w:w="2484" w:type="dxa"/>
            <w:tcBorders>
              <w:top w:val="nil"/>
              <w:left w:val="nil"/>
              <w:bottom w:val="single" w:sz="8" w:space="0" w:color="auto"/>
              <w:right w:val="single" w:sz="8" w:space="0" w:color="auto"/>
            </w:tcBorders>
            <w:shd w:val="clear" w:color="auto" w:fill="auto"/>
            <w:vAlign w:val="center"/>
            <w:hideMark/>
          </w:tcPr>
          <w:p w14:paraId="066B8E4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73F1A7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70</w:t>
            </w:r>
          </w:p>
        </w:tc>
        <w:tc>
          <w:tcPr>
            <w:tcW w:w="1586" w:type="dxa"/>
            <w:tcBorders>
              <w:top w:val="nil"/>
              <w:left w:val="nil"/>
              <w:bottom w:val="single" w:sz="8" w:space="0" w:color="auto"/>
              <w:right w:val="single" w:sz="8" w:space="0" w:color="auto"/>
            </w:tcBorders>
            <w:shd w:val="clear" w:color="auto" w:fill="auto"/>
            <w:noWrap/>
            <w:vAlign w:val="center"/>
            <w:hideMark/>
          </w:tcPr>
          <w:p w14:paraId="7AE7B9D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D1998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1FB35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D65E87"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6C3D9FAA" w14:textId="77777777" w:rsidR="00D6469E" w:rsidRDefault="00D6469E" w:rsidP="00D84488">
      <w:pPr>
        <w:jc w:val="both"/>
        <w:rPr>
          <w:rFonts w:ascii="Arial Narrow" w:hAnsi="Arial Narrow"/>
          <w:b/>
          <w:bCs/>
          <w:lang w:val="es-ES"/>
        </w:rPr>
      </w:pPr>
    </w:p>
    <w:p w14:paraId="453AB0EA" w14:textId="77777777" w:rsidR="00D6469E" w:rsidRDefault="00D6469E" w:rsidP="00D84488">
      <w:pPr>
        <w:jc w:val="both"/>
        <w:rPr>
          <w:rFonts w:ascii="Arial Narrow" w:hAnsi="Arial Narrow"/>
          <w:b/>
          <w:bCs/>
          <w:lang w:val="es-ES"/>
        </w:rPr>
      </w:pPr>
    </w:p>
    <w:p w14:paraId="1683B1F3" w14:textId="77777777" w:rsidR="00D6469E" w:rsidRDefault="00D6469E" w:rsidP="00D84488">
      <w:pPr>
        <w:jc w:val="both"/>
        <w:rPr>
          <w:rFonts w:ascii="Arial Narrow" w:hAnsi="Arial Narrow"/>
          <w:b/>
          <w:bCs/>
          <w:lang w:val="es-ES"/>
        </w:rPr>
      </w:pPr>
    </w:p>
    <w:p w14:paraId="5922CF14" w14:textId="77A1D560" w:rsidR="00C75039" w:rsidRPr="00A91674" w:rsidRDefault="00692DC8" w:rsidP="00D84488">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18549627" w14:textId="77777777" w:rsidR="00D84488" w:rsidRPr="00A91674" w:rsidRDefault="00D84488" w:rsidP="00D84488">
      <w:pPr>
        <w:jc w:val="both"/>
        <w:rPr>
          <w:rFonts w:ascii="Arial Narrow" w:hAnsi="Arial Narrow" w:cs="Calibri"/>
          <w:color w:val="000000"/>
          <w:lang w:eastAsia="es-CR"/>
        </w:rPr>
      </w:pPr>
    </w:p>
    <w:p w14:paraId="26A0B879" w14:textId="2AF51C8A"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por ventas de inversiones, representa el 0,00% del total del Gastos, que comparado al periodo anterior genera una variación absoluta de 0 000,00 que corresponde a un Aumento del 0,00% de recursos disponibles.</w:t>
      </w:r>
    </w:p>
    <w:p w14:paraId="2B830FE5" w14:textId="77777777" w:rsidR="00D84488" w:rsidRPr="004C3A7B" w:rsidRDefault="00495CDD"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077F1ED" w14:textId="7488FCEB" w:rsidR="00D84488" w:rsidRPr="00A91674" w:rsidRDefault="00D84488" w:rsidP="00D84488">
      <w:pPr>
        <w:jc w:val="both"/>
        <w:rPr>
          <w:rFonts w:ascii="Arial Narrow" w:hAnsi="Arial Narrow"/>
        </w:rPr>
      </w:pPr>
    </w:p>
    <w:p w14:paraId="465BABD2" w14:textId="45DB7938" w:rsidR="00D84488" w:rsidRPr="00A91674" w:rsidRDefault="00D84488" w:rsidP="00D84488">
      <w:pPr>
        <w:jc w:val="both"/>
        <w:rPr>
          <w:rFonts w:ascii="Arial Narrow" w:hAnsi="Arial Narrow"/>
        </w:rPr>
      </w:pPr>
    </w:p>
    <w:p w14:paraId="1E8EB967" w14:textId="77777777" w:rsidR="00B21D69" w:rsidRPr="00A91674" w:rsidRDefault="00B21D69" w:rsidP="00D84488">
      <w:pPr>
        <w:jc w:val="both"/>
        <w:rPr>
          <w:rFonts w:ascii="Arial Narrow" w:eastAsiaTheme="minorEastAsia" w:hAnsi="Arial Narrow" w:cs="Arial Narrow"/>
          <w:color w:val="000000"/>
          <w:lang w:eastAsia="es-CR"/>
        </w:rPr>
      </w:pPr>
    </w:p>
    <w:p w14:paraId="23719997" w14:textId="77777777" w:rsidR="00692DC8" w:rsidRPr="00A91674" w:rsidRDefault="00692DC8" w:rsidP="00E3707A">
      <w:pPr>
        <w:pStyle w:val="Ttulo4"/>
        <w:spacing w:after="240"/>
        <w:rPr>
          <w:rFonts w:ascii="Arial Narrow" w:eastAsia="Times New Roman" w:hAnsi="Arial Narrow"/>
        </w:rPr>
      </w:pPr>
      <w:bookmarkStart w:id="832" w:name="_Toc33601340"/>
      <w:bookmarkStart w:id="833" w:name="_Toc82769059"/>
      <w:bookmarkStart w:id="834" w:name="_Toc128061169"/>
      <w:r w:rsidRPr="00A91674">
        <w:rPr>
          <w:rFonts w:ascii="Arial Narrow" w:eastAsia="Times New Roman" w:hAnsi="Arial Narrow"/>
        </w:rPr>
        <w:t>NOTA N° 7</w:t>
      </w:r>
      <w:bookmarkEnd w:id="831"/>
      <w:bookmarkEnd w:id="832"/>
      <w:bookmarkEnd w:id="833"/>
      <w:r w:rsidRPr="00A91674">
        <w:rPr>
          <w:rFonts w:ascii="Arial Narrow" w:eastAsia="Times New Roman" w:hAnsi="Arial Narrow"/>
        </w:rPr>
        <w:t>1</w:t>
      </w:r>
      <w:bookmarkEnd w:id="834"/>
    </w:p>
    <w:p w14:paraId="523D0F25" w14:textId="77777777" w:rsidR="00D84488" w:rsidRPr="00A91674" w:rsidRDefault="00692DC8" w:rsidP="00DE143D">
      <w:pPr>
        <w:spacing w:before="240"/>
        <w:rPr>
          <w:rFonts w:ascii="Arial Narrow" w:hAnsi="Arial Narrow"/>
        </w:rPr>
      </w:pPr>
      <w:bookmarkStart w:id="835" w:name="_Toc14344980"/>
      <w:bookmarkStart w:id="836" w:name="_Toc33601341"/>
      <w:bookmarkStart w:id="837" w:name="_Toc82769060"/>
      <w:r w:rsidRPr="00A91674">
        <w:rPr>
          <w:rFonts w:ascii="Arial Narrow" w:hAnsi="Arial Narrow"/>
        </w:rPr>
        <w:t>Resultados negativos por ventas e intercambio de bienes</w:t>
      </w:r>
      <w:bookmarkEnd w:id="835"/>
      <w:bookmarkEnd w:id="836"/>
      <w:bookmarkEnd w:id="837"/>
    </w:p>
    <w:p w14:paraId="6AFF79F0" w14:textId="43F968FA" w:rsidR="00C75039" w:rsidRPr="00A91674" w:rsidRDefault="00495CDD"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NOTAS_POR_CUENTA!F403C1:F405C6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563" w:type="dxa"/>
        <w:tblCellMar>
          <w:left w:w="70" w:type="dxa"/>
          <w:right w:w="70" w:type="dxa"/>
        </w:tblCellMar>
        <w:tblLook w:val="04A0" w:firstRow="1" w:lastRow="0" w:firstColumn="1" w:lastColumn="0" w:noHBand="0" w:noVBand="1"/>
      </w:tblPr>
      <w:tblGrid>
        <w:gridCol w:w="1101"/>
        <w:gridCol w:w="2899"/>
        <w:gridCol w:w="500"/>
        <w:gridCol w:w="1444"/>
        <w:gridCol w:w="1559"/>
        <w:gridCol w:w="1060"/>
      </w:tblGrid>
      <w:tr w:rsidR="00C75039" w:rsidRPr="00A91674" w14:paraId="23C66545" w14:textId="77777777" w:rsidTr="00D84488">
        <w:trPr>
          <w:divId w:val="1294557657"/>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CE0F46" w14:textId="5BE7E9C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2CDE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387D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F26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47D1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3D1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E9343E1" w14:textId="77777777" w:rsidTr="00D84488">
        <w:trPr>
          <w:divId w:val="1294557657"/>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0D27C8BC"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4A4C7E6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39A38C4"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E80A100"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AD69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A6A84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AAD0D66" w14:textId="77777777" w:rsidTr="00D84488">
        <w:trPr>
          <w:divId w:val="1294557657"/>
          <w:trHeight w:val="540"/>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429FC12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5.3.3.</w:t>
            </w:r>
          </w:p>
        </w:tc>
        <w:tc>
          <w:tcPr>
            <w:tcW w:w="2899" w:type="dxa"/>
            <w:tcBorders>
              <w:top w:val="nil"/>
              <w:left w:val="nil"/>
              <w:bottom w:val="single" w:sz="8" w:space="0" w:color="auto"/>
              <w:right w:val="single" w:sz="8" w:space="0" w:color="auto"/>
            </w:tcBorders>
            <w:shd w:val="clear" w:color="auto" w:fill="auto"/>
            <w:vAlign w:val="center"/>
            <w:hideMark/>
          </w:tcPr>
          <w:p w14:paraId="05C24B7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por ventas e intercambio de bienes</w:t>
            </w:r>
          </w:p>
        </w:tc>
        <w:tc>
          <w:tcPr>
            <w:tcW w:w="500" w:type="dxa"/>
            <w:tcBorders>
              <w:top w:val="nil"/>
              <w:left w:val="nil"/>
              <w:bottom w:val="single" w:sz="8" w:space="0" w:color="auto"/>
              <w:right w:val="single" w:sz="8" w:space="0" w:color="auto"/>
            </w:tcBorders>
            <w:shd w:val="clear" w:color="auto" w:fill="auto"/>
            <w:noWrap/>
            <w:vAlign w:val="center"/>
            <w:hideMark/>
          </w:tcPr>
          <w:p w14:paraId="09D5DA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71</w:t>
            </w:r>
          </w:p>
        </w:tc>
        <w:tc>
          <w:tcPr>
            <w:tcW w:w="1444" w:type="dxa"/>
            <w:tcBorders>
              <w:top w:val="nil"/>
              <w:left w:val="nil"/>
              <w:bottom w:val="single" w:sz="8" w:space="0" w:color="auto"/>
              <w:right w:val="single" w:sz="8" w:space="0" w:color="auto"/>
            </w:tcBorders>
            <w:shd w:val="clear" w:color="auto" w:fill="auto"/>
            <w:noWrap/>
            <w:vAlign w:val="center"/>
            <w:hideMark/>
          </w:tcPr>
          <w:p w14:paraId="6C2F9BD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97A376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AD7D4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ACA90A"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01E0CC3" w14:textId="77777777" w:rsidR="00D84488" w:rsidRPr="00A91674" w:rsidRDefault="00D84488" w:rsidP="00D84488">
      <w:pPr>
        <w:jc w:val="both"/>
        <w:rPr>
          <w:rFonts w:ascii="Arial Narrow" w:hAnsi="Arial Narrow"/>
          <w:b/>
          <w:bCs/>
          <w:lang w:val="es-ES"/>
        </w:rPr>
      </w:pP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30229420" w14:textId="77777777" w:rsidR="00D84488" w:rsidRPr="00A91674" w:rsidRDefault="00D84488" w:rsidP="00D84488">
      <w:pPr>
        <w:jc w:val="both"/>
        <w:rPr>
          <w:rFonts w:ascii="Arial Narrow" w:hAnsi="Arial Narrow" w:cs="Calibri"/>
          <w:color w:val="000000"/>
          <w:lang w:eastAsia="es-CR"/>
        </w:rPr>
      </w:pPr>
    </w:p>
    <w:p w14:paraId="63D9EA3D" w14:textId="43DDD433"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por ventas e intercambio de bienes, representa el 0,00% del total del Gastos, que comparado al periodo anterior genera una variación absoluta de 0 000,00 que corresponde a un Aumento del 0,00% de recursos disponibles.</w:t>
      </w:r>
    </w:p>
    <w:p w14:paraId="4C7E56C4" w14:textId="77777777" w:rsidR="00D84488" w:rsidRPr="004C3A7B" w:rsidRDefault="00495CDD"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838" w:name="_Toc82769061"/>
    </w:p>
    <w:p w14:paraId="4371F0AB" w14:textId="283522E8" w:rsidR="00D84488" w:rsidRPr="00A91674" w:rsidRDefault="00D84488" w:rsidP="00D84488">
      <w:pPr>
        <w:jc w:val="both"/>
        <w:rPr>
          <w:rFonts w:ascii="Arial Narrow" w:hAnsi="Arial Narrow"/>
        </w:rPr>
      </w:pPr>
    </w:p>
    <w:p w14:paraId="1988D9B4" w14:textId="32148371" w:rsidR="00D84488" w:rsidRPr="00A91674" w:rsidRDefault="00D84488" w:rsidP="00D84488">
      <w:pPr>
        <w:jc w:val="both"/>
        <w:rPr>
          <w:rFonts w:ascii="Arial Narrow" w:hAnsi="Arial Narrow"/>
        </w:rPr>
      </w:pPr>
    </w:p>
    <w:p w14:paraId="3675B686" w14:textId="77777777" w:rsidR="00682DDE" w:rsidRDefault="00682DDE" w:rsidP="00D84488">
      <w:pPr>
        <w:jc w:val="both"/>
        <w:rPr>
          <w:rFonts w:ascii="Arial Narrow" w:eastAsiaTheme="minorEastAsia" w:hAnsi="Arial Narrow" w:cs="Arial Narrow"/>
          <w:color w:val="000000"/>
          <w:lang w:eastAsia="es-CR"/>
        </w:rPr>
      </w:pPr>
    </w:p>
    <w:p w14:paraId="2310ED17" w14:textId="77777777" w:rsidR="00692DC8" w:rsidRPr="00A91674" w:rsidRDefault="00692DC8" w:rsidP="00E3707A">
      <w:pPr>
        <w:rPr>
          <w:rFonts w:ascii="Arial Narrow" w:hAnsi="Arial Narrow"/>
          <w:lang w:eastAsia="es-CR"/>
        </w:rPr>
      </w:pPr>
    </w:p>
    <w:p w14:paraId="31C80C29" w14:textId="73B9F550" w:rsidR="00692DC8" w:rsidRPr="00A91674" w:rsidRDefault="00692DC8" w:rsidP="00E3707A">
      <w:pPr>
        <w:pStyle w:val="Ttulo3"/>
        <w:spacing w:after="240"/>
        <w:rPr>
          <w:rFonts w:ascii="Arial Narrow" w:eastAsia="Calibri" w:hAnsi="Arial Narrow"/>
          <w:lang w:eastAsia="es-CR"/>
        </w:rPr>
      </w:pPr>
      <w:bookmarkStart w:id="839" w:name="_Toc128061170"/>
      <w:r w:rsidRPr="00A91674">
        <w:rPr>
          <w:rFonts w:ascii="Arial Narrow" w:eastAsia="Calibri" w:hAnsi="Arial Narrow"/>
          <w:lang w:eastAsia="es-CR"/>
        </w:rPr>
        <w:t>5.4 TRANSFERENCIAS</w:t>
      </w:r>
      <w:bookmarkEnd w:id="838"/>
      <w:bookmarkEnd w:id="839"/>
    </w:p>
    <w:p w14:paraId="628759C2" w14:textId="77777777" w:rsidR="00692DC8" w:rsidRPr="00A91674" w:rsidRDefault="00692DC8" w:rsidP="00E3707A">
      <w:pPr>
        <w:pStyle w:val="Ttulo4"/>
        <w:spacing w:after="240"/>
        <w:rPr>
          <w:rFonts w:ascii="Arial Narrow" w:eastAsia="Times New Roman" w:hAnsi="Arial Narrow"/>
        </w:rPr>
      </w:pPr>
      <w:bookmarkStart w:id="840" w:name="_Toc14344989"/>
      <w:bookmarkStart w:id="841" w:name="_Toc33601343"/>
      <w:bookmarkStart w:id="842" w:name="_Toc82769062"/>
      <w:bookmarkStart w:id="843" w:name="_Toc128061171"/>
      <w:r w:rsidRPr="00A91674">
        <w:rPr>
          <w:rFonts w:ascii="Arial Narrow" w:eastAsia="Times New Roman" w:hAnsi="Arial Narrow"/>
        </w:rPr>
        <w:t>NOTA N° 7</w:t>
      </w:r>
      <w:bookmarkEnd w:id="840"/>
      <w:bookmarkEnd w:id="841"/>
      <w:bookmarkEnd w:id="842"/>
      <w:r w:rsidRPr="00A91674">
        <w:rPr>
          <w:rFonts w:ascii="Arial Narrow" w:eastAsia="Times New Roman" w:hAnsi="Arial Narrow"/>
        </w:rPr>
        <w:t>2</w:t>
      </w:r>
      <w:bookmarkEnd w:id="843"/>
    </w:p>
    <w:p w14:paraId="03047F38" w14:textId="77777777" w:rsidR="00D84488" w:rsidRPr="00A91674" w:rsidRDefault="00692DC8" w:rsidP="00E3707A">
      <w:pPr>
        <w:spacing w:before="240"/>
        <w:rPr>
          <w:rFonts w:ascii="Arial Narrow" w:hAnsi="Arial Narrow"/>
        </w:rPr>
      </w:pPr>
      <w:bookmarkStart w:id="844" w:name="_Toc14344990"/>
      <w:bookmarkStart w:id="845" w:name="_Toc33601344"/>
      <w:bookmarkStart w:id="846" w:name="_Toc82769063"/>
      <w:r w:rsidRPr="00A91674">
        <w:rPr>
          <w:rFonts w:ascii="Arial Narrow" w:hAnsi="Arial Narrow"/>
        </w:rPr>
        <w:t>Transferencias corrientes</w:t>
      </w:r>
      <w:bookmarkEnd w:id="844"/>
      <w:bookmarkEnd w:id="845"/>
      <w:bookmarkEnd w:id="846"/>
    </w:p>
    <w:p w14:paraId="3475E84E" w14:textId="69348E34" w:rsidR="00DF4D09" w:rsidRPr="00DF4D09" w:rsidRDefault="00DB76BF" w:rsidP="00DF4D09">
      <w:pPr>
        <w:rPr>
          <w:rFonts w:ascii="Arial Narrow" w:hAnsi="Arial Narrow"/>
          <w:sz w:val="22"/>
        </w:rPr>
      </w:pPr>
      <w:r w:rsidRPr="00A91674">
        <w:rPr>
          <w:rFonts w:eastAsiaTheme="minorHAnsi"/>
        </w:rPr>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ER!R184C1:R186C6"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95"/>
        <w:gridCol w:w="2765"/>
        <w:gridCol w:w="600"/>
        <w:gridCol w:w="1260"/>
        <w:gridCol w:w="1380"/>
        <w:gridCol w:w="1260"/>
      </w:tblGrid>
      <w:tr w:rsidR="00DF4D09" w:rsidRPr="00DF4D09" w14:paraId="435461E4" w14:textId="77777777" w:rsidTr="00DF4D09">
        <w:trPr>
          <w:divId w:val="1338339598"/>
          <w:trHeight w:val="300"/>
        </w:trPr>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8A3306" w14:textId="2F85A0C8"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Cuenta </w:t>
            </w:r>
          </w:p>
        </w:tc>
        <w:tc>
          <w:tcPr>
            <w:tcW w:w="27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FD4445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4DE12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C31CB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23F7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1B9E35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210994A" w14:textId="77777777" w:rsidTr="00DF4D09">
        <w:trPr>
          <w:divId w:val="1338339598"/>
          <w:trHeight w:val="30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173C5261" w14:textId="77777777" w:rsidR="00DF4D09" w:rsidRPr="00DF4D09" w:rsidRDefault="00DF4D09" w:rsidP="00DF4D09">
            <w:pPr>
              <w:rPr>
                <w:rFonts w:ascii="Arial Narrow" w:hAnsi="Arial Narrow" w:cs="Calibri"/>
                <w:b/>
                <w:bCs/>
                <w:color w:val="FFFFFF"/>
                <w:sz w:val="18"/>
                <w:szCs w:val="18"/>
              </w:rPr>
            </w:pPr>
          </w:p>
        </w:tc>
        <w:tc>
          <w:tcPr>
            <w:tcW w:w="2765" w:type="dxa"/>
            <w:vMerge/>
            <w:tcBorders>
              <w:top w:val="single" w:sz="8" w:space="0" w:color="auto"/>
              <w:left w:val="single" w:sz="8" w:space="0" w:color="auto"/>
              <w:bottom w:val="single" w:sz="8" w:space="0" w:color="000000"/>
              <w:right w:val="single" w:sz="8" w:space="0" w:color="auto"/>
            </w:tcBorders>
            <w:vAlign w:val="center"/>
            <w:hideMark/>
          </w:tcPr>
          <w:p w14:paraId="003111F5"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58A98C0"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112F928"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FED620D" w14:textId="77777777" w:rsidR="00DF4D09" w:rsidRPr="00DF4D09" w:rsidRDefault="00DF4D09" w:rsidP="00DF4D0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D7637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BDBCEA5" w14:textId="77777777" w:rsidTr="00DF4D09">
        <w:trPr>
          <w:divId w:val="1338339598"/>
          <w:trHeight w:val="300"/>
        </w:trPr>
        <w:tc>
          <w:tcPr>
            <w:tcW w:w="1395" w:type="dxa"/>
            <w:tcBorders>
              <w:top w:val="nil"/>
              <w:left w:val="single" w:sz="8" w:space="0" w:color="auto"/>
              <w:bottom w:val="single" w:sz="8" w:space="0" w:color="auto"/>
              <w:right w:val="single" w:sz="8" w:space="0" w:color="auto"/>
            </w:tcBorders>
            <w:shd w:val="clear" w:color="auto" w:fill="auto"/>
            <w:noWrap/>
            <w:vAlign w:val="center"/>
            <w:hideMark/>
          </w:tcPr>
          <w:p w14:paraId="71D56E6B"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5.4.1.</w:t>
            </w:r>
          </w:p>
        </w:tc>
        <w:tc>
          <w:tcPr>
            <w:tcW w:w="2765" w:type="dxa"/>
            <w:tcBorders>
              <w:top w:val="nil"/>
              <w:left w:val="nil"/>
              <w:bottom w:val="single" w:sz="8" w:space="0" w:color="auto"/>
              <w:right w:val="single" w:sz="8" w:space="0" w:color="auto"/>
            </w:tcBorders>
            <w:shd w:val="clear" w:color="auto" w:fill="auto"/>
            <w:vAlign w:val="center"/>
            <w:hideMark/>
          </w:tcPr>
          <w:p w14:paraId="23F9E41A"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44B07C35"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4199D106" w14:textId="2084B7D0"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102 733,34 </w:t>
            </w:r>
          </w:p>
        </w:tc>
        <w:tc>
          <w:tcPr>
            <w:tcW w:w="1380" w:type="dxa"/>
            <w:tcBorders>
              <w:top w:val="nil"/>
              <w:left w:val="nil"/>
              <w:bottom w:val="single" w:sz="8" w:space="0" w:color="auto"/>
              <w:right w:val="single" w:sz="8" w:space="0" w:color="auto"/>
            </w:tcBorders>
            <w:shd w:val="clear" w:color="auto" w:fill="auto"/>
            <w:noWrap/>
            <w:vAlign w:val="center"/>
            <w:hideMark/>
          </w:tcPr>
          <w:p w14:paraId="44F4AFDE" w14:textId="0509BEA6"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6 319,23 </w:t>
            </w:r>
          </w:p>
        </w:tc>
        <w:tc>
          <w:tcPr>
            <w:tcW w:w="1260" w:type="dxa"/>
            <w:tcBorders>
              <w:top w:val="nil"/>
              <w:left w:val="nil"/>
              <w:bottom w:val="single" w:sz="8" w:space="0" w:color="auto"/>
              <w:right w:val="single" w:sz="8" w:space="0" w:color="auto"/>
            </w:tcBorders>
            <w:shd w:val="clear" w:color="auto" w:fill="auto"/>
            <w:noWrap/>
            <w:vAlign w:val="center"/>
            <w:hideMark/>
          </w:tcPr>
          <w:p w14:paraId="7A0BA592"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1525,73%</w:t>
            </w:r>
          </w:p>
        </w:tc>
      </w:tr>
    </w:tbl>
    <w:p w14:paraId="5861231F" w14:textId="418CDAA1" w:rsidR="00E3707A" w:rsidRPr="00A91674" w:rsidRDefault="00DB76BF" w:rsidP="00E3707A">
      <w:pPr>
        <w:spacing w:before="240"/>
        <w:rPr>
          <w:rFonts w:ascii="Arial Narrow" w:hAnsi="Arial Narrow"/>
        </w:rPr>
      </w:pPr>
      <w:r w:rsidRPr="00A91674">
        <w:rPr>
          <w:rFonts w:ascii="Arial Narrow" w:hAnsi="Arial Narrow"/>
        </w:rPr>
        <w:fldChar w:fldCharType="end"/>
      </w:r>
      <w:bookmarkStart w:id="847" w:name="_Hlk124010823"/>
      <w:r w:rsidR="00692DC8" w:rsidRPr="00A91674">
        <w:rPr>
          <w:rFonts w:ascii="Arial Narrow" w:hAnsi="Arial Narrow"/>
        </w:rPr>
        <w:t>Detalle:</w:t>
      </w:r>
    </w:p>
    <w:p w14:paraId="035346B9" w14:textId="77777777" w:rsidR="00D84488" w:rsidRPr="00A91674" w:rsidRDefault="00D84488" w:rsidP="00D84488">
      <w:pPr>
        <w:rPr>
          <w:rFonts w:ascii="Arial Narrow" w:hAnsi="Arial Narrow"/>
        </w:rPr>
      </w:pPr>
    </w:p>
    <w:tbl>
      <w:tblPr>
        <w:tblW w:w="4505" w:type="dxa"/>
        <w:tblCellMar>
          <w:left w:w="70" w:type="dxa"/>
          <w:right w:w="70" w:type="dxa"/>
        </w:tblCellMar>
        <w:tblLook w:val="04A0" w:firstRow="1" w:lastRow="0" w:firstColumn="1" w:lastColumn="0" w:noHBand="0" w:noVBand="1"/>
      </w:tblPr>
      <w:tblGrid>
        <w:gridCol w:w="1374"/>
        <w:gridCol w:w="3131"/>
      </w:tblGrid>
      <w:tr w:rsidR="006D2D75" w:rsidRPr="00A91674" w14:paraId="4C50F1F7" w14:textId="77777777" w:rsidTr="00F90236">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3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3F26D1" w14:paraId="4FABCB94" w14:textId="77777777" w:rsidTr="00F90236">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13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corrientes del sector público interno</w:t>
            </w:r>
          </w:p>
        </w:tc>
      </w:tr>
    </w:tbl>
    <w:p w14:paraId="0D2A98FB" w14:textId="77777777" w:rsidR="00F90236" w:rsidRPr="00A91674" w:rsidRDefault="00F90236" w:rsidP="00E3707A">
      <w:pPr>
        <w:spacing w:before="240"/>
        <w:rPr>
          <w:rFonts w:ascii="Arial Narrow" w:hAnsi="Arial Narrow"/>
        </w:rPr>
      </w:pPr>
    </w:p>
    <w:tbl>
      <w:tblPr>
        <w:tblW w:w="8040" w:type="dxa"/>
        <w:tblCellMar>
          <w:left w:w="70" w:type="dxa"/>
          <w:right w:w="70" w:type="dxa"/>
        </w:tblCellMar>
        <w:tblLook w:val="04A0" w:firstRow="1" w:lastRow="0" w:firstColumn="1" w:lastColumn="0" w:noHBand="0" w:noVBand="1"/>
      </w:tblPr>
      <w:tblGrid>
        <w:gridCol w:w="2400"/>
        <w:gridCol w:w="4111"/>
        <w:gridCol w:w="1529"/>
      </w:tblGrid>
      <w:tr w:rsidR="00760930" w:rsidRPr="00A91674" w14:paraId="56E4939B" w14:textId="77777777" w:rsidTr="00F90236">
        <w:trPr>
          <w:trHeight w:val="300"/>
        </w:trPr>
        <w:tc>
          <w:tcPr>
            <w:tcW w:w="2400" w:type="dxa"/>
            <w:tcBorders>
              <w:top w:val="single" w:sz="8" w:space="0" w:color="auto"/>
              <w:left w:val="single" w:sz="8" w:space="0" w:color="auto"/>
              <w:bottom w:val="single" w:sz="8" w:space="0" w:color="auto"/>
              <w:right w:val="nil"/>
            </w:tcBorders>
            <w:shd w:val="clear" w:color="000000" w:fill="365F91"/>
            <w:vAlign w:val="center"/>
            <w:hideMark/>
          </w:tcPr>
          <w:p w14:paraId="313A49A7" w14:textId="77777777" w:rsidR="00760930" w:rsidRPr="00A91674" w:rsidRDefault="00760930" w:rsidP="00760930">
            <w:pPr>
              <w:jc w:val="center"/>
              <w:rPr>
                <w:rFonts w:ascii="Arial Narrow" w:hAnsi="Arial Narrow" w:cs="Calibri"/>
                <w:color w:val="FFFFFF"/>
                <w:lang w:eastAsia="es-CR"/>
              </w:rPr>
            </w:pPr>
            <w:r w:rsidRPr="00A91674">
              <w:rPr>
                <w:rFonts w:ascii="Arial Narrow" w:hAnsi="Arial Narrow" w:cs="Calibri"/>
                <w:color w:val="FFFFFF"/>
                <w:lang w:eastAsia="es-CR"/>
              </w:rPr>
              <w:t>CODIGO INSTITUCIONAL</w:t>
            </w:r>
          </w:p>
        </w:tc>
        <w:tc>
          <w:tcPr>
            <w:tcW w:w="4111"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2428528D" w14:textId="77777777" w:rsidR="00760930" w:rsidRPr="00A91674" w:rsidRDefault="00760930" w:rsidP="00760930">
            <w:pPr>
              <w:jc w:val="center"/>
              <w:rPr>
                <w:rFonts w:ascii="Arial Narrow" w:hAnsi="Arial Narrow" w:cs="Calibri"/>
                <w:color w:val="FFFFFF"/>
                <w:lang w:eastAsia="es-CR"/>
              </w:rPr>
            </w:pPr>
            <w:r w:rsidRPr="00A91674">
              <w:rPr>
                <w:rFonts w:ascii="Arial Narrow" w:hAnsi="Arial Narrow" w:cs="Calibri"/>
                <w:color w:val="FFFFFF"/>
                <w:lang w:eastAsia="es-CR"/>
              </w:rPr>
              <w:t>NOMBRE ENTIDAD</w:t>
            </w:r>
          </w:p>
        </w:tc>
        <w:tc>
          <w:tcPr>
            <w:tcW w:w="1529" w:type="dxa"/>
            <w:tcBorders>
              <w:top w:val="single" w:sz="8" w:space="0" w:color="auto"/>
              <w:left w:val="nil"/>
              <w:bottom w:val="single" w:sz="8" w:space="0" w:color="auto"/>
              <w:right w:val="single" w:sz="8" w:space="0" w:color="auto"/>
            </w:tcBorders>
            <w:shd w:val="clear" w:color="000000" w:fill="365F91"/>
            <w:noWrap/>
            <w:vAlign w:val="center"/>
            <w:hideMark/>
          </w:tcPr>
          <w:p w14:paraId="39F3BE9E" w14:textId="77777777" w:rsidR="00760930" w:rsidRPr="00A91674" w:rsidRDefault="00760930" w:rsidP="00760930">
            <w:pPr>
              <w:jc w:val="center"/>
              <w:rPr>
                <w:rFonts w:ascii="Arial Narrow" w:hAnsi="Arial Narrow" w:cs="Calibri"/>
                <w:color w:val="FFFFFF"/>
                <w:lang w:eastAsia="es-CR"/>
              </w:rPr>
            </w:pPr>
            <w:r w:rsidRPr="00A91674">
              <w:rPr>
                <w:rFonts w:ascii="Arial Narrow" w:hAnsi="Arial Narrow" w:cs="Calibri"/>
                <w:color w:val="FFFFFF"/>
                <w:lang w:eastAsia="es-CR"/>
              </w:rPr>
              <w:t>MONTO</w:t>
            </w:r>
          </w:p>
        </w:tc>
      </w:tr>
      <w:bookmarkEnd w:id="847"/>
      <w:tr w:rsidR="00682DDE" w:rsidRPr="00682DDE" w14:paraId="57A44A5D"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6B792AD" w14:textId="1BA79045"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11210</w:t>
            </w:r>
          </w:p>
        </w:tc>
        <w:tc>
          <w:tcPr>
            <w:tcW w:w="4111" w:type="dxa"/>
            <w:tcBorders>
              <w:top w:val="nil"/>
              <w:left w:val="nil"/>
              <w:bottom w:val="single" w:sz="8" w:space="0" w:color="auto"/>
              <w:right w:val="single" w:sz="8" w:space="0" w:color="auto"/>
            </w:tcBorders>
            <w:shd w:val="clear" w:color="auto" w:fill="auto"/>
            <w:vAlign w:val="center"/>
            <w:hideMark/>
          </w:tcPr>
          <w:p w14:paraId="6B82C79E"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Ministerio de Educación Pública (MEP) </w:t>
            </w:r>
          </w:p>
        </w:tc>
        <w:tc>
          <w:tcPr>
            <w:tcW w:w="1529" w:type="dxa"/>
            <w:tcBorders>
              <w:top w:val="nil"/>
              <w:left w:val="nil"/>
              <w:bottom w:val="single" w:sz="8" w:space="0" w:color="auto"/>
              <w:right w:val="single" w:sz="8" w:space="0" w:color="auto"/>
            </w:tcBorders>
            <w:shd w:val="clear" w:color="auto" w:fill="auto"/>
            <w:noWrap/>
            <w:vAlign w:val="center"/>
            <w:hideMark/>
          </w:tcPr>
          <w:p w14:paraId="1330F143"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w:hAnsi="Arial" w:cs="Arial"/>
                <w:color w:val="000000"/>
                <w:sz w:val="22"/>
                <w:szCs w:val="22"/>
                <w:lang w:eastAsia="es-CR"/>
              </w:rPr>
              <w:t>₡</w:t>
            </w:r>
            <w:r w:rsidRPr="00682DDE">
              <w:rPr>
                <w:rFonts w:ascii="Arial Narrow" w:hAnsi="Arial Narrow" w:cs="Calibri"/>
                <w:color w:val="000000"/>
                <w:sz w:val="22"/>
                <w:szCs w:val="22"/>
                <w:lang w:eastAsia="es-CR"/>
              </w:rPr>
              <w:t>133,35</w:t>
            </w:r>
          </w:p>
        </w:tc>
      </w:tr>
      <w:tr w:rsidR="00682DDE" w:rsidRPr="00682DDE" w14:paraId="7A6A6E1C"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4C5C65F"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11206</w:t>
            </w:r>
          </w:p>
        </w:tc>
        <w:tc>
          <w:tcPr>
            <w:tcW w:w="4111" w:type="dxa"/>
            <w:tcBorders>
              <w:top w:val="nil"/>
              <w:left w:val="nil"/>
              <w:bottom w:val="single" w:sz="8" w:space="0" w:color="auto"/>
              <w:right w:val="single" w:sz="8" w:space="0" w:color="auto"/>
            </w:tcBorders>
            <w:shd w:val="clear" w:color="auto" w:fill="auto"/>
            <w:vAlign w:val="center"/>
            <w:hideMark/>
          </w:tcPr>
          <w:p w14:paraId="42581CA1"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Ministerio de Hacienda</w:t>
            </w:r>
          </w:p>
        </w:tc>
        <w:tc>
          <w:tcPr>
            <w:tcW w:w="1529" w:type="dxa"/>
            <w:tcBorders>
              <w:top w:val="nil"/>
              <w:left w:val="nil"/>
              <w:bottom w:val="single" w:sz="8" w:space="0" w:color="auto"/>
              <w:right w:val="single" w:sz="8" w:space="0" w:color="auto"/>
            </w:tcBorders>
            <w:shd w:val="clear" w:color="auto" w:fill="auto"/>
            <w:noWrap/>
            <w:vAlign w:val="center"/>
            <w:hideMark/>
          </w:tcPr>
          <w:p w14:paraId="494F1877"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1 896,68</w:t>
            </w:r>
          </w:p>
        </w:tc>
      </w:tr>
      <w:tr w:rsidR="00682DDE" w:rsidRPr="00682DDE" w14:paraId="274B27BE"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B5729E1"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11219</w:t>
            </w:r>
          </w:p>
        </w:tc>
        <w:tc>
          <w:tcPr>
            <w:tcW w:w="4111" w:type="dxa"/>
            <w:tcBorders>
              <w:top w:val="nil"/>
              <w:left w:val="nil"/>
              <w:bottom w:val="single" w:sz="8" w:space="0" w:color="auto"/>
              <w:right w:val="single" w:sz="8" w:space="0" w:color="auto"/>
            </w:tcBorders>
            <w:shd w:val="clear" w:color="auto" w:fill="auto"/>
            <w:vAlign w:val="center"/>
            <w:hideMark/>
          </w:tcPr>
          <w:p w14:paraId="29EE4786"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Ministerio de Ambiente, Energía y Telecomunicaciones (MINAET)</w:t>
            </w:r>
          </w:p>
        </w:tc>
        <w:tc>
          <w:tcPr>
            <w:tcW w:w="1529" w:type="dxa"/>
            <w:tcBorders>
              <w:top w:val="nil"/>
              <w:left w:val="nil"/>
              <w:bottom w:val="single" w:sz="8" w:space="0" w:color="auto"/>
              <w:right w:val="single" w:sz="8" w:space="0" w:color="auto"/>
            </w:tcBorders>
            <w:shd w:val="clear" w:color="auto" w:fill="auto"/>
            <w:noWrap/>
            <w:vAlign w:val="center"/>
            <w:hideMark/>
          </w:tcPr>
          <w:p w14:paraId="353AAEA8"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1 002,05</w:t>
            </w:r>
          </w:p>
        </w:tc>
      </w:tr>
      <w:tr w:rsidR="00682DDE" w:rsidRPr="00682DDE" w14:paraId="20717BB4"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9406D28"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12553</w:t>
            </w:r>
          </w:p>
        </w:tc>
        <w:tc>
          <w:tcPr>
            <w:tcW w:w="4111" w:type="dxa"/>
            <w:tcBorders>
              <w:top w:val="nil"/>
              <w:left w:val="nil"/>
              <w:bottom w:val="single" w:sz="8" w:space="0" w:color="auto"/>
              <w:right w:val="single" w:sz="8" w:space="0" w:color="auto"/>
            </w:tcBorders>
            <w:shd w:val="clear" w:color="auto" w:fill="auto"/>
            <w:vAlign w:val="center"/>
            <w:hideMark/>
          </w:tcPr>
          <w:p w14:paraId="07A855CD" w14:textId="3766226F" w:rsidR="00682DDE" w:rsidRPr="00682DDE" w:rsidRDefault="00D01D69"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Comisión</w:t>
            </w:r>
            <w:r w:rsidR="00682DDE" w:rsidRPr="00682DDE">
              <w:rPr>
                <w:rFonts w:ascii="Arial Narrow" w:hAnsi="Arial Narrow" w:cs="Calibri"/>
                <w:color w:val="000000"/>
                <w:sz w:val="22"/>
                <w:szCs w:val="22"/>
                <w:lang w:eastAsia="es-CR"/>
              </w:rPr>
              <w:t xml:space="preserve"> Nacional para la Gestión de la Biodiversidad (CONAGEBIO)</w:t>
            </w:r>
          </w:p>
        </w:tc>
        <w:tc>
          <w:tcPr>
            <w:tcW w:w="1529" w:type="dxa"/>
            <w:tcBorders>
              <w:top w:val="nil"/>
              <w:left w:val="nil"/>
              <w:bottom w:val="single" w:sz="8" w:space="0" w:color="auto"/>
              <w:right w:val="single" w:sz="8" w:space="0" w:color="auto"/>
            </w:tcBorders>
            <w:shd w:val="clear" w:color="auto" w:fill="auto"/>
            <w:noWrap/>
            <w:vAlign w:val="center"/>
            <w:hideMark/>
          </w:tcPr>
          <w:p w14:paraId="5FF04AC6"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159,05</w:t>
            </w:r>
          </w:p>
        </w:tc>
      </w:tr>
      <w:tr w:rsidR="00682DDE" w:rsidRPr="00682DDE" w14:paraId="73EA11AE"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CA35FD7"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12581</w:t>
            </w:r>
          </w:p>
        </w:tc>
        <w:tc>
          <w:tcPr>
            <w:tcW w:w="4111" w:type="dxa"/>
            <w:tcBorders>
              <w:top w:val="nil"/>
              <w:left w:val="nil"/>
              <w:bottom w:val="single" w:sz="8" w:space="0" w:color="auto"/>
              <w:right w:val="single" w:sz="8" w:space="0" w:color="auto"/>
            </w:tcBorders>
            <w:shd w:val="clear" w:color="auto" w:fill="auto"/>
            <w:vAlign w:val="center"/>
            <w:hideMark/>
          </w:tcPr>
          <w:p w14:paraId="62A07E77"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Consejo Nacional de Personas con Discapacidad - CONAPDIS</w:t>
            </w:r>
          </w:p>
        </w:tc>
        <w:tc>
          <w:tcPr>
            <w:tcW w:w="1529" w:type="dxa"/>
            <w:tcBorders>
              <w:top w:val="nil"/>
              <w:left w:val="nil"/>
              <w:bottom w:val="single" w:sz="8" w:space="0" w:color="auto"/>
              <w:right w:val="single" w:sz="8" w:space="0" w:color="auto"/>
            </w:tcBorders>
            <w:shd w:val="clear" w:color="auto" w:fill="auto"/>
            <w:noWrap/>
            <w:vAlign w:val="center"/>
            <w:hideMark/>
          </w:tcPr>
          <w:p w14:paraId="42208062"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2 310,35</w:t>
            </w:r>
          </w:p>
        </w:tc>
      </w:tr>
      <w:tr w:rsidR="00682DDE" w:rsidRPr="00682DDE" w14:paraId="43F1E569"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5B5377E"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12784</w:t>
            </w:r>
          </w:p>
        </w:tc>
        <w:tc>
          <w:tcPr>
            <w:tcW w:w="4111" w:type="dxa"/>
            <w:tcBorders>
              <w:top w:val="nil"/>
              <w:left w:val="nil"/>
              <w:bottom w:val="single" w:sz="8" w:space="0" w:color="auto"/>
              <w:right w:val="single" w:sz="8" w:space="0" w:color="auto"/>
            </w:tcBorders>
            <w:shd w:val="clear" w:color="auto" w:fill="auto"/>
            <w:vAlign w:val="center"/>
            <w:hideMark/>
          </w:tcPr>
          <w:p w14:paraId="441EE392"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Junta Administrativa del Registro Nacional</w:t>
            </w:r>
          </w:p>
        </w:tc>
        <w:tc>
          <w:tcPr>
            <w:tcW w:w="1529" w:type="dxa"/>
            <w:tcBorders>
              <w:top w:val="nil"/>
              <w:left w:val="nil"/>
              <w:bottom w:val="single" w:sz="8" w:space="0" w:color="auto"/>
              <w:right w:val="single" w:sz="8" w:space="0" w:color="auto"/>
            </w:tcBorders>
            <w:shd w:val="clear" w:color="auto" w:fill="auto"/>
            <w:noWrap/>
            <w:vAlign w:val="center"/>
            <w:hideMark/>
          </w:tcPr>
          <w:p w14:paraId="700D292F"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3 793,37</w:t>
            </w:r>
          </w:p>
        </w:tc>
      </w:tr>
      <w:tr w:rsidR="00682DDE" w:rsidRPr="00682DDE" w14:paraId="0A64ADA4"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1FAD85E"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14253</w:t>
            </w:r>
          </w:p>
        </w:tc>
        <w:tc>
          <w:tcPr>
            <w:tcW w:w="4111" w:type="dxa"/>
            <w:tcBorders>
              <w:top w:val="nil"/>
              <w:left w:val="nil"/>
              <w:bottom w:val="single" w:sz="8" w:space="0" w:color="auto"/>
              <w:right w:val="single" w:sz="8" w:space="0" w:color="auto"/>
            </w:tcBorders>
            <w:shd w:val="clear" w:color="auto" w:fill="auto"/>
            <w:vAlign w:val="center"/>
            <w:hideMark/>
          </w:tcPr>
          <w:p w14:paraId="7F4B6536" w14:textId="4D5928FC"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 xml:space="preserve">Juntas de </w:t>
            </w:r>
            <w:r w:rsidR="00D01D69" w:rsidRPr="00682DDE">
              <w:rPr>
                <w:rFonts w:ascii="Arial Narrow" w:hAnsi="Arial Narrow" w:cs="Calibri"/>
                <w:color w:val="000000"/>
                <w:sz w:val="22"/>
                <w:szCs w:val="22"/>
                <w:lang w:eastAsia="es-CR"/>
              </w:rPr>
              <w:t>Educación</w:t>
            </w:r>
          </w:p>
        </w:tc>
        <w:tc>
          <w:tcPr>
            <w:tcW w:w="1529" w:type="dxa"/>
            <w:tcBorders>
              <w:top w:val="nil"/>
              <w:left w:val="nil"/>
              <w:bottom w:val="single" w:sz="8" w:space="0" w:color="auto"/>
              <w:right w:val="single" w:sz="8" w:space="0" w:color="auto"/>
            </w:tcBorders>
            <w:shd w:val="clear" w:color="auto" w:fill="auto"/>
            <w:noWrap/>
            <w:vAlign w:val="center"/>
            <w:hideMark/>
          </w:tcPr>
          <w:p w14:paraId="0A76CB5F"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18 966,83</w:t>
            </w:r>
          </w:p>
        </w:tc>
      </w:tr>
      <w:tr w:rsidR="00682DDE" w:rsidRPr="00682DDE" w14:paraId="3DBFD19B"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36633E9"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15910</w:t>
            </w:r>
          </w:p>
        </w:tc>
        <w:tc>
          <w:tcPr>
            <w:tcW w:w="4111" w:type="dxa"/>
            <w:tcBorders>
              <w:top w:val="nil"/>
              <w:left w:val="nil"/>
              <w:bottom w:val="single" w:sz="8" w:space="0" w:color="auto"/>
              <w:right w:val="single" w:sz="8" w:space="0" w:color="auto"/>
            </w:tcBorders>
            <w:shd w:val="clear" w:color="auto" w:fill="auto"/>
            <w:vAlign w:val="center"/>
            <w:hideMark/>
          </w:tcPr>
          <w:p w14:paraId="12E2487D"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Comités Cantonales de Deportes y Recreación</w:t>
            </w:r>
          </w:p>
        </w:tc>
        <w:tc>
          <w:tcPr>
            <w:tcW w:w="1529" w:type="dxa"/>
            <w:tcBorders>
              <w:top w:val="nil"/>
              <w:left w:val="nil"/>
              <w:bottom w:val="single" w:sz="8" w:space="0" w:color="auto"/>
              <w:right w:val="single" w:sz="8" w:space="0" w:color="auto"/>
            </w:tcBorders>
            <w:shd w:val="clear" w:color="auto" w:fill="auto"/>
            <w:noWrap/>
            <w:vAlign w:val="center"/>
            <w:hideMark/>
          </w:tcPr>
          <w:p w14:paraId="0E03AAE5"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13 862,09</w:t>
            </w:r>
          </w:p>
        </w:tc>
      </w:tr>
      <w:tr w:rsidR="00682DDE" w:rsidRPr="00682DDE" w14:paraId="70084F2A"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ECB15F5" w14:textId="77777777" w:rsidR="00682DDE" w:rsidRPr="00682DDE" w:rsidRDefault="00682DDE" w:rsidP="00682DDE">
            <w:pPr>
              <w:jc w:val="center"/>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15980</w:t>
            </w:r>
          </w:p>
        </w:tc>
        <w:tc>
          <w:tcPr>
            <w:tcW w:w="4111" w:type="dxa"/>
            <w:tcBorders>
              <w:top w:val="nil"/>
              <w:left w:val="nil"/>
              <w:bottom w:val="single" w:sz="8" w:space="0" w:color="auto"/>
              <w:right w:val="single" w:sz="8" w:space="0" w:color="auto"/>
            </w:tcBorders>
            <w:shd w:val="clear" w:color="auto" w:fill="auto"/>
            <w:vAlign w:val="center"/>
            <w:hideMark/>
          </w:tcPr>
          <w:p w14:paraId="701608EE" w14:textId="77777777" w:rsidR="00682DDE" w:rsidRPr="00682DDE" w:rsidRDefault="00682DDE" w:rsidP="00682DDE">
            <w:pPr>
              <w:jc w:val="both"/>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Unión Nacional de Gobiernos Locales</w:t>
            </w:r>
          </w:p>
        </w:tc>
        <w:tc>
          <w:tcPr>
            <w:tcW w:w="1529" w:type="dxa"/>
            <w:tcBorders>
              <w:top w:val="nil"/>
              <w:left w:val="nil"/>
              <w:bottom w:val="single" w:sz="8" w:space="0" w:color="auto"/>
              <w:right w:val="single" w:sz="8" w:space="0" w:color="auto"/>
            </w:tcBorders>
            <w:shd w:val="clear" w:color="auto" w:fill="auto"/>
            <w:noWrap/>
            <w:vAlign w:val="center"/>
            <w:hideMark/>
          </w:tcPr>
          <w:p w14:paraId="186183C1" w14:textId="77777777" w:rsidR="00682DDE" w:rsidRPr="00682DDE" w:rsidRDefault="00682DDE" w:rsidP="00682DDE">
            <w:pPr>
              <w:jc w:val="right"/>
              <w:rPr>
                <w:rFonts w:ascii="Arial Narrow" w:hAnsi="Arial Narrow" w:cs="Calibri"/>
                <w:color w:val="000000"/>
                <w:sz w:val="22"/>
                <w:szCs w:val="22"/>
                <w:lang w:eastAsia="es-CR"/>
              </w:rPr>
            </w:pPr>
            <w:r w:rsidRPr="00682DDE">
              <w:rPr>
                <w:rFonts w:ascii="Arial Narrow" w:hAnsi="Arial Narrow" w:cs="Calibri"/>
                <w:color w:val="000000"/>
                <w:sz w:val="22"/>
                <w:szCs w:val="22"/>
                <w:lang w:eastAsia="es-CR"/>
              </w:rPr>
              <w:t>1 155,17</w:t>
            </w:r>
          </w:p>
        </w:tc>
      </w:tr>
      <w:tr w:rsidR="00682DDE" w:rsidRPr="00682DDE" w14:paraId="060065CA" w14:textId="77777777" w:rsidTr="00682DDE">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9D1E61D" w14:textId="77777777" w:rsidR="00682DDE" w:rsidRPr="00682DDE" w:rsidRDefault="00682DDE" w:rsidP="00682DDE">
            <w:pPr>
              <w:jc w:val="both"/>
              <w:rPr>
                <w:rFonts w:ascii="Arial Narrow" w:hAnsi="Arial Narrow" w:cs="Calibri"/>
                <w:b/>
                <w:bCs/>
                <w:color w:val="000000"/>
                <w:sz w:val="22"/>
                <w:szCs w:val="22"/>
                <w:lang w:eastAsia="es-CR"/>
              </w:rPr>
            </w:pPr>
            <w:r w:rsidRPr="00682DDE">
              <w:rPr>
                <w:rFonts w:ascii="Arial Narrow" w:hAnsi="Arial Narrow" w:cs="Calibri"/>
                <w:b/>
                <w:bCs/>
                <w:color w:val="000000"/>
                <w:sz w:val="22"/>
                <w:szCs w:val="22"/>
                <w:lang w:eastAsia="es-CR"/>
              </w:rPr>
              <w:t> </w:t>
            </w:r>
          </w:p>
        </w:tc>
        <w:tc>
          <w:tcPr>
            <w:tcW w:w="4111" w:type="dxa"/>
            <w:tcBorders>
              <w:top w:val="nil"/>
              <w:left w:val="nil"/>
              <w:bottom w:val="single" w:sz="8" w:space="0" w:color="auto"/>
              <w:right w:val="single" w:sz="8" w:space="0" w:color="auto"/>
            </w:tcBorders>
            <w:shd w:val="clear" w:color="auto" w:fill="auto"/>
            <w:vAlign w:val="center"/>
            <w:hideMark/>
          </w:tcPr>
          <w:p w14:paraId="547590B8" w14:textId="77777777" w:rsidR="00682DDE" w:rsidRPr="00682DDE" w:rsidRDefault="00682DDE" w:rsidP="00682DDE">
            <w:pPr>
              <w:jc w:val="both"/>
              <w:rPr>
                <w:rFonts w:ascii="Arial Narrow" w:hAnsi="Arial Narrow" w:cs="Calibri"/>
                <w:b/>
                <w:bCs/>
                <w:color w:val="000000"/>
                <w:sz w:val="22"/>
                <w:szCs w:val="22"/>
                <w:lang w:eastAsia="es-CR"/>
              </w:rPr>
            </w:pPr>
            <w:r w:rsidRPr="00682DDE">
              <w:rPr>
                <w:rFonts w:ascii="Arial Narrow" w:hAnsi="Arial Narrow" w:cs="Calibri"/>
                <w:b/>
                <w:bCs/>
                <w:color w:val="000000"/>
                <w:sz w:val="22"/>
                <w:szCs w:val="22"/>
                <w:lang w:eastAsia="es-CR"/>
              </w:rPr>
              <w:t>TOTALES</w:t>
            </w:r>
          </w:p>
        </w:tc>
        <w:tc>
          <w:tcPr>
            <w:tcW w:w="1529" w:type="dxa"/>
            <w:tcBorders>
              <w:top w:val="nil"/>
              <w:left w:val="nil"/>
              <w:bottom w:val="single" w:sz="8" w:space="0" w:color="auto"/>
              <w:right w:val="single" w:sz="8" w:space="0" w:color="auto"/>
            </w:tcBorders>
            <w:shd w:val="clear" w:color="auto" w:fill="auto"/>
            <w:noWrap/>
            <w:vAlign w:val="center"/>
            <w:hideMark/>
          </w:tcPr>
          <w:p w14:paraId="3D3DC6CC" w14:textId="77777777" w:rsidR="00682DDE" w:rsidRPr="00682DDE" w:rsidRDefault="00682DDE" w:rsidP="00682DDE">
            <w:pPr>
              <w:jc w:val="right"/>
              <w:rPr>
                <w:rFonts w:ascii="Arial Narrow" w:hAnsi="Arial Narrow" w:cs="Calibri"/>
                <w:b/>
                <w:bCs/>
                <w:color w:val="000000"/>
                <w:sz w:val="22"/>
                <w:szCs w:val="22"/>
                <w:lang w:eastAsia="es-CR"/>
              </w:rPr>
            </w:pPr>
            <w:r w:rsidRPr="00682DDE">
              <w:rPr>
                <w:rFonts w:ascii="Arial" w:hAnsi="Arial" w:cs="Arial"/>
                <w:b/>
                <w:bCs/>
                <w:color w:val="000000"/>
                <w:sz w:val="22"/>
                <w:szCs w:val="22"/>
                <w:lang w:eastAsia="es-CR"/>
              </w:rPr>
              <w:t>₡</w:t>
            </w:r>
            <w:r w:rsidRPr="00682DDE">
              <w:rPr>
                <w:rFonts w:ascii="Arial Narrow" w:hAnsi="Arial Narrow" w:cs="Calibri"/>
                <w:b/>
                <w:bCs/>
                <w:color w:val="000000"/>
                <w:sz w:val="22"/>
                <w:szCs w:val="22"/>
                <w:lang w:eastAsia="es-CR"/>
              </w:rPr>
              <w:t>43 278,94</w:t>
            </w:r>
          </w:p>
        </w:tc>
      </w:tr>
    </w:tbl>
    <w:p w14:paraId="7F4124D6" w14:textId="77777777" w:rsidR="00F90236" w:rsidRPr="00A91674" w:rsidRDefault="00F90236" w:rsidP="00F90236">
      <w:pPr>
        <w:jc w:val="both"/>
        <w:rPr>
          <w:rFonts w:ascii="Arial Narrow" w:eastAsia="Calibri" w:hAnsi="Arial Narrow"/>
          <w:b/>
          <w:lang w:val="es-ES"/>
        </w:rPr>
      </w:pPr>
    </w:p>
    <w:p w14:paraId="162FEF0F" w14:textId="5F19E3B3" w:rsidR="00C75039" w:rsidRPr="00682DDE" w:rsidRDefault="00692DC8" w:rsidP="00F90236">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760930" w:rsidRPr="00A91674">
        <w:rPr>
          <w:rFonts w:ascii="Arial Narrow" w:hAnsi="Arial Narrow" w:cs="Calibri"/>
          <w:color w:val="000000"/>
          <w:lang w:eastAsia="es-CR"/>
        </w:rPr>
        <w:fldChar w:fldCharType="begin"/>
      </w:r>
      <w:r w:rsidR="00760930" w:rsidRPr="00682DDE">
        <w:rPr>
          <w:rFonts w:ascii="Arial Narrow" w:hAnsi="Arial Narrow" w:cs="Calibri"/>
          <w:color w:val="000000"/>
          <w:lang w:eastAsia="es-CR"/>
        </w:rPr>
        <w:instrText xml:space="preserve"> LINK </w:instrText>
      </w:r>
      <w:r w:rsidR="00C75039" w:rsidRPr="00682DD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682DDE">
        <w:rPr>
          <w:rFonts w:ascii="Arial Narrow" w:hAnsi="Arial Narrow" w:cs="Calibri"/>
          <w:color w:val="000000"/>
          <w:lang w:eastAsia="es-CR"/>
        </w:rPr>
        <w:instrText xml:space="preserve">\a \f 5 \h  \* MERGEFORMAT </w:instrText>
      </w:r>
      <w:r w:rsidR="00760930" w:rsidRPr="00A91674">
        <w:rPr>
          <w:rFonts w:ascii="Arial Narrow" w:hAnsi="Arial Narrow" w:cs="Calibri"/>
          <w:color w:val="000000"/>
          <w:lang w:eastAsia="es-CR"/>
        </w:rPr>
        <w:fldChar w:fldCharType="separate"/>
      </w:r>
    </w:p>
    <w:p w14:paraId="09A9FCD6" w14:textId="77777777" w:rsidR="00F90236" w:rsidRPr="00A91674" w:rsidRDefault="00F90236" w:rsidP="00F90236">
      <w:pPr>
        <w:jc w:val="both"/>
        <w:rPr>
          <w:rFonts w:ascii="Arial Narrow" w:hAnsi="Arial Narrow" w:cs="Calibri"/>
          <w:color w:val="000000"/>
          <w:lang w:eastAsia="es-CR"/>
        </w:rPr>
      </w:pPr>
    </w:p>
    <w:p w14:paraId="0432FA35" w14:textId="1B2F2084" w:rsidR="00682DDE" w:rsidRPr="00682DDE" w:rsidRDefault="00760930" w:rsidP="00682DDE">
      <w:pPr>
        <w:jc w:val="both"/>
        <w:rPr>
          <w:rFonts w:ascii="Arial Narrow" w:hAnsi="Arial Narrow" w:cs="Calibri"/>
          <w:color w:val="000000"/>
        </w:rPr>
      </w:pPr>
      <w:r w:rsidRPr="00A91674">
        <w:rPr>
          <w:rFonts w:ascii="Arial Narrow" w:hAnsi="Arial Narrow" w:cs="Calibri"/>
          <w:color w:val="000000"/>
          <w:lang w:eastAsia="es-CR"/>
        </w:rPr>
        <w:fldChar w:fldCharType="end"/>
      </w:r>
      <w:r w:rsidR="00682DDE" w:rsidRPr="00682DDE">
        <w:rPr>
          <w:rFonts w:ascii="Arial Narrow" w:hAnsi="Arial Narrow" w:cs="Calibri"/>
          <w:color w:val="000000"/>
        </w:rPr>
        <w:t>La cuenta Transferencias corrientes, representa el 5,91 % del total de Gastos, que comparado al periodo anterior genera una variación absoluta de ¢96 414,11 que corresponde a un(a) Aumento del 1525,73 % de recursos disponibles.</w:t>
      </w:r>
    </w:p>
    <w:p w14:paraId="39224E21" w14:textId="5792A8AE" w:rsidR="00F90236" w:rsidRPr="00A91674" w:rsidRDefault="00F90236" w:rsidP="00F90236">
      <w:pPr>
        <w:jc w:val="both"/>
        <w:rPr>
          <w:rFonts w:ascii="Arial Narrow" w:hAnsi="Arial Narrow" w:cs="Calibri"/>
          <w:color w:val="000000"/>
          <w:lang w:eastAsia="es-CR"/>
        </w:rPr>
      </w:pPr>
    </w:p>
    <w:p w14:paraId="19F163DF" w14:textId="589999E3" w:rsidR="00760930" w:rsidRPr="00A91674" w:rsidRDefault="00692DC8" w:rsidP="00F90236">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rPr>
      </w:pPr>
    </w:p>
    <w:p w14:paraId="4B84145B" w14:textId="7809CA52" w:rsidR="00682DDE" w:rsidRPr="00682DDE" w:rsidRDefault="00682DDE" w:rsidP="00682DDE">
      <w:pPr>
        <w:spacing w:after="160"/>
        <w:jc w:val="both"/>
        <w:rPr>
          <w:rFonts w:ascii="Arial Narrow" w:eastAsia="Calibri" w:hAnsi="Arial Narrow" w:cstheme="minorBidi"/>
          <w:szCs w:val="22"/>
        </w:rPr>
      </w:pPr>
      <w:r w:rsidRPr="00682DDE">
        <w:rPr>
          <w:rFonts w:ascii="Arial Narrow" w:eastAsiaTheme="minorHAnsi" w:hAnsi="Arial Narrow" w:cstheme="minorBidi"/>
          <w:szCs w:val="22"/>
        </w:rPr>
        <w:t xml:space="preserve">En relación con la variación que representa un aumento de </w:t>
      </w:r>
      <w:r w:rsidRPr="00682DDE">
        <w:rPr>
          <w:rFonts w:ascii="Arial" w:eastAsiaTheme="minorHAnsi" w:hAnsi="Arial" w:cs="Arial"/>
          <w:szCs w:val="22"/>
        </w:rPr>
        <w:t>₡</w:t>
      </w:r>
      <w:r>
        <w:rPr>
          <w:rFonts w:ascii="Arial Narrow" w:eastAsiaTheme="minorHAnsi" w:hAnsi="Arial Narrow" w:cstheme="minorBidi"/>
          <w:szCs w:val="22"/>
        </w:rPr>
        <w:t>96</w:t>
      </w:r>
      <w:r w:rsidRPr="00682DDE">
        <w:rPr>
          <w:rFonts w:ascii="Arial Narrow" w:eastAsiaTheme="minorHAnsi" w:hAnsi="Arial Narrow" w:cstheme="minorBidi"/>
          <w:szCs w:val="22"/>
        </w:rPr>
        <w:t xml:space="preserve"> </w:t>
      </w:r>
      <w:r>
        <w:rPr>
          <w:rFonts w:ascii="Arial Narrow" w:eastAsiaTheme="minorHAnsi" w:hAnsi="Arial Narrow" w:cstheme="minorBidi"/>
          <w:szCs w:val="22"/>
        </w:rPr>
        <w:t>414</w:t>
      </w:r>
      <w:r w:rsidRPr="00682DDE">
        <w:rPr>
          <w:rFonts w:ascii="Arial Narrow" w:eastAsiaTheme="minorHAnsi" w:hAnsi="Arial Narrow" w:cstheme="minorBidi"/>
          <w:szCs w:val="22"/>
        </w:rPr>
        <w:t>,</w:t>
      </w:r>
      <w:r>
        <w:rPr>
          <w:rFonts w:ascii="Arial Narrow" w:eastAsiaTheme="minorHAnsi" w:hAnsi="Arial Narrow" w:cstheme="minorBidi"/>
          <w:szCs w:val="22"/>
        </w:rPr>
        <w:t>11</w:t>
      </w:r>
      <w:r w:rsidRPr="00682DDE">
        <w:rPr>
          <w:rFonts w:ascii="Arial Narrow" w:eastAsiaTheme="minorHAnsi" w:hAnsi="Arial Narrow" w:cstheme="minorBidi"/>
          <w:szCs w:val="22"/>
        </w:rPr>
        <w:t xml:space="preserve"> miles en </w:t>
      </w:r>
      <w:r>
        <w:rPr>
          <w:rFonts w:ascii="Arial Narrow" w:eastAsiaTheme="minorHAnsi" w:hAnsi="Arial Narrow" w:cstheme="minorBidi"/>
          <w:szCs w:val="22"/>
        </w:rPr>
        <w:t xml:space="preserve">el siguiente detalle </w:t>
      </w:r>
      <w:r w:rsidRPr="00682DDE">
        <w:rPr>
          <w:rFonts w:ascii="Arial Narrow" w:eastAsiaTheme="minorHAnsi" w:hAnsi="Arial Narrow" w:cstheme="minorBidi"/>
          <w:szCs w:val="22"/>
        </w:rPr>
        <w:t xml:space="preserve">se observa </w:t>
      </w:r>
      <w:r>
        <w:rPr>
          <w:rFonts w:ascii="Arial Narrow" w:eastAsiaTheme="minorHAnsi" w:hAnsi="Arial Narrow" w:cstheme="minorBidi"/>
          <w:szCs w:val="22"/>
        </w:rPr>
        <w:t>la composición</w:t>
      </w:r>
      <w:r w:rsidR="006E581F">
        <w:rPr>
          <w:rFonts w:ascii="Arial Narrow" w:eastAsiaTheme="minorHAnsi" w:hAnsi="Arial Narrow" w:cstheme="minorBidi"/>
          <w:szCs w:val="22"/>
        </w:rPr>
        <w:t xml:space="preserve"> </w:t>
      </w:r>
      <w:r>
        <w:rPr>
          <w:rFonts w:ascii="Arial Narrow" w:eastAsiaTheme="minorHAnsi" w:hAnsi="Arial Narrow" w:cstheme="minorBidi"/>
          <w:szCs w:val="22"/>
        </w:rPr>
        <w:t>de la misma</w:t>
      </w:r>
      <w:r w:rsidRPr="00682DDE">
        <w:rPr>
          <w:rFonts w:ascii="Arial Narrow" w:eastAsiaTheme="minorHAnsi" w:hAnsi="Arial Narrow" w:cstheme="minorBidi"/>
          <w:szCs w:val="22"/>
        </w:rPr>
        <w:t>.</w:t>
      </w:r>
    </w:p>
    <w:p w14:paraId="199E68FE" w14:textId="77777777" w:rsidR="00F90236" w:rsidRPr="00A91674" w:rsidRDefault="00F90236" w:rsidP="00F90236">
      <w:pPr>
        <w:jc w:val="both"/>
        <w:rPr>
          <w:rFonts w:ascii="Arial Narrow" w:hAnsi="Arial Narrow"/>
        </w:rPr>
      </w:pPr>
    </w:p>
    <w:tbl>
      <w:tblPr>
        <w:tblW w:w="8741" w:type="dxa"/>
        <w:tblLook w:val="04A0" w:firstRow="1" w:lastRow="0" w:firstColumn="1" w:lastColumn="0" w:noHBand="0" w:noVBand="1"/>
      </w:tblPr>
      <w:tblGrid>
        <w:gridCol w:w="823"/>
        <w:gridCol w:w="3712"/>
        <w:gridCol w:w="984"/>
        <w:gridCol w:w="1037"/>
        <w:gridCol w:w="1136"/>
        <w:gridCol w:w="1049"/>
      </w:tblGrid>
      <w:tr w:rsidR="006E581F" w14:paraId="620D8E15" w14:textId="77777777" w:rsidTr="007726BD">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73FD2073" w14:textId="77777777" w:rsidR="006E581F" w:rsidRPr="006E581F" w:rsidRDefault="006E581F">
            <w:pPr>
              <w:jc w:val="center"/>
              <w:rPr>
                <w:rFonts w:ascii="Arial Narrow" w:hAnsi="Arial Narrow" w:cs="Calibri"/>
                <w:color w:val="FFFFFF"/>
                <w:sz w:val="18"/>
                <w:szCs w:val="18"/>
              </w:rPr>
            </w:pPr>
            <w:r w:rsidRPr="006E581F">
              <w:rPr>
                <w:rFonts w:ascii="Arial Narrow" w:hAnsi="Arial Narrow" w:cs="Calibri"/>
                <w:color w:val="FFFFFF"/>
                <w:sz w:val="18"/>
                <w:szCs w:val="18"/>
              </w:rPr>
              <w:t>CUENTA</w:t>
            </w:r>
          </w:p>
        </w:tc>
        <w:tc>
          <w:tcPr>
            <w:tcW w:w="3712" w:type="dxa"/>
            <w:tcBorders>
              <w:top w:val="single" w:sz="8" w:space="0" w:color="auto"/>
              <w:left w:val="nil"/>
              <w:bottom w:val="nil"/>
              <w:right w:val="single" w:sz="8" w:space="0" w:color="auto"/>
            </w:tcBorders>
            <w:shd w:val="clear" w:color="000000" w:fill="203764"/>
            <w:vAlign w:val="center"/>
            <w:hideMark/>
          </w:tcPr>
          <w:p w14:paraId="50D2CD4B" w14:textId="77777777" w:rsidR="006E581F" w:rsidRPr="006E581F" w:rsidRDefault="006E581F" w:rsidP="006E581F">
            <w:pPr>
              <w:jc w:val="both"/>
              <w:rPr>
                <w:rFonts w:ascii="Arial Narrow" w:hAnsi="Arial Narrow" w:cs="Calibri"/>
                <w:color w:val="FFFFFF"/>
                <w:sz w:val="18"/>
                <w:szCs w:val="18"/>
              </w:rPr>
            </w:pPr>
            <w:r w:rsidRPr="006E581F">
              <w:rPr>
                <w:rFonts w:ascii="Arial Narrow" w:hAnsi="Arial Narrow" w:cs="Calibri"/>
                <w:color w:val="FFFFFF"/>
                <w:sz w:val="18"/>
                <w:szCs w:val="18"/>
              </w:rPr>
              <w:t>DESCRIPCIÓN</w:t>
            </w:r>
          </w:p>
        </w:tc>
        <w:tc>
          <w:tcPr>
            <w:tcW w:w="984" w:type="dxa"/>
            <w:tcBorders>
              <w:top w:val="single" w:sz="8" w:space="0" w:color="auto"/>
              <w:left w:val="nil"/>
              <w:bottom w:val="nil"/>
              <w:right w:val="single" w:sz="8" w:space="0" w:color="auto"/>
            </w:tcBorders>
            <w:shd w:val="clear" w:color="000000" w:fill="203764"/>
            <w:vAlign w:val="center"/>
            <w:hideMark/>
          </w:tcPr>
          <w:p w14:paraId="421A9747" w14:textId="77777777" w:rsidR="006E581F" w:rsidRPr="006E581F" w:rsidRDefault="006E581F" w:rsidP="006E581F">
            <w:pPr>
              <w:jc w:val="right"/>
              <w:rPr>
                <w:rFonts w:ascii="Arial Narrow" w:hAnsi="Arial Narrow" w:cs="Calibri"/>
                <w:color w:val="FFFFFF"/>
                <w:sz w:val="18"/>
                <w:szCs w:val="18"/>
              </w:rPr>
            </w:pPr>
            <w:r w:rsidRPr="006E581F">
              <w:rPr>
                <w:rFonts w:ascii="Arial Narrow" w:hAnsi="Arial Narrow" w:cs="Calibri"/>
                <w:color w:val="FFFFFF"/>
                <w:sz w:val="18"/>
                <w:szCs w:val="18"/>
              </w:rPr>
              <w:t>SALDO ACTUAL</w:t>
            </w:r>
          </w:p>
        </w:tc>
        <w:tc>
          <w:tcPr>
            <w:tcW w:w="1037" w:type="dxa"/>
            <w:tcBorders>
              <w:top w:val="single" w:sz="8" w:space="0" w:color="auto"/>
              <w:left w:val="nil"/>
              <w:bottom w:val="nil"/>
              <w:right w:val="single" w:sz="8" w:space="0" w:color="auto"/>
            </w:tcBorders>
            <w:shd w:val="clear" w:color="000000" w:fill="203764"/>
            <w:vAlign w:val="center"/>
            <w:hideMark/>
          </w:tcPr>
          <w:p w14:paraId="112A6140" w14:textId="77777777" w:rsidR="006E581F" w:rsidRPr="006E581F" w:rsidRDefault="006E581F" w:rsidP="006E581F">
            <w:pPr>
              <w:jc w:val="right"/>
              <w:rPr>
                <w:rFonts w:ascii="Arial Narrow" w:hAnsi="Arial Narrow" w:cs="Calibri"/>
                <w:color w:val="FFFFFF"/>
                <w:sz w:val="18"/>
                <w:szCs w:val="18"/>
              </w:rPr>
            </w:pPr>
            <w:r w:rsidRPr="006E581F">
              <w:rPr>
                <w:rFonts w:ascii="Arial Narrow" w:hAnsi="Arial Narrow" w:cs="Calibri"/>
                <w:color w:val="FFFFFF"/>
                <w:sz w:val="18"/>
                <w:szCs w:val="18"/>
              </w:rPr>
              <w:t>SALDO ANTERIOR</w:t>
            </w:r>
          </w:p>
        </w:tc>
        <w:tc>
          <w:tcPr>
            <w:tcW w:w="1136" w:type="dxa"/>
            <w:tcBorders>
              <w:top w:val="single" w:sz="8" w:space="0" w:color="auto"/>
              <w:left w:val="nil"/>
              <w:bottom w:val="nil"/>
              <w:right w:val="single" w:sz="8" w:space="0" w:color="auto"/>
            </w:tcBorders>
            <w:shd w:val="clear" w:color="000000" w:fill="203764"/>
            <w:vAlign w:val="center"/>
            <w:hideMark/>
          </w:tcPr>
          <w:p w14:paraId="21E1A1A7" w14:textId="77777777" w:rsidR="006E581F" w:rsidRPr="006E581F" w:rsidRDefault="006E581F" w:rsidP="006E581F">
            <w:pPr>
              <w:jc w:val="right"/>
              <w:rPr>
                <w:rFonts w:ascii="Arial Narrow" w:hAnsi="Arial Narrow" w:cs="Calibri"/>
                <w:color w:val="FFFFFF"/>
                <w:sz w:val="18"/>
                <w:szCs w:val="18"/>
              </w:rPr>
            </w:pPr>
            <w:r w:rsidRPr="006E581F">
              <w:rPr>
                <w:rFonts w:ascii="Arial Narrow" w:hAnsi="Arial Narrow" w:cs="Calibri"/>
                <w:color w:val="FFFFFF"/>
                <w:sz w:val="18"/>
                <w:szCs w:val="18"/>
              </w:rPr>
              <w:t>VARIACIÓN ABSOLUTA</w:t>
            </w:r>
          </w:p>
        </w:tc>
        <w:tc>
          <w:tcPr>
            <w:tcW w:w="1049" w:type="dxa"/>
            <w:tcBorders>
              <w:top w:val="single" w:sz="8" w:space="0" w:color="auto"/>
              <w:left w:val="nil"/>
              <w:bottom w:val="nil"/>
              <w:right w:val="single" w:sz="8" w:space="0" w:color="auto"/>
            </w:tcBorders>
            <w:shd w:val="clear" w:color="000000" w:fill="203764"/>
            <w:vAlign w:val="center"/>
            <w:hideMark/>
          </w:tcPr>
          <w:p w14:paraId="68034F7E" w14:textId="77777777" w:rsidR="006E581F" w:rsidRPr="006E581F" w:rsidRDefault="006E581F" w:rsidP="006E581F">
            <w:pPr>
              <w:jc w:val="center"/>
              <w:rPr>
                <w:rFonts w:ascii="Arial Narrow" w:hAnsi="Arial Narrow" w:cs="Calibri"/>
                <w:color w:val="FFFFFF"/>
                <w:sz w:val="18"/>
                <w:szCs w:val="18"/>
              </w:rPr>
            </w:pPr>
            <w:r w:rsidRPr="006E581F">
              <w:rPr>
                <w:rFonts w:ascii="Arial Narrow" w:hAnsi="Arial Narrow" w:cs="Calibri"/>
                <w:color w:val="FFFFFF"/>
                <w:sz w:val="18"/>
                <w:szCs w:val="18"/>
              </w:rPr>
              <w:t>VARIACIÓN %</w:t>
            </w:r>
          </w:p>
        </w:tc>
      </w:tr>
      <w:tr w:rsidR="006E581F" w14:paraId="236466FD" w14:textId="77777777" w:rsidTr="007726BD">
        <w:trPr>
          <w:trHeight w:val="290"/>
        </w:trPr>
        <w:tc>
          <w:tcPr>
            <w:tcW w:w="823" w:type="dxa"/>
            <w:tcBorders>
              <w:top w:val="single" w:sz="8" w:space="0" w:color="auto"/>
              <w:left w:val="single" w:sz="8" w:space="0" w:color="auto"/>
              <w:bottom w:val="nil"/>
              <w:right w:val="single" w:sz="8" w:space="0" w:color="auto"/>
            </w:tcBorders>
            <w:shd w:val="clear" w:color="auto" w:fill="auto"/>
            <w:noWrap/>
            <w:vAlign w:val="bottom"/>
            <w:hideMark/>
          </w:tcPr>
          <w:p w14:paraId="3D109864" w14:textId="77777777" w:rsidR="006E581F" w:rsidRPr="006E581F" w:rsidRDefault="006E581F">
            <w:pPr>
              <w:jc w:val="center"/>
              <w:rPr>
                <w:rFonts w:ascii="Arial Narrow" w:hAnsi="Arial Narrow" w:cs="Calibri"/>
                <w:color w:val="000000"/>
                <w:sz w:val="18"/>
                <w:szCs w:val="18"/>
              </w:rPr>
            </w:pPr>
            <w:r w:rsidRPr="006E581F">
              <w:rPr>
                <w:rFonts w:ascii="Arial Narrow" w:hAnsi="Arial Narrow" w:cs="Calibri"/>
                <w:color w:val="000000"/>
                <w:sz w:val="18"/>
                <w:szCs w:val="18"/>
              </w:rPr>
              <w:t>99999</w:t>
            </w:r>
          </w:p>
        </w:tc>
        <w:tc>
          <w:tcPr>
            <w:tcW w:w="3712" w:type="dxa"/>
            <w:tcBorders>
              <w:top w:val="single" w:sz="8" w:space="0" w:color="auto"/>
              <w:left w:val="nil"/>
              <w:bottom w:val="nil"/>
              <w:right w:val="single" w:sz="8" w:space="0" w:color="auto"/>
            </w:tcBorders>
            <w:shd w:val="clear" w:color="auto" w:fill="auto"/>
            <w:vAlign w:val="bottom"/>
            <w:hideMark/>
          </w:tcPr>
          <w:p w14:paraId="40B30939"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Pensiones y jubilaciones contributivas</w:t>
            </w:r>
          </w:p>
        </w:tc>
        <w:tc>
          <w:tcPr>
            <w:tcW w:w="984" w:type="dxa"/>
            <w:tcBorders>
              <w:top w:val="single" w:sz="8" w:space="0" w:color="auto"/>
              <w:left w:val="nil"/>
              <w:bottom w:val="nil"/>
              <w:right w:val="single" w:sz="8" w:space="0" w:color="auto"/>
            </w:tcBorders>
            <w:shd w:val="clear" w:color="auto" w:fill="auto"/>
            <w:noWrap/>
            <w:vAlign w:val="bottom"/>
            <w:hideMark/>
          </w:tcPr>
          <w:p w14:paraId="2F75A1D4" w14:textId="77777777" w:rsidR="006E581F" w:rsidRPr="006E581F" w:rsidRDefault="006E581F" w:rsidP="006E581F">
            <w:pPr>
              <w:jc w:val="right"/>
              <w:rPr>
                <w:rFonts w:ascii="Arial Narrow" w:hAnsi="Arial Narrow" w:cs="Calibri"/>
                <w:color w:val="000000"/>
                <w:sz w:val="18"/>
                <w:szCs w:val="18"/>
              </w:rPr>
            </w:pPr>
            <w:r w:rsidRPr="006E581F">
              <w:rPr>
                <w:rFonts w:ascii="Arial" w:hAnsi="Arial" w:cs="Arial"/>
                <w:color w:val="000000"/>
                <w:sz w:val="18"/>
                <w:szCs w:val="18"/>
              </w:rPr>
              <w:t>₡</w:t>
            </w:r>
            <w:r w:rsidRPr="006E581F">
              <w:rPr>
                <w:rFonts w:ascii="Arial Narrow" w:hAnsi="Arial Narrow" w:cs="Calibri"/>
                <w:color w:val="000000"/>
                <w:sz w:val="18"/>
                <w:szCs w:val="18"/>
              </w:rPr>
              <w:t>1 886,35</w:t>
            </w:r>
          </w:p>
        </w:tc>
        <w:tc>
          <w:tcPr>
            <w:tcW w:w="1037" w:type="dxa"/>
            <w:tcBorders>
              <w:top w:val="single" w:sz="8" w:space="0" w:color="auto"/>
              <w:left w:val="nil"/>
              <w:bottom w:val="nil"/>
              <w:right w:val="single" w:sz="8" w:space="0" w:color="auto"/>
            </w:tcBorders>
            <w:shd w:val="clear" w:color="auto" w:fill="auto"/>
            <w:noWrap/>
            <w:vAlign w:val="bottom"/>
            <w:hideMark/>
          </w:tcPr>
          <w:p w14:paraId="4ECE1EDA" w14:textId="77777777" w:rsidR="006E581F" w:rsidRPr="006E581F" w:rsidRDefault="006E581F" w:rsidP="006E581F">
            <w:pPr>
              <w:jc w:val="right"/>
              <w:rPr>
                <w:rFonts w:ascii="Arial Narrow" w:hAnsi="Arial Narrow" w:cs="Calibri"/>
                <w:color w:val="000000"/>
                <w:sz w:val="18"/>
                <w:szCs w:val="18"/>
              </w:rPr>
            </w:pPr>
            <w:r w:rsidRPr="006E581F">
              <w:rPr>
                <w:rFonts w:ascii="Arial" w:hAnsi="Arial" w:cs="Arial"/>
                <w:color w:val="000000"/>
                <w:sz w:val="18"/>
                <w:szCs w:val="18"/>
              </w:rPr>
              <w:t>₡</w:t>
            </w:r>
            <w:r w:rsidRPr="006E581F">
              <w:rPr>
                <w:rFonts w:ascii="Arial Narrow" w:hAnsi="Arial Narrow" w:cs="Calibri"/>
                <w:color w:val="000000"/>
                <w:sz w:val="18"/>
                <w:szCs w:val="18"/>
              </w:rPr>
              <w:t>1 210,29</w:t>
            </w:r>
          </w:p>
        </w:tc>
        <w:tc>
          <w:tcPr>
            <w:tcW w:w="1136" w:type="dxa"/>
            <w:tcBorders>
              <w:top w:val="single" w:sz="8" w:space="0" w:color="auto"/>
              <w:left w:val="nil"/>
              <w:bottom w:val="nil"/>
              <w:right w:val="single" w:sz="8" w:space="0" w:color="auto"/>
            </w:tcBorders>
            <w:shd w:val="clear" w:color="auto" w:fill="auto"/>
            <w:noWrap/>
            <w:vAlign w:val="bottom"/>
            <w:hideMark/>
          </w:tcPr>
          <w:p w14:paraId="54826D0E" w14:textId="77777777" w:rsidR="006E581F" w:rsidRPr="006E581F" w:rsidRDefault="006E581F" w:rsidP="006E581F">
            <w:pPr>
              <w:jc w:val="right"/>
              <w:rPr>
                <w:rFonts w:ascii="Arial Narrow" w:hAnsi="Arial Narrow" w:cs="Calibri"/>
                <w:color w:val="000000"/>
                <w:sz w:val="18"/>
                <w:szCs w:val="18"/>
              </w:rPr>
            </w:pPr>
            <w:r w:rsidRPr="006E581F">
              <w:rPr>
                <w:rFonts w:ascii="Arial" w:hAnsi="Arial" w:cs="Arial"/>
                <w:color w:val="000000"/>
                <w:sz w:val="18"/>
                <w:szCs w:val="18"/>
              </w:rPr>
              <w:t>₡</w:t>
            </w:r>
            <w:r w:rsidRPr="006E581F">
              <w:rPr>
                <w:rFonts w:ascii="Arial Narrow" w:hAnsi="Arial Narrow" w:cs="Calibri"/>
                <w:color w:val="000000"/>
                <w:sz w:val="18"/>
                <w:szCs w:val="18"/>
              </w:rPr>
              <w:t>676,05</w:t>
            </w:r>
          </w:p>
        </w:tc>
        <w:tc>
          <w:tcPr>
            <w:tcW w:w="1049" w:type="dxa"/>
            <w:tcBorders>
              <w:top w:val="single" w:sz="8" w:space="0" w:color="auto"/>
              <w:left w:val="nil"/>
              <w:bottom w:val="nil"/>
              <w:right w:val="single" w:sz="8" w:space="0" w:color="auto"/>
            </w:tcBorders>
            <w:shd w:val="clear" w:color="auto" w:fill="auto"/>
            <w:noWrap/>
            <w:vAlign w:val="bottom"/>
            <w:hideMark/>
          </w:tcPr>
          <w:p w14:paraId="2A9EA674"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55,86%</w:t>
            </w:r>
          </w:p>
        </w:tc>
      </w:tr>
      <w:tr w:rsidR="006E581F" w14:paraId="0AAB80E9" w14:textId="77777777" w:rsidTr="007726BD">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5DCFD040" w14:textId="77777777" w:rsidR="006E581F" w:rsidRPr="006E581F" w:rsidRDefault="006E581F">
            <w:pPr>
              <w:jc w:val="center"/>
              <w:rPr>
                <w:rFonts w:ascii="Arial Narrow" w:hAnsi="Arial Narrow" w:cs="Calibri"/>
                <w:color w:val="000000"/>
                <w:sz w:val="18"/>
                <w:szCs w:val="18"/>
              </w:rPr>
            </w:pPr>
            <w:r w:rsidRPr="006E581F">
              <w:rPr>
                <w:rFonts w:ascii="Arial Narrow" w:hAnsi="Arial Narrow" w:cs="Calibri"/>
                <w:color w:val="000000"/>
                <w:sz w:val="18"/>
                <w:szCs w:val="18"/>
              </w:rPr>
              <w:t>99999</w:t>
            </w:r>
          </w:p>
        </w:tc>
        <w:tc>
          <w:tcPr>
            <w:tcW w:w="3712" w:type="dxa"/>
            <w:tcBorders>
              <w:top w:val="nil"/>
              <w:left w:val="nil"/>
              <w:bottom w:val="nil"/>
              <w:right w:val="single" w:sz="8" w:space="0" w:color="auto"/>
            </w:tcBorders>
            <w:shd w:val="clear" w:color="auto" w:fill="auto"/>
            <w:vAlign w:val="bottom"/>
            <w:hideMark/>
          </w:tcPr>
          <w:p w14:paraId="08750703"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Otras prestaciones</w:t>
            </w:r>
          </w:p>
        </w:tc>
        <w:tc>
          <w:tcPr>
            <w:tcW w:w="984" w:type="dxa"/>
            <w:tcBorders>
              <w:top w:val="nil"/>
              <w:left w:val="nil"/>
              <w:bottom w:val="nil"/>
              <w:right w:val="single" w:sz="8" w:space="0" w:color="auto"/>
            </w:tcBorders>
            <w:shd w:val="clear" w:color="000000" w:fill="FFFFFF"/>
            <w:noWrap/>
            <w:vAlign w:val="bottom"/>
            <w:hideMark/>
          </w:tcPr>
          <w:p w14:paraId="0C9AB6D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2 670,85</w:t>
            </w:r>
          </w:p>
        </w:tc>
        <w:tc>
          <w:tcPr>
            <w:tcW w:w="1037" w:type="dxa"/>
            <w:tcBorders>
              <w:top w:val="nil"/>
              <w:left w:val="nil"/>
              <w:bottom w:val="nil"/>
              <w:right w:val="single" w:sz="8" w:space="0" w:color="auto"/>
            </w:tcBorders>
            <w:shd w:val="clear" w:color="000000" w:fill="FFFFFF"/>
            <w:noWrap/>
            <w:vAlign w:val="bottom"/>
            <w:hideMark/>
          </w:tcPr>
          <w:p w14:paraId="2664104C"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332,36</w:t>
            </w:r>
          </w:p>
        </w:tc>
        <w:tc>
          <w:tcPr>
            <w:tcW w:w="1136" w:type="dxa"/>
            <w:tcBorders>
              <w:top w:val="nil"/>
              <w:left w:val="nil"/>
              <w:bottom w:val="nil"/>
              <w:right w:val="single" w:sz="8" w:space="0" w:color="auto"/>
            </w:tcBorders>
            <w:shd w:val="clear" w:color="000000" w:fill="FFFFFF"/>
            <w:noWrap/>
            <w:vAlign w:val="bottom"/>
            <w:hideMark/>
          </w:tcPr>
          <w:p w14:paraId="67D1F911"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2 338,49</w:t>
            </w:r>
          </w:p>
        </w:tc>
        <w:tc>
          <w:tcPr>
            <w:tcW w:w="1049" w:type="dxa"/>
            <w:tcBorders>
              <w:top w:val="nil"/>
              <w:left w:val="nil"/>
              <w:bottom w:val="nil"/>
              <w:right w:val="single" w:sz="8" w:space="0" w:color="auto"/>
            </w:tcBorders>
            <w:shd w:val="clear" w:color="auto" w:fill="auto"/>
            <w:noWrap/>
            <w:vAlign w:val="bottom"/>
            <w:hideMark/>
          </w:tcPr>
          <w:p w14:paraId="7D4CE99F"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703,60%</w:t>
            </w:r>
          </w:p>
        </w:tc>
      </w:tr>
      <w:tr w:rsidR="006E581F" w14:paraId="3E67ACAC" w14:textId="77777777" w:rsidTr="007726BD">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707D1FC4" w14:textId="77777777" w:rsidR="006E581F" w:rsidRPr="006E581F" w:rsidRDefault="006E581F">
            <w:pPr>
              <w:jc w:val="center"/>
              <w:rPr>
                <w:rFonts w:ascii="Arial Narrow" w:hAnsi="Arial Narrow" w:cs="Calibri"/>
                <w:color w:val="000000"/>
                <w:sz w:val="18"/>
                <w:szCs w:val="18"/>
              </w:rPr>
            </w:pPr>
            <w:r w:rsidRPr="006E581F">
              <w:rPr>
                <w:rFonts w:ascii="Arial Narrow" w:hAnsi="Arial Narrow" w:cs="Calibri"/>
                <w:color w:val="000000"/>
                <w:sz w:val="18"/>
                <w:szCs w:val="18"/>
              </w:rPr>
              <w:t>99999</w:t>
            </w:r>
          </w:p>
        </w:tc>
        <w:tc>
          <w:tcPr>
            <w:tcW w:w="3712" w:type="dxa"/>
            <w:tcBorders>
              <w:top w:val="nil"/>
              <w:left w:val="nil"/>
              <w:bottom w:val="nil"/>
              <w:right w:val="single" w:sz="8" w:space="0" w:color="auto"/>
            </w:tcBorders>
            <w:shd w:val="clear" w:color="auto" w:fill="auto"/>
            <w:vAlign w:val="bottom"/>
            <w:hideMark/>
          </w:tcPr>
          <w:p w14:paraId="0B389A18"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Otras transferencias corrientes a personas</w:t>
            </w:r>
          </w:p>
        </w:tc>
        <w:tc>
          <w:tcPr>
            <w:tcW w:w="984" w:type="dxa"/>
            <w:tcBorders>
              <w:top w:val="nil"/>
              <w:left w:val="nil"/>
              <w:bottom w:val="nil"/>
              <w:right w:val="single" w:sz="8" w:space="0" w:color="auto"/>
            </w:tcBorders>
            <w:shd w:val="clear" w:color="000000" w:fill="FFFFFF"/>
            <w:noWrap/>
            <w:vAlign w:val="bottom"/>
            <w:hideMark/>
          </w:tcPr>
          <w:p w14:paraId="157C2FD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50 000,00</w:t>
            </w:r>
          </w:p>
        </w:tc>
        <w:tc>
          <w:tcPr>
            <w:tcW w:w="1037" w:type="dxa"/>
            <w:tcBorders>
              <w:top w:val="nil"/>
              <w:left w:val="nil"/>
              <w:bottom w:val="nil"/>
              <w:right w:val="single" w:sz="8" w:space="0" w:color="auto"/>
            </w:tcBorders>
            <w:shd w:val="clear" w:color="000000" w:fill="FFFFFF"/>
            <w:noWrap/>
            <w:vAlign w:val="bottom"/>
            <w:hideMark/>
          </w:tcPr>
          <w:p w14:paraId="5842EEAA"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2 631,51</w:t>
            </w:r>
          </w:p>
        </w:tc>
        <w:tc>
          <w:tcPr>
            <w:tcW w:w="1136" w:type="dxa"/>
            <w:tcBorders>
              <w:top w:val="nil"/>
              <w:left w:val="nil"/>
              <w:bottom w:val="nil"/>
              <w:right w:val="single" w:sz="8" w:space="0" w:color="auto"/>
            </w:tcBorders>
            <w:shd w:val="clear" w:color="000000" w:fill="FFFFFF"/>
            <w:noWrap/>
            <w:vAlign w:val="bottom"/>
            <w:hideMark/>
          </w:tcPr>
          <w:p w14:paraId="1ACAE12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47 368,49</w:t>
            </w:r>
          </w:p>
        </w:tc>
        <w:tc>
          <w:tcPr>
            <w:tcW w:w="1049" w:type="dxa"/>
            <w:tcBorders>
              <w:top w:val="nil"/>
              <w:left w:val="nil"/>
              <w:bottom w:val="nil"/>
              <w:right w:val="single" w:sz="8" w:space="0" w:color="auto"/>
            </w:tcBorders>
            <w:shd w:val="clear" w:color="auto" w:fill="auto"/>
            <w:noWrap/>
            <w:vAlign w:val="bottom"/>
            <w:hideMark/>
          </w:tcPr>
          <w:p w14:paraId="742B5BA5"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1800,05%</w:t>
            </w:r>
          </w:p>
        </w:tc>
      </w:tr>
      <w:tr w:rsidR="006E581F" w14:paraId="0ED629D2" w14:textId="77777777" w:rsidTr="007726BD">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2A581355" w14:textId="77777777" w:rsidR="006E581F" w:rsidRPr="006E581F" w:rsidRDefault="006E581F">
            <w:pPr>
              <w:jc w:val="center"/>
              <w:rPr>
                <w:rFonts w:ascii="Arial Narrow" w:hAnsi="Arial Narrow" w:cs="Calibri"/>
                <w:color w:val="000000"/>
                <w:sz w:val="18"/>
                <w:szCs w:val="18"/>
              </w:rPr>
            </w:pPr>
            <w:r w:rsidRPr="006E581F">
              <w:rPr>
                <w:rFonts w:ascii="Arial Narrow" w:hAnsi="Arial Narrow" w:cs="Calibri"/>
                <w:color w:val="000000"/>
                <w:sz w:val="18"/>
                <w:szCs w:val="18"/>
              </w:rPr>
              <w:t>99999</w:t>
            </w:r>
          </w:p>
        </w:tc>
        <w:tc>
          <w:tcPr>
            <w:tcW w:w="3712" w:type="dxa"/>
            <w:tcBorders>
              <w:top w:val="nil"/>
              <w:left w:val="nil"/>
              <w:bottom w:val="nil"/>
              <w:right w:val="single" w:sz="8" w:space="0" w:color="auto"/>
            </w:tcBorders>
            <w:shd w:val="clear" w:color="auto" w:fill="auto"/>
            <w:vAlign w:val="bottom"/>
            <w:hideMark/>
          </w:tcPr>
          <w:p w14:paraId="0FEA7D59"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Transferencias corrientes a asociaciones</w:t>
            </w:r>
          </w:p>
        </w:tc>
        <w:tc>
          <w:tcPr>
            <w:tcW w:w="984" w:type="dxa"/>
            <w:tcBorders>
              <w:top w:val="nil"/>
              <w:left w:val="nil"/>
              <w:bottom w:val="nil"/>
              <w:right w:val="single" w:sz="8" w:space="0" w:color="auto"/>
            </w:tcBorders>
            <w:shd w:val="clear" w:color="000000" w:fill="FFFFFF"/>
            <w:noWrap/>
            <w:vAlign w:val="bottom"/>
            <w:hideMark/>
          </w:tcPr>
          <w:p w14:paraId="31D76E2A"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4 144,91</w:t>
            </w:r>
          </w:p>
        </w:tc>
        <w:tc>
          <w:tcPr>
            <w:tcW w:w="1037" w:type="dxa"/>
            <w:tcBorders>
              <w:top w:val="nil"/>
              <w:left w:val="nil"/>
              <w:bottom w:val="nil"/>
              <w:right w:val="single" w:sz="8" w:space="0" w:color="auto"/>
            </w:tcBorders>
            <w:shd w:val="clear" w:color="000000" w:fill="FFFFFF"/>
            <w:noWrap/>
            <w:vAlign w:val="bottom"/>
            <w:hideMark/>
          </w:tcPr>
          <w:p w14:paraId="30AA08E4"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nil"/>
              <w:left w:val="nil"/>
              <w:bottom w:val="nil"/>
              <w:right w:val="single" w:sz="8" w:space="0" w:color="auto"/>
            </w:tcBorders>
            <w:shd w:val="clear" w:color="000000" w:fill="FFFFFF"/>
            <w:noWrap/>
            <w:vAlign w:val="bottom"/>
            <w:hideMark/>
          </w:tcPr>
          <w:p w14:paraId="0623DF2F"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4 144,91</w:t>
            </w:r>
          </w:p>
        </w:tc>
        <w:tc>
          <w:tcPr>
            <w:tcW w:w="1049" w:type="dxa"/>
            <w:tcBorders>
              <w:top w:val="nil"/>
              <w:left w:val="nil"/>
              <w:bottom w:val="nil"/>
              <w:right w:val="single" w:sz="8" w:space="0" w:color="auto"/>
            </w:tcBorders>
            <w:shd w:val="clear" w:color="auto" w:fill="auto"/>
            <w:noWrap/>
            <w:vAlign w:val="bottom"/>
            <w:hideMark/>
          </w:tcPr>
          <w:p w14:paraId="2935C513"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14:paraId="0A3BA69A" w14:textId="77777777" w:rsidTr="007726BD">
        <w:trPr>
          <w:trHeight w:val="54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490F0E71" w14:textId="77777777" w:rsidR="006E581F" w:rsidRPr="006E581F" w:rsidRDefault="006E581F">
            <w:pPr>
              <w:jc w:val="center"/>
              <w:rPr>
                <w:rFonts w:ascii="Arial Narrow" w:hAnsi="Arial Narrow" w:cs="Calibri"/>
                <w:color w:val="000000"/>
                <w:sz w:val="18"/>
                <w:szCs w:val="18"/>
              </w:rPr>
            </w:pPr>
            <w:r w:rsidRPr="006E581F">
              <w:rPr>
                <w:rFonts w:ascii="Arial Narrow" w:hAnsi="Arial Narrow" w:cs="Calibri"/>
                <w:color w:val="000000"/>
                <w:sz w:val="18"/>
                <w:szCs w:val="18"/>
              </w:rPr>
              <w:t>99999</w:t>
            </w:r>
          </w:p>
        </w:tc>
        <w:tc>
          <w:tcPr>
            <w:tcW w:w="3712" w:type="dxa"/>
            <w:tcBorders>
              <w:top w:val="nil"/>
              <w:left w:val="nil"/>
              <w:bottom w:val="single" w:sz="8" w:space="0" w:color="auto"/>
              <w:right w:val="single" w:sz="8" w:space="0" w:color="auto"/>
            </w:tcBorders>
            <w:shd w:val="clear" w:color="auto" w:fill="auto"/>
            <w:vAlign w:val="bottom"/>
            <w:hideMark/>
          </w:tcPr>
          <w:p w14:paraId="61A9E4E2"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Transferencias corrientes a otras entidades privadas sin fines de lucro</w:t>
            </w:r>
          </w:p>
        </w:tc>
        <w:tc>
          <w:tcPr>
            <w:tcW w:w="984" w:type="dxa"/>
            <w:tcBorders>
              <w:top w:val="nil"/>
              <w:left w:val="nil"/>
              <w:bottom w:val="single" w:sz="8" w:space="0" w:color="auto"/>
              <w:right w:val="single" w:sz="8" w:space="0" w:color="auto"/>
            </w:tcBorders>
            <w:shd w:val="clear" w:color="000000" w:fill="FFFFFF"/>
            <w:noWrap/>
            <w:vAlign w:val="bottom"/>
            <w:hideMark/>
          </w:tcPr>
          <w:p w14:paraId="4DBE9827"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752,29</w:t>
            </w:r>
          </w:p>
        </w:tc>
        <w:tc>
          <w:tcPr>
            <w:tcW w:w="1037" w:type="dxa"/>
            <w:tcBorders>
              <w:top w:val="nil"/>
              <w:left w:val="nil"/>
              <w:bottom w:val="single" w:sz="8" w:space="0" w:color="auto"/>
              <w:right w:val="single" w:sz="8" w:space="0" w:color="auto"/>
            </w:tcBorders>
            <w:shd w:val="clear" w:color="000000" w:fill="FFFFFF"/>
            <w:noWrap/>
            <w:vAlign w:val="bottom"/>
            <w:hideMark/>
          </w:tcPr>
          <w:p w14:paraId="23DFF925"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1 841,02</w:t>
            </w:r>
          </w:p>
        </w:tc>
        <w:tc>
          <w:tcPr>
            <w:tcW w:w="1136" w:type="dxa"/>
            <w:tcBorders>
              <w:top w:val="nil"/>
              <w:left w:val="nil"/>
              <w:bottom w:val="single" w:sz="8" w:space="0" w:color="auto"/>
              <w:right w:val="single" w:sz="8" w:space="0" w:color="auto"/>
            </w:tcBorders>
            <w:shd w:val="clear" w:color="000000" w:fill="FFFFFF"/>
            <w:noWrap/>
            <w:vAlign w:val="bottom"/>
            <w:hideMark/>
          </w:tcPr>
          <w:p w14:paraId="6265C646"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-1 088,73</w:t>
            </w:r>
          </w:p>
        </w:tc>
        <w:tc>
          <w:tcPr>
            <w:tcW w:w="1049" w:type="dxa"/>
            <w:tcBorders>
              <w:top w:val="nil"/>
              <w:left w:val="nil"/>
              <w:bottom w:val="single" w:sz="8" w:space="0" w:color="auto"/>
              <w:right w:val="single" w:sz="8" w:space="0" w:color="auto"/>
            </w:tcBorders>
            <w:shd w:val="clear" w:color="auto" w:fill="auto"/>
            <w:noWrap/>
            <w:vAlign w:val="bottom"/>
            <w:hideMark/>
          </w:tcPr>
          <w:p w14:paraId="7574505B"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-59,14%</w:t>
            </w:r>
          </w:p>
        </w:tc>
      </w:tr>
      <w:tr w:rsidR="006E581F" w:rsidRPr="006E581F" w14:paraId="627AC713" w14:textId="77777777" w:rsidTr="007726BD">
        <w:trPr>
          <w:trHeight w:val="300"/>
        </w:trPr>
        <w:tc>
          <w:tcPr>
            <w:tcW w:w="823" w:type="dxa"/>
            <w:tcBorders>
              <w:top w:val="single" w:sz="8" w:space="0" w:color="auto"/>
              <w:left w:val="single" w:sz="8" w:space="0" w:color="auto"/>
              <w:bottom w:val="single" w:sz="8" w:space="0" w:color="auto"/>
              <w:right w:val="single" w:sz="6" w:space="0" w:color="auto"/>
            </w:tcBorders>
            <w:shd w:val="clear" w:color="auto" w:fill="auto"/>
            <w:noWrap/>
            <w:vAlign w:val="bottom"/>
            <w:hideMark/>
          </w:tcPr>
          <w:p w14:paraId="2D731905" w14:textId="77777777" w:rsidR="006E581F" w:rsidRPr="006E581F" w:rsidRDefault="006E581F" w:rsidP="006E581F">
            <w:pPr>
              <w:jc w:val="center"/>
              <w:rPr>
                <w:rFonts w:ascii="Arial Narrow" w:hAnsi="Arial Narrow" w:cs="Calibri"/>
                <w:b/>
                <w:bCs/>
                <w:color w:val="000000"/>
                <w:sz w:val="18"/>
                <w:szCs w:val="18"/>
              </w:rPr>
            </w:pPr>
            <w:r w:rsidRPr="006E581F">
              <w:rPr>
                <w:rFonts w:ascii="Arial Narrow" w:hAnsi="Arial Narrow" w:cs="Calibri"/>
                <w:b/>
                <w:bCs/>
                <w:color w:val="000000"/>
                <w:sz w:val="18"/>
                <w:szCs w:val="18"/>
              </w:rPr>
              <w:t> </w:t>
            </w:r>
          </w:p>
        </w:tc>
        <w:tc>
          <w:tcPr>
            <w:tcW w:w="3712" w:type="dxa"/>
            <w:tcBorders>
              <w:top w:val="single" w:sz="8" w:space="0" w:color="auto"/>
              <w:left w:val="single" w:sz="6" w:space="0" w:color="auto"/>
              <w:bottom w:val="single" w:sz="8" w:space="0" w:color="auto"/>
              <w:right w:val="single" w:sz="6" w:space="0" w:color="auto"/>
            </w:tcBorders>
            <w:shd w:val="clear" w:color="auto" w:fill="auto"/>
            <w:noWrap/>
            <w:vAlign w:val="bottom"/>
            <w:hideMark/>
          </w:tcPr>
          <w:p w14:paraId="33939BB3" w14:textId="4DB729BF" w:rsidR="006E581F" w:rsidRPr="006E581F" w:rsidRDefault="007726BD" w:rsidP="006E581F">
            <w:pPr>
              <w:jc w:val="both"/>
              <w:rPr>
                <w:rFonts w:ascii="Arial Narrow" w:hAnsi="Arial Narrow" w:cs="Calibri"/>
                <w:b/>
                <w:bCs/>
                <w:color w:val="000000"/>
                <w:sz w:val="18"/>
                <w:szCs w:val="18"/>
              </w:rPr>
            </w:pPr>
            <w:r>
              <w:rPr>
                <w:rFonts w:ascii="Arial Narrow" w:hAnsi="Arial Narrow" w:cs="Calibri"/>
                <w:b/>
                <w:bCs/>
                <w:color w:val="000000"/>
                <w:sz w:val="18"/>
                <w:szCs w:val="18"/>
              </w:rPr>
              <w:t>SUB-</w:t>
            </w:r>
            <w:r w:rsidR="006E581F" w:rsidRPr="006E581F">
              <w:rPr>
                <w:rFonts w:ascii="Arial Narrow" w:hAnsi="Arial Narrow" w:cs="Calibri"/>
                <w:b/>
                <w:bCs/>
                <w:color w:val="000000"/>
                <w:sz w:val="18"/>
                <w:szCs w:val="18"/>
              </w:rPr>
              <w:t>TOTAL</w:t>
            </w:r>
          </w:p>
        </w:tc>
        <w:tc>
          <w:tcPr>
            <w:tcW w:w="984" w:type="dxa"/>
            <w:tcBorders>
              <w:top w:val="single" w:sz="8" w:space="0" w:color="auto"/>
              <w:left w:val="single" w:sz="6" w:space="0" w:color="auto"/>
              <w:bottom w:val="single" w:sz="8" w:space="0" w:color="auto"/>
              <w:right w:val="single" w:sz="6" w:space="0" w:color="auto"/>
            </w:tcBorders>
            <w:shd w:val="clear" w:color="000000" w:fill="FFFFFF"/>
            <w:noWrap/>
            <w:vAlign w:val="bottom"/>
            <w:hideMark/>
          </w:tcPr>
          <w:p w14:paraId="40C8F56C" w14:textId="77777777" w:rsidR="006E581F" w:rsidRPr="006E581F" w:rsidRDefault="006E581F" w:rsidP="007726BD">
            <w:pPr>
              <w:ind w:left="-120"/>
              <w:jc w:val="right"/>
              <w:rPr>
                <w:rFonts w:ascii="Arial Narrow" w:hAnsi="Arial Narrow" w:cs="Calibri"/>
                <w:b/>
                <w:bCs/>
                <w:color w:val="000000"/>
                <w:sz w:val="18"/>
                <w:szCs w:val="18"/>
              </w:rPr>
            </w:pPr>
            <w:r w:rsidRPr="006E581F">
              <w:rPr>
                <w:rFonts w:ascii="Arial" w:hAnsi="Arial" w:cs="Arial"/>
                <w:b/>
                <w:bCs/>
                <w:color w:val="000000"/>
                <w:sz w:val="18"/>
                <w:szCs w:val="18"/>
              </w:rPr>
              <w:t>₡</w:t>
            </w:r>
            <w:r w:rsidRPr="006E581F">
              <w:rPr>
                <w:rFonts w:ascii="Arial Narrow" w:hAnsi="Arial Narrow" w:cs="Calibri"/>
                <w:b/>
                <w:bCs/>
                <w:color w:val="000000"/>
                <w:sz w:val="18"/>
                <w:szCs w:val="18"/>
              </w:rPr>
              <w:t>59 454,39</w:t>
            </w:r>
          </w:p>
        </w:tc>
        <w:tc>
          <w:tcPr>
            <w:tcW w:w="1037" w:type="dxa"/>
            <w:tcBorders>
              <w:top w:val="single" w:sz="8" w:space="0" w:color="auto"/>
              <w:left w:val="single" w:sz="6" w:space="0" w:color="auto"/>
              <w:bottom w:val="single" w:sz="8" w:space="0" w:color="auto"/>
              <w:right w:val="single" w:sz="6" w:space="0" w:color="auto"/>
            </w:tcBorders>
            <w:shd w:val="clear" w:color="000000" w:fill="FFFFFF"/>
            <w:noWrap/>
            <w:vAlign w:val="bottom"/>
            <w:hideMark/>
          </w:tcPr>
          <w:p w14:paraId="787C1070" w14:textId="77777777" w:rsidR="006E581F" w:rsidRPr="006E581F" w:rsidRDefault="006E581F" w:rsidP="006E581F">
            <w:pPr>
              <w:jc w:val="right"/>
              <w:rPr>
                <w:rFonts w:ascii="Arial Narrow" w:hAnsi="Arial Narrow" w:cs="Calibri"/>
                <w:b/>
                <w:bCs/>
                <w:color w:val="000000"/>
                <w:sz w:val="18"/>
                <w:szCs w:val="18"/>
              </w:rPr>
            </w:pPr>
            <w:r w:rsidRPr="006E581F">
              <w:rPr>
                <w:rFonts w:ascii="Arial" w:hAnsi="Arial" w:cs="Arial"/>
                <w:b/>
                <w:bCs/>
                <w:color w:val="000000"/>
                <w:sz w:val="18"/>
                <w:szCs w:val="18"/>
              </w:rPr>
              <w:t>₡</w:t>
            </w:r>
            <w:r w:rsidRPr="006E581F">
              <w:rPr>
                <w:rFonts w:ascii="Arial Narrow" w:hAnsi="Arial Narrow" w:cs="Calibri"/>
                <w:b/>
                <w:bCs/>
                <w:color w:val="000000"/>
                <w:sz w:val="18"/>
                <w:szCs w:val="18"/>
              </w:rPr>
              <w:t>6 015,19</w:t>
            </w:r>
          </w:p>
        </w:tc>
        <w:tc>
          <w:tcPr>
            <w:tcW w:w="1136" w:type="dxa"/>
            <w:tcBorders>
              <w:top w:val="single" w:sz="8" w:space="0" w:color="auto"/>
              <w:left w:val="single" w:sz="6" w:space="0" w:color="auto"/>
              <w:bottom w:val="single" w:sz="8" w:space="0" w:color="auto"/>
              <w:right w:val="single" w:sz="6" w:space="0" w:color="auto"/>
            </w:tcBorders>
            <w:shd w:val="clear" w:color="000000" w:fill="FFFFFF"/>
            <w:noWrap/>
            <w:vAlign w:val="bottom"/>
            <w:hideMark/>
          </w:tcPr>
          <w:p w14:paraId="4A8FA195" w14:textId="77777777" w:rsidR="006E581F" w:rsidRPr="006E581F" w:rsidRDefault="006E581F" w:rsidP="006E581F">
            <w:pPr>
              <w:jc w:val="right"/>
              <w:rPr>
                <w:rFonts w:ascii="Arial Narrow" w:hAnsi="Arial Narrow" w:cs="Calibri"/>
                <w:b/>
                <w:bCs/>
                <w:color w:val="000000"/>
                <w:sz w:val="18"/>
                <w:szCs w:val="18"/>
              </w:rPr>
            </w:pPr>
            <w:r w:rsidRPr="006E581F">
              <w:rPr>
                <w:rFonts w:ascii="Arial" w:hAnsi="Arial" w:cs="Arial"/>
                <w:b/>
                <w:bCs/>
                <w:color w:val="000000"/>
                <w:sz w:val="18"/>
                <w:szCs w:val="18"/>
              </w:rPr>
              <w:t>₡</w:t>
            </w:r>
            <w:r w:rsidRPr="006E581F">
              <w:rPr>
                <w:rFonts w:ascii="Arial Narrow" w:hAnsi="Arial Narrow" w:cs="Calibri"/>
                <w:b/>
                <w:bCs/>
                <w:color w:val="000000"/>
                <w:sz w:val="18"/>
                <w:szCs w:val="18"/>
              </w:rPr>
              <w:t>53 439,20</w:t>
            </w:r>
          </w:p>
        </w:tc>
        <w:tc>
          <w:tcPr>
            <w:tcW w:w="1049" w:type="dxa"/>
            <w:tcBorders>
              <w:top w:val="single" w:sz="8" w:space="0" w:color="auto"/>
              <w:left w:val="single" w:sz="6" w:space="0" w:color="auto"/>
              <w:bottom w:val="single" w:sz="8" w:space="0" w:color="auto"/>
              <w:right w:val="single" w:sz="8" w:space="0" w:color="auto"/>
            </w:tcBorders>
            <w:shd w:val="clear" w:color="auto" w:fill="auto"/>
            <w:noWrap/>
            <w:vAlign w:val="bottom"/>
            <w:hideMark/>
          </w:tcPr>
          <w:p w14:paraId="0336A594" w14:textId="77777777" w:rsidR="006E581F" w:rsidRPr="006E581F" w:rsidRDefault="006E581F" w:rsidP="006E581F">
            <w:pPr>
              <w:jc w:val="center"/>
              <w:rPr>
                <w:rFonts w:ascii="Arial Narrow" w:hAnsi="Arial Narrow" w:cs="Calibri"/>
                <w:b/>
                <w:bCs/>
                <w:color w:val="000000"/>
                <w:sz w:val="18"/>
                <w:szCs w:val="18"/>
              </w:rPr>
            </w:pPr>
            <w:r w:rsidRPr="006E581F">
              <w:rPr>
                <w:rFonts w:ascii="Arial Narrow" w:hAnsi="Arial Narrow" w:cs="Calibri"/>
                <w:b/>
                <w:bCs/>
                <w:color w:val="000000"/>
                <w:sz w:val="18"/>
                <w:szCs w:val="18"/>
              </w:rPr>
              <w:t>888,40%</w:t>
            </w:r>
          </w:p>
        </w:tc>
      </w:tr>
      <w:tr w:rsidR="006E581F" w:rsidRPr="006E581F" w14:paraId="6566BE1C"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202C6B24"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 11210</w:t>
            </w:r>
          </w:p>
        </w:tc>
        <w:tc>
          <w:tcPr>
            <w:tcW w:w="3712" w:type="dxa"/>
            <w:tcBorders>
              <w:top w:val="nil"/>
              <w:left w:val="nil"/>
              <w:bottom w:val="single" w:sz="8" w:space="0" w:color="auto"/>
              <w:right w:val="single" w:sz="8" w:space="0" w:color="auto"/>
            </w:tcBorders>
            <w:shd w:val="clear" w:color="auto" w:fill="auto"/>
            <w:noWrap/>
            <w:vAlign w:val="bottom"/>
            <w:hideMark/>
          </w:tcPr>
          <w:p w14:paraId="6316F4EE"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Ministerio de Educación Pública (MEP) </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02BF38CA" w14:textId="77777777" w:rsidR="006E581F" w:rsidRPr="006E581F" w:rsidRDefault="006E581F" w:rsidP="006E581F">
            <w:pPr>
              <w:jc w:val="right"/>
              <w:rPr>
                <w:rFonts w:ascii="Arial Narrow" w:hAnsi="Arial Narrow" w:cs="Calibri"/>
                <w:color w:val="000000"/>
                <w:sz w:val="18"/>
                <w:szCs w:val="18"/>
              </w:rPr>
            </w:pPr>
            <w:r w:rsidRPr="006E581F">
              <w:rPr>
                <w:rFonts w:ascii="Arial" w:hAnsi="Arial" w:cs="Arial"/>
                <w:color w:val="000000"/>
                <w:sz w:val="18"/>
                <w:szCs w:val="18"/>
              </w:rPr>
              <w:t>₡</w:t>
            </w:r>
            <w:r w:rsidRPr="006E581F">
              <w:rPr>
                <w:rFonts w:ascii="Arial Narrow" w:hAnsi="Arial Narrow" w:cs="Calibri"/>
                <w:color w:val="000000"/>
                <w:sz w:val="18"/>
                <w:szCs w:val="18"/>
              </w:rPr>
              <w:t>133,35</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7CF24730" w14:textId="77777777" w:rsidR="006E581F" w:rsidRPr="006E581F" w:rsidRDefault="006E581F" w:rsidP="006E581F">
            <w:pPr>
              <w:jc w:val="right"/>
              <w:rPr>
                <w:rFonts w:ascii="Arial Narrow" w:hAnsi="Arial Narrow" w:cs="Calibri"/>
                <w:color w:val="000000"/>
                <w:sz w:val="18"/>
                <w:szCs w:val="18"/>
              </w:rPr>
            </w:pPr>
            <w:r w:rsidRPr="006E581F">
              <w:rPr>
                <w:rFonts w:ascii="Arial" w:hAnsi="Arial" w:cs="Arial"/>
                <w:color w:val="000000"/>
                <w:sz w:val="18"/>
                <w:szCs w:val="18"/>
              </w:rPr>
              <w:t>₡</w:t>
            </w:r>
            <w:r w:rsidRPr="006E581F">
              <w:rPr>
                <w:rFonts w:ascii="Arial Narrow" w:hAnsi="Arial Narrow" w:cs="Calibri"/>
                <w:color w:val="000000"/>
                <w:sz w:val="18"/>
                <w:szCs w:val="18"/>
              </w:rPr>
              <w:t>6,76</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75A20A47" w14:textId="77777777" w:rsidR="006E581F" w:rsidRPr="006E581F" w:rsidRDefault="006E581F" w:rsidP="006E581F">
            <w:pPr>
              <w:jc w:val="right"/>
              <w:rPr>
                <w:rFonts w:ascii="Arial Narrow" w:hAnsi="Arial Narrow" w:cs="Calibri"/>
                <w:color w:val="000000"/>
                <w:sz w:val="18"/>
                <w:szCs w:val="18"/>
              </w:rPr>
            </w:pPr>
            <w:r w:rsidRPr="006E581F">
              <w:rPr>
                <w:rFonts w:ascii="Arial" w:hAnsi="Arial" w:cs="Arial"/>
                <w:color w:val="000000"/>
                <w:sz w:val="18"/>
                <w:szCs w:val="18"/>
              </w:rPr>
              <w:t>₡</w:t>
            </w:r>
            <w:r w:rsidRPr="006E581F">
              <w:rPr>
                <w:rFonts w:ascii="Arial Narrow" w:hAnsi="Arial Narrow" w:cs="Calibri"/>
                <w:color w:val="000000"/>
                <w:sz w:val="18"/>
                <w:szCs w:val="18"/>
              </w:rPr>
              <w:t>126,59</w:t>
            </w:r>
          </w:p>
        </w:tc>
        <w:tc>
          <w:tcPr>
            <w:tcW w:w="1049" w:type="dxa"/>
            <w:tcBorders>
              <w:top w:val="nil"/>
              <w:left w:val="nil"/>
              <w:bottom w:val="single" w:sz="8" w:space="0" w:color="auto"/>
              <w:right w:val="single" w:sz="8" w:space="0" w:color="auto"/>
            </w:tcBorders>
            <w:shd w:val="clear" w:color="auto" w:fill="auto"/>
            <w:noWrap/>
            <w:vAlign w:val="bottom"/>
            <w:hideMark/>
          </w:tcPr>
          <w:p w14:paraId="647130B7"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1873,80%</w:t>
            </w:r>
          </w:p>
        </w:tc>
      </w:tr>
      <w:tr w:rsidR="006E581F" w:rsidRPr="006E581F" w14:paraId="26FEB023"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31982C03"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11206</w:t>
            </w:r>
          </w:p>
        </w:tc>
        <w:tc>
          <w:tcPr>
            <w:tcW w:w="3712" w:type="dxa"/>
            <w:tcBorders>
              <w:top w:val="nil"/>
              <w:left w:val="nil"/>
              <w:bottom w:val="single" w:sz="8" w:space="0" w:color="auto"/>
              <w:right w:val="single" w:sz="8" w:space="0" w:color="auto"/>
            </w:tcBorders>
            <w:shd w:val="clear" w:color="auto" w:fill="auto"/>
            <w:noWrap/>
            <w:vAlign w:val="bottom"/>
            <w:hideMark/>
          </w:tcPr>
          <w:p w14:paraId="35DD41E3"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Ministerio de Hacienda</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0435704B"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1 896,68</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1121A406"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529E253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1 896,68</w:t>
            </w:r>
          </w:p>
        </w:tc>
        <w:tc>
          <w:tcPr>
            <w:tcW w:w="1049" w:type="dxa"/>
            <w:tcBorders>
              <w:top w:val="nil"/>
              <w:left w:val="nil"/>
              <w:bottom w:val="single" w:sz="8" w:space="0" w:color="auto"/>
              <w:right w:val="single" w:sz="8" w:space="0" w:color="auto"/>
            </w:tcBorders>
            <w:shd w:val="clear" w:color="auto" w:fill="auto"/>
            <w:noWrap/>
            <w:vAlign w:val="bottom"/>
            <w:hideMark/>
          </w:tcPr>
          <w:p w14:paraId="18058652"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38A91DFD"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3B7F8F9"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12908</w:t>
            </w:r>
          </w:p>
        </w:tc>
        <w:tc>
          <w:tcPr>
            <w:tcW w:w="3712" w:type="dxa"/>
            <w:tcBorders>
              <w:top w:val="nil"/>
              <w:left w:val="nil"/>
              <w:bottom w:val="single" w:sz="8" w:space="0" w:color="auto"/>
              <w:right w:val="single" w:sz="8" w:space="0" w:color="auto"/>
            </w:tcBorders>
            <w:shd w:val="clear" w:color="auto" w:fill="auto"/>
            <w:noWrap/>
            <w:vAlign w:val="bottom"/>
            <w:hideMark/>
          </w:tcPr>
          <w:p w14:paraId="13D71C29"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Sistema Nacional de Áreas de Conservación (SINAC)</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3E60111C"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067D2C34"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0B156FE1"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049" w:type="dxa"/>
            <w:tcBorders>
              <w:top w:val="nil"/>
              <w:left w:val="nil"/>
              <w:bottom w:val="single" w:sz="8" w:space="0" w:color="auto"/>
              <w:right w:val="single" w:sz="8" w:space="0" w:color="auto"/>
            </w:tcBorders>
            <w:shd w:val="clear" w:color="auto" w:fill="auto"/>
            <w:noWrap/>
            <w:vAlign w:val="bottom"/>
            <w:hideMark/>
          </w:tcPr>
          <w:p w14:paraId="5071CBED"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3931B26C"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4AF0330C"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11219</w:t>
            </w:r>
          </w:p>
        </w:tc>
        <w:tc>
          <w:tcPr>
            <w:tcW w:w="3712" w:type="dxa"/>
            <w:tcBorders>
              <w:top w:val="nil"/>
              <w:left w:val="nil"/>
              <w:bottom w:val="single" w:sz="8" w:space="0" w:color="auto"/>
              <w:right w:val="single" w:sz="8" w:space="0" w:color="auto"/>
            </w:tcBorders>
            <w:shd w:val="clear" w:color="auto" w:fill="auto"/>
            <w:noWrap/>
            <w:vAlign w:val="bottom"/>
            <w:hideMark/>
          </w:tcPr>
          <w:p w14:paraId="7BE33FC7"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Ministerio de Ambiente, Energía y Telecomunicaciones (MINAET)</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5812AF2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1 002,05</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5FD545F3"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13E967A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1 002,05</w:t>
            </w:r>
          </w:p>
        </w:tc>
        <w:tc>
          <w:tcPr>
            <w:tcW w:w="1049" w:type="dxa"/>
            <w:tcBorders>
              <w:top w:val="nil"/>
              <w:left w:val="nil"/>
              <w:bottom w:val="single" w:sz="8" w:space="0" w:color="auto"/>
              <w:right w:val="single" w:sz="8" w:space="0" w:color="auto"/>
            </w:tcBorders>
            <w:shd w:val="clear" w:color="auto" w:fill="auto"/>
            <w:noWrap/>
            <w:vAlign w:val="bottom"/>
            <w:hideMark/>
          </w:tcPr>
          <w:p w14:paraId="7C3931A0"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3772FDC0"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4296B745"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12553</w:t>
            </w:r>
          </w:p>
        </w:tc>
        <w:tc>
          <w:tcPr>
            <w:tcW w:w="3712" w:type="dxa"/>
            <w:tcBorders>
              <w:top w:val="nil"/>
              <w:left w:val="nil"/>
              <w:bottom w:val="single" w:sz="8" w:space="0" w:color="auto"/>
              <w:right w:val="single" w:sz="8" w:space="0" w:color="auto"/>
            </w:tcBorders>
            <w:shd w:val="clear" w:color="auto" w:fill="auto"/>
            <w:noWrap/>
            <w:vAlign w:val="bottom"/>
            <w:hideMark/>
          </w:tcPr>
          <w:p w14:paraId="2B01AA55" w14:textId="77777777"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Comision Nacional para la Gestión de la Biodiversidad (CONAGEBIO)</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79F057AA"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159,05</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14601E54"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467842E0"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159,05</w:t>
            </w:r>
          </w:p>
        </w:tc>
        <w:tc>
          <w:tcPr>
            <w:tcW w:w="1049" w:type="dxa"/>
            <w:tcBorders>
              <w:top w:val="nil"/>
              <w:left w:val="nil"/>
              <w:bottom w:val="single" w:sz="8" w:space="0" w:color="auto"/>
              <w:right w:val="single" w:sz="8" w:space="0" w:color="auto"/>
            </w:tcBorders>
            <w:shd w:val="clear" w:color="auto" w:fill="auto"/>
            <w:noWrap/>
            <w:vAlign w:val="bottom"/>
            <w:hideMark/>
          </w:tcPr>
          <w:p w14:paraId="0EAA545C"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5C13DB80"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517D8EA8"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lastRenderedPageBreak/>
              <w:t>12581</w:t>
            </w:r>
          </w:p>
        </w:tc>
        <w:tc>
          <w:tcPr>
            <w:tcW w:w="3712" w:type="dxa"/>
            <w:tcBorders>
              <w:top w:val="nil"/>
              <w:left w:val="nil"/>
              <w:bottom w:val="single" w:sz="8" w:space="0" w:color="auto"/>
              <w:right w:val="single" w:sz="8" w:space="0" w:color="auto"/>
            </w:tcBorders>
            <w:shd w:val="clear" w:color="auto" w:fill="auto"/>
            <w:noWrap/>
            <w:vAlign w:val="bottom"/>
            <w:hideMark/>
          </w:tcPr>
          <w:p w14:paraId="58D6B00D" w14:textId="77777777" w:rsidR="006E581F" w:rsidRPr="00205F6E" w:rsidRDefault="006E581F" w:rsidP="006E581F">
            <w:pPr>
              <w:jc w:val="both"/>
              <w:rPr>
                <w:rFonts w:ascii="Arial Narrow" w:hAnsi="Arial Narrow" w:cs="Calibri"/>
                <w:color w:val="000000"/>
                <w:sz w:val="18"/>
                <w:szCs w:val="18"/>
              </w:rPr>
            </w:pPr>
            <w:r w:rsidRPr="00205F6E">
              <w:rPr>
                <w:rFonts w:ascii="Arial Narrow" w:hAnsi="Arial Narrow" w:cs="Calibri"/>
                <w:color w:val="000000"/>
                <w:sz w:val="18"/>
                <w:szCs w:val="18"/>
              </w:rPr>
              <w:t>Consejo Nacional de Personas con Discapacidad - CONAPDIS</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3F2CC794"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2 310,35</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33F13EF9"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4909B7DD"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2 310,35</w:t>
            </w:r>
          </w:p>
        </w:tc>
        <w:tc>
          <w:tcPr>
            <w:tcW w:w="1049" w:type="dxa"/>
            <w:tcBorders>
              <w:top w:val="nil"/>
              <w:left w:val="nil"/>
              <w:bottom w:val="single" w:sz="8" w:space="0" w:color="auto"/>
              <w:right w:val="single" w:sz="8" w:space="0" w:color="auto"/>
            </w:tcBorders>
            <w:shd w:val="clear" w:color="auto" w:fill="auto"/>
            <w:noWrap/>
            <w:vAlign w:val="bottom"/>
            <w:hideMark/>
          </w:tcPr>
          <w:p w14:paraId="14DF7839"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79A117FA"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00D8B191"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12784</w:t>
            </w:r>
          </w:p>
        </w:tc>
        <w:tc>
          <w:tcPr>
            <w:tcW w:w="3712" w:type="dxa"/>
            <w:tcBorders>
              <w:top w:val="nil"/>
              <w:left w:val="nil"/>
              <w:bottom w:val="single" w:sz="8" w:space="0" w:color="auto"/>
              <w:right w:val="single" w:sz="8" w:space="0" w:color="auto"/>
            </w:tcBorders>
            <w:shd w:val="clear" w:color="auto" w:fill="auto"/>
            <w:noWrap/>
            <w:vAlign w:val="bottom"/>
            <w:hideMark/>
          </w:tcPr>
          <w:p w14:paraId="1420C904" w14:textId="77777777" w:rsidR="006E581F" w:rsidRPr="00205F6E" w:rsidRDefault="006E581F" w:rsidP="006E581F">
            <w:pPr>
              <w:jc w:val="both"/>
              <w:rPr>
                <w:rFonts w:ascii="Arial Narrow" w:hAnsi="Arial Narrow" w:cs="Calibri"/>
                <w:color w:val="000000"/>
                <w:sz w:val="18"/>
                <w:szCs w:val="18"/>
              </w:rPr>
            </w:pPr>
            <w:r w:rsidRPr="00205F6E">
              <w:rPr>
                <w:rFonts w:ascii="Arial Narrow" w:hAnsi="Arial Narrow" w:cs="Calibri"/>
                <w:color w:val="000000"/>
                <w:sz w:val="18"/>
                <w:szCs w:val="18"/>
              </w:rPr>
              <w:t>Junta Administrativa del Registro Nacional</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48CC60EA"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3 793,37</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63AEDAC4"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297,29</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460B8CFC"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3 496,08</w:t>
            </w:r>
          </w:p>
        </w:tc>
        <w:tc>
          <w:tcPr>
            <w:tcW w:w="1049" w:type="dxa"/>
            <w:tcBorders>
              <w:top w:val="nil"/>
              <w:left w:val="nil"/>
              <w:bottom w:val="single" w:sz="8" w:space="0" w:color="auto"/>
              <w:right w:val="single" w:sz="8" w:space="0" w:color="auto"/>
            </w:tcBorders>
            <w:shd w:val="clear" w:color="auto" w:fill="auto"/>
            <w:noWrap/>
            <w:vAlign w:val="bottom"/>
            <w:hideMark/>
          </w:tcPr>
          <w:p w14:paraId="442C7C15"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1176,00%</w:t>
            </w:r>
          </w:p>
        </w:tc>
      </w:tr>
      <w:tr w:rsidR="006E581F" w:rsidRPr="006E581F" w14:paraId="3A503751"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3421D6AB"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14253</w:t>
            </w:r>
          </w:p>
        </w:tc>
        <w:tc>
          <w:tcPr>
            <w:tcW w:w="3712" w:type="dxa"/>
            <w:tcBorders>
              <w:top w:val="nil"/>
              <w:left w:val="nil"/>
              <w:bottom w:val="single" w:sz="8" w:space="0" w:color="auto"/>
              <w:right w:val="single" w:sz="8" w:space="0" w:color="auto"/>
            </w:tcBorders>
            <w:shd w:val="clear" w:color="auto" w:fill="auto"/>
            <w:noWrap/>
            <w:vAlign w:val="bottom"/>
            <w:hideMark/>
          </w:tcPr>
          <w:p w14:paraId="113539E9" w14:textId="45725722" w:rsidR="006E581F" w:rsidRPr="006E581F" w:rsidRDefault="006E581F" w:rsidP="006E581F">
            <w:pPr>
              <w:jc w:val="both"/>
              <w:rPr>
                <w:rFonts w:ascii="Arial Narrow" w:hAnsi="Arial Narrow" w:cs="Calibri"/>
                <w:color w:val="000000"/>
                <w:sz w:val="18"/>
                <w:szCs w:val="18"/>
              </w:rPr>
            </w:pPr>
            <w:r w:rsidRPr="006E581F">
              <w:rPr>
                <w:rFonts w:ascii="Arial Narrow" w:hAnsi="Arial Narrow" w:cs="Calibri"/>
                <w:color w:val="000000"/>
                <w:sz w:val="18"/>
                <w:szCs w:val="18"/>
              </w:rPr>
              <w:t xml:space="preserve">Juntas de </w:t>
            </w:r>
            <w:r w:rsidR="00D01D69" w:rsidRPr="006E581F">
              <w:rPr>
                <w:rFonts w:ascii="Arial Narrow" w:hAnsi="Arial Narrow" w:cs="Calibri"/>
                <w:color w:val="000000"/>
                <w:sz w:val="18"/>
                <w:szCs w:val="18"/>
              </w:rPr>
              <w:t>Educación</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41FB66AD"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18 966,83</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649EDC2D"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3D71A8AD"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18 966,83</w:t>
            </w:r>
          </w:p>
        </w:tc>
        <w:tc>
          <w:tcPr>
            <w:tcW w:w="1049" w:type="dxa"/>
            <w:tcBorders>
              <w:top w:val="nil"/>
              <w:left w:val="nil"/>
              <w:bottom w:val="single" w:sz="8" w:space="0" w:color="auto"/>
              <w:right w:val="single" w:sz="8" w:space="0" w:color="auto"/>
            </w:tcBorders>
            <w:shd w:val="clear" w:color="auto" w:fill="auto"/>
            <w:noWrap/>
            <w:vAlign w:val="bottom"/>
            <w:hideMark/>
          </w:tcPr>
          <w:p w14:paraId="4C60D821"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4E3D3B95"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3266E349"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15910</w:t>
            </w:r>
          </w:p>
        </w:tc>
        <w:tc>
          <w:tcPr>
            <w:tcW w:w="3712" w:type="dxa"/>
            <w:tcBorders>
              <w:top w:val="nil"/>
              <w:left w:val="nil"/>
              <w:bottom w:val="single" w:sz="8" w:space="0" w:color="auto"/>
              <w:right w:val="single" w:sz="8" w:space="0" w:color="auto"/>
            </w:tcBorders>
            <w:shd w:val="clear" w:color="auto" w:fill="auto"/>
            <w:noWrap/>
            <w:vAlign w:val="bottom"/>
            <w:hideMark/>
          </w:tcPr>
          <w:p w14:paraId="302A3E96" w14:textId="77777777" w:rsidR="006E581F" w:rsidRPr="00205F6E" w:rsidRDefault="006E581F" w:rsidP="006E581F">
            <w:pPr>
              <w:jc w:val="both"/>
              <w:rPr>
                <w:rFonts w:ascii="Arial Narrow" w:hAnsi="Arial Narrow" w:cs="Calibri"/>
                <w:color w:val="000000"/>
                <w:sz w:val="18"/>
                <w:szCs w:val="18"/>
              </w:rPr>
            </w:pPr>
            <w:r w:rsidRPr="00205F6E">
              <w:rPr>
                <w:rFonts w:ascii="Arial Narrow" w:hAnsi="Arial Narrow" w:cs="Calibri"/>
                <w:color w:val="000000"/>
                <w:sz w:val="18"/>
                <w:szCs w:val="18"/>
              </w:rPr>
              <w:t>Comités Cantonales de Deportes y Recreación</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5FAFDCE1"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13 862,09</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78B97C27"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7EDCCAE4"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13 862,09</w:t>
            </w:r>
          </w:p>
        </w:tc>
        <w:tc>
          <w:tcPr>
            <w:tcW w:w="1049" w:type="dxa"/>
            <w:tcBorders>
              <w:top w:val="nil"/>
              <w:left w:val="nil"/>
              <w:bottom w:val="single" w:sz="8" w:space="0" w:color="auto"/>
              <w:right w:val="single" w:sz="8" w:space="0" w:color="auto"/>
            </w:tcBorders>
            <w:shd w:val="clear" w:color="auto" w:fill="auto"/>
            <w:noWrap/>
            <w:vAlign w:val="bottom"/>
            <w:hideMark/>
          </w:tcPr>
          <w:p w14:paraId="77608E3A"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447D0073"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E23AE5B"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15933</w:t>
            </w:r>
          </w:p>
        </w:tc>
        <w:tc>
          <w:tcPr>
            <w:tcW w:w="3712" w:type="dxa"/>
            <w:tcBorders>
              <w:top w:val="nil"/>
              <w:left w:val="nil"/>
              <w:bottom w:val="single" w:sz="8" w:space="0" w:color="auto"/>
              <w:right w:val="single" w:sz="8" w:space="0" w:color="auto"/>
            </w:tcBorders>
            <w:shd w:val="clear" w:color="auto" w:fill="auto"/>
            <w:noWrap/>
            <w:vAlign w:val="bottom"/>
            <w:hideMark/>
          </w:tcPr>
          <w:p w14:paraId="59E489C3" w14:textId="6D1402B7" w:rsidR="006E581F" w:rsidRPr="00205F6E" w:rsidRDefault="00D01D69" w:rsidP="006E581F">
            <w:pPr>
              <w:jc w:val="both"/>
              <w:rPr>
                <w:rFonts w:ascii="Arial Narrow" w:hAnsi="Arial Narrow" w:cs="Calibri"/>
                <w:color w:val="000000"/>
                <w:sz w:val="18"/>
                <w:szCs w:val="18"/>
              </w:rPr>
            </w:pPr>
            <w:r w:rsidRPr="00205F6E">
              <w:rPr>
                <w:rFonts w:ascii="Arial Narrow" w:hAnsi="Arial Narrow" w:cs="Calibri"/>
                <w:color w:val="000000"/>
                <w:sz w:val="18"/>
                <w:szCs w:val="18"/>
              </w:rPr>
              <w:t>Federación</w:t>
            </w:r>
            <w:r w:rsidR="006E581F" w:rsidRPr="00205F6E">
              <w:rPr>
                <w:rFonts w:ascii="Arial Narrow" w:hAnsi="Arial Narrow" w:cs="Calibri"/>
                <w:color w:val="000000"/>
                <w:sz w:val="18"/>
                <w:szCs w:val="18"/>
              </w:rPr>
              <w:t xml:space="preserve"> de Municipalidades de la Región sur de la Provincia de Puntarenas(FEDEMSUR)</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2F85DA3A"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3D11BB7C"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6C526AC5"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049" w:type="dxa"/>
            <w:tcBorders>
              <w:top w:val="nil"/>
              <w:left w:val="nil"/>
              <w:bottom w:val="single" w:sz="8" w:space="0" w:color="auto"/>
              <w:right w:val="single" w:sz="8" w:space="0" w:color="auto"/>
            </w:tcBorders>
            <w:shd w:val="clear" w:color="auto" w:fill="auto"/>
            <w:noWrap/>
            <w:vAlign w:val="bottom"/>
            <w:hideMark/>
          </w:tcPr>
          <w:p w14:paraId="30D708E5"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25E2B036" w14:textId="77777777" w:rsidTr="007726BD">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0A870BA8"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15980</w:t>
            </w:r>
          </w:p>
        </w:tc>
        <w:tc>
          <w:tcPr>
            <w:tcW w:w="3712" w:type="dxa"/>
            <w:tcBorders>
              <w:top w:val="nil"/>
              <w:left w:val="nil"/>
              <w:bottom w:val="single" w:sz="8" w:space="0" w:color="auto"/>
              <w:right w:val="single" w:sz="8" w:space="0" w:color="auto"/>
            </w:tcBorders>
            <w:shd w:val="clear" w:color="auto" w:fill="auto"/>
            <w:noWrap/>
            <w:vAlign w:val="bottom"/>
            <w:hideMark/>
          </w:tcPr>
          <w:p w14:paraId="79D6D144" w14:textId="77777777" w:rsidR="006E581F" w:rsidRPr="00205F6E" w:rsidRDefault="006E581F" w:rsidP="006E581F">
            <w:pPr>
              <w:jc w:val="both"/>
              <w:rPr>
                <w:rFonts w:ascii="Arial Narrow" w:hAnsi="Arial Narrow" w:cs="Calibri"/>
                <w:color w:val="000000"/>
                <w:sz w:val="18"/>
                <w:szCs w:val="18"/>
              </w:rPr>
            </w:pPr>
            <w:r w:rsidRPr="00205F6E">
              <w:rPr>
                <w:rFonts w:ascii="Arial Narrow" w:hAnsi="Arial Narrow" w:cs="Calibri"/>
                <w:color w:val="000000"/>
                <w:sz w:val="18"/>
                <w:szCs w:val="18"/>
              </w:rPr>
              <w:t>Unión Nacional de Gobiernos Locales</w:t>
            </w:r>
          </w:p>
        </w:tc>
        <w:tc>
          <w:tcPr>
            <w:tcW w:w="984" w:type="dxa"/>
            <w:tcBorders>
              <w:top w:val="single" w:sz="8" w:space="0" w:color="auto"/>
              <w:left w:val="nil"/>
              <w:bottom w:val="single" w:sz="8" w:space="0" w:color="auto"/>
              <w:right w:val="single" w:sz="8" w:space="0" w:color="auto"/>
            </w:tcBorders>
            <w:shd w:val="clear" w:color="000000" w:fill="FFFFFF"/>
            <w:noWrap/>
            <w:vAlign w:val="bottom"/>
            <w:hideMark/>
          </w:tcPr>
          <w:p w14:paraId="41272878" w14:textId="77777777" w:rsidR="006E581F" w:rsidRPr="006E581F" w:rsidRDefault="006E581F" w:rsidP="007726BD">
            <w:pPr>
              <w:ind w:left="-167"/>
              <w:jc w:val="right"/>
              <w:rPr>
                <w:rFonts w:ascii="Arial Narrow" w:hAnsi="Arial Narrow" w:cs="Calibri"/>
                <w:color w:val="000000"/>
                <w:sz w:val="18"/>
                <w:szCs w:val="18"/>
              </w:rPr>
            </w:pPr>
            <w:r w:rsidRPr="006E581F">
              <w:rPr>
                <w:rFonts w:ascii="Arial Narrow" w:hAnsi="Arial Narrow" w:cs="Calibri"/>
                <w:color w:val="000000"/>
                <w:sz w:val="18"/>
                <w:szCs w:val="18"/>
              </w:rPr>
              <w:t>1 155,17</w:t>
            </w:r>
          </w:p>
        </w:tc>
        <w:tc>
          <w:tcPr>
            <w:tcW w:w="1037" w:type="dxa"/>
            <w:tcBorders>
              <w:top w:val="single" w:sz="8" w:space="0" w:color="auto"/>
              <w:left w:val="nil"/>
              <w:bottom w:val="single" w:sz="8" w:space="0" w:color="auto"/>
              <w:right w:val="single" w:sz="8" w:space="0" w:color="auto"/>
            </w:tcBorders>
            <w:shd w:val="clear" w:color="000000" w:fill="FFFFFF"/>
            <w:noWrap/>
            <w:vAlign w:val="bottom"/>
            <w:hideMark/>
          </w:tcPr>
          <w:p w14:paraId="16486CB9"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0,00</w:t>
            </w:r>
          </w:p>
        </w:tc>
        <w:tc>
          <w:tcPr>
            <w:tcW w:w="1136" w:type="dxa"/>
            <w:tcBorders>
              <w:top w:val="single" w:sz="8" w:space="0" w:color="auto"/>
              <w:left w:val="nil"/>
              <w:bottom w:val="single" w:sz="8" w:space="0" w:color="auto"/>
              <w:right w:val="single" w:sz="8" w:space="0" w:color="auto"/>
            </w:tcBorders>
            <w:shd w:val="clear" w:color="000000" w:fill="FFFFFF"/>
            <w:noWrap/>
            <w:vAlign w:val="bottom"/>
            <w:hideMark/>
          </w:tcPr>
          <w:p w14:paraId="737FA29C" w14:textId="77777777" w:rsidR="006E581F" w:rsidRPr="006E581F" w:rsidRDefault="006E581F" w:rsidP="006E581F">
            <w:pPr>
              <w:jc w:val="right"/>
              <w:rPr>
                <w:rFonts w:ascii="Arial Narrow" w:hAnsi="Arial Narrow" w:cs="Calibri"/>
                <w:color w:val="000000"/>
                <w:sz w:val="18"/>
                <w:szCs w:val="18"/>
              </w:rPr>
            </w:pPr>
            <w:r w:rsidRPr="006E581F">
              <w:rPr>
                <w:rFonts w:ascii="Arial Narrow" w:hAnsi="Arial Narrow" w:cs="Calibri"/>
                <w:color w:val="000000"/>
                <w:sz w:val="18"/>
                <w:szCs w:val="18"/>
              </w:rPr>
              <w:t>1 155,17</w:t>
            </w:r>
          </w:p>
        </w:tc>
        <w:tc>
          <w:tcPr>
            <w:tcW w:w="1049" w:type="dxa"/>
            <w:tcBorders>
              <w:top w:val="nil"/>
              <w:left w:val="nil"/>
              <w:bottom w:val="single" w:sz="8" w:space="0" w:color="auto"/>
              <w:right w:val="single" w:sz="8" w:space="0" w:color="auto"/>
            </w:tcBorders>
            <w:shd w:val="clear" w:color="auto" w:fill="auto"/>
            <w:noWrap/>
            <w:vAlign w:val="bottom"/>
            <w:hideMark/>
          </w:tcPr>
          <w:p w14:paraId="028E3DBA" w14:textId="77777777" w:rsidR="006E581F" w:rsidRPr="006E581F" w:rsidRDefault="006E581F" w:rsidP="006E581F">
            <w:pPr>
              <w:jc w:val="center"/>
              <w:rPr>
                <w:rFonts w:ascii="Arial Narrow" w:hAnsi="Arial Narrow" w:cs="Calibri"/>
                <w:color w:val="000000"/>
                <w:sz w:val="18"/>
                <w:szCs w:val="18"/>
              </w:rPr>
            </w:pPr>
            <w:r w:rsidRPr="006E581F">
              <w:rPr>
                <w:rFonts w:ascii="Arial Narrow" w:hAnsi="Arial Narrow" w:cs="Calibri"/>
                <w:color w:val="000000"/>
                <w:sz w:val="18"/>
                <w:szCs w:val="18"/>
              </w:rPr>
              <w:t>#DIV/0!</w:t>
            </w:r>
          </w:p>
        </w:tc>
      </w:tr>
      <w:tr w:rsidR="006E581F" w:rsidRPr="006E581F" w14:paraId="61D32105" w14:textId="77777777" w:rsidTr="007726BD">
        <w:trPr>
          <w:trHeight w:val="300"/>
        </w:trPr>
        <w:tc>
          <w:tcPr>
            <w:tcW w:w="823" w:type="dxa"/>
            <w:tcBorders>
              <w:top w:val="nil"/>
              <w:left w:val="single" w:sz="8" w:space="0" w:color="auto"/>
              <w:bottom w:val="single" w:sz="4" w:space="0" w:color="auto"/>
              <w:right w:val="single" w:sz="8" w:space="0" w:color="auto"/>
            </w:tcBorders>
            <w:shd w:val="clear" w:color="auto" w:fill="auto"/>
            <w:noWrap/>
            <w:vAlign w:val="bottom"/>
            <w:hideMark/>
          </w:tcPr>
          <w:p w14:paraId="048EBE79" w14:textId="77777777" w:rsidR="006E581F" w:rsidRPr="006E581F" w:rsidRDefault="006E581F" w:rsidP="006E581F">
            <w:pPr>
              <w:jc w:val="center"/>
              <w:rPr>
                <w:rFonts w:ascii="Arial Narrow" w:hAnsi="Arial Narrow" w:cs="Calibri"/>
                <w:b/>
                <w:bCs/>
                <w:color w:val="000000"/>
                <w:sz w:val="18"/>
                <w:szCs w:val="18"/>
              </w:rPr>
            </w:pPr>
            <w:r w:rsidRPr="006E581F">
              <w:rPr>
                <w:rFonts w:ascii="Arial Narrow" w:hAnsi="Arial Narrow" w:cs="Calibri"/>
                <w:b/>
                <w:bCs/>
                <w:color w:val="000000"/>
                <w:sz w:val="18"/>
                <w:szCs w:val="18"/>
              </w:rPr>
              <w:t> </w:t>
            </w:r>
          </w:p>
        </w:tc>
        <w:tc>
          <w:tcPr>
            <w:tcW w:w="3712" w:type="dxa"/>
            <w:tcBorders>
              <w:top w:val="nil"/>
              <w:left w:val="nil"/>
              <w:bottom w:val="single" w:sz="4" w:space="0" w:color="auto"/>
              <w:right w:val="single" w:sz="8" w:space="0" w:color="auto"/>
            </w:tcBorders>
            <w:shd w:val="clear" w:color="auto" w:fill="auto"/>
            <w:noWrap/>
            <w:vAlign w:val="bottom"/>
            <w:hideMark/>
          </w:tcPr>
          <w:p w14:paraId="732DCA92" w14:textId="1C473C14" w:rsidR="006E581F" w:rsidRPr="006E581F" w:rsidRDefault="007726BD" w:rsidP="006E581F">
            <w:pPr>
              <w:jc w:val="both"/>
              <w:rPr>
                <w:rFonts w:ascii="Arial Narrow" w:hAnsi="Arial Narrow" w:cs="Calibri"/>
                <w:b/>
                <w:bCs/>
                <w:color w:val="000000"/>
                <w:sz w:val="18"/>
                <w:szCs w:val="18"/>
              </w:rPr>
            </w:pPr>
            <w:r>
              <w:rPr>
                <w:rFonts w:ascii="Arial Narrow" w:hAnsi="Arial Narrow" w:cs="Calibri"/>
                <w:b/>
                <w:bCs/>
                <w:color w:val="000000"/>
                <w:sz w:val="18"/>
                <w:szCs w:val="18"/>
              </w:rPr>
              <w:t>SUB-</w:t>
            </w:r>
            <w:r w:rsidR="006E581F" w:rsidRPr="006E581F">
              <w:rPr>
                <w:rFonts w:ascii="Arial Narrow" w:hAnsi="Arial Narrow" w:cs="Calibri"/>
                <w:b/>
                <w:bCs/>
                <w:color w:val="000000"/>
                <w:sz w:val="18"/>
                <w:szCs w:val="18"/>
              </w:rPr>
              <w:t>TOTAL</w:t>
            </w:r>
          </w:p>
        </w:tc>
        <w:tc>
          <w:tcPr>
            <w:tcW w:w="984" w:type="dxa"/>
            <w:tcBorders>
              <w:top w:val="single" w:sz="8" w:space="0" w:color="auto"/>
              <w:left w:val="nil"/>
              <w:bottom w:val="single" w:sz="4" w:space="0" w:color="auto"/>
              <w:right w:val="single" w:sz="8" w:space="0" w:color="auto"/>
            </w:tcBorders>
            <w:shd w:val="clear" w:color="000000" w:fill="FFFFFF"/>
            <w:noWrap/>
            <w:vAlign w:val="bottom"/>
            <w:hideMark/>
          </w:tcPr>
          <w:p w14:paraId="3EC14018" w14:textId="77777777" w:rsidR="006E581F" w:rsidRPr="006E581F" w:rsidRDefault="006E581F" w:rsidP="007726BD">
            <w:pPr>
              <w:ind w:left="-120"/>
              <w:jc w:val="right"/>
              <w:rPr>
                <w:rFonts w:ascii="Arial Narrow" w:hAnsi="Arial Narrow" w:cs="Calibri"/>
                <w:b/>
                <w:bCs/>
                <w:color w:val="000000"/>
                <w:sz w:val="18"/>
                <w:szCs w:val="18"/>
              </w:rPr>
            </w:pPr>
            <w:r w:rsidRPr="006E581F">
              <w:rPr>
                <w:rFonts w:ascii="Arial" w:hAnsi="Arial" w:cs="Arial"/>
                <w:b/>
                <w:bCs/>
                <w:color w:val="000000"/>
                <w:sz w:val="18"/>
                <w:szCs w:val="18"/>
              </w:rPr>
              <w:t>₡</w:t>
            </w:r>
            <w:r w:rsidRPr="006E581F">
              <w:rPr>
                <w:rFonts w:ascii="Arial Narrow" w:hAnsi="Arial Narrow" w:cs="Calibri"/>
                <w:b/>
                <w:bCs/>
                <w:color w:val="000000"/>
                <w:sz w:val="18"/>
                <w:szCs w:val="18"/>
              </w:rPr>
              <w:t>43 278,94</w:t>
            </w:r>
          </w:p>
        </w:tc>
        <w:tc>
          <w:tcPr>
            <w:tcW w:w="1037" w:type="dxa"/>
            <w:tcBorders>
              <w:top w:val="single" w:sz="8" w:space="0" w:color="auto"/>
              <w:left w:val="nil"/>
              <w:bottom w:val="single" w:sz="4" w:space="0" w:color="auto"/>
              <w:right w:val="single" w:sz="8" w:space="0" w:color="auto"/>
            </w:tcBorders>
            <w:shd w:val="clear" w:color="000000" w:fill="FFFFFF"/>
            <w:noWrap/>
            <w:vAlign w:val="bottom"/>
            <w:hideMark/>
          </w:tcPr>
          <w:p w14:paraId="16C4B8B4" w14:textId="77777777" w:rsidR="006E581F" w:rsidRPr="006E581F" w:rsidRDefault="006E581F" w:rsidP="006E581F">
            <w:pPr>
              <w:jc w:val="right"/>
              <w:rPr>
                <w:rFonts w:ascii="Arial Narrow" w:hAnsi="Arial Narrow" w:cs="Calibri"/>
                <w:b/>
                <w:bCs/>
                <w:color w:val="000000"/>
                <w:sz w:val="18"/>
                <w:szCs w:val="18"/>
              </w:rPr>
            </w:pPr>
            <w:r w:rsidRPr="006E581F">
              <w:rPr>
                <w:rFonts w:ascii="Arial" w:hAnsi="Arial" w:cs="Arial"/>
                <w:b/>
                <w:bCs/>
                <w:color w:val="000000"/>
                <w:sz w:val="18"/>
                <w:szCs w:val="18"/>
              </w:rPr>
              <w:t>₡</w:t>
            </w:r>
            <w:r w:rsidRPr="006E581F">
              <w:rPr>
                <w:rFonts w:ascii="Arial Narrow" w:hAnsi="Arial Narrow" w:cs="Calibri"/>
                <w:b/>
                <w:bCs/>
                <w:color w:val="000000"/>
                <w:sz w:val="18"/>
                <w:szCs w:val="18"/>
              </w:rPr>
              <w:t>304,04</w:t>
            </w:r>
          </w:p>
        </w:tc>
        <w:tc>
          <w:tcPr>
            <w:tcW w:w="1136" w:type="dxa"/>
            <w:tcBorders>
              <w:top w:val="single" w:sz="8" w:space="0" w:color="auto"/>
              <w:left w:val="nil"/>
              <w:bottom w:val="single" w:sz="4" w:space="0" w:color="auto"/>
              <w:right w:val="single" w:sz="8" w:space="0" w:color="auto"/>
            </w:tcBorders>
            <w:shd w:val="clear" w:color="000000" w:fill="FFFFFF"/>
            <w:noWrap/>
            <w:vAlign w:val="bottom"/>
            <w:hideMark/>
          </w:tcPr>
          <w:p w14:paraId="13EE9F05" w14:textId="77777777" w:rsidR="006E581F" w:rsidRPr="006E581F" w:rsidRDefault="006E581F" w:rsidP="006E581F">
            <w:pPr>
              <w:jc w:val="right"/>
              <w:rPr>
                <w:rFonts w:ascii="Arial Narrow" w:hAnsi="Arial Narrow" w:cs="Calibri"/>
                <w:b/>
                <w:bCs/>
                <w:color w:val="000000"/>
                <w:sz w:val="18"/>
                <w:szCs w:val="18"/>
              </w:rPr>
            </w:pPr>
            <w:r w:rsidRPr="006E581F">
              <w:rPr>
                <w:rFonts w:ascii="Arial" w:hAnsi="Arial" w:cs="Arial"/>
                <w:b/>
                <w:bCs/>
                <w:color w:val="000000"/>
                <w:sz w:val="18"/>
                <w:szCs w:val="18"/>
              </w:rPr>
              <w:t>₡</w:t>
            </w:r>
            <w:r w:rsidRPr="006E581F">
              <w:rPr>
                <w:rFonts w:ascii="Arial Narrow" w:hAnsi="Arial Narrow" w:cs="Calibri"/>
                <w:b/>
                <w:bCs/>
                <w:color w:val="000000"/>
                <w:sz w:val="18"/>
                <w:szCs w:val="18"/>
              </w:rPr>
              <w:t>42 974,90</w:t>
            </w:r>
          </w:p>
        </w:tc>
        <w:tc>
          <w:tcPr>
            <w:tcW w:w="1049" w:type="dxa"/>
            <w:tcBorders>
              <w:top w:val="nil"/>
              <w:left w:val="nil"/>
              <w:bottom w:val="single" w:sz="4" w:space="0" w:color="auto"/>
              <w:right w:val="single" w:sz="8" w:space="0" w:color="auto"/>
            </w:tcBorders>
            <w:shd w:val="clear" w:color="auto" w:fill="auto"/>
            <w:noWrap/>
            <w:vAlign w:val="bottom"/>
            <w:hideMark/>
          </w:tcPr>
          <w:p w14:paraId="44573D30" w14:textId="77777777" w:rsidR="006E581F" w:rsidRPr="006E581F" w:rsidRDefault="006E581F" w:rsidP="006E581F">
            <w:pPr>
              <w:jc w:val="center"/>
              <w:rPr>
                <w:rFonts w:ascii="Arial Narrow" w:hAnsi="Arial Narrow" w:cs="Calibri"/>
                <w:b/>
                <w:bCs/>
                <w:color w:val="000000"/>
                <w:sz w:val="18"/>
                <w:szCs w:val="18"/>
              </w:rPr>
            </w:pPr>
            <w:r w:rsidRPr="006E581F">
              <w:rPr>
                <w:rFonts w:ascii="Arial Narrow" w:hAnsi="Arial Narrow" w:cs="Calibri"/>
                <w:b/>
                <w:bCs/>
                <w:color w:val="000000"/>
                <w:sz w:val="18"/>
                <w:szCs w:val="18"/>
              </w:rPr>
              <w:t>14134,57%</w:t>
            </w:r>
          </w:p>
        </w:tc>
      </w:tr>
      <w:tr w:rsidR="00D6469E" w:rsidRPr="006E581F" w14:paraId="40929F3B" w14:textId="77777777" w:rsidTr="007726BD">
        <w:trPr>
          <w:trHeight w:val="300"/>
        </w:trPr>
        <w:tc>
          <w:tcPr>
            <w:tcW w:w="82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53E894D" w14:textId="77777777" w:rsidR="00D6469E" w:rsidRPr="006E581F" w:rsidRDefault="00D6469E" w:rsidP="006E581F">
            <w:pPr>
              <w:jc w:val="center"/>
              <w:rPr>
                <w:rFonts w:ascii="Arial Narrow" w:hAnsi="Arial Narrow" w:cs="Calibri"/>
                <w:b/>
                <w:bCs/>
                <w:color w:val="000000"/>
                <w:sz w:val="18"/>
                <w:szCs w:val="18"/>
              </w:rPr>
            </w:pPr>
          </w:p>
        </w:tc>
        <w:tc>
          <w:tcPr>
            <w:tcW w:w="3712" w:type="dxa"/>
            <w:tcBorders>
              <w:top w:val="single" w:sz="4" w:space="0" w:color="auto"/>
              <w:left w:val="nil"/>
              <w:bottom w:val="single" w:sz="8" w:space="0" w:color="auto"/>
              <w:right w:val="single" w:sz="8" w:space="0" w:color="auto"/>
            </w:tcBorders>
            <w:shd w:val="clear" w:color="auto" w:fill="auto"/>
            <w:noWrap/>
            <w:vAlign w:val="bottom"/>
          </w:tcPr>
          <w:p w14:paraId="1B25F9D6" w14:textId="4CED7EBC" w:rsidR="00D6469E" w:rsidRPr="006E581F" w:rsidRDefault="007726BD" w:rsidP="006E581F">
            <w:pPr>
              <w:jc w:val="both"/>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984" w:type="dxa"/>
            <w:tcBorders>
              <w:top w:val="single" w:sz="4" w:space="0" w:color="auto"/>
              <w:left w:val="nil"/>
              <w:bottom w:val="single" w:sz="8" w:space="0" w:color="auto"/>
              <w:right w:val="single" w:sz="8" w:space="0" w:color="auto"/>
            </w:tcBorders>
            <w:shd w:val="clear" w:color="000000" w:fill="FFFFFF"/>
            <w:noWrap/>
            <w:vAlign w:val="bottom"/>
          </w:tcPr>
          <w:p w14:paraId="1AEE3653" w14:textId="5040D669" w:rsidR="00D6469E" w:rsidRPr="007726BD" w:rsidRDefault="007726BD" w:rsidP="006E581F">
            <w:pPr>
              <w:ind w:left="-167"/>
              <w:jc w:val="right"/>
              <w:rPr>
                <w:rFonts w:ascii="Arial Narrow" w:hAnsi="Arial Narrow" w:cs="Arial"/>
                <w:b/>
                <w:bCs/>
                <w:color w:val="000000"/>
                <w:sz w:val="18"/>
                <w:szCs w:val="18"/>
              </w:rPr>
            </w:pPr>
            <w:r w:rsidRPr="007726BD">
              <w:rPr>
                <w:rFonts w:ascii="Arial" w:hAnsi="Arial" w:cs="Arial"/>
                <w:b/>
                <w:bCs/>
                <w:color w:val="000000"/>
                <w:sz w:val="18"/>
                <w:szCs w:val="18"/>
              </w:rPr>
              <w:t>₡</w:t>
            </w:r>
            <w:r w:rsidRPr="007726BD">
              <w:rPr>
                <w:rFonts w:ascii="Arial Narrow" w:hAnsi="Arial Narrow" w:cs="Arial"/>
                <w:b/>
                <w:bCs/>
                <w:color w:val="000000"/>
                <w:sz w:val="18"/>
                <w:szCs w:val="18"/>
              </w:rPr>
              <w:t>102 733,33</w:t>
            </w:r>
          </w:p>
        </w:tc>
        <w:tc>
          <w:tcPr>
            <w:tcW w:w="1037" w:type="dxa"/>
            <w:tcBorders>
              <w:top w:val="single" w:sz="4" w:space="0" w:color="auto"/>
              <w:left w:val="nil"/>
              <w:bottom w:val="single" w:sz="8" w:space="0" w:color="auto"/>
              <w:right w:val="single" w:sz="8" w:space="0" w:color="auto"/>
            </w:tcBorders>
            <w:shd w:val="clear" w:color="000000" w:fill="FFFFFF"/>
            <w:noWrap/>
            <w:vAlign w:val="bottom"/>
          </w:tcPr>
          <w:p w14:paraId="3FA6CEBE" w14:textId="626E6391" w:rsidR="00D6469E" w:rsidRPr="007726BD" w:rsidRDefault="007726BD" w:rsidP="006E581F">
            <w:pPr>
              <w:jc w:val="right"/>
              <w:rPr>
                <w:rFonts w:ascii="Arial Narrow" w:hAnsi="Arial Narrow" w:cs="Arial"/>
                <w:b/>
                <w:bCs/>
                <w:color w:val="000000"/>
                <w:sz w:val="18"/>
                <w:szCs w:val="18"/>
              </w:rPr>
            </w:pPr>
            <w:r w:rsidRPr="007726BD">
              <w:rPr>
                <w:rFonts w:ascii="Arial" w:hAnsi="Arial" w:cs="Arial"/>
                <w:b/>
                <w:bCs/>
                <w:color w:val="000000"/>
                <w:sz w:val="18"/>
                <w:szCs w:val="18"/>
              </w:rPr>
              <w:t>₡</w:t>
            </w:r>
            <w:r w:rsidRPr="007726BD">
              <w:rPr>
                <w:rFonts w:ascii="Arial Narrow" w:hAnsi="Arial Narrow" w:cs="Arial"/>
                <w:b/>
                <w:bCs/>
                <w:color w:val="000000"/>
                <w:sz w:val="18"/>
                <w:szCs w:val="18"/>
              </w:rPr>
              <w:t>6 319,23</w:t>
            </w:r>
          </w:p>
        </w:tc>
        <w:tc>
          <w:tcPr>
            <w:tcW w:w="1136" w:type="dxa"/>
            <w:tcBorders>
              <w:top w:val="single" w:sz="4" w:space="0" w:color="auto"/>
              <w:left w:val="nil"/>
              <w:bottom w:val="single" w:sz="8" w:space="0" w:color="auto"/>
              <w:right w:val="single" w:sz="8" w:space="0" w:color="auto"/>
            </w:tcBorders>
            <w:shd w:val="clear" w:color="000000" w:fill="FFFFFF"/>
            <w:noWrap/>
            <w:vAlign w:val="bottom"/>
          </w:tcPr>
          <w:p w14:paraId="7D561886" w14:textId="3553EE42" w:rsidR="00D6469E" w:rsidRPr="007726BD" w:rsidRDefault="007726BD" w:rsidP="006E581F">
            <w:pPr>
              <w:jc w:val="right"/>
              <w:rPr>
                <w:rFonts w:ascii="Arial Narrow" w:hAnsi="Arial Narrow" w:cs="Arial"/>
                <w:b/>
                <w:bCs/>
                <w:color w:val="000000"/>
                <w:sz w:val="18"/>
                <w:szCs w:val="18"/>
              </w:rPr>
            </w:pPr>
            <w:r w:rsidRPr="007726BD">
              <w:rPr>
                <w:rFonts w:ascii="Arial" w:hAnsi="Arial" w:cs="Arial"/>
                <w:b/>
                <w:bCs/>
                <w:color w:val="000000"/>
                <w:sz w:val="18"/>
                <w:szCs w:val="18"/>
              </w:rPr>
              <w:t>₡</w:t>
            </w:r>
            <w:r w:rsidRPr="007726BD">
              <w:rPr>
                <w:rFonts w:ascii="Arial Narrow" w:hAnsi="Arial Narrow" w:cs="Arial"/>
                <w:b/>
                <w:bCs/>
                <w:color w:val="000000"/>
                <w:sz w:val="18"/>
                <w:szCs w:val="18"/>
              </w:rPr>
              <w:t>96 414,1</w:t>
            </w:r>
            <w:r>
              <w:rPr>
                <w:rFonts w:ascii="Arial Narrow" w:hAnsi="Arial Narrow" w:cs="Arial"/>
                <w:b/>
                <w:bCs/>
                <w:color w:val="000000"/>
                <w:sz w:val="18"/>
                <w:szCs w:val="18"/>
              </w:rPr>
              <w:t>1</w:t>
            </w:r>
          </w:p>
        </w:tc>
        <w:tc>
          <w:tcPr>
            <w:tcW w:w="1049" w:type="dxa"/>
            <w:tcBorders>
              <w:top w:val="single" w:sz="4" w:space="0" w:color="auto"/>
              <w:left w:val="nil"/>
              <w:bottom w:val="single" w:sz="8" w:space="0" w:color="auto"/>
              <w:right w:val="single" w:sz="8" w:space="0" w:color="auto"/>
            </w:tcBorders>
            <w:shd w:val="clear" w:color="auto" w:fill="auto"/>
            <w:noWrap/>
            <w:vAlign w:val="bottom"/>
          </w:tcPr>
          <w:p w14:paraId="6AF7D426" w14:textId="3406C096" w:rsidR="00D6469E" w:rsidRPr="006E581F" w:rsidRDefault="007726BD" w:rsidP="006E581F">
            <w:pPr>
              <w:jc w:val="center"/>
              <w:rPr>
                <w:rFonts w:ascii="Arial Narrow" w:hAnsi="Arial Narrow" w:cs="Calibri"/>
                <w:b/>
                <w:bCs/>
                <w:color w:val="000000"/>
                <w:sz w:val="18"/>
                <w:szCs w:val="18"/>
              </w:rPr>
            </w:pPr>
            <w:r>
              <w:rPr>
                <w:rFonts w:ascii="Arial Narrow" w:hAnsi="Arial Narrow" w:cs="Calibri"/>
                <w:b/>
                <w:bCs/>
                <w:color w:val="000000"/>
                <w:sz w:val="18"/>
                <w:szCs w:val="18"/>
              </w:rPr>
              <w:t>1525,73%</w:t>
            </w:r>
          </w:p>
        </w:tc>
      </w:tr>
    </w:tbl>
    <w:p w14:paraId="0F3EC9F0" w14:textId="76D5B940" w:rsidR="00F90236" w:rsidRDefault="00F90236" w:rsidP="00F90236">
      <w:pPr>
        <w:jc w:val="both"/>
        <w:rPr>
          <w:rFonts w:ascii="Arial Narrow" w:hAnsi="Arial Narrow"/>
        </w:rPr>
      </w:pPr>
    </w:p>
    <w:p w14:paraId="01002B02" w14:textId="2C7CE061" w:rsidR="006E581F" w:rsidRPr="006E581F" w:rsidRDefault="006E581F" w:rsidP="006E581F">
      <w:pPr>
        <w:spacing w:after="160"/>
        <w:jc w:val="both"/>
        <w:rPr>
          <w:rFonts w:ascii="Arial Narrow" w:eastAsia="Calibri" w:hAnsi="Arial Narrow" w:cstheme="minorBidi"/>
          <w:szCs w:val="22"/>
        </w:rPr>
      </w:pPr>
      <w:bookmarkStart w:id="848" w:name="_Hlk167799175"/>
      <w:r w:rsidRPr="006E581F">
        <w:rPr>
          <w:rFonts w:ascii="Arial Narrow" w:eastAsiaTheme="minorHAnsi" w:hAnsi="Arial Narrow" w:cstheme="minorBidi"/>
          <w:szCs w:val="22"/>
        </w:rPr>
        <w:t xml:space="preserve">En relación con la variación que representa un aumento de </w:t>
      </w:r>
      <w:r w:rsidRPr="00682DDE">
        <w:rPr>
          <w:rFonts w:ascii="Arial" w:eastAsiaTheme="minorHAnsi" w:hAnsi="Arial" w:cs="Arial"/>
          <w:szCs w:val="22"/>
        </w:rPr>
        <w:t>₡</w:t>
      </w:r>
      <w:r>
        <w:rPr>
          <w:rFonts w:ascii="Arial Narrow" w:eastAsiaTheme="minorHAnsi" w:hAnsi="Arial Narrow" w:cstheme="minorBidi"/>
          <w:szCs w:val="22"/>
        </w:rPr>
        <w:t>96</w:t>
      </w:r>
      <w:r w:rsidRPr="00682DDE">
        <w:rPr>
          <w:rFonts w:ascii="Arial Narrow" w:eastAsiaTheme="minorHAnsi" w:hAnsi="Arial Narrow" w:cstheme="minorBidi"/>
          <w:szCs w:val="22"/>
        </w:rPr>
        <w:t xml:space="preserve"> </w:t>
      </w:r>
      <w:r>
        <w:rPr>
          <w:rFonts w:ascii="Arial Narrow" w:eastAsiaTheme="minorHAnsi" w:hAnsi="Arial Narrow" w:cstheme="minorBidi"/>
          <w:szCs w:val="22"/>
        </w:rPr>
        <w:t>414</w:t>
      </w:r>
      <w:r w:rsidRPr="00682DDE">
        <w:rPr>
          <w:rFonts w:ascii="Arial Narrow" w:eastAsiaTheme="minorHAnsi" w:hAnsi="Arial Narrow" w:cstheme="minorBidi"/>
          <w:szCs w:val="22"/>
        </w:rPr>
        <w:t>,</w:t>
      </w:r>
      <w:r>
        <w:rPr>
          <w:rFonts w:ascii="Arial Narrow" w:eastAsiaTheme="minorHAnsi" w:hAnsi="Arial Narrow" w:cstheme="minorBidi"/>
          <w:szCs w:val="22"/>
        </w:rPr>
        <w:t>11</w:t>
      </w:r>
      <w:r w:rsidRPr="00682DDE">
        <w:rPr>
          <w:rFonts w:ascii="Arial Narrow" w:eastAsiaTheme="minorHAnsi" w:hAnsi="Arial Narrow" w:cstheme="minorBidi"/>
          <w:szCs w:val="22"/>
        </w:rPr>
        <w:t xml:space="preserve"> miles </w:t>
      </w:r>
      <w:r w:rsidRPr="006E581F">
        <w:rPr>
          <w:rFonts w:ascii="Arial Narrow" w:eastAsiaTheme="minorHAnsi" w:hAnsi="Arial Narrow" w:cstheme="minorBidi"/>
          <w:szCs w:val="22"/>
        </w:rPr>
        <w:t xml:space="preserve">en </w:t>
      </w:r>
      <w:r>
        <w:rPr>
          <w:rFonts w:ascii="Arial Narrow" w:eastAsiaTheme="minorHAnsi" w:hAnsi="Arial Narrow" w:cstheme="minorBidi"/>
          <w:szCs w:val="22"/>
        </w:rPr>
        <w:t>e</w:t>
      </w:r>
      <w:r w:rsidRPr="006E581F">
        <w:rPr>
          <w:rFonts w:ascii="Arial Narrow" w:eastAsiaTheme="minorHAnsi" w:hAnsi="Arial Narrow" w:cstheme="minorBidi"/>
          <w:szCs w:val="22"/>
        </w:rPr>
        <w:t>l detalle antes consignado se observan algunas variaciones positivas y negativas (aumentos y disminuciones)</w:t>
      </w:r>
      <w:r>
        <w:rPr>
          <w:rFonts w:ascii="Arial Narrow" w:eastAsiaTheme="minorHAnsi" w:hAnsi="Arial Narrow" w:cstheme="minorBidi"/>
          <w:szCs w:val="22"/>
        </w:rPr>
        <w:t>, que dan como resultado neto dicha variación</w:t>
      </w:r>
      <w:r w:rsidRPr="006E581F">
        <w:rPr>
          <w:rFonts w:ascii="Arial Narrow" w:eastAsiaTheme="minorHAnsi" w:hAnsi="Arial Narrow" w:cstheme="minorBidi"/>
          <w:szCs w:val="22"/>
        </w:rPr>
        <w:t xml:space="preserve">. Al respecto, debe citarse que la variación se vio impactada principalmente por los aumentos de </w:t>
      </w:r>
      <w:r w:rsidRPr="006E581F">
        <w:rPr>
          <w:rFonts w:ascii="Arial" w:eastAsiaTheme="minorHAnsi" w:hAnsi="Arial" w:cs="Arial"/>
          <w:szCs w:val="22"/>
        </w:rPr>
        <w:t>₡</w:t>
      </w:r>
      <w:r>
        <w:rPr>
          <w:rFonts w:ascii="Arial Narrow" w:eastAsiaTheme="minorHAnsi" w:hAnsi="Arial Narrow" w:cstheme="minorBidi"/>
          <w:szCs w:val="22"/>
        </w:rPr>
        <w:t>47</w:t>
      </w:r>
      <w:r w:rsidRPr="006E581F">
        <w:rPr>
          <w:rFonts w:ascii="Arial Narrow" w:eastAsiaTheme="minorHAnsi" w:hAnsi="Arial Narrow" w:cstheme="minorBidi"/>
          <w:szCs w:val="22"/>
        </w:rPr>
        <w:t> </w:t>
      </w:r>
      <w:r>
        <w:rPr>
          <w:rFonts w:ascii="Arial Narrow" w:eastAsiaTheme="minorHAnsi" w:hAnsi="Arial Narrow" w:cstheme="minorBidi"/>
          <w:szCs w:val="22"/>
        </w:rPr>
        <w:t>368</w:t>
      </w:r>
      <w:r w:rsidRPr="006E581F">
        <w:rPr>
          <w:rFonts w:ascii="Arial Narrow" w:eastAsiaTheme="minorHAnsi" w:hAnsi="Arial Narrow" w:cstheme="minorBidi"/>
          <w:szCs w:val="22"/>
        </w:rPr>
        <w:t>,</w:t>
      </w:r>
      <w:r>
        <w:rPr>
          <w:rFonts w:ascii="Arial Narrow" w:eastAsiaTheme="minorHAnsi" w:hAnsi="Arial Narrow" w:cstheme="minorBidi"/>
          <w:szCs w:val="22"/>
        </w:rPr>
        <w:t>49</w:t>
      </w:r>
      <w:r w:rsidRPr="006E581F">
        <w:rPr>
          <w:rFonts w:ascii="Arial Narrow" w:eastAsiaTheme="minorHAnsi" w:hAnsi="Arial Narrow" w:cstheme="minorBidi"/>
          <w:szCs w:val="22"/>
        </w:rPr>
        <w:t xml:space="preserve"> miles en “Otras Transferencias Corrientes a personas”, de </w:t>
      </w:r>
      <w:r w:rsidRPr="006E581F">
        <w:rPr>
          <w:rFonts w:ascii="Arial" w:eastAsiaTheme="minorHAnsi" w:hAnsi="Arial" w:cs="Arial"/>
          <w:szCs w:val="22"/>
        </w:rPr>
        <w:t>₡</w:t>
      </w:r>
      <w:r w:rsidRPr="006E581F">
        <w:rPr>
          <w:rFonts w:ascii="Arial Narrow" w:eastAsiaTheme="minorHAnsi" w:hAnsi="Arial Narrow" w:cstheme="minorBidi"/>
          <w:szCs w:val="22"/>
        </w:rPr>
        <w:t>4 144,91 miles en Transferencias corrientes a asociaciones</w:t>
      </w:r>
      <w:r>
        <w:rPr>
          <w:rFonts w:ascii="Arial Narrow" w:eastAsiaTheme="minorHAnsi" w:hAnsi="Arial Narrow" w:cstheme="minorBidi"/>
          <w:szCs w:val="22"/>
        </w:rPr>
        <w:t>,</w:t>
      </w:r>
      <w:r w:rsidRPr="006E581F">
        <w:rPr>
          <w:rFonts w:ascii="Arial Narrow" w:eastAsiaTheme="minorHAnsi" w:hAnsi="Arial Narrow" w:cstheme="minorBidi"/>
          <w:szCs w:val="22"/>
        </w:rPr>
        <w:t xml:space="preserve"> de </w:t>
      </w:r>
      <w:r w:rsidRPr="006E581F">
        <w:rPr>
          <w:rFonts w:ascii="Arial" w:eastAsiaTheme="minorHAnsi" w:hAnsi="Arial" w:cs="Arial"/>
          <w:szCs w:val="22"/>
        </w:rPr>
        <w:t>₡</w:t>
      </w:r>
      <w:r w:rsidRPr="006E581F">
        <w:rPr>
          <w:rFonts w:ascii="Arial Narrow" w:eastAsiaTheme="minorHAnsi" w:hAnsi="Arial Narrow" w:cstheme="minorBidi"/>
          <w:szCs w:val="22"/>
        </w:rPr>
        <w:t>18 966,83 miles en transferencias a Juntas de Educación</w:t>
      </w:r>
      <w:r>
        <w:rPr>
          <w:rFonts w:ascii="Arial Narrow" w:eastAsiaTheme="minorHAnsi" w:hAnsi="Arial Narrow" w:cstheme="minorBidi"/>
          <w:szCs w:val="22"/>
        </w:rPr>
        <w:t xml:space="preserve"> y </w:t>
      </w:r>
      <w:r w:rsidRPr="006E581F">
        <w:rPr>
          <w:rFonts w:ascii="Arial" w:eastAsiaTheme="minorHAnsi" w:hAnsi="Arial" w:cs="Arial"/>
          <w:szCs w:val="22"/>
        </w:rPr>
        <w:t>₡</w:t>
      </w:r>
      <w:r>
        <w:rPr>
          <w:rFonts w:ascii="Arial Narrow" w:eastAsiaTheme="minorHAnsi" w:hAnsi="Arial Narrow" w:cstheme="minorBidi"/>
          <w:szCs w:val="22"/>
        </w:rPr>
        <w:t>13 862,09 miles en Comités Cantonales de Deportes y Recreación</w:t>
      </w:r>
      <w:r w:rsidRPr="006E581F">
        <w:rPr>
          <w:rFonts w:ascii="Arial Narrow" w:eastAsiaTheme="minorHAnsi" w:hAnsi="Arial Narrow" w:cstheme="minorBidi"/>
          <w:szCs w:val="22"/>
        </w:rPr>
        <w:t>.</w:t>
      </w:r>
    </w:p>
    <w:bookmarkEnd w:id="848"/>
    <w:p w14:paraId="1E3C0E60" w14:textId="77777777" w:rsidR="006E581F" w:rsidRPr="00A91674" w:rsidRDefault="006E581F" w:rsidP="00F90236">
      <w:pPr>
        <w:jc w:val="both"/>
        <w:rPr>
          <w:rFonts w:ascii="Arial Narrow" w:hAnsi="Arial Narrow"/>
        </w:rPr>
      </w:pPr>
    </w:p>
    <w:p w14:paraId="0030CDE1" w14:textId="77777777" w:rsidR="00F90236" w:rsidRDefault="00F90236" w:rsidP="00F90236">
      <w:pPr>
        <w:jc w:val="both"/>
        <w:rPr>
          <w:rFonts w:ascii="Arial Narrow" w:hAnsi="Arial Narrow"/>
          <w:lang w:eastAsia="es-CR"/>
        </w:rPr>
      </w:pPr>
    </w:p>
    <w:p w14:paraId="05529AAB" w14:textId="77777777" w:rsidR="007726BD" w:rsidRPr="00A91674" w:rsidRDefault="007726BD" w:rsidP="00F90236">
      <w:pPr>
        <w:jc w:val="both"/>
        <w:rPr>
          <w:rFonts w:ascii="Arial Narrow" w:hAnsi="Arial Narrow"/>
          <w:lang w:eastAsia="es-CR"/>
        </w:rPr>
      </w:pPr>
    </w:p>
    <w:p w14:paraId="0EA5101B" w14:textId="77777777" w:rsidR="00692DC8" w:rsidRPr="00A91674" w:rsidRDefault="00692DC8" w:rsidP="00E3707A">
      <w:pPr>
        <w:pStyle w:val="Ttulo4"/>
        <w:spacing w:after="240"/>
        <w:rPr>
          <w:rFonts w:ascii="Arial Narrow" w:eastAsia="Times New Roman" w:hAnsi="Arial Narrow"/>
        </w:rPr>
      </w:pPr>
      <w:bookmarkStart w:id="849" w:name="_Toc14344994"/>
      <w:bookmarkStart w:id="850" w:name="_Toc33601345"/>
      <w:bookmarkStart w:id="851" w:name="_Toc82769064"/>
      <w:bookmarkStart w:id="852" w:name="_Toc128061172"/>
      <w:r w:rsidRPr="00A91674">
        <w:rPr>
          <w:rFonts w:ascii="Arial Narrow" w:eastAsia="Times New Roman" w:hAnsi="Arial Narrow"/>
        </w:rPr>
        <w:t>NOTA N° 7</w:t>
      </w:r>
      <w:bookmarkEnd w:id="849"/>
      <w:bookmarkEnd w:id="850"/>
      <w:bookmarkEnd w:id="851"/>
      <w:r w:rsidRPr="00A91674">
        <w:rPr>
          <w:rFonts w:ascii="Arial Narrow" w:eastAsia="Times New Roman" w:hAnsi="Arial Narrow"/>
        </w:rPr>
        <w:t>3</w:t>
      </w:r>
      <w:bookmarkEnd w:id="852"/>
    </w:p>
    <w:p w14:paraId="643D1FFC" w14:textId="77777777" w:rsidR="00F90236" w:rsidRPr="00A91674" w:rsidRDefault="00692DC8" w:rsidP="00383B8E">
      <w:pPr>
        <w:spacing w:before="240"/>
        <w:rPr>
          <w:rFonts w:ascii="Arial Narrow" w:hAnsi="Arial Narrow"/>
        </w:rPr>
      </w:pPr>
      <w:bookmarkStart w:id="853" w:name="_Toc14344995"/>
      <w:bookmarkStart w:id="854" w:name="_Toc33601346"/>
      <w:bookmarkStart w:id="855" w:name="_Toc82769065"/>
      <w:r w:rsidRPr="00A91674">
        <w:rPr>
          <w:rFonts w:ascii="Arial Narrow" w:hAnsi="Arial Narrow"/>
        </w:rPr>
        <w:t>Transferencias de capital</w:t>
      </w:r>
      <w:bookmarkStart w:id="856" w:name="_Toc14344999"/>
      <w:bookmarkEnd w:id="853"/>
      <w:bookmarkEnd w:id="854"/>
      <w:bookmarkEnd w:id="855"/>
    </w:p>
    <w:p w14:paraId="3D912ACE" w14:textId="5451E14D" w:rsidR="00C75039" w:rsidRPr="00A91674" w:rsidRDefault="00760930" w:rsidP="00F90236">
      <w:pPr>
        <w:rPr>
          <w:rFonts w:ascii="Arial Narrow" w:hAnsi="Arial Narrow"/>
          <w:sz w:val="22"/>
        </w:rPr>
      </w:pPr>
      <w:r w:rsidRPr="00A91674">
        <w:rPr>
          <w:rFonts w:ascii="Arial Narrow" w:eastAsiaTheme="majorEastAsia" w:hAnsi="Arial Narrow" w:cstheme="majorBidi"/>
          <w:b/>
          <w:iCs/>
          <w:szCs w:val="22"/>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NOTAS_POR_CUENTA!F411C1:F413C6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szCs w:val="22"/>
        </w:rPr>
        <w:fldChar w:fldCharType="separate"/>
      </w:r>
    </w:p>
    <w:tbl>
      <w:tblPr>
        <w:tblW w:w="8589" w:type="dxa"/>
        <w:tblCellMar>
          <w:left w:w="70" w:type="dxa"/>
          <w:right w:w="70" w:type="dxa"/>
        </w:tblCellMar>
        <w:tblLook w:val="04A0" w:firstRow="1" w:lastRow="0" w:firstColumn="1" w:lastColumn="0" w:noHBand="0" w:noVBand="1"/>
      </w:tblPr>
      <w:tblGrid>
        <w:gridCol w:w="1322"/>
        <w:gridCol w:w="2678"/>
        <w:gridCol w:w="668"/>
        <w:gridCol w:w="1444"/>
        <w:gridCol w:w="1417"/>
        <w:gridCol w:w="1060"/>
      </w:tblGrid>
      <w:tr w:rsidR="00C75039" w:rsidRPr="00A91674" w14:paraId="63B5396C" w14:textId="77777777" w:rsidTr="00F90236">
        <w:trPr>
          <w:divId w:val="59257806"/>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90AB8D" w14:textId="51F84C3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7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12473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43FB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19FF4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61FBF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70C08A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1EBB130" w14:textId="77777777" w:rsidTr="00F90236">
        <w:trPr>
          <w:divId w:val="59257806"/>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3A68D201" w14:textId="77777777" w:rsidR="00C75039" w:rsidRPr="00A91674" w:rsidRDefault="00C75039" w:rsidP="00C75039">
            <w:pPr>
              <w:rPr>
                <w:rFonts w:ascii="Arial Narrow" w:hAnsi="Arial Narrow" w:cs="Calibri"/>
                <w:b/>
                <w:bCs/>
                <w:color w:val="FFFFFF"/>
                <w:sz w:val="18"/>
                <w:szCs w:val="18"/>
                <w:lang w:eastAsia="es-CR"/>
              </w:rPr>
            </w:pPr>
          </w:p>
        </w:tc>
        <w:tc>
          <w:tcPr>
            <w:tcW w:w="2678" w:type="dxa"/>
            <w:vMerge/>
            <w:tcBorders>
              <w:top w:val="single" w:sz="8" w:space="0" w:color="auto"/>
              <w:left w:val="single" w:sz="8" w:space="0" w:color="auto"/>
              <w:bottom w:val="single" w:sz="8" w:space="0" w:color="000000"/>
              <w:right w:val="single" w:sz="8" w:space="0" w:color="auto"/>
            </w:tcBorders>
            <w:vAlign w:val="center"/>
            <w:hideMark/>
          </w:tcPr>
          <w:p w14:paraId="624D4E2C"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4ABCD7B5"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AC1FE8"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50E95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A1565B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D4D851B" w14:textId="77777777" w:rsidTr="00F90236">
        <w:trPr>
          <w:divId w:val="59257806"/>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09F94F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5.4.2.</w:t>
            </w:r>
          </w:p>
        </w:tc>
        <w:tc>
          <w:tcPr>
            <w:tcW w:w="2678" w:type="dxa"/>
            <w:tcBorders>
              <w:top w:val="nil"/>
              <w:left w:val="nil"/>
              <w:bottom w:val="single" w:sz="8" w:space="0" w:color="auto"/>
              <w:right w:val="single" w:sz="8" w:space="0" w:color="auto"/>
            </w:tcBorders>
            <w:shd w:val="clear" w:color="auto" w:fill="auto"/>
            <w:vAlign w:val="center"/>
            <w:hideMark/>
          </w:tcPr>
          <w:p w14:paraId="3C6C1C9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de capital</w:t>
            </w:r>
          </w:p>
        </w:tc>
        <w:tc>
          <w:tcPr>
            <w:tcW w:w="668" w:type="dxa"/>
            <w:tcBorders>
              <w:top w:val="nil"/>
              <w:left w:val="nil"/>
              <w:bottom w:val="single" w:sz="8" w:space="0" w:color="auto"/>
              <w:right w:val="single" w:sz="8" w:space="0" w:color="auto"/>
            </w:tcBorders>
            <w:shd w:val="clear" w:color="auto" w:fill="auto"/>
            <w:noWrap/>
            <w:vAlign w:val="center"/>
            <w:hideMark/>
          </w:tcPr>
          <w:p w14:paraId="1A91E26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73</w:t>
            </w:r>
          </w:p>
        </w:tc>
        <w:tc>
          <w:tcPr>
            <w:tcW w:w="1444" w:type="dxa"/>
            <w:tcBorders>
              <w:top w:val="nil"/>
              <w:left w:val="nil"/>
              <w:bottom w:val="single" w:sz="8" w:space="0" w:color="auto"/>
              <w:right w:val="single" w:sz="8" w:space="0" w:color="auto"/>
            </w:tcBorders>
            <w:shd w:val="clear" w:color="auto" w:fill="auto"/>
            <w:noWrap/>
            <w:vAlign w:val="center"/>
            <w:hideMark/>
          </w:tcPr>
          <w:p w14:paraId="69A7C5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44783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68C3EA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96A6E0" w14:textId="4CA81EDB" w:rsidR="00692DC8" w:rsidRDefault="00760930" w:rsidP="00383B8E">
      <w:pPr>
        <w:spacing w:before="240"/>
        <w:rPr>
          <w:rFonts w:ascii="Arial Narrow" w:hAnsi="Arial Narrow"/>
        </w:rPr>
      </w:pPr>
      <w:r w:rsidRPr="00A91674">
        <w:rPr>
          <w:rFonts w:ascii="Arial Narrow" w:hAnsi="Arial Narrow"/>
        </w:rPr>
        <w:fldChar w:fldCharType="end"/>
      </w:r>
      <w:bookmarkStart w:id="857" w:name="_Hlk124012025"/>
      <w:r w:rsidR="00692DC8" w:rsidRPr="00A91674">
        <w:rPr>
          <w:rFonts w:ascii="Arial Narrow" w:hAnsi="Arial Narrow"/>
        </w:rPr>
        <w:t>Detalle:</w:t>
      </w:r>
    </w:p>
    <w:p w14:paraId="43DBAB0B" w14:textId="77777777" w:rsidR="006E581F" w:rsidRPr="00A91674" w:rsidRDefault="006E581F" w:rsidP="00383B8E">
      <w:pPr>
        <w:spacing w:before="240"/>
        <w:rPr>
          <w:rFonts w:ascii="Arial Narrow" w:hAnsi="Arial Narrow"/>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760930" w:rsidRPr="00A91674" w14:paraId="2A34E618" w14:textId="77777777" w:rsidTr="00760930">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3F26D1" w14:paraId="54F6849B" w14:textId="77777777" w:rsidTr="00760930">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140"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de capital del sector privado interno</w:t>
            </w:r>
          </w:p>
        </w:tc>
      </w:tr>
    </w:tbl>
    <w:p w14:paraId="4C290D37" w14:textId="7CA4814A" w:rsidR="00692DC8" w:rsidRPr="00A91674" w:rsidRDefault="00692DC8" w:rsidP="005515CA">
      <w:pPr>
        <w:rPr>
          <w:rFonts w:ascii="Arial Narrow" w:hAnsi="Arial Narrow"/>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E946A00"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CE2DC5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562CE3B4"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3285D6A"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588E9C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EB3483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EE5FAA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07CE045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57"/>
    </w:tbl>
    <w:p w14:paraId="7934FE50" w14:textId="77777777" w:rsidR="00F90236" w:rsidRDefault="00F90236" w:rsidP="00F90236">
      <w:pPr>
        <w:jc w:val="both"/>
        <w:rPr>
          <w:rFonts w:ascii="Arial Narrow" w:eastAsia="Calibri" w:hAnsi="Arial Narrow"/>
          <w:b/>
          <w:lang w:val="es-ES"/>
        </w:rPr>
      </w:pPr>
    </w:p>
    <w:p w14:paraId="3994708C" w14:textId="77777777" w:rsidR="007726BD" w:rsidRPr="00A91674" w:rsidRDefault="007726BD" w:rsidP="00F90236">
      <w:pPr>
        <w:jc w:val="both"/>
        <w:rPr>
          <w:rFonts w:ascii="Arial Narrow" w:eastAsia="Calibri" w:hAnsi="Arial Narrow"/>
          <w:b/>
          <w:lang w:val="es-ES"/>
        </w:rPr>
      </w:pPr>
    </w:p>
    <w:p w14:paraId="09FB98C9" w14:textId="77777777" w:rsidR="00F90236" w:rsidRPr="00A91674" w:rsidRDefault="00692DC8" w:rsidP="00F90236">
      <w:pPr>
        <w:jc w:val="both"/>
        <w:rPr>
          <w:rFonts w:ascii="Arial Narrow" w:eastAsia="Calibri" w:hAnsi="Arial Narrow"/>
          <w:b/>
          <w:sz w:val="20"/>
          <w:szCs w:val="20"/>
          <w:lang w:eastAsia="es-CR"/>
        </w:rPr>
      </w:pPr>
      <w:r w:rsidRPr="00A91674">
        <w:rPr>
          <w:rFonts w:ascii="Arial Narrow" w:eastAsia="Calibri" w:hAnsi="Arial Narrow"/>
          <w:b/>
          <w:lang w:val="es-ES"/>
        </w:rPr>
        <w:lastRenderedPageBreak/>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eastAsia="es-CR"/>
        </w:rPr>
      </w:pPr>
    </w:p>
    <w:p w14:paraId="19B38F07" w14:textId="1420FF42" w:rsidR="00C75039" w:rsidRPr="00A91674" w:rsidRDefault="00C75039" w:rsidP="00F90236">
      <w:pPr>
        <w:jc w:val="both"/>
        <w:rPr>
          <w:rFonts w:ascii="Arial Narrow" w:eastAsia="Calibri" w:hAnsi="Arial Narrow"/>
          <w:b/>
          <w:sz w:val="20"/>
          <w:szCs w:val="20"/>
          <w:lang w:eastAsia="es-CR"/>
        </w:rPr>
      </w:pPr>
      <w:r w:rsidRPr="00A91674">
        <w:rPr>
          <w:rFonts w:ascii="Arial Narrow" w:hAnsi="Arial Narrow" w:cs="Calibri"/>
          <w:color w:val="000000"/>
          <w:lang w:eastAsia="es-CR"/>
        </w:rPr>
        <w:t>La cuenta Transferencias de capital, representa el 0,00% del total del Gastos, que comparado al periodo anterior genera una variación absoluta de 0 000,00 que corresponde a un Aumento del 0,00% de recursos disponibles.</w:t>
      </w:r>
    </w:p>
    <w:p w14:paraId="36FBA9AB" w14:textId="77777777" w:rsidR="00F90236" w:rsidRPr="004C3A7B" w:rsidRDefault="00E64D2A" w:rsidP="00F9023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459EF706" w14:textId="7E778488" w:rsidR="00F90236" w:rsidRPr="00A91674" w:rsidRDefault="00F90236" w:rsidP="00F90236">
      <w:pPr>
        <w:jc w:val="both"/>
        <w:rPr>
          <w:rFonts w:ascii="Arial Narrow" w:eastAsia="Calibri" w:hAnsi="Arial Narrow"/>
        </w:rPr>
      </w:pPr>
    </w:p>
    <w:p w14:paraId="4A245010" w14:textId="77777777" w:rsidR="00F90236" w:rsidRPr="00A91674" w:rsidRDefault="00F90236" w:rsidP="00F90236">
      <w:pPr>
        <w:jc w:val="both"/>
        <w:rPr>
          <w:rFonts w:ascii="Arial Narrow" w:eastAsiaTheme="minorEastAsia" w:hAnsi="Arial Narrow" w:cs="Arial Narrow"/>
          <w:color w:val="000000"/>
          <w:lang w:eastAsia="es-CR"/>
        </w:rPr>
      </w:pPr>
    </w:p>
    <w:p w14:paraId="3E362454" w14:textId="02944A19" w:rsidR="00E64D2A" w:rsidRPr="00A91674" w:rsidRDefault="00E64D2A" w:rsidP="005515CA">
      <w:pPr>
        <w:rPr>
          <w:rFonts w:ascii="Arial Narrow" w:eastAsia="Calibri" w:hAnsi="Arial Narrow"/>
        </w:rPr>
      </w:pPr>
    </w:p>
    <w:p w14:paraId="0DEB5C5B" w14:textId="1942B62D" w:rsidR="00567780" w:rsidRPr="00A91674" w:rsidRDefault="00567780" w:rsidP="005515CA">
      <w:pPr>
        <w:rPr>
          <w:rFonts w:ascii="Arial Narrow" w:eastAsia="Calibri" w:hAnsi="Arial Narrow"/>
        </w:rPr>
      </w:pPr>
    </w:p>
    <w:p w14:paraId="15436B58" w14:textId="77777777" w:rsidR="00692DC8" w:rsidRPr="00A91674" w:rsidRDefault="00692DC8" w:rsidP="005515CA">
      <w:pPr>
        <w:pStyle w:val="Ttulo3"/>
        <w:spacing w:after="240"/>
        <w:rPr>
          <w:rFonts w:ascii="Arial Narrow" w:eastAsia="Calibri" w:hAnsi="Arial Narrow"/>
          <w:lang w:eastAsia="es-CR"/>
        </w:rPr>
      </w:pPr>
      <w:bookmarkStart w:id="858" w:name="_Toc82769066"/>
      <w:bookmarkStart w:id="859" w:name="_Toc128061173"/>
      <w:r w:rsidRPr="00A91674">
        <w:rPr>
          <w:rFonts w:ascii="Arial Narrow" w:eastAsia="Calibri" w:hAnsi="Arial Narrow"/>
          <w:lang w:eastAsia="es-CR"/>
        </w:rPr>
        <w:t>5.9 OTROS GASTOS</w:t>
      </w:r>
      <w:bookmarkEnd w:id="858"/>
      <w:bookmarkEnd w:id="859"/>
      <w:r w:rsidRPr="00A91674">
        <w:rPr>
          <w:rFonts w:ascii="Arial Narrow" w:eastAsia="Calibri" w:hAnsi="Arial Narrow"/>
          <w:lang w:eastAsia="es-CR"/>
        </w:rPr>
        <w:t xml:space="preserve">   </w:t>
      </w:r>
      <w:bookmarkEnd w:id="856"/>
    </w:p>
    <w:p w14:paraId="57BE1D5B" w14:textId="77777777" w:rsidR="007726BD" w:rsidRDefault="007726BD" w:rsidP="007726BD">
      <w:pPr>
        <w:pStyle w:val="Ttulo4"/>
        <w:spacing w:before="0"/>
        <w:rPr>
          <w:rFonts w:ascii="Arial Narrow" w:eastAsia="Times New Roman" w:hAnsi="Arial Narrow"/>
        </w:rPr>
      </w:pPr>
      <w:bookmarkStart w:id="860" w:name="_Toc14345000"/>
      <w:bookmarkStart w:id="861" w:name="_Toc33601348"/>
      <w:bookmarkStart w:id="862" w:name="_Toc82769067"/>
      <w:bookmarkStart w:id="863" w:name="_Toc128061174"/>
    </w:p>
    <w:p w14:paraId="5679C18B" w14:textId="0EAE8201" w:rsidR="00692DC8" w:rsidRPr="00A91674" w:rsidRDefault="00692DC8" w:rsidP="005515CA">
      <w:pPr>
        <w:pStyle w:val="Ttulo4"/>
        <w:spacing w:after="240"/>
        <w:rPr>
          <w:rFonts w:ascii="Arial Narrow" w:eastAsia="Times New Roman" w:hAnsi="Arial Narrow"/>
        </w:rPr>
      </w:pPr>
      <w:r w:rsidRPr="00A91674">
        <w:rPr>
          <w:rFonts w:ascii="Arial Narrow" w:eastAsia="Times New Roman" w:hAnsi="Arial Narrow"/>
        </w:rPr>
        <w:t>NOTA N° 7</w:t>
      </w:r>
      <w:bookmarkEnd w:id="860"/>
      <w:bookmarkEnd w:id="861"/>
      <w:bookmarkEnd w:id="862"/>
      <w:r w:rsidRPr="00A91674">
        <w:rPr>
          <w:rFonts w:ascii="Arial Narrow" w:eastAsia="Times New Roman" w:hAnsi="Arial Narrow"/>
        </w:rPr>
        <w:t>4</w:t>
      </w:r>
      <w:bookmarkEnd w:id="863"/>
    </w:p>
    <w:p w14:paraId="6A9C3451" w14:textId="77777777" w:rsidR="00F90236" w:rsidRPr="00A91674" w:rsidRDefault="00692DC8" w:rsidP="00ED0775">
      <w:pPr>
        <w:spacing w:before="240"/>
        <w:rPr>
          <w:rFonts w:ascii="Arial Narrow" w:hAnsi="Arial Narrow"/>
        </w:rPr>
      </w:pPr>
      <w:bookmarkStart w:id="864" w:name="_Toc14345001"/>
      <w:bookmarkStart w:id="865" w:name="_Toc33601349"/>
      <w:bookmarkStart w:id="866" w:name="_Toc82769068"/>
      <w:r w:rsidRPr="00A91674">
        <w:rPr>
          <w:rFonts w:ascii="Arial Narrow" w:hAnsi="Arial Narrow"/>
        </w:rPr>
        <w:t>Resultados negativos por tenencia y por exposición a la inflación</w:t>
      </w:r>
      <w:bookmarkStart w:id="867" w:name="_Toc14345008"/>
      <w:bookmarkEnd w:id="864"/>
      <w:bookmarkEnd w:id="865"/>
      <w:bookmarkEnd w:id="866"/>
    </w:p>
    <w:p w14:paraId="5A893420" w14:textId="6E205CFC" w:rsidR="00C75039" w:rsidRPr="00A91674" w:rsidRDefault="00E64D2A" w:rsidP="00F90236">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NOTAS_POR_CUENTA!F415C1:F417C6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711D38D2" w14:textId="77777777" w:rsidTr="00B14C01">
        <w:trPr>
          <w:divId w:val="1704479981"/>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A18A0" w14:textId="0A3CD37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FF7D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7BAD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B8E0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4428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3C2BEC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29BF098" w14:textId="77777777" w:rsidTr="00B14C01">
        <w:trPr>
          <w:divId w:val="1704479981"/>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0919C568"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CB6D6A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D55EDD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492C9F0"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5A052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E84AAD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8AD44FF" w14:textId="77777777" w:rsidTr="00B14C01">
        <w:trPr>
          <w:divId w:val="1704479981"/>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1369F14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5.9.1.</w:t>
            </w:r>
          </w:p>
        </w:tc>
        <w:tc>
          <w:tcPr>
            <w:tcW w:w="2757" w:type="dxa"/>
            <w:tcBorders>
              <w:top w:val="nil"/>
              <w:left w:val="nil"/>
              <w:bottom w:val="single" w:sz="8" w:space="0" w:color="auto"/>
              <w:right w:val="single" w:sz="8" w:space="0" w:color="auto"/>
            </w:tcBorders>
            <w:shd w:val="clear" w:color="auto" w:fill="auto"/>
            <w:vAlign w:val="center"/>
            <w:hideMark/>
          </w:tcPr>
          <w:p w14:paraId="625A068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32B8A1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74</w:t>
            </w:r>
          </w:p>
        </w:tc>
        <w:tc>
          <w:tcPr>
            <w:tcW w:w="1586" w:type="dxa"/>
            <w:tcBorders>
              <w:top w:val="nil"/>
              <w:left w:val="nil"/>
              <w:bottom w:val="single" w:sz="8" w:space="0" w:color="auto"/>
              <w:right w:val="single" w:sz="8" w:space="0" w:color="auto"/>
            </w:tcBorders>
            <w:shd w:val="clear" w:color="auto" w:fill="auto"/>
            <w:noWrap/>
            <w:vAlign w:val="center"/>
            <w:hideMark/>
          </w:tcPr>
          <w:p w14:paraId="701DC01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05EC59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ECFE5B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3D5947"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61C8553A" w14:textId="3371A7C1"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4797AB01" w14:textId="77777777" w:rsidR="00F90236" w:rsidRPr="00A91674" w:rsidRDefault="00F90236" w:rsidP="00F90236">
      <w:pPr>
        <w:jc w:val="both"/>
        <w:rPr>
          <w:rFonts w:ascii="Arial Narrow" w:hAnsi="Arial Narrow" w:cs="Calibri"/>
          <w:color w:val="000000"/>
          <w:lang w:eastAsia="es-CR"/>
        </w:rPr>
      </w:pPr>
    </w:p>
    <w:p w14:paraId="4BDBD5D1" w14:textId="0E96BB2F" w:rsidR="00C75039" w:rsidRPr="00A91674" w:rsidRDefault="00C75039" w:rsidP="00F90236">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por tenencia y por exposición a la inflación, representa el 0,00% del total del Gastos, que comparado al periodo anterior genera una variación absoluta de 0 000,00 que corresponde a un Aumento del 0,00% de recursos disponibles.</w:t>
      </w:r>
    </w:p>
    <w:p w14:paraId="1EE5D94D" w14:textId="77777777" w:rsidR="00F90236" w:rsidRPr="004C3A7B" w:rsidRDefault="00E64D2A" w:rsidP="00F9023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89A4C5B" w14:textId="72CE2075" w:rsidR="00692DC8" w:rsidRPr="00A91674" w:rsidRDefault="00692DC8" w:rsidP="00F9023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8C01F43" w14:textId="1ED8AD2E" w:rsidR="00F90236" w:rsidRPr="00A91674" w:rsidRDefault="00F90236" w:rsidP="00E64D2A">
      <w:pPr>
        <w:rPr>
          <w:rFonts w:ascii="Arial Narrow" w:hAnsi="Arial Narrow"/>
        </w:rPr>
      </w:pPr>
    </w:p>
    <w:p w14:paraId="797879BA" w14:textId="5080A8A7" w:rsidR="00F90236" w:rsidRPr="00A91674" w:rsidRDefault="00F90236" w:rsidP="00E64D2A">
      <w:pPr>
        <w:rPr>
          <w:rFonts w:ascii="Arial Narrow" w:hAnsi="Arial Narrow"/>
        </w:rPr>
      </w:pPr>
    </w:p>
    <w:p w14:paraId="72D2EEF3" w14:textId="77777777" w:rsidR="00F90236" w:rsidRPr="00A91674" w:rsidRDefault="00F90236" w:rsidP="00E64D2A">
      <w:pPr>
        <w:rPr>
          <w:rFonts w:ascii="Arial Narrow" w:eastAsiaTheme="minorEastAsia" w:hAnsi="Arial Narrow" w:cs="Arial Narrow"/>
          <w:color w:val="000000"/>
          <w:lang w:eastAsia="es-CR"/>
        </w:rPr>
      </w:pPr>
    </w:p>
    <w:p w14:paraId="16E700F4" w14:textId="77777777" w:rsidR="00692DC8" w:rsidRPr="00A91674" w:rsidRDefault="00692DC8" w:rsidP="005515CA">
      <w:pPr>
        <w:pStyle w:val="Ttulo4"/>
        <w:spacing w:after="240"/>
        <w:rPr>
          <w:rFonts w:ascii="Arial Narrow" w:eastAsia="Times New Roman" w:hAnsi="Arial Narrow"/>
        </w:rPr>
      </w:pPr>
      <w:bookmarkStart w:id="868" w:name="_Toc33601350"/>
      <w:bookmarkStart w:id="869" w:name="_Toc82769069"/>
      <w:bookmarkStart w:id="870" w:name="_Toc128061175"/>
      <w:r w:rsidRPr="00A91674">
        <w:rPr>
          <w:rFonts w:ascii="Arial Narrow" w:eastAsia="Times New Roman" w:hAnsi="Arial Narrow"/>
        </w:rPr>
        <w:t>NOTA N° 7</w:t>
      </w:r>
      <w:bookmarkEnd w:id="867"/>
      <w:bookmarkEnd w:id="868"/>
      <w:bookmarkEnd w:id="869"/>
      <w:r w:rsidRPr="00A91674">
        <w:rPr>
          <w:rFonts w:ascii="Arial Narrow" w:eastAsia="Times New Roman" w:hAnsi="Arial Narrow"/>
        </w:rPr>
        <w:t>5</w:t>
      </w:r>
      <w:bookmarkEnd w:id="870"/>
    </w:p>
    <w:p w14:paraId="501D244B" w14:textId="77777777" w:rsidR="00F90236" w:rsidRPr="00A91674" w:rsidRDefault="00692DC8" w:rsidP="00ED0775">
      <w:pPr>
        <w:spacing w:before="240"/>
        <w:rPr>
          <w:rFonts w:ascii="Arial Narrow" w:hAnsi="Arial Narrow"/>
        </w:rPr>
      </w:pPr>
      <w:bookmarkStart w:id="871" w:name="_Toc14345009"/>
      <w:bookmarkStart w:id="872" w:name="_Toc33601351"/>
      <w:bookmarkStart w:id="873" w:name="_Toc82769070"/>
      <w:r w:rsidRPr="00A91674">
        <w:rPr>
          <w:rFonts w:ascii="Arial Narrow" w:hAnsi="Arial Narrow"/>
        </w:rPr>
        <w:t>Resultados negativos de inversiones patrimoniales y participación de los intereses minoritarios</w:t>
      </w:r>
      <w:bookmarkStart w:id="874" w:name="_Toc14345012"/>
      <w:bookmarkEnd w:id="871"/>
      <w:bookmarkEnd w:id="872"/>
      <w:bookmarkEnd w:id="873"/>
    </w:p>
    <w:p w14:paraId="23E31850" w14:textId="607A5509" w:rsidR="00C75039" w:rsidRPr="00A91674" w:rsidRDefault="00E64D2A" w:rsidP="00F90236">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538"/>
        <w:gridCol w:w="2462"/>
        <w:gridCol w:w="500"/>
        <w:gridCol w:w="1727"/>
        <w:gridCol w:w="1701"/>
        <w:gridCol w:w="1060"/>
      </w:tblGrid>
      <w:tr w:rsidR="00C75039" w:rsidRPr="00A91674" w14:paraId="6F433DDD" w14:textId="77777777" w:rsidTr="00B14C01">
        <w:trPr>
          <w:divId w:val="61030565"/>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644000" w14:textId="0DC3997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F7EB9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68E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685B3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8047A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91F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B6AC388" w14:textId="77777777" w:rsidTr="00B14C01">
        <w:trPr>
          <w:divId w:val="61030565"/>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1A94698"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5605D9B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97DE034"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D0EFBF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E4FAB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73ED7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92078B6" w14:textId="77777777" w:rsidTr="00B14C01">
        <w:trPr>
          <w:divId w:val="61030565"/>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69DBFA3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5.9.2.</w:t>
            </w:r>
          </w:p>
        </w:tc>
        <w:tc>
          <w:tcPr>
            <w:tcW w:w="2462" w:type="dxa"/>
            <w:tcBorders>
              <w:top w:val="nil"/>
              <w:left w:val="nil"/>
              <w:bottom w:val="single" w:sz="8" w:space="0" w:color="auto"/>
              <w:right w:val="single" w:sz="8" w:space="0" w:color="auto"/>
            </w:tcBorders>
            <w:shd w:val="clear" w:color="auto" w:fill="auto"/>
            <w:vAlign w:val="center"/>
            <w:hideMark/>
          </w:tcPr>
          <w:p w14:paraId="371A161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7ECD9C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75</w:t>
            </w:r>
          </w:p>
        </w:tc>
        <w:tc>
          <w:tcPr>
            <w:tcW w:w="1727" w:type="dxa"/>
            <w:tcBorders>
              <w:top w:val="nil"/>
              <w:left w:val="nil"/>
              <w:bottom w:val="single" w:sz="8" w:space="0" w:color="auto"/>
              <w:right w:val="single" w:sz="8" w:space="0" w:color="auto"/>
            </w:tcBorders>
            <w:shd w:val="clear" w:color="auto" w:fill="auto"/>
            <w:noWrap/>
            <w:vAlign w:val="center"/>
            <w:hideMark/>
          </w:tcPr>
          <w:p w14:paraId="30F73DB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8087FC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91A183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6A06C1A"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10FCE47C" w14:textId="367020A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1CD4864A" w14:textId="77777777" w:rsidR="00F90236" w:rsidRPr="00A91674" w:rsidRDefault="00F90236" w:rsidP="00F90236">
      <w:pPr>
        <w:jc w:val="both"/>
        <w:rPr>
          <w:rFonts w:ascii="Arial Narrow" w:hAnsi="Arial Narrow" w:cs="Calibri"/>
          <w:color w:val="000000"/>
          <w:lang w:eastAsia="es-CR"/>
        </w:rPr>
      </w:pPr>
    </w:p>
    <w:p w14:paraId="6940360B" w14:textId="535FC9FB" w:rsidR="00C75039" w:rsidRPr="00A91674" w:rsidRDefault="00C75039" w:rsidP="00F90236">
      <w:pPr>
        <w:jc w:val="both"/>
        <w:rPr>
          <w:rFonts w:ascii="Arial Narrow" w:hAnsi="Arial Narrow" w:cs="Calibri"/>
          <w:color w:val="000000"/>
          <w:lang w:eastAsia="es-CR"/>
        </w:rPr>
      </w:pPr>
      <w:r w:rsidRPr="00A91674">
        <w:rPr>
          <w:rFonts w:ascii="Arial Narrow" w:hAnsi="Arial Narrow" w:cs="Calibri"/>
          <w:color w:val="000000"/>
          <w:lang w:eastAsia="es-CR"/>
        </w:rPr>
        <w:lastRenderedPageBreak/>
        <w:t>La cuenta Resultados negativos de inversiones patrimoniales y participación de los intereses minoritarios, representa el 0,00% del total del Gastos, que comparado al periodo anterior genera una variación absoluta de 0 000,00 que corresponde a un Aumento del 0,00% de recursos disponibles.</w:t>
      </w:r>
    </w:p>
    <w:p w14:paraId="0263069C" w14:textId="77777777" w:rsidR="00F90236" w:rsidRPr="004C3A7B" w:rsidRDefault="00E64D2A" w:rsidP="00F9023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79E397" w14:textId="087C4A6F" w:rsidR="00476746" w:rsidRPr="00A91674" w:rsidRDefault="00476746" w:rsidP="00F90236">
      <w:pPr>
        <w:jc w:val="both"/>
        <w:rPr>
          <w:rFonts w:ascii="Arial Narrow" w:hAnsi="Arial Narrow"/>
        </w:rPr>
      </w:pPr>
    </w:p>
    <w:p w14:paraId="23402F7C" w14:textId="77777777" w:rsidR="00476746" w:rsidRPr="00A91674" w:rsidRDefault="00476746" w:rsidP="00F90236">
      <w:pPr>
        <w:jc w:val="both"/>
        <w:rPr>
          <w:rFonts w:ascii="Arial Narrow" w:eastAsiaTheme="minorEastAsia" w:hAnsi="Arial Narrow" w:cs="Arial Narrow"/>
          <w:color w:val="000000"/>
          <w:lang w:eastAsia="es-CR"/>
        </w:rPr>
      </w:pPr>
    </w:p>
    <w:p w14:paraId="198EA277" w14:textId="77777777" w:rsidR="00B14C01" w:rsidRPr="00A91674" w:rsidRDefault="00B14C01" w:rsidP="005515CA">
      <w:pPr>
        <w:rPr>
          <w:rFonts w:ascii="Arial Narrow" w:hAnsi="Arial Narrow"/>
        </w:rPr>
      </w:pPr>
      <w:bookmarkStart w:id="875" w:name="_Toc33601352"/>
    </w:p>
    <w:p w14:paraId="3E9B88AE" w14:textId="77777777" w:rsidR="00692DC8" w:rsidRPr="00A91674" w:rsidRDefault="00692DC8" w:rsidP="005515CA">
      <w:pPr>
        <w:pStyle w:val="Ttulo4"/>
        <w:spacing w:after="240"/>
        <w:rPr>
          <w:rFonts w:ascii="Arial Narrow" w:eastAsia="Times New Roman" w:hAnsi="Arial Narrow"/>
        </w:rPr>
      </w:pPr>
      <w:bookmarkStart w:id="876" w:name="_Toc82769071"/>
      <w:bookmarkStart w:id="877" w:name="_Toc128061176"/>
      <w:r w:rsidRPr="00A91674">
        <w:rPr>
          <w:rFonts w:ascii="Arial Narrow" w:eastAsia="Times New Roman" w:hAnsi="Arial Narrow"/>
        </w:rPr>
        <w:t>NOTA N° 7</w:t>
      </w:r>
      <w:bookmarkEnd w:id="874"/>
      <w:bookmarkEnd w:id="875"/>
      <w:bookmarkEnd w:id="876"/>
      <w:r w:rsidRPr="00A91674">
        <w:rPr>
          <w:rFonts w:ascii="Arial Narrow" w:eastAsia="Times New Roman" w:hAnsi="Arial Narrow"/>
        </w:rPr>
        <w:t>6</w:t>
      </w:r>
      <w:bookmarkEnd w:id="877"/>
    </w:p>
    <w:p w14:paraId="769DB5D7" w14:textId="77777777" w:rsidR="00476746" w:rsidRPr="00A91674" w:rsidRDefault="00692DC8" w:rsidP="00ED0775">
      <w:pPr>
        <w:spacing w:before="240"/>
        <w:rPr>
          <w:rFonts w:ascii="Arial Narrow" w:hAnsi="Arial Narrow"/>
        </w:rPr>
      </w:pPr>
      <w:bookmarkStart w:id="878" w:name="_Toc14345013"/>
      <w:bookmarkStart w:id="879" w:name="_Toc33601353"/>
      <w:bookmarkStart w:id="880" w:name="_Toc82769072"/>
      <w:r w:rsidRPr="00A91674">
        <w:rPr>
          <w:rFonts w:ascii="Arial Narrow" w:hAnsi="Arial Narrow"/>
        </w:rPr>
        <w:t>Otros gastos y resultados negativos</w:t>
      </w:r>
      <w:bookmarkEnd w:id="878"/>
      <w:bookmarkEnd w:id="879"/>
      <w:bookmarkEnd w:id="880"/>
    </w:p>
    <w:p w14:paraId="3135CEC7" w14:textId="5DE6B43F" w:rsidR="00C75039" w:rsidRPr="00A91674" w:rsidRDefault="00E64D2A" w:rsidP="00476746">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9880" w:type="dxa"/>
        <w:tblCellMar>
          <w:left w:w="70" w:type="dxa"/>
          <w:right w:w="70" w:type="dxa"/>
        </w:tblCellMar>
        <w:tblLook w:val="04A0" w:firstRow="1" w:lastRow="0" w:firstColumn="1" w:lastColumn="0" w:noHBand="0" w:noVBand="1"/>
      </w:tblPr>
      <w:tblGrid>
        <w:gridCol w:w="1363"/>
        <w:gridCol w:w="2637"/>
        <w:gridCol w:w="500"/>
        <w:gridCol w:w="2160"/>
        <w:gridCol w:w="2160"/>
        <w:gridCol w:w="1060"/>
      </w:tblGrid>
      <w:tr w:rsidR="00C75039" w:rsidRPr="00A91674" w14:paraId="4B5CAEA0" w14:textId="77777777" w:rsidTr="00C75039">
        <w:trPr>
          <w:divId w:val="472144539"/>
          <w:trHeight w:val="324"/>
        </w:trPr>
        <w:tc>
          <w:tcPr>
            <w:tcW w:w="136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FEBA21" w14:textId="21E38A1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37498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0C62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34A3F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82C9C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08437C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53CED81" w14:textId="77777777" w:rsidTr="00C75039">
        <w:trPr>
          <w:divId w:val="472144539"/>
          <w:trHeight w:val="324"/>
        </w:trPr>
        <w:tc>
          <w:tcPr>
            <w:tcW w:w="1363" w:type="dxa"/>
            <w:vMerge/>
            <w:tcBorders>
              <w:top w:val="single" w:sz="8" w:space="0" w:color="auto"/>
              <w:left w:val="single" w:sz="8" w:space="0" w:color="auto"/>
              <w:bottom w:val="single" w:sz="8" w:space="0" w:color="000000"/>
              <w:right w:val="single" w:sz="8" w:space="0" w:color="auto"/>
            </w:tcBorders>
            <w:vAlign w:val="center"/>
            <w:hideMark/>
          </w:tcPr>
          <w:p w14:paraId="3DA40817" w14:textId="77777777" w:rsidR="00C75039" w:rsidRPr="00A91674" w:rsidRDefault="00C75039" w:rsidP="00C75039">
            <w:pPr>
              <w:rPr>
                <w:rFonts w:ascii="Arial Narrow" w:hAnsi="Arial Narrow" w:cs="Calibri"/>
                <w:b/>
                <w:bCs/>
                <w:color w:val="FFFFFF"/>
                <w:sz w:val="18"/>
                <w:szCs w:val="18"/>
                <w:lang w:eastAsia="es-CR"/>
              </w:rPr>
            </w:pPr>
          </w:p>
        </w:tc>
        <w:tc>
          <w:tcPr>
            <w:tcW w:w="2637" w:type="dxa"/>
            <w:vMerge/>
            <w:tcBorders>
              <w:top w:val="single" w:sz="8" w:space="0" w:color="auto"/>
              <w:left w:val="single" w:sz="8" w:space="0" w:color="auto"/>
              <w:bottom w:val="single" w:sz="8" w:space="0" w:color="000000"/>
              <w:right w:val="single" w:sz="8" w:space="0" w:color="auto"/>
            </w:tcBorders>
            <w:vAlign w:val="center"/>
            <w:hideMark/>
          </w:tcPr>
          <w:p w14:paraId="58D73DA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464638A"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2A4B905B"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2FEDCA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0700A0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0E7A64D" w14:textId="77777777" w:rsidTr="00C75039">
        <w:trPr>
          <w:divId w:val="472144539"/>
          <w:trHeight w:val="324"/>
        </w:trPr>
        <w:tc>
          <w:tcPr>
            <w:tcW w:w="1363" w:type="dxa"/>
            <w:tcBorders>
              <w:top w:val="nil"/>
              <w:left w:val="single" w:sz="8" w:space="0" w:color="auto"/>
              <w:bottom w:val="single" w:sz="8" w:space="0" w:color="auto"/>
              <w:right w:val="single" w:sz="8" w:space="0" w:color="auto"/>
            </w:tcBorders>
            <w:shd w:val="clear" w:color="auto" w:fill="auto"/>
            <w:noWrap/>
            <w:vAlign w:val="center"/>
            <w:hideMark/>
          </w:tcPr>
          <w:p w14:paraId="3D7054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5.9.9.</w:t>
            </w:r>
          </w:p>
        </w:tc>
        <w:tc>
          <w:tcPr>
            <w:tcW w:w="2637" w:type="dxa"/>
            <w:tcBorders>
              <w:top w:val="nil"/>
              <w:left w:val="nil"/>
              <w:bottom w:val="single" w:sz="8" w:space="0" w:color="auto"/>
              <w:right w:val="single" w:sz="8" w:space="0" w:color="auto"/>
            </w:tcBorders>
            <w:shd w:val="clear" w:color="auto" w:fill="auto"/>
            <w:vAlign w:val="center"/>
            <w:hideMark/>
          </w:tcPr>
          <w:p w14:paraId="1969FFE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gastos y resultados negativos</w:t>
            </w:r>
          </w:p>
        </w:tc>
        <w:tc>
          <w:tcPr>
            <w:tcW w:w="500" w:type="dxa"/>
            <w:tcBorders>
              <w:top w:val="nil"/>
              <w:left w:val="nil"/>
              <w:bottom w:val="single" w:sz="8" w:space="0" w:color="auto"/>
              <w:right w:val="single" w:sz="8" w:space="0" w:color="auto"/>
            </w:tcBorders>
            <w:shd w:val="clear" w:color="auto" w:fill="auto"/>
            <w:noWrap/>
            <w:vAlign w:val="center"/>
            <w:hideMark/>
          </w:tcPr>
          <w:p w14:paraId="128AC24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76</w:t>
            </w:r>
          </w:p>
        </w:tc>
        <w:tc>
          <w:tcPr>
            <w:tcW w:w="2160" w:type="dxa"/>
            <w:tcBorders>
              <w:top w:val="nil"/>
              <w:left w:val="nil"/>
              <w:bottom w:val="single" w:sz="8" w:space="0" w:color="auto"/>
              <w:right w:val="single" w:sz="8" w:space="0" w:color="auto"/>
            </w:tcBorders>
            <w:shd w:val="clear" w:color="auto" w:fill="auto"/>
            <w:noWrap/>
            <w:vAlign w:val="center"/>
            <w:hideMark/>
          </w:tcPr>
          <w:p w14:paraId="704B8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1DB5485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EA451E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973647" w14:textId="77777777" w:rsidR="00476746" w:rsidRPr="00A91674" w:rsidRDefault="00E64D2A" w:rsidP="00476746">
      <w:pPr>
        <w:jc w:val="both"/>
        <w:rPr>
          <w:rFonts w:ascii="Arial Narrow" w:hAnsi="Arial Narrow"/>
          <w:b/>
          <w:bCs/>
          <w:lang w:val="es-ES"/>
        </w:rPr>
      </w:pPr>
      <w:r w:rsidRPr="00A91674">
        <w:rPr>
          <w:rFonts w:ascii="Arial Narrow" w:hAnsi="Arial Narrow"/>
          <w:b/>
          <w:bCs/>
          <w:lang w:val="es-ES"/>
        </w:rPr>
        <w:fldChar w:fldCharType="end"/>
      </w: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A91674">
        <w:rPr>
          <w:rFonts w:ascii="Arial Narrow" w:hAnsi="Arial Narrow" w:cs="Calibri"/>
          <w:color w:val="000000"/>
          <w:lang w:eastAsia="es-CR"/>
        </w:rPr>
        <w:instrText xml:space="preserve">\a \f 5 \h  \* MERGEFORMAT </w:instrText>
      </w:r>
      <w:r w:rsidR="00340465" w:rsidRPr="00A91674">
        <w:rPr>
          <w:rFonts w:ascii="Arial Narrow" w:hAnsi="Arial Narrow" w:cs="Calibri"/>
          <w:color w:val="000000"/>
          <w:lang w:eastAsia="es-CR"/>
        </w:rPr>
        <w:fldChar w:fldCharType="separate"/>
      </w:r>
    </w:p>
    <w:p w14:paraId="3B20AF8B" w14:textId="77777777" w:rsidR="00476746" w:rsidRPr="00A91674" w:rsidRDefault="00476746" w:rsidP="00476746">
      <w:pPr>
        <w:jc w:val="both"/>
        <w:rPr>
          <w:rFonts w:ascii="Arial Narrow" w:hAnsi="Arial Narrow" w:cs="Calibri"/>
          <w:color w:val="000000"/>
          <w:lang w:eastAsia="es-CR"/>
        </w:rPr>
      </w:pPr>
    </w:p>
    <w:p w14:paraId="1E8A3F45" w14:textId="410A16FD" w:rsidR="00C75039" w:rsidRPr="00A91674" w:rsidRDefault="00C75039" w:rsidP="00476746">
      <w:pPr>
        <w:jc w:val="both"/>
        <w:rPr>
          <w:rFonts w:ascii="Arial Narrow" w:hAnsi="Arial Narrow" w:cs="Calibri"/>
          <w:color w:val="000000"/>
          <w:lang w:eastAsia="es-CR"/>
        </w:rPr>
      </w:pPr>
      <w:r w:rsidRPr="00A91674">
        <w:rPr>
          <w:rFonts w:ascii="Arial Narrow" w:hAnsi="Arial Narrow" w:cs="Calibri"/>
          <w:color w:val="000000"/>
          <w:lang w:eastAsia="es-CR"/>
        </w:rPr>
        <w:t>La cuenta Otros gastos y resultados negativos, representa el 0,00% del total del Gastos, que comparado al periodo anterior genera una variación absoluta de 0 000,00 que corresponde a un Aumento del 0,00% de recursos disponibles.</w:t>
      </w:r>
    </w:p>
    <w:p w14:paraId="1300E932" w14:textId="77777777" w:rsidR="00476746" w:rsidRPr="004C3A7B" w:rsidRDefault="00340465"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335050E" w14:textId="340FCA4B" w:rsidR="00476746" w:rsidRPr="00A91674" w:rsidRDefault="00476746" w:rsidP="00476746">
      <w:pPr>
        <w:jc w:val="both"/>
        <w:rPr>
          <w:rFonts w:ascii="Arial Narrow" w:hAnsi="Arial Narrow"/>
        </w:rPr>
      </w:pPr>
    </w:p>
    <w:p w14:paraId="5CD081C6" w14:textId="460F83AA" w:rsidR="00476746" w:rsidRPr="00A91674" w:rsidRDefault="00476746" w:rsidP="00476746">
      <w:pPr>
        <w:jc w:val="both"/>
        <w:rPr>
          <w:rFonts w:ascii="Arial Narrow" w:hAnsi="Arial Narrow"/>
        </w:rPr>
      </w:pPr>
    </w:p>
    <w:p w14:paraId="1D852620" w14:textId="77777777" w:rsidR="006E581F" w:rsidRDefault="006E581F" w:rsidP="00476746">
      <w:pPr>
        <w:jc w:val="both"/>
        <w:rPr>
          <w:rFonts w:ascii="Arial Narrow" w:eastAsiaTheme="minorEastAsia" w:hAnsi="Arial Narrow" w:cs="Arial Narrow"/>
          <w:color w:val="000000"/>
          <w:lang w:eastAsia="es-CR"/>
        </w:rPr>
      </w:pPr>
    </w:p>
    <w:p w14:paraId="62ACF8C4" w14:textId="77777777" w:rsidR="006E581F" w:rsidRDefault="006E581F" w:rsidP="00476746">
      <w:pPr>
        <w:jc w:val="both"/>
        <w:rPr>
          <w:rFonts w:ascii="Arial Narrow" w:eastAsiaTheme="minorEastAsia" w:hAnsi="Arial Narrow" w:cs="Arial Narrow"/>
          <w:color w:val="000000"/>
          <w:lang w:eastAsia="es-CR"/>
        </w:rPr>
      </w:pPr>
    </w:p>
    <w:p w14:paraId="72D323E4" w14:textId="77777777" w:rsidR="006E581F" w:rsidRPr="00A91674" w:rsidRDefault="006E581F" w:rsidP="00476746">
      <w:pPr>
        <w:jc w:val="both"/>
        <w:rPr>
          <w:rFonts w:ascii="Arial Narrow" w:eastAsiaTheme="minorEastAsia" w:hAnsi="Arial Narrow" w:cs="Arial Narrow"/>
          <w:color w:val="000000"/>
          <w:lang w:eastAsia="es-CR"/>
        </w:rPr>
      </w:pPr>
    </w:p>
    <w:p w14:paraId="683666B6" w14:textId="77777777" w:rsidR="00692DC8" w:rsidRPr="00A91674" w:rsidRDefault="00692DC8" w:rsidP="00B90E93">
      <w:pPr>
        <w:rPr>
          <w:rFonts w:ascii="Arial Narrow" w:hAnsi="Arial Narrow"/>
        </w:rPr>
      </w:pPr>
    </w:p>
    <w:p w14:paraId="0836EA12" w14:textId="14928786" w:rsidR="00692DC8" w:rsidRPr="00A91674" w:rsidRDefault="00692DC8" w:rsidP="0068534F">
      <w:pPr>
        <w:pStyle w:val="Ttulo2"/>
        <w:spacing w:after="240"/>
        <w:jc w:val="center"/>
        <w:rPr>
          <w:rFonts w:ascii="Arial Narrow" w:eastAsia="Times New Roman" w:hAnsi="Arial Narrow"/>
          <w:b/>
        </w:rPr>
      </w:pPr>
      <w:bookmarkStart w:id="881" w:name="_Toc33601354"/>
      <w:bookmarkStart w:id="882" w:name="_Toc82769073"/>
      <w:bookmarkStart w:id="883" w:name="_Toc128061177"/>
      <w:r w:rsidRPr="00A91674">
        <w:rPr>
          <w:rFonts w:ascii="Arial Narrow" w:eastAsia="Times New Roman" w:hAnsi="Arial Narrow"/>
          <w:b/>
        </w:rPr>
        <w:t>NOTAS ESTADO DE FLUJO DE EFECTIVO</w:t>
      </w:r>
      <w:bookmarkEnd w:id="881"/>
      <w:bookmarkEnd w:id="882"/>
      <w:bookmarkEnd w:id="883"/>
    </w:p>
    <w:p w14:paraId="5465CD4F" w14:textId="77777777" w:rsidR="00476746" w:rsidRPr="00A91674" w:rsidRDefault="00476746" w:rsidP="00476746">
      <w:pPr>
        <w:rPr>
          <w:rFonts w:ascii="Arial Narrow" w:hAnsi="Arial Narrow"/>
        </w:rPr>
      </w:pPr>
    </w:p>
    <w:p w14:paraId="3DBE6039" w14:textId="77777777" w:rsidR="00692DC8" w:rsidRPr="00A91674" w:rsidRDefault="00692DC8" w:rsidP="0068534F">
      <w:pPr>
        <w:pStyle w:val="Ttulo4"/>
        <w:spacing w:after="240"/>
        <w:rPr>
          <w:rFonts w:ascii="Arial Narrow" w:eastAsia="Times New Roman" w:hAnsi="Arial Narrow"/>
          <w:bCs/>
          <w:color w:val="1F497D"/>
          <w:u w:val="single"/>
        </w:rPr>
      </w:pPr>
      <w:bookmarkStart w:id="884" w:name="_Toc33601355"/>
      <w:bookmarkStart w:id="885" w:name="_Toc82769074"/>
      <w:bookmarkStart w:id="886" w:name="_Toc128061178"/>
      <w:r w:rsidRPr="00A91674">
        <w:rPr>
          <w:rFonts w:ascii="Arial Narrow" w:eastAsia="Times New Roman" w:hAnsi="Arial Narrow"/>
          <w:lang w:eastAsia="es-CR"/>
        </w:rPr>
        <w:t>FLUJOS DE EFECTIVO DE LAS ACTIVIDADES DE OPERACIÓN</w:t>
      </w:r>
      <w:bookmarkEnd w:id="884"/>
      <w:bookmarkEnd w:id="885"/>
      <w:bookmarkEnd w:id="886"/>
    </w:p>
    <w:p w14:paraId="4B7E4093" w14:textId="77777777" w:rsidR="00692DC8" w:rsidRPr="00A91674" w:rsidRDefault="00692DC8" w:rsidP="0068534F">
      <w:pPr>
        <w:pStyle w:val="Ttulo4"/>
        <w:spacing w:after="240"/>
        <w:rPr>
          <w:rFonts w:ascii="Arial Narrow" w:eastAsia="Times New Roman" w:hAnsi="Arial Narrow" w:cs="Times New Roman"/>
          <w:bCs/>
        </w:rPr>
      </w:pPr>
      <w:bookmarkStart w:id="887" w:name="_Toc33601356"/>
      <w:bookmarkStart w:id="888" w:name="_Toc82769075"/>
      <w:bookmarkStart w:id="889" w:name="_Toc128061179"/>
      <w:r w:rsidRPr="00A91674">
        <w:rPr>
          <w:rFonts w:ascii="Arial Narrow" w:eastAsia="Times New Roman" w:hAnsi="Arial Narrow" w:cs="Times New Roman"/>
          <w:bCs/>
        </w:rPr>
        <w:t>NOTA N°7</w:t>
      </w:r>
      <w:bookmarkEnd w:id="887"/>
      <w:bookmarkEnd w:id="888"/>
      <w:r w:rsidRPr="00A91674">
        <w:rPr>
          <w:rFonts w:ascii="Arial Narrow" w:eastAsia="Times New Roman" w:hAnsi="Arial Narrow" w:cs="Times New Roman"/>
          <w:bCs/>
        </w:rPr>
        <w:t>7</w:t>
      </w:r>
      <w:bookmarkEnd w:id="889"/>
    </w:p>
    <w:p w14:paraId="000F9BD0" w14:textId="77777777" w:rsidR="00476746" w:rsidRPr="00A91674" w:rsidRDefault="00692DC8" w:rsidP="00C75039">
      <w:pPr>
        <w:spacing w:before="240"/>
        <w:rPr>
          <w:rFonts w:ascii="Arial Narrow" w:hAnsi="Arial Narrow"/>
          <w:bCs/>
        </w:rPr>
      </w:pPr>
      <w:bookmarkStart w:id="890" w:name="_Toc33601357"/>
      <w:bookmarkStart w:id="891" w:name="_Toc82769076"/>
      <w:r w:rsidRPr="00A91674">
        <w:rPr>
          <w:rFonts w:ascii="Arial Narrow" w:hAnsi="Arial Narrow"/>
          <w:bCs/>
        </w:rPr>
        <w:t>Cobros</w:t>
      </w:r>
      <w:bookmarkEnd w:id="890"/>
      <w:bookmarkEnd w:id="891"/>
    </w:p>
    <w:p w14:paraId="644DF314" w14:textId="165D9C30" w:rsidR="00DF4D09" w:rsidRPr="00DF4D09" w:rsidRDefault="00C50C39" w:rsidP="00DF4D09">
      <w:pPr>
        <w:rPr>
          <w:rFonts w:ascii="Arial Narrow" w:hAnsi="Arial Narrow"/>
          <w:bCs/>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Flujo!R5C1:R7C5" </w:instrText>
      </w:r>
      <w:r w:rsidRPr="00A91674">
        <w:instrText xml:space="preserve">\a \f 4 \h </w:instrText>
      </w:r>
      <w:r w:rsidR="00C20673" w:rsidRPr="00A91674">
        <w:instrText xml:space="preserve"> \* MERGEFORMAT </w:instrText>
      </w:r>
      <w:r w:rsidRPr="00A91674">
        <w:fldChar w:fldCharType="separate"/>
      </w:r>
    </w:p>
    <w:tbl>
      <w:tblPr>
        <w:tblW w:w="7220" w:type="dxa"/>
        <w:tblLook w:val="04A0" w:firstRow="1" w:lastRow="0" w:firstColumn="1" w:lastColumn="0" w:noHBand="0" w:noVBand="1"/>
      </w:tblPr>
      <w:tblGrid>
        <w:gridCol w:w="2579"/>
        <w:gridCol w:w="600"/>
        <w:gridCol w:w="1693"/>
        <w:gridCol w:w="1418"/>
        <w:gridCol w:w="930"/>
      </w:tblGrid>
      <w:tr w:rsidR="00DF4D09" w:rsidRPr="00DF4D09" w14:paraId="3A5274D2" w14:textId="77777777" w:rsidTr="007726BD">
        <w:trPr>
          <w:divId w:val="145898777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18A317" w14:textId="63C39358" w:rsidR="00DF4D09" w:rsidRPr="00DF4D09" w:rsidRDefault="00DF4D09" w:rsidP="007726BD">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358F0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D126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77D3D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49075B9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33825F30" w14:textId="77777777" w:rsidTr="007726BD">
        <w:trPr>
          <w:divId w:val="145898777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8586D84"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6E1088" w14:textId="77777777" w:rsidR="00DF4D09" w:rsidRPr="00DF4D09" w:rsidRDefault="00DF4D09" w:rsidP="00DF4D09">
            <w:pPr>
              <w:rPr>
                <w:rFonts w:ascii="Arial Narrow" w:hAnsi="Arial Narrow" w:cs="Calibri"/>
                <w:b/>
                <w:bCs/>
                <w:color w:val="FFFFFF"/>
                <w:sz w:val="18"/>
                <w:szCs w:val="18"/>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707D185B" w14:textId="77777777" w:rsidR="00DF4D09" w:rsidRPr="00DF4D09" w:rsidRDefault="00DF4D09" w:rsidP="00DF4D09">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A1C4AEE" w14:textId="77777777" w:rsidR="00DF4D09" w:rsidRPr="00DF4D09" w:rsidRDefault="00DF4D09" w:rsidP="00DF4D09">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7A734747" w14:textId="77777777" w:rsidR="00DF4D09" w:rsidRPr="00DF4D09" w:rsidRDefault="00DF4D09" w:rsidP="007726BD">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0868F866" w14:textId="77777777" w:rsidTr="007726BD">
        <w:trPr>
          <w:divId w:val="145898777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B8A7999"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A67AF28"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77</w:t>
            </w:r>
          </w:p>
        </w:tc>
        <w:tc>
          <w:tcPr>
            <w:tcW w:w="1693" w:type="dxa"/>
            <w:tcBorders>
              <w:top w:val="nil"/>
              <w:left w:val="nil"/>
              <w:bottom w:val="single" w:sz="8" w:space="0" w:color="auto"/>
              <w:right w:val="single" w:sz="8" w:space="0" w:color="auto"/>
            </w:tcBorders>
            <w:shd w:val="clear" w:color="auto" w:fill="auto"/>
            <w:noWrap/>
            <w:vAlign w:val="center"/>
            <w:hideMark/>
          </w:tcPr>
          <w:p w14:paraId="76B783CB" w14:textId="6A2F2983"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1 337 882,14 </w:t>
            </w:r>
          </w:p>
        </w:tc>
        <w:tc>
          <w:tcPr>
            <w:tcW w:w="1418" w:type="dxa"/>
            <w:tcBorders>
              <w:top w:val="nil"/>
              <w:left w:val="nil"/>
              <w:bottom w:val="single" w:sz="8" w:space="0" w:color="auto"/>
              <w:right w:val="single" w:sz="8" w:space="0" w:color="auto"/>
            </w:tcBorders>
            <w:shd w:val="clear" w:color="auto" w:fill="auto"/>
            <w:noWrap/>
            <w:vAlign w:val="center"/>
            <w:hideMark/>
          </w:tcPr>
          <w:p w14:paraId="79480318" w14:textId="5EF4789A"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1 366 946,31 </w:t>
            </w:r>
          </w:p>
        </w:tc>
        <w:tc>
          <w:tcPr>
            <w:tcW w:w="709" w:type="dxa"/>
            <w:tcBorders>
              <w:top w:val="nil"/>
              <w:left w:val="nil"/>
              <w:bottom w:val="single" w:sz="8" w:space="0" w:color="auto"/>
              <w:right w:val="single" w:sz="8" w:space="0" w:color="auto"/>
            </w:tcBorders>
            <w:shd w:val="clear" w:color="auto" w:fill="auto"/>
            <w:noWrap/>
            <w:vAlign w:val="center"/>
            <w:hideMark/>
          </w:tcPr>
          <w:p w14:paraId="5AABB5C4"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-2,13%</w:t>
            </w:r>
          </w:p>
        </w:tc>
      </w:tr>
    </w:tbl>
    <w:p w14:paraId="141D2318" w14:textId="0DDFF973" w:rsidR="00DF4D09" w:rsidRDefault="00C50C39" w:rsidP="00476746">
      <w:pPr>
        <w:jc w:val="both"/>
        <w:rPr>
          <w:rFonts w:asciiTheme="minorHAnsi" w:eastAsiaTheme="minorHAnsi" w:hAnsiTheme="minorHAnsi" w:cstheme="minorBidi"/>
          <w:sz w:val="22"/>
          <w:szCs w:val="22"/>
        </w:rPr>
      </w:pPr>
      <w:r w:rsidRPr="00A91674">
        <w:rPr>
          <w:rFonts w:ascii="Arial Narrow" w:hAnsi="Arial Narrow"/>
          <w:bCs/>
        </w:rPr>
        <w:fldChar w:fldCharType="end"/>
      </w:r>
      <w:r w:rsidR="00205F6E">
        <w:rPr>
          <w:rFonts w:ascii="Arial Narrow" w:hAnsi="Arial Narrow"/>
          <w:bCs/>
        </w:rPr>
        <w:fldChar w:fldCharType="begin"/>
      </w:r>
      <w:r w:rsidR="00205F6E">
        <w:rPr>
          <w:rFonts w:ascii="Arial Narrow" w:hAnsi="Arial Narrow"/>
          <w:bCs/>
        </w:rPr>
        <w:instrText xml:space="preserve"> LINK </w:instrText>
      </w:r>
      <w:r w:rsidR="003F26D1">
        <w:rPr>
          <w:rFonts w:ascii="Arial Narrow" w:hAnsi="Arial Narrow"/>
          <w:bCs/>
        </w:rPr>
        <w:instrText xml:space="preserve">Excel.SheetMacroEnabled.12 "C:\\Users\\arges\\OneDrive\\Desktop\\Municipalidades\\Buenos Aires\\Cierre Abril 2024\\15603_P1_2023_ Notas_Contables_Instituciones_Vinculadas.xlsm" AnalisisFlujo!R9C14 </w:instrText>
      </w:r>
      <w:r w:rsidR="00205F6E">
        <w:rPr>
          <w:rFonts w:ascii="Arial Narrow" w:hAnsi="Arial Narrow"/>
          <w:bCs/>
        </w:rPr>
        <w:instrText xml:space="preserve">\a \f 5 \h  \* MERGEFORMAT </w:instrText>
      </w:r>
      <w:r w:rsidR="00205F6E">
        <w:rPr>
          <w:rFonts w:ascii="Arial Narrow" w:hAnsi="Arial Narrow"/>
          <w:bCs/>
        </w:rPr>
        <w:fldChar w:fldCharType="separate"/>
      </w:r>
    </w:p>
    <w:p w14:paraId="1589D810" w14:textId="1CD5677A" w:rsidR="00DF4D09" w:rsidRPr="00DF4D09" w:rsidRDefault="00DF4D09" w:rsidP="00DF4D09">
      <w:pPr>
        <w:jc w:val="both"/>
        <w:rPr>
          <w:rFonts w:asciiTheme="minorHAnsi" w:eastAsiaTheme="minorHAnsi" w:hAnsiTheme="minorHAnsi" w:cstheme="minorBidi"/>
          <w:sz w:val="22"/>
          <w:szCs w:val="22"/>
        </w:rPr>
      </w:pPr>
      <w:r w:rsidRPr="00DF4D09">
        <w:rPr>
          <w:rFonts w:ascii="Arial Narrow" w:hAnsi="Arial Narrow"/>
          <w:bCs/>
        </w:rPr>
        <w:t>Los Cobros de los Flujos de Efectivo de las Actividades de Operación, comparado al periodo anterior genera una variación absoluta de ¢-29 064,17 que corresponde a un(a) Disminución del -2,1</w:t>
      </w:r>
      <w:r w:rsidR="007726BD">
        <w:rPr>
          <w:rFonts w:ascii="Arial Narrow" w:hAnsi="Arial Narrow"/>
          <w:bCs/>
        </w:rPr>
        <w:t>3</w:t>
      </w:r>
      <w:r w:rsidRPr="00DF4D09">
        <w:rPr>
          <w:rFonts w:ascii="Arial Narrow" w:hAnsi="Arial Narrow"/>
          <w:bCs/>
        </w:rPr>
        <w:t xml:space="preserve"> % de recursos disponibles</w:t>
      </w:r>
      <w:r w:rsidR="007726BD">
        <w:rPr>
          <w:rFonts w:ascii="Arial Narrow" w:hAnsi="Arial Narrow"/>
          <w:bCs/>
        </w:rPr>
        <w:t>.</w:t>
      </w:r>
    </w:p>
    <w:p w14:paraId="3DA21AD0" w14:textId="5CABF077" w:rsidR="00476746" w:rsidRPr="00335C3B" w:rsidRDefault="00205F6E" w:rsidP="00476746">
      <w:pPr>
        <w:jc w:val="both"/>
        <w:rPr>
          <w:rFonts w:ascii="Arial Narrow" w:hAnsi="Arial Narrow"/>
          <w:bCs/>
        </w:rPr>
      </w:pPr>
      <w:r>
        <w:rPr>
          <w:rFonts w:ascii="Arial Narrow" w:hAnsi="Arial Narrow"/>
          <w:bCs/>
        </w:rPr>
        <w:lastRenderedPageBreak/>
        <w:fldChar w:fldCharType="end"/>
      </w:r>
    </w:p>
    <w:p w14:paraId="5D3140BB" w14:textId="05CA516B"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C20AA1A" w14:textId="77777777" w:rsidR="00476746" w:rsidRPr="00A91674" w:rsidRDefault="00476746" w:rsidP="00476746">
      <w:pPr>
        <w:jc w:val="both"/>
        <w:rPr>
          <w:rFonts w:ascii="Arial Narrow" w:hAnsi="Arial Narrow"/>
        </w:rPr>
      </w:pPr>
    </w:p>
    <w:p w14:paraId="7A5C5471" w14:textId="19605B47" w:rsidR="00335C3B" w:rsidRPr="00335C3B" w:rsidRDefault="00335C3B" w:rsidP="007726BD">
      <w:pPr>
        <w:jc w:val="both"/>
        <w:rPr>
          <w:rFonts w:ascii="Arial Narrow" w:eastAsiaTheme="minorHAnsi" w:hAnsi="Arial Narrow" w:cstheme="minorBidi"/>
          <w:szCs w:val="22"/>
        </w:rPr>
      </w:pPr>
      <w:r w:rsidRPr="00335C3B">
        <w:rPr>
          <w:rFonts w:ascii="Arial Narrow" w:eastAsiaTheme="minorHAnsi" w:hAnsi="Arial Narrow" w:cstheme="minorBidi"/>
          <w:szCs w:val="22"/>
        </w:rPr>
        <w:t>La diferencia</w:t>
      </w:r>
      <w:r>
        <w:rPr>
          <w:rFonts w:ascii="Arial Narrow" w:eastAsiaTheme="minorHAnsi" w:hAnsi="Arial Narrow" w:cstheme="minorBidi"/>
          <w:szCs w:val="22"/>
        </w:rPr>
        <w:t xml:space="preserve"> (Disminución)</w:t>
      </w:r>
      <w:r w:rsidRPr="00335C3B">
        <w:rPr>
          <w:rFonts w:ascii="Arial Narrow" w:eastAsiaTheme="minorHAnsi" w:hAnsi="Arial Narrow" w:cstheme="minorBidi"/>
          <w:szCs w:val="22"/>
        </w:rPr>
        <w:t xml:space="preserve"> de -</w:t>
      </w:r>
      <w:r w:rsidRPr="00335C3B">
        <w:rPr>
          <w:rFonts w:ascii="Arial" w:eastAsiaTheme="minorHAnsi" w:hAnsi="Arial" w:cs="Arial"/>
          <w:szCs w:val="22"/>
        </w:rPr>
        <w:t>₡</w:t>
      </w:r>
      <w:r>
        <w:rPr>
          <w:rFonts w:ascii="Arial Narrow" w:eastAsiaTheme="minorHAnsi" w:hAnsi="Arial Narrow" w:cstheme="minorBidi"/>
          <w:szCs w:val="22"/>
        </w:rPr>
        <w:t>29 064</w:t>
      </w:r>
      <w:r w:rsidRPr="00335C3B">
        <w:rPr>
          <w:rFonts w:ascii="Arial Narrow" w:eastAsiaTheme="minorHAnsi" w:hAnsi="Arial Narrow" w:cstheme="minorBidi"/>
          <w:szCs w:val="22"/>
        </w:rPr>
        <w:t>,</w:t>
      </w:r>
      <w:r>
        <w:rPr>
          <w:rFonts w:ascii="Arial Narrow" w:eastAsiaTheme="minorHAnsi" w:hAnsi="Arial Narrow" w:cstheme="minorBidi"/>
          <w:szCs w:val="22"/>
        </w:rPr>
        <w:t>17</w:t>
      </w:r>
      <w:r w:rsidRPr="00335C3B">
        <w:rPr>
          <w:rFonts w:ascii="Arial Narrow" w:eastAsiaTheme="minorHAnsi" w:hAnsi="Arial Narrow" w:cstheme="minorBidi"/>
          <w:szCs w:val="22"/>
        </w:rPr>
        <w:t xml:space="preserve"> miles se originan, debido a que, se disminuyeron los flujos de efectivo provenientes de: los Cobros por impuestos de </w:t>
      </w:r>
      <w:r w:rsidR="000210B8">
        <w:rPr>
          <w:rFonts w:ascii="Arial Narrow" w:eastAsiaTheme="minorHAnsi" w:hAnsi="Arial Narrow" w:cstheme="minorBidi"/>
          <w:szCs w:val="22"/>
        </w:rPr>
        <w:t>-</w:t>
      </w:r>
      <w:r w:rsidRPr="00335C3B">
        <w:rPr>
          <w:rFonts w:ascii="Arial" w:eastAsiaTheme="minorHAnsi" w:hAnsi="Arial" w:cs="Arial"/>
          <w:szCs w:val="22"/>
        </w:rPr>
        <w:t>₡</w:t>
      </w:r>
      <w:r w:rsidR="000210B8">
        <w:rPr>
          <w:rFonts w:ascii="Arial Narrow" w:eastAsiaTheme="minorHAnsi" w:hAnsi="Arial Narrow" w:cstheme="minorBidi"/>
          <w:szCs w:val="22"/>
        </w:rPr>
        <w:t>1</w:t>
      </w:r>
      <w:r w:rsidRPr="00335C3B">
        <w:rPr>
          <w:rFonts w:ascii="Arial Narrow" w:eastAsiaTheme="minorHAnsi" w:hAnsi="Arial Narrow" w:cstheme="minorBidi"/>
          <w:szCs w:val="22"/>
        </w:rPr>
        <w:t>0</w:t>
      </w:r>
      <w:r w:rsidR="000210B8">
        <w:rPr>
          <w:rFonts w:ascii="Arial Narrow" w:eastAsiaTheme="minorHAnsi" w:hAnsi="Arial Narrow" w:cstheme="minorBidi"/>
          <w:szCs w:val="22"/>
        </w:rPr>
        <w:t>3</w:t>
      </w:r>
      <w:r w:rsidRPr="00335C3B">
        <w:rPr>
          <w:rFonts w:ascii="Arial Narrow" w:eastAsiaTheme="minorHAnsi" w:hAnsi="Arial Narrow" w:cstheme="minorBidi"/>
          <w:szCs w:val="22"/>
        </w:rPr>
        <w:t> </w:t>
      </w:r>
      <w:r w:rsidR="000210B8">
        <w:rPr>
          <w:rFonts w:ascii="Arial Narrow" w:eastAsiaTheme="minorHAnsi" w:hAnsi="Arial Narrow" w:cstheme="minorBidi"/>
          <w:szCs w:val="22"/>
        </w:rPr>
        <w:t>706</w:t>
      </w:r>
      <w:r w:rsidRPr="00335C3B">
        <w:rPr>
          <w:rFonts w:ascii="Arial Narrow" w:eastAsiaTheme="minorHAnsi" w:hAnsi="Arial Narrow" w:cstheme="minorBidi"/>
          <w:szCs w:val="22"/>
        </w:rPr>
        <w:t>,</w:t>
      </w:r>
      <w:r w:rsidR="000210B8">
        <w:rPr>
          <w:rFonts w:ascii="Arial Narrow" w:eastAsiaTheme="minorHAnsi" w:hAnsi="Arial Narrow" w:cstheme="minorBidi"/>
          <w:szCs w:val="22"/>
        </w:rPr>
        <w:t>0</w:t>
      </w:r>
      <w:r w:rsidRPr="00335C3B">
        <w:rPr>
          <w:rFonts w:ascii="Arial Narrow" w:eastAsiaTheme="minorHAnsi" w:hAnsi="Arial Narrow" w:cstheme="minorBidi"/>
          <w:szCs w:val="22"/>
        </w:rPr>
        <w:t>1 miles,</w:t>
      </w:r>
      <w:r w:rsidR="000210B8">
        <w:rPr>
          <w:rFonts w:ascii="Arial Narrow" w:eastAsiaTheme="minorHAnsi" w:hAnsi="Arial Narrow" w:cstheme="minorBidi"/>
          <w:szCs w:val="22"/>
        </w:rPr>
        <w:t xml:space="preserve"> los </w:t>
      </w:r>
      <w:r w:rsidR="000210B8" w:rsidRPr="000210B8">
        <w:rPr>
          <w:rFonts w:ascii="Arial Narrow" w:eastAsiaTheme="minorHAnsi" w:hAnsi="Arial Narrow" w:cstheme="minorBidi"/>
          <w:szCs w:val="22"/>
        </w:rPr>
        <w:t>Cobros por multas, sanciones, remates y confiscaciones de origen no tributario</w:t>
      </w:r>
      <w:r w:rsidR="000210B8">
        <w:rPr>
          <w:rFonts w:ascii="Arial Narrow" w:eastAsiaTheme="minorHAnsi" w:hAnsi="Arial Narrow" w:cstheme="minorBidi"/>
          <w:szCs w:val="22"/>
        </w:rPr>
        <w:t xml:space="preserve"> por la suma de -</w:t>
      </w:r>
      <w:r w:rsidR="000210B8" w:rsidRPr="00335C3B">
        <w:rPr>
          <w:rFonts w:ascii="Arial" w:eastAsiaTheme="minorHAnsi" w:hAnsi="Arial" w:cs="Arial"/>
          <w:szCs w:val="22"/>
        </w:rPr>
        <w:t>₡</w:t>
      </w:r>
      <w:r w:rsidR="000210B8">
        <w:rPr>
          <w:rFonts w:ascii="Arial Narrow" w:eastAsiaTheme="minorHAnsi" w:hAnsi="Arial Narrow" w:cstheme="minorBidi"/>
          <w:szCs w:val="22"/>
        </w:rPr>
        <w:t>3 847,41 miles,</w:t>
      </w:r>
      <w:r w:rsidRPr="00335C3B">
        <w:rPr>
          <w:rFonts w:ascii="Arial Narrow" w:eastAsiaTheme="minorHAnsi" w:hAnsi="Arial Narrow" w:cstheme="minorBidi"/>
          <w:szCs w:val="22"/>
        </w:rPr>
        <w:t xml:space="preserve"> los cobros por Transferencias por la suma de -</w:t>
      </w:r>
      <w:r w:rsidRPr="00335C3B">
        <w:rPr>
          <w:rFonts w:ascii="Arial" w:eastAsiaTheme="minorHAnsi" w:hAnsi="Arial" w:cs="Arial"/>
          <w:szCs w:val="22"/>
        </w:rPr>
        <w:t>₡</w:t>
      </w:r>
      <w:r w:rsidR="000210B8">
        <w:rPr>
          <w:rFonts w:ascii="Arial Narrow" w:eastAsiaTheme="minorHAnsi" w:hAnsi="Arial Narrow" w:cstheme="minorBidi"/>
          <w:szCs w:val="22"/>
        </w:rPr>
        <w:t>4</w:t>
      </w:r>
      <w:r w:rsidRPr="00335C3B">
        <w:rPr>
          <w:rFonts w:ascii="Arial Narrow" w:eastAsiaTheme="minorHAnsi" w:hAnsi="Arial Narrow" w:cstheme="minorBidi"/>
          <w:szCs w:val="22"/>
        </w:rPr>
        <w:t> 9</w:t>
      </w:r>
      <w:r w:rsidR="000210B8">
        <w:rPr>
          <w:rFonts w:ascii="Arial Narrow" w:eastAsiaTheme="minorHAnsi" w:hAnsi="Arial Narrow" w:cstheme="minorBidi"/>
          <w:szCs w:val="22"/>
        </w:rPr>
        <w:t>19</w:t>
      </w:r>
      <w:r w:rsidRPr="00335C3B">
        <w:rPr>
          <w:rFonts w:ascii="Arial Narrow" w:eastAsiaTheme="minorHAnsi" w:hAnsi="Arial Narrow" w:cstheme="minorBidi"/>
          <w:szCs w:val="22"/>
        </w:rPr>
        <w:t>,3</w:t>
      </w:r>
      <w:r w:rsidR="000210B8">
        <w:rPr>
          <w:rFonts w:ascii="Arial Narrow" w:eastAsiaTheme="minorHAnsi" w:hAnsi="Arial Narrow" w:cstheme="minorBidi"/>
          <w:szCs w:val="22"/>
        </w:rPr>
        <w:t>3</w:t>
      </w:r>
      <w:r w:rsidRPr="00335C3B">
        <w:rPr>
          <w:rFonts w:ascii="Arial Narrow" w:eastAsiaTheme="minorHAnsi" w:hAnsi="Arial Narrow" w:cstheme="minorBidi"/>
          <w:szCs w:val="22"/>
        </w:rPr>
        <w:t xml:space="preserve"> miles y aumentaron los Cobros por ventas de inventarios, servicios derechos administrativos en </w:t>
      </w:r>
      <w:r w:rsidRPr="00335C3B">
        <w:rPr>
          <w:rFonts w:ascii="Arial" w:eastAsiaTheme="minorHAnsi" w:hAnsi="Arial" w:cs="Arial"/>
          <w:szCs w:val="22"/>
        </w:rPr>
        <w:t>₡</w:t>
      </w:r>
      <w:r w:rsidR="000210B8">
        <w:rPr>
          <w:rFonts w:ascii="Arial Narrow" w:eastAsiaTheme="minorHAnsi" w:hAnsi="Arial Narrow" w:cstheme="minorBidi"/>
          <w:szCs w:val="22"/>
        </w:rPr>
        <w:t>78</w:t>
      </w:r>
      <w:r w:rsidRPr="00335C3B">
        <w:rPr>
          <w:rFonts w:ascii="Arial Narrow" w:eastAsiaTheme="minorHAnsi" w:hAnsi="Arial Narrow" w:cstheme="minorBidi"/>
          <w:szCs w:val="22"/>
        </w:rPr>
        <w:t> </w:t>
      </w:r>
      <w:r w:rsidR="000210B8">
        <w:rPr>
          <w:rFonts w:ascii="Arial Narrow" w:eastAsiaTheme="minorHAnsi" w:hAnsi="Arial Narrow" w:cstheme="minorBidi"/>
          <w:szCs w:val="22"/>
        </w:rPr>
        <w:t>807</w:t>
      </w:r>
      <w:r w:rsidRPr="00335C3B">
        <w:rPr>
          <w:rFonts w:ascii="Arial Narrow" w:eastAsiaTheme="minorHAnsi" w:hAnsi="Arial Narrow" w:cstheme="minorBidi"/>
          <w:szCs w:val="22"/>
        </w:rPr>
        <w:t>,</w:t>
      </w:r>
      <w:r w:rsidR="000210B8">
        <w:rPr>
          <w:rFonts w:ascii="Arial Narrow" w:eastAsiaTheme="minorHAnsi" w:hAnsi="Arial Narrow" w:cstheme="minorBidi"/>
          <w:szCs w:val="22"/>
        </w:rPr>
        <w:t>61</w:t>
      </w:r>
      <w:r w:rsidRPr="00335C3B">
        <w:rPr>
          <w:rFonts w:ascii="Arial Narrow" w:eastAsiaTheme="minorHAnsi" w:hAnsi="Arial Narrow" w:cstheme="minorBidi"/>
          <w:szCs w:val="22"/>
        </w:rPr>
        <w:t xml:space="preserve"> miles, en el año 2024 con respecto al año 2023.</w:t>
      </w:r>
    </w:p>
    <w:p w14:paraId="1D1E3A99" w14:textId="77777777" w:rsidR="00335C3B" w:rsidRDefault="00335C3B" w:rsidP="007726BD">
      <w:pPr>
        <w:jc w:val="both"/>
        <w:rPr>
          <w:rFonts w:ascii="Arial Narrow" w:hAnsi="Arial Narrow"/>
        </w:rPr>
      </w:pPr>
    </w:p>
    <w:p w14:paraId="01863EDE" w14:textId="77777777" w:rsidR="007726BD" w:rsidRDefault="007726BD" w:rsidP="007726BD">
      <w:pPr>
        <w:jc w:val="both"/>
        <w:rPr>
          <w:rFonts w:ascii="Arial Narrow" w:hAnsi="Arial Narrow"/>
        </w:rPr>
      </w:pPr>
    </w:p>
    <w:p w14:paraId="1B460C03" w14:textId="77777777" w:rsidR="007726BD" w:rsidRDefault="007726BD" w:rsidP="007726BD">
      <w:pPr>
        <w:jc w:val="both"/>
        <w:rPr>
          <w:rFonts w:ascii="Arial Narrow" w:hAnsi="Arial Narrow"/>
        </w:rPr>
      </w:pPr>
    </w:p>
    <w:p w14:paraId="02E64C15" w14:textId="77777777" w:rsidR="007726BD" w:rsidRPr="00A91674" w:rsidRDefault="007726BD" w:rsidP="007726BD">
      <w:pPr>
        <w:jc w:val="both"/>
        <w:rPr>
          <w:rFonts w:ascii="Arial Narrow" w:hAnsi="Arial Narrow"/>
        </w:rPr>
      </w:pPr>
    </w:p>
    <w:p w14:paraId="027EBB23" w14:textId="77777777" w:rsidR="00692DC8" w:rsidRPr="00A91674" w:rsidRDefault="00692DC8" w:rsidP="00476746">
      <w:pPr>
        <w:pStyle w:val="Ttulo4"/>
        <w:spacing w:after="240"/>
        <w:jc w:val="both"/>
        <w:rPr>
          <w:rFonts w:ascii="Arial Narrow" w:eastAsia="Times New Roman" w:hAnsi="Arial Narrow"/>
        </w:rPr>
      </w:pPr>
      <w:bookmarkStart w:id="892" w:name="_Toc33601358"/>
      <w:bookmarkStart w:id="893" w:name="_Toc82769077"/>
      <w:bookmarkStart w:id="894" w:name="_Toc128061180"/>
      <w:r w:rsidRPr="00A91674">
        <w:rPr>
          <w:rFonts w:ascii="Arial Narrow" w:eastAsia="Times New Roman" w:hAnsi="Arial Narrow"/>
        </w:rPr>
        <w:t>NOTA N°7</w:t>
      </w:r>
      <w:bookmarkEnd w:id="892"/>
      <w:bookmarkEnd w:id="893"/>
      <w:r w:rsidRPr="00A91674">
        <w:rPr>
          <w:rFonts w:ascii="Arial Narrow" w:eastAsia="Times New Roman" w:hAnsi="Arial Narrow"/>
        </w:rPr>
        <w:t>8</w:t>
      </w:r>
      <w:bookmarkEnd w:id="894"/>
    </w:p>
    <w:p w14:paraId="18F70392" w14:textId="77777777" w:rsidR="00C50C39" w:rsidRPr="00A91674" w:rsidRDefault="00692DC8" w:rsidP="00C50C39">
      <w:pPr>
        <w:rPr>
          <w:rFonts w:ascii="Arial Narrow" w:hAnsi="Arial Narrow"/>
        </w:rPr>
      </w:pPr>
      <w:bookmarkStart w:id="895" w:name="_Toc33601359"/>
      <w:bookmarkStart w:id="896" w:name="_Toc82769078"/>
      <w:r w:rsidRPr="00A91674">
        <w:rPr>
          <w:rFonts w:ascii="Arial Narrow" w:hAnsi="Arial Narrow"/>
        </w:rPr>
        <w:t>Pagos</w:t>
      </w:r>
      <w:bookmarkEnd w:id="895"/>
      <w:bookmarkEnd w:id="896"/>
    </w:p>
    <w:p w14:paraId="4CA64ADF" w14:textId="2CB85AE1" w:rsidR="00DF4D09" w:rsidRPr="00DF4D09" w:rsidRDefault="00C50C39" w:rsidP="00C50C39">
      <w:pPr>
        <w:rPr>
          <w:rFonts w:ascii="Arial Narrow" w:hAnsi="Arial Narrow"/>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Flujo!R9C1:R11C5" </w:instrText>
      </w:r>
      <w:r w:rsidRPr="00A91674">
        <w:instrText xml:space="preserve">\a \f 4 \h </w:instrText>
      </w:r>
      <w:r w:rsidR="00C20673" w:rsidRPr="00A91674">
        <w:instrText xml:space="preserve"> \* MERGEFORMAT </w:instrText>
      </w:r>
      <w:r w:rsidRPr="00A91674">
        <w:fldChar w:fldCharType="separate"/>
      </w:r>
    </w:p>
    <w:tbl>
      <w:tblPr>
        <w:tblW w:w="7649" w:type="dxa"/>
        <w:tblLook w:val="04A0" w:firstRow="1" w:lastRow="0" w:firstColumn="1" w:lastColumn="0" w:noHBand="0" w:noVBand="1"/>
      </w:tblPr>
      <w:tblGrid>
        <w:gridCol w:w="2800"/>
        <w:gridCol w:w="600"/>
        <w:gridCol w:w="1552"/>
        <w:gridCol w:w="1417"/>
        <w:gridCol w:w="1280"/>
      </w:tblGrid>
      <w:tr w:rsidR="00DF4D09" w:rsidRPr="00DF4D09" w14:paraId="00D4EED3" w14:textId="77777777" w:rsidTr="007726BD">
        <w:trPr>
          <w:divId w:val="24526271"/>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C1272" w14:textId="1B75635F" w:rsidR="00DF4D09" w:rsidRPr="00DF4D09" w:rsidRDefault="00DF4D09" w:rsidP="007726BD">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0CA3A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EF7B2A"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54BBE5"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8B91E87" w14:textId="0171E8A4" w:rsidR="00DF4D09" w:rsidRPr="00DF4D09" w:rsidRDefault="00DF4D09" w:rsidP="007726BD">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Diferencia</w:t>
            </w:r>
          </w:p>
        </w:tc>
      </w:tr>
      <w:tr w:rsidR="00DF4D09" w:rsidRPr="00DF4D09" w14:paraId="369E0C8B" w14:textId="77777777" w:rsidTr="007726BD">
        <w:trPr>
          <w:divId w:val="24526271"/>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3DAB699"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9BC9EC" w14:textId="77777777" w:rsidR="00DF4D09" w:rsidRPr="00DF4D09" w:rsidRDefault="00DF4D09" w:rsidP="00DF4D09">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0B9E4CDF" w14:textId="77777777" w:rsidR="00DF4D09" w:rsidRPr="00DF4D09" w:rsidRDefault="00DF4D09" w:rsidP="00DF4D0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2F7AB0D" w14:textId="77777777" w:rsidR="00DF4D09" w:rsidRPr="00DF4D09" w:rsidRDefault="00DF4D09" w:rsidP="00DF4D0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0269F9BA" w14:textId="77777777" w:rsidR="00DF4D09" w:rsidRPr="00DF4D09" w:rsidRDefault="00DF4D09" w:rsidP="007726BD">
            <w:pPr>
              <w:jc w:val="cente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600D4ADB" w14:textId="77777777" w:rsidTr="007726BD">
        <w:trPr>
          <w:divId w:val="24526271"/>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853FE46"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794EA2BC" w14:textId="77777777" w:rsidR="00DF4D09" w:rsidRPr="00DF4D09" w:rsidRDefault="00DF4D09" w:rsidP="007726BD">
            <w:pPr>
              <w:jc w:val="center"/>
              <w:rPr>
                <w:rFonts w:ascii="Arial Narrow" w:hAnsi="Arial Narrow" w:cs="Calibri"/>
                <w:b/>
                <w:bCs/>
                <w:color w:val="000000"/>
                <w:sz w:val="18"/>
                <w:szCs w:val="18"/>
              </w:rPr>
            </w:pPr>
            <w:r w:rsidRPr="00DF4D09">
              <w:rPr>
                <w:rFonts w:ascii="Arial Narrow" w:hAnsi="Arial Narrow" w:cs="Calibri"/>
                <w:b/>
                <w:bCs/>
                <w:color w:val="000000"/>
                <w:sz w:val="18"/>
                <w:szCs w:val="18"/>
              </w:rPr>
              <w:t>78</w:t>
            </w:r>
          </w:p>
        </w:tc>
        <w:tc>
          <w:tcPr>
            <w:tcW w:w="1552" w:type="dxa"/>
            <w:tcBorders>
              <w:top w:val="nil"/>
              <w:left w:val="nil"/>
              <w:bottom w:val="single" w:sz="8" w:space="0" w:color="auto"/>
              <w:right w:val="single" w:sz="8" w:space="0" w:color="auto"/>
            </w:tcBorders>
            <w:shd w:val="clear" w:color="auto" w:fill="auto"/>
            <w:noWrap/>
            <w:vAlign w:val="center"/>
            <w:hideMark/>
          </w:tcPr>
          <w:p w14:paraId="58C6084C" w14:textId="7A007BC9"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1 564 421,96 </w:t>
            </w:r>
          </w:p>
        </w:tc>
        <w:tc>
          <w:tcPr>
            <w:tcW w:w="1417" w:type="dxa"/>
            <w:tcBorders>
              <w:top w:val="nil"/>
              <w:left w:val="nil"/>
              <w:bottom w:val="single" w:sz="8" w:space="0" w:color="auto"/>
              <w:right w:val="single" w:sz="8" w:space="0" w:color="auto"/>
            </w:tcBorders>
            <w:shd w:val="clear" w:color="auto" w:fill="auto"/>
            <w:noWrap/>
            <w:vAlign w:val="center"/>
            <w:hideMark/>
          </w:tcPr>
          <w:p w14:paraId="40392B25" w14:textId="0F54E1AD"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1 628 497,10 </w:t>
            </w:r>
          </w:p>
        </w:tc>
        <w:tc>
          <w:tcPr>
            <w:tcW w:w="1280" w:type="dxa"/>
            <w:tcBorders>
              <w:top w:val="nil"/>
              <w:left w:val="nil"/>
              <w:bottom w:val="single" w:sz="8" w:space="0" w:color="auto"/>
              <w:right w:val="single" w:sz="8" w:space="0" w:color="auto"/>
            </w:tcBorders>
            <w:shd w:val="clear" w:color="auto" w:fill="auto"/>
            <w:noWrap/>
            <w:vAlign w:val="center"/>
            <w:hideMark/>
          </w:tcPr>
          <w:p w14:paraId="6C38F49E"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-3,93%</w:t>
            </w:r>
          </w:p>
        </w:tc>
      </w:tr>
    </w:tbl>
    <w:p w14:paraId="57CC454E" w14:textId="6373DA0B" w:rsidR="00DF4D09" w:rsidRDefault="00C50C39" w:rsidP="00205F6E">
      <w:pPr>
        <w:rPr>
          <w:rFonts w:asciiTheme="minorHAnsi" w:eastAsiaTheme="minorHAnsi" w:hAnsiTheme="minorHAnsi" w:cstheme="minorBidi"/>
          <w:sz w:val="22"/>
          <w:szCs w:val="22"/>
        </w:rPr>
      </w:pPr>
      <w:r w:rsidRPr="00A91674">
        <w:rPr>
          <w:rFonts w:ascii="Arial Narrow" w:hAnsi="Arial Narrow"/>
        </w:rPr>
        <w:fldChar w:fldCharType="end"/>
      </w:r>
      <w:r w:rsidR="00205F6E">
        <w:rPr>
          <w:rFonts w:ascii="Arial Narrow" w:hAnsi="Arial Narrow"/>
        </w:rPr>
        <w:fldChar w:fldCharType="begin"/>
      </w:r>
      <w:r w:rsidR="00205F6E">
        <w:rPr>
          <w:rFonts w:ascii="Arial Narrow" w:hAnsi="Arial Narrow"/>
        </w:rPr>
        <w:instrText xml:space="preserve"> LINK </w:instrText>
      </w:r>
      <w:r w:rsidR="003F26D1">
        <w:rPr>
          <w:rFonts w:ascii="Arial Narrow" w:hAnsi="Arial Narrow"/>
        </w:rPr>
        <w:instrText xml:space="preserve">Excel.SheetMacroEnabled.12 "C:\\Users\\arges\\OneDrive\\Desktop\\Municipalidades\\Buenos Aires\\Cierre Abril 2024\\15603_P1_2023_ Notas_Contables_Instituciones_Vinculadas.xlsm" AnalisisFlujo!R18C14 </w:instrText>
      </w:r>
      <w:r w:rsidR="00205F6E">
        <w:rPr>
          <w:rFonts w:ascii="Arial Narrow" w:hAnsi="Arial Narrow"/>
        </w:rPr>
        <w:instrText xml:space="preserve">\a \f 5 \h  \* MERGEFORMAT </w:instrText>
      </w:r>
      <w:r w:rsidR="00205F6E">
        <w:rPr>
          <w:rFonts w:ascii="Arial Narrow" w:hAnsi="Arial Narrow"/>
        </w:rPr>
        <w:fldChar w:fldCharType="separate"/>
      </w:r>
    </w:p>
    <w:p w14:paraId="030DAB8B" w14:textId="41948FAE" w:rsidR="00DF4D09" w:rsidRPr="00DF4D09" w:rsidRDefault="00DF4D09" w:rsidP="00DF4D09">
      <w:pPr>
        <w:jc w:val="both"/>
        <w:rPr>
          <w:rFonts w:asciiTheme="minorHAnsi" w:eastAsiaTheme="minorHAnsi" w:hAnsiTheme="minorHAnsi" w:cstheme="minorBidi"/>
          <w:sz w:val="22"/>
          <w:szCs w:val="22"/>
        </w:rPr>
      </w:pPr>
      <w:r w:rsidRPr="00DF4D09">
        <w:rPr>
          <w:rFonts w:ascii="Arial Narrow" w:hAnsi="Arial Narrow"/>
        </w:rPr>
        <w:t>Los Pagos de los Flujos de Efectivo de las Actividades de Operación, comparado al periodo anterior genera una variación absoluta de ¢-64 075,15 que corresponde a un(a) Disminución del -3,93% de recursos disponibles</w:t>
      </w:r>
      <w:r w:rsidR="007726BD">
        <w:rPr>
          <w:rFonts w:ascii="Arial Narrow" w:hAnsi="Arial Narrow"/>
        </w:rPr>
        <w:t>.</w:t>
      </w:r>
    </w:p>
    <w:p w14:paraId="6D50E0EC" w14:textId="55E528DA" w:rsidR="00205F6E" w:rsidRPr="00205F6E" w:rsidRDefault="00205F6E" w:rsidP="00205F6E">
      <w:pPr>
        <w:rPr>
          <w:rFonts w:ascii="Arial Narrow" w:hAnsi="Arial Narrow"/>
        </w:rPr>
      </w:pPr>
      <w:r>
        <w:rPr>
          <w:rFonts w:ascii="Arial Narrow" w:hAnsi="Arial Narrow"/>
        </w:rPr>
        <w:fldChar w:fldCharType="end"/>
      </w:r>
    </w:p>
    <w:p w14:paraId="1B128BE7" w14:textId="5071A18F" w:rsidR="00692DC8" w:rsidRPr="00A91674" w:rsidRDefault="00692DC8" w:rsidP="0071498F">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24FD8A5" w14:textId="77777777" w:rsidR="00476746" w:rsidRPr="00A91674" w:rsidRDefault="00476746" w:rsidP="00476746">
      <w:pPr>
        <w:jc w:val="both"/>
        <w:rPr>
          <w:rFonts w:ascii="Arial Narrow" w:hAnsi="Arial Narrow"/>
        </w:rPr>
      </w:pPr>
    </w:p>
    <w:p w14:paraId="734648D9" w14:textId="09F686BE" w:rsidR="000210B8" w:rsidRPr="000210B8" w:rsidRDefault="000210B8" w:rsidP="000210B8">
      <w:pPr>
        <w:spacing w:after="160"/>
        <w:jc w:val="both"/>
        <w:rPr>
          <w:rFonts w:ascii="Arial Narrow" w:eastAsiaTheme="minorHAnsi" w:hAnsi="Arial Narrow" w:cstheme="minorBidi"/>
          <w:szCs w:val="22"/>
        </w:rPr>
      </w:pPr>
      <w:r w:rsidRPr="000210B8">
        <w:rPr>
          <w:rFonts w:ascii="Arial Narrow" w:eastAsiaTheme="minorHAnsi" w:hAnsi="Arial Narrow" w:cstheme="minorBidi"/>
          <w:szCs w:val="22"/>
        </w:rPr>
        <w:t>La variación de -</w:t>
      </w:r>
      <w:r w:rsidRPr="000210B8">
        <w:rPr>
          <w:rFonts w:ascii="Arial" w:eastAsiaTheme="minorHAnsi" w:hAnsi="Arial" w:cs="Arial"/>
          <w:szCs w:val="22"/>
        </w:rPr>
        <w:t>₡</w:t>
      </w:r>
      <w:r w:rsidRPr="000210B8">
        <w:rPr>
          <w:rFonts w:ascii="Arial Narrow" w:eastAsiaTheme="minorHAnsi" w:hAnsi="Arial Narrow" w:cstheme="minorBidi"/>
          <w:szCs w:val="22"/>
        </w:rPr>
        <w:t>6</w:t>
      </w:r>
      <w:r>
        <w:rPr>
          <w:rFonts w:ascii="Arial Narrow" w:eastAsiaTheme="minorHAnsi" w:hAnsi="Arial Narrow" w:cstheme="minorBidi"/>
          <w:szCs w:val="22"/>
        </w:rPr>
        <w:t>4 075,</w:t>
      </w:r>
      <w:r w:rsidRPr="000210B8">
        <w:rPr>
          <w:rFonts w:ascii="Arial Narrow" w:eastAsiaTheme="minorHAnsi" w:hAnsi="Arial Narrow" w:cstheme="minorBidi"/>
          <w:szCs w:val="22"/>
        </w:rPr>
        <w:t>1</w:t>
      </w:r>
      <w:r>
        <w:rPr>
          <w:rFonts w:ascii="Arial Narrow" w:eastAsiaTheme="minorHAnsi" w:hAnsi="Arial Narrow" w:cstheme="minorBidi"/>
          <w:szCs w:val="22"/>
        </w:rPr>
        <w:t>5</w:t>
      </w:r>
      <w:r w:rsidRPr="000210B8">
        <w:rPr>
          <w:rFonts w:ascii="Arial Narrow" w:eastAsiaTheme="minorHAnsi" w:hAnsi="Arial Narrow" w:cstheme="minorBidi"/>
          <w:szCs w:val="22"/>
        </w:rPr>
        <w:t xml:space="preserve"> miles se originan como producto de un efecto neto, ya que por un lado se dio una disminución en</w:t>
      </w:r>
      <w:r w:rsidR="004C720A">
        <w:rPr>
          <w:rFonts w:ascii="Arial Narrow" w:eastAsiaTheme="minorHAnsi" w:hAnsi="Arial Narrow" w:cstheme="minorBidi"/>
          <w:szCs w:val="22"/>
        </w:rPr>
        <w:t xml:space="preserve"> las cuentas</w:t>
      </w:r>
      <w:r w:rsidRPr="000210B8">
        <w:rPr>
          <w:rFonts w:ascii="Arial Narrow" w:eastAsiaTheme="minorHAnsi" w:hAnsi="Arial Narrow" w:cstheme="minorBidi"/>
          <w:szCs w:val="22"/>
        </w:rPr>
        <w:t>, Pagos por servicios y adquisiciones de inventarios (incluye anticipos) en -</w:t>
      </w:r>
      <w:r w:rsidRPr="000210B8">
        <w:rPr>
          <w:rFonts w:ascii="Arial" w:eastAsiaTheme="minorHAnsi" w:hAnsi="Arial" w:cs="Arial"/>
          <w:szCs w:val="22"/>
        </w:rPr>
        <w:t>₡</w:t>
      </w:r>
      <w:r w:rsidRPr="000210B8">
        <w:rPr>
          <w:rFonts w:ascii="Arial Narrow" w:eastAsiaTheme="minorHAnsi" w:hAnsi="Arial Narrow" w:cstheme="minorBidi"/>
          <w:szCs w:val="22"/>
        </w:rPr>
        <w:t>9</w:t>
      </w:r>
      <w:r w:rsidR="004C720A">
        <w:rPr>
          <w:rFonts w:ascii="Arial Narrow" w:eastAsiaTheme="minorHAnsi" w:hAnsi="Arial Narrow" w:cstheme="minorBidi"/>
          <w:szCs w:val="22"/>
        </w:rPr>
        <w:t>1</w:t>
      </w:r>
      <w:r w:rsidRPr="000210B8">
        <w:rPr>
          <w:rFonts w:ascii="Arial Narrow" w:eastAsiaTheme="minorHAnsi" w:hAnsi="Arial Narrow" w:cstheme="minorBidi"/>
          <w:szCs w:val="22"/>
        </w:rPr>
        <w:t> </w:t>
      </w:r>
      <w:r w:rsidR="004C720A">
        <w:rPr>
          <w:rFonts w:ascii="Arial Narrow" w:eastAsiaTheme="minorHAnsi" w:hAnsi="Arial Narrow" w:cstheme="minorBidi"/>
          <w:szCs w:val="22"/>
        </w:rPr>
        <w:t>20</w:t>
      </w:r>
      <w:r w:rsidRPr="000210B8">
        <w:rPr>
          <w:rFonts w:ascii="Arial Narrow" w:eastAsiaTheme="minorHAnsi" w:hAnsi="Arial Narrow" w:cstheme="minorBidi"/>
          <w:szCs w:val="22"/>
        </w:rPr>
        <w:t>3,</w:t>
      </w:r>
      <w:r w:rsidR="004C720A">
        <w:rPr>
          <w:rFonts w:ascii="Arial Narrow" w:eastAsiaTheme="minorHAnsi" w:hAnsi="Arial Narrow" w:cstheme="minorBidi"/>
          <w:szCs w:val="22"/>
        </w:rPr>
        <w:t>55</w:t>
      </w:r>
      <w:r w:rsidRPr="000210B8">
        <w:rPr>
          <w:rFonts w:ascii="Arial Narrow" w:eastAsiaTheme="minorHAnsi" w:hAnsi="Arial Narrow" w:cstheme="minorBidi"/>
          <w:szCs w:val="22"/>
        </w:rPr>
        <w:t xml:space="preserve"> miles y Otros pagos por actividades de operación en -</w:t>
      </w:r>
      <w:r w:rsidRPr="000210B8">
        <w:rPr>
          <w:rFonts w:ascii="Arial" w:eastAsiaTheme="minorHAnsi" w:hAnsi="Arial" w:cs="Arial"/>
          <w:szCs w:val="22"/>
        </w:rPr>
        <w:t>₡</w:t>
      </w:r>
      <w:r w:rsidRPr="000210B8">
        <w:rPr>
          <w:rFonts w:ascii="Arial Narrow" w:eastAsiaTheme="minorHAnsi" w:hAnsi="Arial Narrow" w:cstheme="minorBidi"/>
          <w:szCs w:val="22"/>
        </w:rPr>
        <w:t>18</w:t>
      </w:r>
      <w:r w:rsidR="004C720A">
        <w:rPr>
          <w:rFonts w:ascii="Arial Narrow" w:eastAsiaTheme="minorHAnsi" w:hAnsi="Arial Narrow" w:cstheme="minorBidi"/>
          <w:szCs w:val="22"/>
        </w:rPr>
        <w:t>2</w:t>
      </w:r>
      <w:r w:rsidRPr="000210B8">
        <w:rPr>
          <w:rFonts w:ascii="Arial Narrow" w:eastAsiaTheme="minorHAnsi" w:hAnsi="Arial Narrow" w:cstheme="minorBidi"/>
          <w:szCs w:val="22"/>
        </w:rPr>
        <w:t> </w:t>
      </w:r>
      <w:r w:rsidR="004C720A">
        <w:rPr>
          <w:rFonts w:ascii="Arial Narrow" w:eastAsiaTheme="minorHAnsi" w:hAnsi="Arial Narrow" w:cstheme="minorBidi"/>
          <w:szCs w:val="22"/>
        </w:rPr>
        <w:t>603</w:t>
      </w:r>
      <w:r w:rsidRPr="000210B8">
        <w:rPr>
          <w:rFonts w:ascii="Arial Narrow" w:eastAsiaTheme="minorHAnsi" w:hAnsi="Arial Narrow" w:cstheme="minorBidi"/>
          <w:szCs w:val="22"/>
        </w:rPr>
        <w:t>,</w:t>
      </w:r>
      <w:r w:rsidR="004C720A">
        <w:rPr>
          <w:rFonts w:ascii="Arial Narrow" w:eastAsiaTheme="minorHAnsi" w:hAnsi="Arial Narrow" w:cstheme="minorBidi"/>
          <w:szCs w:val="22"/>
        </w:rPr>
        <w:t>65</w:t>
      </w:r>
      <w:r w:rsidRPr="000210B8">
        <w:rPr>
          <w:rFonts w:ascii="Arial Narrow" w:eastAsiaTheme="minorHAnsi" w:hAnsi="Arial Narrow" w:cstheme="minorBidi"/>
          <w:szCs w:val="22"/>
        </w:rPr>
        <w:t xml:space="preserve"> miles. </w:t>
      </w:r>
      <w:r w:rsidR="004C720A">
        <w:rPr>
          <w:rFonts w:ascii="Arial Narrow" w:eastAsiaTheme="minorHAnsi" w:hAnsi="Arial Narrow" w:cstheme="minorBidi"/>
          <w:szCs w:val="22"/>
        </w:rPr>
        <w:t>Por otra parte</w:t>
      </w:r>
      <w:r w:rsidRPr="000210B8">
        <w:rPr>
          <w:rFonts w:ascii="Arial Narrow" w:eastAsiaTheme="minorHAnsi" w:hAnsi="Arial Narrow" w:cstheme="minorBidi"/>
          <w:szCs w:val="22"/>
        </w:rPr>
        <w:t xml:space="preserve">, se presentaron incrementos en Pagos por </w:t>
      </w:r>
      <w:r>
        <w:rPr>
          <w:rFonts w:ascii="Arial Narrow" w:eastAsiaTheme="minorHAnsi" w:hAnsi="Arial Narrow" w:cstheme="minorBidi"/>
          <w:szCs w:val="22"/>
        </w:rPr>
        <w:t>B</w:t>
      </w:r>
      <w:r w:rsidRPr="000210B8">
        <w:rPr>
          <w:rFonts w:ascii="Arial Narrow" w:eastAsiaTheme="minorHAnsi" w:hAnsi="Arial Narrow" w:cstheme="minorBidi"/>
          <w:szCs w:val="22"/>
        </w:rPr>
        <w:t xml:space="preserve">eneficios al personal en </w:t>
      </w:r>
      <w:r w:rsidRPr="000210B8">
        <w:rPr>
          <w:rFonts w:ascii="Arial" w:eastAsiaTheme="minorHAnsi" w:hAnsi="Arial" w:cs="Arial"/>
          <w:szCs w:val="22"/>
        </w:rPr>
        <w:t>₡</w:t>
      </w:r>
      <w:r>
        <w:rPr>
          <w:rFonts w:ascii="Arial Narrow" w:eastAsiaTheme="minorHAnsi" w:hAnsi="Arial Narrow" w:cstheme="minorBidi"/>
          <w:szCs w:val="22"/>
        </w:rPr>
        <w:t>97</w:t>
      </w:r>
      <w:r w:rsidRPr="000210B8">
        <w:rPr>
          <w:rFonts w:ascii="Arial Narrow" w:eastAsiaTheme="minorHAnsi" w:hAnsi="Arial Narrow" w:cstheme="minorBidi"/>
          <w:szCs w:val="22"/>
        </w:rPr>
        <w:t> </w:t>
      </w:r>
      <w:r>
        <w:rPr>
          <w:rFonts w:ascii="Arial Narrow" w:eastAsiaTheme="minorHAnsi" w:hAnsi="Arial Narrow" w:cstheme="minorBidi"/>
          <w:szCs w:val="22"/>
        </w:rPr>
        <w:t>20</w:t>
      </w:r>
      <w:r w:rsidRPr="000210B8">
        <w:rPr>
          <w:rFonts w:ascii="Arial Narrow" w:eastAsiaTheme="minorHAnsi" w:hAnsi="Arial Narrow" w:cstheme="minorBidi"/>
          <w:szCs w:val="22"/>
        </w:rPr>
        <w:t>3,</w:t>
      </w:r>
      <w:r>
        <w:rPr>
          <w:rFonts w:ascii="Arial Narrow" w:eastAsiaTheme="minorHAnsi" w:hAnsi="Arial Narrow" w:cstheme="minorBidi"/>
          <w:szCs w:val="22"/>
        </w:rPr>
        <w:t>5</w:t>
      </w:r>
      <w:r w:rsidRPr="000210B8">
        <w:rPr>
          <w:rFonts w:ascii="Arial Narrow" w:eastAsiaTheme="minorHAnsi" w:hAnsi="Arial Narrow" w:cstheme="minorBidi"/>
          <w:szCs w:val="22"/>
        </w:rPr>
        <w:t>5 miles</w:t>
      </w:r>
      <w:r>
        <w:rPr>
          <w:rFonts w:ascii="Arial Narrow" w:eastAsiaTheme="minorHAnsi" w:hAnsi="Arial Narrow" w:cstheme="minorBidi"/>
          <w:szCs w:val="22"/>
        </w:rPr>
        <w:t>,</w:t>
      </w:r>
      <w:r w:rsidRPr="000210B8">
        <w:rPr>
          <w:rFonts w:ascii="Arial Narrow" w:eastAsiaTheme="minorHAnsi" w:hAnsi="Arial Narrow" w:cstheme="minorBidi"/>
          <w:szCs w:val="22"/>
        </w:rPr>
        <w:t xml:space="preserve"> pagos prestaciones de la seguridad social en </w:t>
      </w:r>
      <w:r w:rsidRPr="007726BD">
        <w:rPr>
          <w:rFonts w:ascii="Arial" w:eastAsiaTheme="minorHAnsi" w:hAnsi="Arial" w:cs="Arial"/>
          <w:szCs w:val="22"/>
        </w:rPr>
        <w:t>₡</w:t>
      </w:r>
      <w:r w:rsidRPr="000210B8">
        <w:rPr>
          <w:rFonts w:ascii="Arial Narrow" w:eastAsiaTheme="minorHAnsi" w:hAnsi="Arial Narrow" w:cstheme="minorBidi"/>
          <w:szCs w:val="22"/>
        </w:rPr>
        <w:t>3</w:t>
      </w:r>
      <w:r w:rsidR="004C720A">
        <w:rPr>
          <w:rFonts w:ascii="Arial Narrow" w:eastAsiaTheme="minorHAnsi" w:hAnsi="Arial Narrow" w:cstheme="minorBidi"/>
          <w:szCs w:val="22"/>
        </w:rPr>
        <w:t>1</w:t>
      </w:r>
      <w:r w:rsidRPr="000210B8">
        <w:rPr>
          <w:rFonts w:ascii="Arial Narrow" w:eastAsiaTheme="minorHAnsi" w:hAnsi="Arial Narrow" w:cstheme="minorBidi"/>
          <w:szCs w:val="22"/>
        </w:rPr>
        <w:t> </w:t>
      </w:r>
      <w:r w:rsidR="004C720A">
        <w:rPr>
          <w:rFonts w:ascii="Arial Narrow" w:eastAsiaTheme="minorHAnsi" w:hAnsi="Arial Narrow" w:cstheme="minorBidi"/>
          <w:szCs w:val="22"/>
        </w:rPr>
        <w:t>020</w:t>
      </w:r>
      <w:r w:rsidRPr="000210B8">
        <w:rPr>
          <w:rFonts w:ascii="Arial Narrow" w:eastAsiaTheme="minorHAnsi" w:hAnsi="Arial Narrow" w:cstheme="minorBidi"/>
          <w:szCs w:val="22"/>
        </w:rPr>
        <w:t>,</w:t>
      </w:r>
      <w:r w:rsidR="004C720A">
        <w:rPr>
          <w:rFonts w:ascii="Arial Narrow" w:eastAsiaTheme="minorHAnsi" w:hAnsi="Arial Narrow" w:cstheme="minorBidi"/>
          <w:szCs w:val="22"/>
        </w:rPr>
        <w:t>41</w:t>
      </w:r>
      <w:r w:rsidRPr="000210B8">
        <w:rPr>
          <w:rFonts w:ascii="Arial Narrow" w:eastAsiaTheme="minorHAnsi" w:hAnsi="Arial Narrow" w:cstheme="minorBidi"/>
          <w:szCs w:val="22"/>
        </w:rPr>
        <w:t xml:space="preserve"> miles y los Pagos por otras transferencias en </w:t>
      </w:r>
      <w:r w:rsidRPr="007726BD">
        <w:rPr>
          <w:rFonts w:ascii="Arial" w:eastAsiaTheme="minorHAnsi" w:hAnsi="Arial" w:cs="Arial"/>
          <w:szCs w:val="22"/>
        </w:rPr>
        <w:t>₡</w:t>
      </w:r>
      <w:r w:rsidR="004C720A" w:rsidRPr="007726BD">
        <w:rPr>
          <w:rFonts w:ascii="Arial Narrow" w:eastAsiaTheme="minorHAnsi" w:hAnsi="Arial Narrow" w:cstheme="minorBidi"/>
          <w:szCs w:val="22"/>
        </w:rPr>
        <w:t>82</w:t>
      </w:r>
      <w:r w:rsidR="004C720A">
        <w:rPr>
          <w:rFonts w:ascii="Arial Narrow" w:eastAsiaTheme="minorHAnsi" w:hAnsi="Arial Narrow" w:cstheme="minorBidi"/>
          <w:szCs w:val="22"/>
        </w:rPr>
        <w:t> 198,76</w:t>
      </w:r>
      <w:r w:rsidRPr="000210B8">
        <w:rPr>
          <w:rFonts w:ascii="Arial Narrow" w:eastAsiaTheme="minorHAnsi" w:hAnsi="Arial Narrow" w:cstheme="minorBidi"/>
          <w:szCs w:val="22"/>
        </w:rPr>
        <w:t xml:space="preserve"> miles.</w:t>
      </w:r>
    </w:p>
    <w:p w14:paraId="3D7CE63B" w14:textId="77777777" w:rsidR="00476746" w:rsidRPr="000210B8" w:rsidRDefault="00476746" w:rsidP="00476746">
      <w:pPr>
        <w:spacing w:before="240"/>
        <w:jc w:val="both"/>
        <w:rPr>
          <w:rFonts w:ascii="Arial Narrow" w:hAnsi="Arial Narrow"/>
          <w:bCs/>
          <w:lang w:eastAsia="es-ES"/>
        </w:rPr>
      </w:pPr>
    </w:p>
    <w:p w14:paraId="53D2D877" w14:textId="77777777" w:rsidR="00692DC8" w:rsidRDefault="00692DC8" w:rsidP="0068534F">
      <w:pPr>
        <w:rPr>
          <w:rFonts w:ascii="Arial Narrow" w:hAnsi="Arial Narrow"/>
          <w:lang w:eastAsia="es-CR"/>
        </w:rPr>
      </w:pPr>
      <w:bookmarkStart w:id="897" w:name="_Toc33601360"/>
      <w:bookmarkStart w:id="898" w:name="_Toc82769079"/>
    </w:p>
    <w:p w14:paraId="60F25681" w14:textId="77777777" w:rsidR="007726BD" w:rsidRPr="00A91674" w:rsidRDefault="007726BD" w:rsidP="0068534F">
      <w:pPr>
        <w:rPr>
          <w:rFonts w:ascii="Arial Narrow" w:hAnsi="Arial Narrow"/>
          <w:lang w:eastAsia="es-CR"/>
        </w:rPr>
      </w:pPr>
    </w:p>
    <w:p w14:paraId="5AC73DC5" w14:textId="77777777" w:rsidR="00692DC8" w:rsidRPr="00A91674" w:rsidRDefault="00692DC8" w:rsidP="0068534F">
      <w:pPr>
        <w:pStyle w:val="Ttulo4"/>
        <w:spacing w:after="240"/>
        <w:rPr>
          <w:rFonts w:ascii="Arial Narrow" w:eastAsia="Times New Roman" w:hAnsi="Arial Narrow"/>
          <w:lang w:eastAsia="es-CR"/>
        </w:rPr>
      </w:pPr>
      <w:bookmarkStart w:id="899" w:name="_Toc128061181"/>
      <w:r w:rsidRPr="00A91674">
        <w:rPr>
          <w:rFonts w:ascii="Arial Narrow" w:eastAsia="Times New Roman" w:hAnsi="Arial Narrow"/>
          <w:lang w:eastAsia="es-CR"/>
        </w:rPr>
        <w:t>FLUJOS DE EFECTIVO DE LAS ACTIVIDADES DE INVERSIÓN</w:t>
      </w:r>
      <w:bookmarkEnd w:id="897"/>
      <w:bookmarkEnd w:id="898"/>
      <w:bookmarkEnd w:id="899"/>
    </w:p>
    <w:p w14:paraId="2899A807" w14:textId="77777777" w:rsidR="00692DC8" w:rsidRPr="00A91674" w:rsidRDefault="00692DC8" w:rsidP="0068534F">
      <w:pPr>
        <w:pStyle w:val="Ttulo4"/>
        <w:spacing w:after="240"/>
        <w:rPr>
          <w:rFonts w:ascii="Arial Narrow" w:eastAsia="Times New Roman" w:hAnsi="Arial Narrow"/>
          <w:bCs/>
        </w:rPr>
      </w:pPr>
      <w:bookmarkStart w:id="900" w:name="_Toc33601361"/>
      <w:bookmarkStart w:id="901" w:name="_Toc82769080"/>
      <w:bookmarkStart w:id="902" w:name="_Toc128061182"/>
      <w:r w:rsidRPr="00A91674">
        <w:rPr>
          <w:rFonts w:ascii="Arial Narrow" w:eastAsia="Times New Roman" w:hAnsi="Arial Narrow"/>
          <w:bCs/>
        </w:rPr>
        <w:t>NOTA N°7</w:t>
      </w:r>
      <w:bookmarkEnd w:id="900"/>
      <w:bookmarkEnd w:id="901"/>
      <w:r w:rsidRPr="00A91674">
        <w:rPr>
          <w:rFonts w:ascii="Arial Narrow" w:eastAsia="Times New Roman" w:hAnsi="Arial Narrow"/>
          <w:bCs/>
        </w:rPr>
        <w:t>9</w:t>
      </w:r>
      <w:bookmarkEnd w:id="902"/>
    </w:p>
    <w:p w14:paraId="24A6F070" w14:textId="77777777" w:rsidR="00476746" w:rsidRPr="00A91674" w:rsidRDefault="00692DC8" w:rsidP="00ED0775">
      <w:pPr>
        <w:spacing w:before="240"/>
        <w:rPr>
          <w:rFonts w:ascii="Arial Narrow" w:hAnsi="Arial Narrow"/>
          <w:bCs/>
        </w:rPr>
      </w:pPr>
      <w:bookmarkStart w:id="903" w:name="_Toc33601362"/>
      <w:bookmarkStart w:id="904" w:name="_Toc82769081"/>
      <w:r w:rsidRPr="00A91674">
        <w:rPr>
          <w:rFonts w:ascii="Arial Narrow" w:hAnsi="Arial Narrow"/>
          <w:bCs/>
        </w:rPr>
        <w:t>Cobros</w:t>
      </w:r>
      <w:bookmarkEnd w:id="903"/>
      <w:bookmarkEnd w:id="904"/>
    </w:p>
    <w:p w14:paraId="3CBB114C" w14:textId="309D7BE6" w:rsidR="00C75039" w:rsidRPr="00A91674" w:rsidRDefault="007F611C" w:rsidP="00476746">
      <w:pPr>
        <w:rPr>
          <w:rFonts w:ascii="Arial Narrow" w:hAnsi="Arial Narrow"/>
          <w:sz w:val="22"/>
        </w:rPr>
      </w:pPr>
      <w:r w:rsidRPr="00A91674">
        <w:rPr>
          <w:rFonts w:ascii="Arial Narrow"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cstheme="minorBidi"/>
          <w:lang w:eastAsia="es-CR"/>
        </w:rPr>
        <w:fldChar w:fldCharType="separate"/>
      </w:r>
    </w:p>
    <w:tbl>
      <w:tblPr>
        <w:tblW w:w="9200" w:type="dxa"/>
        <w:tblCellMar>
          <w:left w:w="70" w:type="dxa"/>
          <w:right w:w="70" w:type="dxa"/>
        </w:tblCellMar>
        <w:tblLook w:val="04A0" w:firstRow="1" w:lastRow="0" w:firstColumn="1" w:lastColumn="0" w:noHBand="0" w:noVBand="1"/>
      </w:tblPr>
      <w:tblGrid>
        <w:gridCol w:w="3320"/>
        <w:gridCol w:w="500"/>
        <w:gridCol w:w="2160"/>
        <w:gridCol w:w="2160"/>
        <w:gridCol w:w="1060"/>
      </w:tblGrid>
      <w:tr w:rsidR="00C75039" w:rsidRPr="00A91674" w14:paraId="1A5D53F4" w14:textId="77777777" w:rsidTr="00C75039">
        <w:trPr>
          <w:divId w:val="1427337656"/>
          <w:trHeight w:val="324"/>
        </w:trPr>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5C0335" w14:textId="37D68BB9"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3EC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7F24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6B26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F17427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9C7B8A" w14:textId="77777777" w:rsidTr="00C75039">
        <w:trPr>
          <w:divId w:val="1427337656"/>
          <w:trHeight w:val="324"/>
        </w:trPr>
        <w:tc>
          <w:tcPr>
            <w:tcW w:w="3320" w:type="dxa"/>
            <w:vMerge/>
            <w:tcBorders>
              <w:top w:val="single" w:sz="8" w:space="0" w:color="auto"/>
              <w:left w:val="single" w:sz="8" w:space="0" w:color="auto"/>
              <w:bottom w:val="single" w:sz="8" w:space="0" w:color="000000"/>
              <w:right w:val="single" w:sz="8" w:space="0" w:color="auto"/>
            </w:tcBorders>
            <w:vAlign w:val="center"/>
            <w:hideMark/>
          </w:tcPr>
          <w:p w14:paraId="096A7C2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528B236"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1549B29D"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4755E13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4ADCCF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27183B4" w14:textId="77777777" w:rsidTr="00C75039">
        <w:trPr>
          <w:divId w:val="1427337656"/>
          <w:trHeight w:val="324"/>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03C4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Cobros</w:t>
            </w:r>
          </w:p>
        </w:tc>
        <w:tc>
          <w:tcPr>
            <w:tcW w:w="500" w:type="dxa"/>
            <w:tcBorders>
              <w:top w:val="nil"/>
              <w:left w:val="nil"/>
              <w:bottom w:val="single" w:sz="8" w:space="0" w:color="auto"/>
              <w:right w:val="single" w:sz="8" w:space="0" w:color="auto"/>
            </w:tcBorders>
            <w:shd w:val="clear" w:color="auto" w:fill="auto"/>
            <w:noWrap/>
            <w:vAlign w:val="center"/>
            <w:hideMark/>
          </w:tcPr>
          <w:p w14:paraId="629F8E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79</w:t>
            </w:r>
          </w:p>
        </w:tc>
        <w:tc>
          <w:tcPr>
            <w:tcW w:w="2160" w:type="dxa"/>
            <w:tcBorders>
              <w:top w:val="nil"/>
              <w:left w:val="nil"/>
              <w:bottom w:val="single" w:sz="8" w:space="0" w:color="auto"/>
              <w:right w:val="single" w:sz="8" w:space="0" w:color="auto"/>
            </w:tcBorders>
            <w:shd w:val="clear" w:color="auto" w:fill="auto"/>
            <w:noWrap/>
            <w:vAlign w:val="center"/>
            <w:hideMark/>
          </w:tcPr>
          <w:p w14:paraId="1E2736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615EC23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B4EA08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F14C05" w14:textId="51BF6A82" w:rsidR="00C75039" w:rsidRPr="00A91674"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lastRenderedPageBreak/>
        <w:fldChar w:fldCharType="end"/>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NOTAS_POR_CUENTA!F445C8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8C0FE68" w14:textId="77777777" w:rsidR="00C75039" w:rsidRPr="00A91674" w:rsidRDefault="00C75039" w:rsidP="00476746">
      <w:pPr>
        <w:jc w:val="both"/>
        <w:rPr>
          <w:rFonts w:ascii="Arial Narrow" w:hAnsi="Arial Narrow" w:cs="Calibri"/>
          <w:color w:val="000000"/>
          <w:lang w:eastAsia="es-CR"/>
        </w:rPr>
      </w:pPr>
      <w:r w:rsidRPr="00A91674">
        <w:rPr>
          <w:rFonts w:ascii="Arial Narrow" w:hAnsi="Arial Narrow" w:cs="Calibri"/>
          <w:color w:val="000000"/>
          <w:lang w:eastAsia="es-CR"/>
        </w:rPr>
        <w:t>Los Cobros de los Flujos de Efectivo de las Actividades de Inversión, comparado al periodo anterior genera una variación absoluta de 0 000,00 que corresponde a un Aumento del 0,00% de recursos disponibles.</w:t>
      </w:r>
    </w:p>
    <w:p w14:paraId="60CBC064" w14:textId="77777777" w:rsidR="00476746" w:rsidRPr="004C3A7B"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CECEAE3" w14:textId="67FBDDC1" w:rsidR="00476746" w:rsidRPr="00A91674" w:rsidRDefault="00476746" w:rsidP="00476746">
      <w:pPr>
        <w:jc w:val="both"/>
        <w:rPr>
          <w:rFonts w:ascii="Arial Narrow" w:hAnsi="Arial Narrow"/>
        </w:rPr>
      </w:pPr>
    </w:p>
    <w:p w14:paraId="44772668" w14:textId="77777777" w:rsidR="00476746" w:rsidRPr="00A91674" w:rsidRDefault="00476746" w:rsidP="00476746">
      <w:pPr>
        <w:jc w:val="both"/>
        <w:rPr>
          <w:rFonts w:ascii="Arial Narrow" w:hAnsi="Arial Narrow"/>
        </w:rPr>
      </w:pPr>
    </w:p>
    <w:p w14:paraId="12F924BD" w14:textId="77777777" w:rsidR="00692DC8" w:rsidRPr="00A91674" w:rsidRDefault="00692DC8" w:rsidP="00476746">
      <w:pPr>
        <w:jc w:val="both"/>
        <w:rPr>
          <w:rFonts w:ascii="Arial Narrow" w:hAnsi="Arial Narrow"/>
        </w:rPr>
      </w:pPr>
    </w:p>
    <w:p w14:paraId="7B032AEB" w14:textId="77777777" w:rsidR="00692DC8" w:rsidRPr="00A91674" w:rsidRDefault="00692DC8" w:rsidP="0037354C">
      <w:pPr>
        <w:pStyle w:val="Ttulo4"/>
        <w:spacing w:after="240"/>
        <w:rPr>
          <w:rFonts w:ascii="Arial Narrow" w:eastAsia="Times New Roman" w:hAnsi="Arial Narrow"/>
        </w:rPr>
      </w:pPr>
      <w:bookmarkStart w:id="905" w:name="_Toc33601363"/>
      <w:bookmarkStart w:id="906" w:name="_Toc82769082"/>
      <w:bookmarkStart w:id="907" w:name="_Toc128061183"/>
      <w:r w:rsidRPr="00A91674">
        <w:rPr>
          <w:rFonts w:ascii="Arial Narrow" w:eastAsia="Times New Roman" w:hAnsi="Arial Narrow"/>
        </w:rPr>
        <w:t>NOTA N°</w:t>
      </w:r>
      <w:bookmarkEnd w:id="905"/>
      <w:bookmarkEnd w:id="906"/>
      <w:r w:rsidRPr="00A91674">
        <w:rPr>
          <w:rFonts w:ascii="Arial Narrow" w:eastAsia="Times New Roman" w:hAnsi="Arial Narrow"/>
        </w:rPr>
        <w:t>80</w:t>
      </w:r>
      <w:bookmarkEnd w:id="907"/>
    </w:p>
    <w:p w14:paraId="2A314D49" w14:textId="77777777" w:rsidR="00476746" w:rsidRPr="00A91674" w:rsidRDefault="00692DC8" w:rsidP="00C50C39">
      <w:pPr>
        <w:rPr>
          <w:rFonts w:ascii="Arial Narrow" w:hAnsi="Arial Narrow"/>
        </w:rPr>
      </w:pPr>
      <w:bookmarkStart w:id="908" w:name="_Toc33601364"/>
      <w:bookmarkStart w:id="909" w:name="_Toc82769083"/>
      <w:r w:rsidRPr="00A91674">
        <w:rPr>
          <w:rFonts w:ascii="Arial Narrow" w:hAnsi="Arial Narrow"/>
        </w:rPr>
        <w:t>Pagos</w:t>
      </w:r>
      <w:bookmarkEnd w:id="908"/>
      <w:bookmarkEnd w:id="909"/>
    </w:p>
    <w:p w14:paraId="70CEC337" w14:textId="6B87C8B9" w:rsidR="00DF4D09" w:rsidRPr="00DF4D09" w:rsidRDefault="00C50C39" w:rsidP="00DF4D09">
      <w:pPr>
        <w:rPr>
          <w:rFonts w:ascii="Arial Narrow" w:hAnsi="Arial Narrow"/>
          <w:sz w:val="22"/>
        </w:rPr>
      </w:pPr>
      <w:r w:rsidRPr="00A91674">
        <w:rPr>
          <w:lang w:eastAsia="es-CR"/>
        </w:rPr>
        <w:fldChar w:fldCharType="begin"/>
      </w:r>
      <w:r w:rsidRPr="00A91674">
        <w:rPr>
          <w:lang w:eastAsia="es-CR"/>
        </w:rPr>
        <w:instrText xml:space="preserve"> LINK </w:instrText>
      </w:r>
      <w:r w:rsidR="003F26D1">
        <w:rPr>
          <w:lang w:eastAsia="es-CR"/>
        </w:rPr>
        <w:instrText xml:space="preserve">Excel.SheetMacroEnabled.12 "C:\\Users\\arges\\OneDrive\\Desktop\\Municipalidades\\Buenos Aires\\Cierre Abril 2024\\15603_P1_2023_ Notas_Contables_Instituciones_Vinculadas.xlsm" "Notas Flujo!R20C1:R22C5"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DF4D09" w:rsidRPr="00DF4D09" w14:paraId="52032E8E" w14:textId="77777777" w:rsidTr="00DF4D09">
        <w:trPr>
          <w:divId w:val="2090106556"/>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9173E7" w14:textId="6CD6357C"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182B1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3B4C08"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E0ADD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2579F04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0EF3971C" w14:textId="77777777" w:rsidTr="00DF4D09">
        <w:trPr>
          <w:divId w:val="2090106556"/>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F1DCCDC"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48F482" w14:textId="77777777" w:rsidR="00DF4D09" w:rsidRPr="00DF4D09" w:rsidRDefault="00DF4D09" w:rsidP="00DF4D0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AD8D7E0"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BDE6C23" w14:textId="77777777" w:rsidR="00DF4D09" w:rsidRPr="00DF4D09" w:rsidRDefault="00DF4D09" w:rsidP="00DF4D0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7EE76AA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72787646" w14:textId="77777777" w:rsidTr="00DF4D09">
        <w:trPr>
          <w:divId w:val="2090106556"/>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1F8CC3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30BE1E10"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80</w:t>
            </w:r>
          </w:p>
        </w:tc>
        <w:tc>
          <w:tcPr>
            <w:tcW w:w="1280" w:type="dxa"/>
            <w:tcBorders>
              <w:top w:val="nil"/>
              <w:left w:val="nil"/>
              <w:bottom w:val="single" w:sz="8" w:space="0" w:color="auto"/>
              <w:right w:val="single" w:sz="8" w:space="0" w:color="auto"/>
            </w:tcBorders>
            <w:shd w:val="clear" w:color="auto" w:fill="auto"/>
            <w:noWrap/>
            <w:vAlign w:val="center"/>
            <w:hideMark/>
          </w:tcPr>
          <w:p w14:paraId="08941060" w14:textId="42B2BDF0"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27 234,11 </w:t>
            </w:r>
          </w:p>
        </w:tc>
        <w:tc>
          <w:tcPr>
            <w:tcW w:w="1260" w:type="dxa"/>
            <w:tcBorders>
              <w:top w:val="nil"/>
              <w:left w:val="nil"/>
              <w:bottom w:val="single" w:sz="8" w:space="0" w:color="auto"/>
              <w:right w:val="single" w:sz="8" w:space="0" w:color="auto"/>
            </w:tcBorders>
            <w:shd w:val="clear" w:color="auto" w:fill="auto"/>
            <w:noWrap/>
            <w:vAlign w:val="center"/>
            <w:hideMark/>
          </w:tcPr>
          <w:p w14:paraId="3344EE12" w14:textId="7856A96B"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17 147,75 </w:t>
            </w:r>
          </w:p>
        </w:tc>
        <w:tc>
          <w:tcPr>
            <w:tcW w:w="1280" w:type="dxa"/>
            <w:tcBorders>
              <w:top w:val="nil"/>
              <w:left w:val="nil"/>
              <w:bottom w:val="single" w:sz="8" w:space="0" w:color="auto"/>
              <w:right w:val="single" w:sz="8" w:space="0" w:color="auto"/>
            </w:tcBorders>
            <w:shd w:val="clear" w:color="auto" w:fill="auto"/>
            <w:noWrap/>
            <w:vAlign w:val="center"/>
            <w:hideMark/>
          </w:tcPr>
          <w:p w14:paraId="766DEF0B"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58,82%</w:t>
            </w:r>
          </w:p>
        </w:tc>
      </w:tr>
    </w:tbl>
    <w:p w14:paraId="04542DC1" w14:textId="101C5A26" w:rsidR="00DF4D09" w:rsidRDefault="00C50C39" w:rsidP="0047674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AnalisisFlujo!R33C14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4084B344" w14:textId="377392F3" w:rsidR="00DF4D09" w:rsidRPr="00DF4D09" w:rsidRDefault="00DF4D09" w:rsidP="00DF4D09">
      <w:pPr>
        <w:jc w:val="both"/>
        <w:rPr>
          <w:rFonts w:asciiTheme="minorHAnsi" w:eastAsiaTheme="minorHAnsi" w:hAnsiTheme="minorHAnsi" w:cstheme="minorBidi"/>
          <w:sz w:val="22"/>
          <w:szCs w:val="22"/>
        </w:rPr>
      </w:pPr>
      <w:r w:rsidRPr="00DF4D09">
        <w:rPr>
          <w:rFonts w:ascii="Arial Narrow" w:hAnsi="Arial Narrow" w:cs="Calibri"/>
          <w:color w:val="000000"/>
          <w:lang w:eastAsia="es-CR"/>
        </w:rPr>
        <w:t>Los Pagos de los Flujos de Efectivo de las Actividades de Inversión, comparado al periodo anterior genera una variación absoluta de ¢10 086,36 que corresponde a un(a) Aumento del 58,82% de recursos disponibles</w:t>
      </w:r>
      <w:r w:rsidR="007726BD">
        <w:rPr>
          <w:rFonts w:ascii="Arial Narrow" w:hAnsi="Arial Narrow" w:cs="Calibri"/>
          <w:color w:val="000000"/>
          <w:lang w:eastAsia="es-CR"/>
        </w:rPr>
        <w:t>.</w:t>
      </w:r>
    </w:p>
    <w:p w14:paraId="506E0E5C" w14:textId="1FCF0E8D" w:rsidR="00476746" w:rsidRPr="00A91674" w:rsidRDefault="0071498F" w:rsidP="00476746">
      <w:pPr>
        <w:jc w:val="both"/>
        <w:rPr>
          <w:rFonts w:ascii="Arial Narrow" w:hAnsi="Arial Narrow"/>
          <w:highlight w:val="lightGray"/>
        </w:rPr>
      </w:pPr>
      <w:r>
        <w:rPr>
          <w:rFonts w:ascii="Arial Narrow" w:hAnsi="Arial Narrow" w:cs="Calibri"/>
          <w:color w:val="000000"/>
          <w:lang w:eastAsia="es-CR"/>
        </w:rPr>
        <w:fldChar w:fldCharType="end"/>
      </w:r>
    </w:p>
    <w:p w14:paraId="442A692E" w14:textId="77777777" w:rsidR="00476746"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rPr>
      </w:pPr>
    </w:p>
    <w:p w14:paraId="5F2FDA54" w14:textId="163E0B16" w:rsidR="004C720A" w:rsidRPr="004C720A" w:rsidRDefault="004C720A" w:rsidP="004C720A">
      <w:pPr>
        <w:jc w:val="both"/>
        <w:rPr>
          <w:rFonts w:ascii="Arial Narrow" w:eastAsiaTheme="minorHAnsi" w:hAnsi="Arial Narrow" w:cstheme="minorBidi"/>
          <w:szCs w:val="22"/>
        </w:rPr>
      </w:pPr>
      <w:r w:rsidRPr="004C720A">
        <w:rPr>
          <w:rFonts w:ascii="Arial Narrow" w:eastAsiaTheme="minorHAnsi" w:hAnsi="Arial Narrow" w:cstheme="minorBidi"/>
          <w:szCs w:val="22"/>
        </w:rPr>
        <w:t>Como se puede observar la diferencia se origina debido al aumento en los Pagos por adquisición de bienes distintos de inventarios (activos de Propiedad, Planta y Equipo), ya que, al 3</w:t>
      </w:r>
      <w:r>
        <w:rPr>
          <w:rFonts w:ascii="Arial Narrow" w:eastAsiaTheme="minorHAnsi" w:hAnsi="Arial Narrow" w:cstheme="minorBidi"/>
          <w:szCs w:val="22"/>
        </w:rPr>
        <w:t>0</w:t>
      </w:r>
      <w:r w:rsidRPr="004C720A">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4C720A">
        <w:rPr>
          <w:rFonts w:ascii="Arial Narrow" w:eastAsiaTheme="minorHAnsi" w:hAnsi="Arial Narrow" w:cstheme="minorBidi"/>
          <w:szCs w:val="22"/>
        </w:rPr>
        <w:t xml:space="preserve"> de 2024, se adquirieron bienes distintos de inventario por un monto superior a los adquiridos </w:t>
      </w:r>
      <w:r>
        <w:rPr>
          <w:rFonts w:ascii="Arial Narrow" w:eastAsiaTheme="minorHAnsi" w:hAnsi="Arial Narrow" w:cstheme="minorBidi"/>
          <w:szCs w:val="22"/>
        </w:rPr>
        <w:t>en abril</w:t>
      </w:r>
      <w:r w:rsidRPr="004C720A">
        <w:rPr>
          <w:rFonts w:ascii="Arial Narrow" w:eastAsiaTheme="minorHAnsi" w:hAnsi="Arial Narrow" w:cstheme="minorBidi"/>
          <w:szCs w:val="22"/>
        </w:rPr>
        <w:t xml:space="preserve"> de 2023</w:t>
      </w:r>
      <w:r>
        <w:rPr>
          <w:rFonts w:ascii="Arial Narrow" w:eastAsiaTheme="minorHAnsi" w:hAnsi="Arial Narrow" w:cstheme="minorBidi"/>
          <w:szCs w:val="22"/>
        </w:rPr>
        <w:t xml:space="preserve"> por la suma de cita</w:t>
      </w:r>
      <w:r w:rsidRPr="004C720A">
        <w:rPr>
          <w:rFonts w:ascii="Arial Narrow" w:eastAsiaTheme="minorHAnsi" w:hAnsi="Arial Narrow" w:cstheme="minorBidi"/>
          <w:szCs w:val="22"/>
        </w:rPr>
        <w:t xml:space="preserve">. </w:t>
      </w:r>
    </w:p>
    <w:p w14:paraId="6F93D75A" w14:textId="77777777" w:rsidR="00692DC8" w:rsidRPr="00A91674" w:rsidRDefault="00692DC8" w:rsidP="0037354C">
      <w:pPr>
        <w:rPr>
          <w:rFonts w:ascii="Arial Narrow" w:hAnsi="Arial Narrow"/>
        </w:rPr>
      </w:pPr>
    </w:p>
    <w:p w14:paraId="15B98DDC" w14:textId="77777777" w:rsidR="00692DC8" w:rsidRPr="00A91674" w:rsidRDefault="00692DC8" w:rsidP="0037354C">
      <w:pPr>
        <w:rPr>
          <w:rFonts w:ascii="Arial Narrow" w:hAnsi="Arial Narrow"/>
        </w:rPr>
      </w:pPr>
    </w:p>
    <w:p w14:paraId="0A83F5A2" w14:textId="77777777" w:rsidR="00692DC8" w:rsidRPr="00A91674" w:rsidRDefault="00692DC8" w:rsidP="0037354C">
      <w:pPr>
        <w:pStyle w:val="Ttulo4"/>
        <w:spacing w:after="240"/>
        <w:rPr>
          <w:rFonts w:ascii="Arial Narrow" w:eastAsia="Times New Roman" w:hAnsi="Arial Narrow"/>
          <w:lang w:eastAsia="es-CR"/>
        </w:rPr>
      </w:pPr>
      <w:bookmarkStart w:id="910" w:name="_Toc33601365"/>
      <w:bookmarkStart w:id="911" w:name="_Toc82769084"/>
      <w:bookmarkStart w:id="912" w:name="_Toc128061184"/>
      <w:r w:rsidRPr="00A91674">
        <w:rPr>
          <w:rFonts w:ascii="Arial Narrow" w:eastAsia="Times New Roman" w:hAnsi="Arial Narrow"/>
          <w:lang w:eastAsia="es-CR"/>
        </w:rPr>
        <w:t>FLUJOS DE EFECTIVO DE LAS ACTIVIDADES DE FINANCIACIÓN</w:t>
      </w:r>
      <w:bookmarkEnd w:id="910"/>
      <w:bookmarkEnd w:id="911"/>
      <w:bookmarkEnd w:id="912"/>
    </w:p>
    <w:p w14:paraId="037310FC" w14:textId="77777777" w:rsidR="00692DC8" w:rsidRPr="00A91674" w:rsidRDefault="00692DC8" w:rsidP="0037354C">
      <w:pPr>
        <w:pStyle w:val="Ttulo4"/>
        <w:spacing w:after="240"/>
        <w:rPr>
          <w:rFonts w:ascii="Arial Narrow" w:eastAsia="Times New Roman" w:hAnsi="Arial Narrow"/>
          <w:bCs/>
        </w:rPr>
      </w:pPr>
      <w:bookmarkStart w:id="913" w:name="_Toc33601366"/>
      <w:bookmarkStart w:id="914" w:name="_Toc82769085"/>
      <w:bookmarkStart w:id="915" w:name="_Toc128061185"/>
      <w:r w:rsidRPr="00A91674">
        <w:rPr>
          <w:rFonts w:ascii="Arial Narrow" w:eastAsia="Times New Roman" w:hAnsi="Arial Narrow"/>
          <w:bCs/>
        </w:rPr>
        <w:t>NOTA N°8</w:t>
      </w:r>
      <w:bookmarkEnd w:id="913"/>
      <w:bookmarkEnd w:id="914"/>
      <w:r w:rsidRPr="00A91674">
        <w:rPr>
          <w:rFonts w:ascii="Arial Narrow" w:eastAsia="Times New Roman" w:hAnsi="Arial Narrow"/>
          <w:bCs/>
        </w:rPr>
        <w:t>1</w:t>
      </w:r>
      <w:bookmarkEnd w:id="915"/>
    </w:p>
    <w:p w14:paraId="0030D54E" w14:textId="77777777" w:rsidR="00476746" w:rsidRPr="00A91674" w:rsidRDefault="00692DC8" w:rsidP="00673B6C">
      <w:pPr>
        <w:spacing w:before="240"/>
        <w:rPr>
          <w:rFonts w:ascii="Arial Narrow" w:hAnsi="Arial Narrow"/>
          <w:bCs/>
        </w:rPr>
      </w:pPr>
      <w:bookmarkStart w:id="916" w:name="_Toc33601367"/>
      <w:bookmarkStart w:id="917" w:name="_Toc82769086"/>
      <w:r w:rsidRPr="00A91674">
        <w:rPr>
          <w:rFonts w:ascii="Arial Narrow" w:hAnsi="Arial Narrow"/>
          <w:bCs/>
        </w:rPr>
        <w:t>Cobros</w:t>
      </w:r>
      <w:bookmarkEnd w:id="916"/>
      <w:bookmarkEnd w:id="917"/>
    </w:p>
    <w:p w14:paraId="31ED3C58" w14:textId="6D95C851" w:rsidR="00DF4D09" w:rsidRPr="00DF4D09" w:rsidRDefault="00016B2F" w:rsidP="00DF4D09">
      <w:pPr>
        <w:rPr>
          <w:rFonts w:ascii="Arial Narrow" w:hAnsi="Arial Narrow"/>
          <w:bCs/>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Flujo!R27C1:R29C5" </w:instrText>
      </w:r>
      <w:r w:rsidRPr="00A91674">
        <w:instrText xml:space="preserve">\a \f 4 \h </w:instrText>
      </w:r>
      <w:r w:rsidR="00C20673" w:rsidRPr="00A91674">
        <w:instrText xml:space="preserve"> \* MERGEFORMAT </w:instrText>
      </w:r>
      <w:r w:rsidRPr="00A91674">
        <w:fldChar w:fldCharType="separate"/>
      </w:r>
    </w:p>
    <w:tbl>
      <w:tblPr>
        <w:tblW w:w="7220" w:type="dxa"/>
        <w:tblLook w:val="04A0" w:firstRow="1" w:lastRow="0" w:firstColumn="1" w:lastColumn="0" w:noHBand="0" w:noVBand="1"/>
      </w:tblPr>
      <w:tblGrid>
        <w:gridCol w:w="2800"/>
        <w:gridCol w:w="600"/>
        <w:gridCol w:w="1280"/>
        <w:gridCol w:w="1260"/>
        <w:gridCol w:w="1280"/>
      </w:tblGrid>
      <w:tr w:rsidR="00DF4D09" w:rsidRPr="00DF4D09" w14:paraId="5C4AC030" w14:textId="77777777" w:rsidTr="00DF4D09">
        <w:trPr>
          <w:divId w:val="990712100"/>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BBDAE3E" w14:textId="3298FB4B"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D251B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96E254"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5977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3A40A01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6FF5A2F5" w14:textId="77777777" w:rsidTr="00DF4D09">
        <w:trPr>
          <w:divId w:val="990712100"/>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3ABBE654"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7FE5C7" w14:textId="77777777" w:rsidR="00DF4D09" w:rsidRPr="00DF4D09" w:rsidRDefault="00DF4D09" w:rsidP="00DF4D0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69EE527"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C9C530" w14:textId="77777777" w:rsidR="00DF4D09" w:rsidRPr="00DF4D09" w:rsidRDefault="00DF4D09" w:rsidP="00DF4D0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2F9E88DF"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FA2578A" w14:textId="77777777" w:rsidTr="00DF4D09">
        <w:trPr>
          <w:divId w:val="990712100"/>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D7989F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AAD9C9E"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81</w:t>
            </w:r>
          </w:p>
        </w:tc>
        <w:tc>
          <w:tcPr>
            <w:tcW w:w="1280" w:type="dxa"/>
            <w:tcBorders>
              <w:top w:val="nil"/>
              <w:left w:val="nil"/>
              <w:bottom w:val="single" w:sz="8" w:space="0" w:color="auto"/>
              <w:right w:val="single" w:sz="8" w:space="0" w:color="auto"/>
            </w:tcBorders>
            <w:shd w:val="clear" w:color="auto" w:fill="auto"/>
            <w:noWrap/>
            <w:vAlign w:val="center"/>
            <w:hideMark/>
          </w:tcPr>
          <w:p w14:paraId="715E50D5" w14:textId="0D7C5F55"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191 813,24 </w:t>
            </w:r>
          </w:p>
        </w:tc>
        <w:tc>
          <w:tcPr>
            <w:tcW w:w="1260" w:type="dxa"/>
            <w:tcBorders>
              <w:top w:val="nil"/>
              <w:left w:val="nil"/>
              <w:bottom w:val="single" w:sz="8" w:space="0" w:color="auto"/>
              <w:right w:val="single" w:sz="8" w:space="0" w:color="auto"/>
            </w:tcBorders>
            <w:shd w:val="clear" w:color="auto" w:fill="auto"/>
            <w:noWrap/>
            <w:vAlign w:val="center"/>
            <w:hideMark/>
          </w:tcPr>
          <w:p w14:paraId="4A4FE9E6" w14:textId="05CCE432"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 xml:space="preserve"> </w:t>
            </w: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6CCF365"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0,00%</w:t>
            </w:r>
          </w:p>
        </w:tc>
      </w:tr>
    </w:tbl>
    <w:p w14:paraId="5DD677E6" w14:textId="3A8DBA41" w:rsidR="00DF4D09" w:rsidRDefault="00016B2F" w:rsidP="00476746">
      <w:pPr>
        <w:jc w:val="both"/>
        <w:rPr>
          <w:rFonts w:asciiTheme="minorHAnsi" w:eastAsiaTheme="minorHAnsi" w:hAnsiTheme="minorHAnsi" w:cstheme="minorBidi"/>
          <w:sz w:val="22"/>
          <w:szCs w:val="22"/>
        </w:rPr>
      </w:pPr>
      <w:r w:rsidRPr="00A91674">
        <w:rPr>
          <w:rFonts w:ascii="Arial Narrow" w:hAnsi="Arial Narrow"/>
          <w:bCs/>
        </w:rPr>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3F26D1">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AnalisisFlujo!R42C14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5E82CB56" w14:textId="61781947" w:rsidR="00DF4D09" w:rsidRPr="00DF4D09" w:rsidRDefault="00DF4D09" w:rsidP="00DF4D09">
      <w:pPr>
        <w:jc w:val="both"/>
        <w:rPr>
          <w:rFonts w:asciiTheme="minorHAnsi" w:eastAsiaTheme="minorHAnsi" w:hAnsiTheme="minorHAnsi" w:cstheme="minorBidi"/>
          <w:sz w:val="22"/>
          <w:szCs w:val="22"/>
        </w:rPr>
      </w:pPr>
      <w:r w:rsidRPr="00DF4D09">
        <w:rPr>
          <w:rFonts w:ascii="Arial Narrow" w:hAnsi="Arial Narrow" w:cs="Calibri"/>
          <w:color w:val="000000"/>
          <w:lang w:eastAsia="es-CR"/>
        </w:rPr>
        <w:t>Los Cobros de los Flujos de Efectivo de las Actividades de Financiamiento, comparado al periodo anterior genera una variación absoluta de ¢191 813,24 que corresponde a un(a) Aumento del 0% de recursos disponibles</w:t>
      </w:r>
      <w:r w:rsidR="00013141">
        <w:rPr>
          <w:rFonts w:ascii="Arial Narrow" w:hAnsi="Arial Narrow" w:cs="Calibri"/>
          <w:color w:val="000000"/>
          <w:lang w:eastAsia="es-CR"/>
        </w:rPr>
        <w:t>.</w:t>
      </w:r>
    </w:p>
    <w:p w14:paraId="66D75BA8" w14:textId="244AAD78" w:rsidR="00476746" w:rsidRPr="00A91674" w:rsidRDefault="0071498F" w:rsidP="00476746">
      <w:pPr>
        <w:jc w:val="both"/>
        <w:rPr>
          <w:rFonts w:ascii="Arial Narrow" w:hAnsi="Arial Narrow"/>
          <w:highlight w:val="lightGray"/>
        </w:rPr>
      </w:pPr>
      <w:r>
        <w:rPr>
          <w:rFonts w:ascii="Arial Narrow" w:hAnsi="Arial Narrow" w:cs="Calibri"/>
          <w:color w:val="000000"/>
          <w:lang w:eastAsia="es-CR"/>
        </w:rPr>
        <w:fldChar w:fldCharType="end"/>
      </w:r>
    </w:p>
    <w:p w14:paraId="4D8DD5BE" w14:textId="476819ED"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FB772B5" w14:textId="3BB8933F" w:rsidR="00476746" w:rsidRDefault="00476746" w:rsidP="00476746">
      <w:pPr>
        <w:jc w:val="both"/>
        <w:rPr>
          <w:rFonts w:ascii="Arial Narrow" w:hAnsi="Arial Narrow"/>
        </w:rPr>
      </w:pPr>
    </w:p>
    <w:p w14:paraId="253105C1" w14:textId="54AFA7C3" w:rsidR="004C720A" w:rsidRPr="004C720A" w:rsidRDefault="004C720A" w:rsidP="004C720A">
      <w:pPr>
        <w:spacing w:after="160"/>
        <w:jc w:val="both"/>
        <w:rPr>
          <w:rFonts w:ascii="Arial Narrow" w:eastAsiaTheme="minorHAnsi" w:hAnsi="Arial Narrow" w:cstheme="minorBidi"/>
          <w:szCs w:val="22"/>
        </w:rPr>
      </w:pPr>
      <w:r w:rsidRPr="004C720A">
        <w:rPr>
          <w:rFonts w:ascii="Arial Narrow" w:eastAsiaTheme="minorHAnsi" w:hAnsi="Arial Narrow" w:cstheme="minorBidi"/>
          <w:szCs w:val="22"/>
        </w:rPr>
        <w:lastRenderedPageBreak/>
        <w:t>Que al 3</w:t>
      </w:r>
      <w:r>
        <w:rPr>
          <w:rFonts w:ascii="Arial Narrow" w:eastAsiaTheme="minorHAnsi" w:hAnsi="Arial Narrow" w:cstheme="minorBidi"/>
          <w:szCs w:val="22"/>
        </w:rPr>
        <w:t>0</w:t>
      </w:r>
      <w:r w:rsidRPr="004C720A">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4C720A">
        <w:rPr>
          <w:rFonts w:ascii="Arial Narrow" w:eastAsiaTheme="minorHAnsi" w:hAnsi="Arial Narrow" w:cstheme="minorBidi"/>
          <w:szCs w:val="22"/>
        </w:rPr>
        <w:t xml:space="preserve"> de 202</w:t>
      </w:r>
      <w:r>
        <w:rPr>
          <w:rFonts w:ascii="Arial Narrow" w:eastAsiaTheme="minorHAnsi" w:hAnsi="Arial Narrow" w:cstheme="minorBidi"/>
          <w:szCs w:val="22"/>
        </w:rPr>
        <w:t>3</w:t>
      </w:r>
      <w:r w:rsidRPr="004C720A">
        <w:rPr>
          <w:rFonts w:ascii="Arial Narrow" w:eastAsiaTheme="minorHAnsi" w:hAnsi="Arial Narrow" w:cstheme="minorBidi"/>
          <w:szCs w:val="22"/>
        </w:rPr>
        <w:t xml:space="preserve"> no se habían recibido desembolsos correspondientes al préstamo que la Municipalidad contrajo con el IFAM </w:t>
      </w:r>
      <w:r w:rsidRPr="004C720A">
        <w:rPr>
          <w:rFonts w:ascii="Arial Narrow" w:eastAsiaTheme="minorEastAsia" w:hAnsi="Arial Narrow" w:cs="Arial Narrow"/>
          <w:color w:val="000000"/>
          <w:szCs w:val="22"/>
          <w:lang w:eastAsia="es-CR"/>
        </w:rPr>
        <w:t>Nº 6-CVL-1457-0718 para el Mejoramiento de la Red Vial Cantonal y Compra de Maquinaría,</w:t>
      </w:r>
      <w:r w:rsidRPr="004C720A">
        <w:rPr>
          <w:rFonts w:ascii="Arial Narrow" w:eastAsiaTheme="minorHAnsi" w:hAnsi="Arial Narrow" w:cstheme="minorBidi"/>
          <w:szCs w:val="22"/>
        </w:rPr>
        <w:t xml:space="preserve"> mientras que al 3</w:t>
      </w:r>
      <w:r>
        <w:rPr>
          <w:rFonts w:ascii="Arial Narrow" w:eastAsiaTheme="minorHAnsi" w:hAnsi="Arial Narrow" w:cstheme="minorBidi"/>
          <w:szCs w:val="22"/>
        </w:rPr>
        <w:t>0</w:t>
      </w:r>
      <w:r w:rsidRPr="004C720A">
        <w:rPr>
          <w:rFonts w:ascii="Arial Narrow" w:eastAsiaTheme="minorHAnsi" w:hAnsi="Arial Narrow" w:cstheme="minorBidi"/>
          <w:szCs w:val="22"/>
        </w:rPr>
        <w:t xml:space="preserve"> de </w:t>
      </w:r>
      <w:r>
        <w:rPr>
          <w:rFonts w:ascii="Arial Narrow" w:eastAsiaTheme="minorHAnsi" w:hAnsi="Arial Narrow" w:cstheme="minorBidi"/>
          <w:szCs w:val="22"/>
        </w:rPr>
        <w:t>abril</w:t>
      </w:r>
      <w:r w:rsidRPr="004C720A">
        <w:rPr>
          <w:rFonts w:ascii="Arial Narrow" w:eastAsiaTheme="minorHAnsi" w:hAnsi="Arial Narrow" w:cstheme="minorBidi"/>
          <w:szCs w:val="22"/>
        </w:rPr>
        <w:t xml:space="preserve"> de 2024 se han percibido recursos nuevos por el monto de la variación (</w:t>
      </w:r>
      <w:r w:rsidRPr="004C720A">
        <w:rPr>
          <w:rFonts w:ascii="Arial" w:eastAsiaTheme="minorHAnsi" w:hAnsi="Arial" w:cs="Arial"/>
          <w:szCs w:val="22"/>
        </w:rPr>
        <w:t>₡</w:t>
      </w:r>
      <w:r w:rsidRPr="004C720A">
        <w:rPr>
          <w:rFonts w:ascii="Arial Narrow" w:eastAsiaTheme="minorHAnsi" w:hAnsi="Arial Narrow" w:cstheme="minorBidi"/>
          <w:szCs w:val="22"/>
        </w:rPr>
        <w:t>191 813,24 miles).</w:t>
      </w:r>
    </w:p>
    <w:p w14:paraId="2914FCBF" w14:textId="77777777" w:rsidR="004C720A" w:rsidRPr="00A91674" w:rsidRDefault="004C720A" w:rsidP="00476746">
      <w:pPr>
        <w:jc w:val="both"/>
        <w:rPr>
          <w:rFonts w:ascii="Arial Narrow" w:hAnsi="Arial Narrow"/>
        </w:rPr>
      </w:pPr>
    </w:p>
    <w:p w14:paraId="218F703C" w14:textId="77777777" w:rsidR="00692DC8" w:rsidRDefault="00692DC8" w:rsidP="0037354C">
      <w:pPr>
        <w:rPr>
          <w:rFonts w:ascii="Arial Narrow" w:hAnsi="Arial Narrow"/>
          <w:bCs/>
          <w:lang w:eastAsia="es-ES"/>
        </w:rPr>
      </w:pPr>
    </w:p>
    <w:p w14:paraId="4D4EA539" w14:textId="77777777" w:rsidR="00013141" w:rsidRPr="00A91674" w:rsidRDefault="00013141" w:rsidP="0037354C">
      <w:pPr>
        <w:rPr>
          <w:rFonts w:ascii="Arial Narrow" w:hAnsi="Arial Narrow"/>
          <w:bCs/>
          <w:lang w:eastAsia="es-ES"/>
        </w:rPr>
      </w:pPr>
    </w:p>
    <w:p w14:paraId="16D170B6" w14:textId="77777777" w:rsidR="00692DC8" w:rsidRPr="00A91674" w:rsidRDefault="00692DC8" w:rsidP="0037354C">
      <w:pPr>
        <w:pStyle w:val="Ttulo4"/>
        <w:spacing w:after="240"/>
        <w:rPr>
          <w:rFonts w:ascii="Arial Narrow" w:eastAsia="Times New Roman" w:hAnsi="Arial Narrow"/>
        </w:rPr>
      </w:pPr>
      <w:bookmarkStart w:id="918" w:name="_Toc33601368"/>
      <w:bookmarkStart w:id="919" w:name="_Toc82769087"/>
      <w:bookmarkStart w:id="920" w:name="_Toc128061186"/>
      <w:r w:rsidRPr="00A91674">
        <w:rPr>
          <w:rFonts w:ascii="Arial Narrow" w:eastAsia="Times New Roman" w:hAnsi="Arial Narrow"/>
        </w:rPr>
        <w:t>NOTA N°8</w:t>
      </w:r>
      <w:bookmarkEnd w:id="918"/>
      <w:bookmarkEnd w:id="919"/>
      <w:r w:rsidRPr="00A91674">
        <w:rPr>
          <w:rFonts w:ascii="Arial Narrow" w:eastAsia="Times New Roman" w:hAnsi="Arial Narrow"/>
        </w:rPr>
        <w:t>2</w:t>
      </w:r>
      <w:bookmarkEnd w:id="920"/>
    </w:p>
    <w:p w14:paraId="0A320F91" w14:textId="77777777" w:rsidR="00476746" w:rsidRPr="00A91674" w:rsidRDefault="00692DC8" w:rsidP="00673B6C">
      <w:pPr>
        <w:spacing w:before="240"/>
        <w:rPr>
          <w:rFonts w:ascii="Arial Narrow" w:hAnsi="Arial Narrow"/>
        </w:rPr>
      </w:pPr>
      <w:bookmarkStart w:id="921" w:name="_Toc33601369"/>
      <w:bookmarkStart w:id="922" w:name="_Toc82769088"/>
      <w:r w:rsidRPr="00A91674">
        <w:rPr>
          <w:rFonts w:ascii="Arial Narrow" w:hAnsi="Arial Narrow"/>
        </w:rPr>
        <w:t>Pagos</w:t>
      </w:r>
      <w:bookmarkEnd w:id="921"/>
      <w:bookmarkEnd w:id="922"/>
    </w:p>
    <w:p w14:paraId="7A458686" w14:textId="66C80C0B" w:rsidR="00DF4D09" w:rsidRPr="00DF4D09" w:rsidRDefault="00016B2F" w:rsidP="00DF4D09">
      <w:pPr>
        <w:rPr>
          <w:rFonts w:ascii="Arial Narrow" w:hAnsi="Arial Narrow"/>
          <w:sz w:val="22"/>
        </w:rPr>
      </w:pPr>
      <w:r w:rsidRPr="00A91674">
        <w:rPr>
          <w:lang w:eastAsia="es-CR"/>
        </w:rPr>
        <w:fldChar w:fldCharType="begin"/>
      </w:r>
      <w:r w:rsidRPr="00A91674">
        <w:rPr>
          <w:lang w:eastAsia="es-CR"/>
        </w:rPr>
        <w:instrText xml:space="preserve"> LINK </w:instrText>
      </w:r>
      <w:r w:rsidR="003F26D1">
        <w:rPr>
          <w:lang w:eastAsia="es-CR"/>
        </w:rPr>
        <w:instrText xml:space="preserve">Excel.SheetMacroEnabled.12 "C:\\Users\\arges\\OneDrive\\Desktop\\Municipalidades\\Buenos Aires\\Cierre Abril 2024\\15603_P1_2023_ Notas_Contables_Instituciones_Vinculadas.xlsm" "Notas Flujo!R31C1:R33C5"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DF4D09" w:rsidRPr="00DF4D09" w14:paraId="6CB52C42" w14:textId="77777777" w:rsidTr="00DF4D09">
        <w:trPr>
          <w:divId w:val="74214780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7D97DA" w14:textId="489E418C"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765B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46811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408A1"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285C0193"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7768562B" w14:textId="77777777" w:rsidTr="00DF4D09">
        <w:trPr>
          <w:divId w:val="74214780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7D6FC13B"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54EBF2" w14:textId="77777777" w:rsidR="00DF4D09" w:rsidRPr="00DF4D09" w:rsidRDefault="00DF4D09" w:rsidP="00DF4D0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BEC71F7"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DCDC69" w14:textId="77777777" w:rsidR="00DF4D09" w:rsidRPr="00DF4D09" w:rsidRDefault="00DF4D09" w:rsidP="00DF4D0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C006D27"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4F04B9D8" w14:textId="77777777" w:rsidTr="00DF4D09">
        <w:trPr>
          <w:divId w:val="742147808"/>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8BEAA20"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45918D3A"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82</w:t>
            </w:r>
          </w:p>
        </w:tc>
        <w:tc>
          <w:tcPr>
            <w:tcW w:w="1280" w:type="dxa"/>
            <w:tcBorders>
              <w:top w:val="nil"/>
              <w:left w:val="nil"/>
              <w:bottom w:val="single" w:sz="8" w:space="0" w:color="auto"/>
              <w:right w:val="single" w:sz="8" w:space="0" w:color="auto"/>
            </w:tcBorders>
            <w:shd w:val="clear" w:color="auto" w:fill="auto"/>
            <w:noWrap/>
            <w:vAlign w:val="center"/>
            <w:hideMark/>
          </w:tcPr>
          <w:p w14:paraId="7BE3D0CB" w14:textId="4A3B8E7E"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248 609,67 </w:t>
            </w:r>
          </w:p>
        </w:tc>
        <w:tc>
          <w:tcPr>
            <w:tcW w:w="1260" w:type="dxa"/>
            <w:tcBorders>
              <w:top w:val="nil"/>
              <w:left w:val="nil"/>
              <w:bottom w:val="single" w:sz="8" w:space="0" w:color="auto"/>
              <w:right w:val="single" w:sz="8" w:space="0" w:color="auto"/>
            </w:tcBorders>
            <w:shd w:val="clear" w:color="auto" w:fill="auto"/>
            <w:noWrap/>
            <w:vAlign w:val="center"/>
            <w:hideMark/>
          </w:tcPr>
          <w:p w14:paraId="6DCDFD12" w14:textId="730A310C"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108 317,00 </w:t>
            </w:r>
          </w:p>
        </w:tc>
        <w:tc>
          <w:tcPr>
            <w:tcW w:w="1280" w:type="dxa"/>
            <w:tcBorders>
              <w:top w:val="nil"/>
              <w:left w:val="nil"/>
              <w:bottom w:val="single" w:sz="8" w:space="0" w:color="auto"/>
              <w:right w:val="single" w:sz="8" w:space="0" w:color="auto"/>
            </w:tcBorders>
            <w:shd w:val="clear" w:color="auto" w:fill="auto"/>
            <w:noWrap/>
            <w:vAlign w:val="center"/>
            <w:hideMark/>
          </w:tcPr>
          <w:p w14:paraId="1272892A"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129,52%</w:t>
            </w:r>
          </w:p>
        </w:tc>
      </w:tr>
    </w:tbl>
    <w:p w14:paraId="194C2ADC" w14:textId="5A4AB3AF" w:rsidR="00DF4D09" w:rsidRDefault="00016B2F" w:rsidP="0071498F">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1498F">
        <w:rPr>
          <w:rFonts w:ascii="Arial Narrow" w:hAnsi="Arial Narrow"/>
          <w:highlight w:val="lightGray"/>
        </w:rPr>
        <w:fldChar w:fldCharType="begin"/>
      </w:r>
      <w:r w:rsidR="0071498F">
        <w:rPr>
          <w:rFonts w:ascii="Arial Narrow" w:hAnsi="Arial Narrow"/>
          <w:highlight w:val="lightGray"/>
        </w:rPr>
        <w:instrText xml:space="preserve"> LINK </w:instrText>
      </w:r>
      <w:r w:rsidR="003F26D1">
        <w:rPr>
          <w:rFonts w:ascii="Arial Narrow" w:hAnsi="Arial Narrow"/>
          <w:highlight w:val="lightGray"/>
        </w:rPr>
        <w:instrText xml:space="preserve">Excel.SheetMacroEnabled.12 "C:\\Users\\arges\\OneDrive\\Desktop\\Municipalidades\\Buenos Aires\\Cierre Abril 2024\\15603_P1_2023_ Notas_Contables_Instituciones_Vinculadas.xlsm" AnalisisFlujo!R46C14 </w:instrText>
      </w:r>
      <w:r w:rsidR="0071498F">
        <w:rPr>
          <w:rFonts w:ascii="Arial Narrow" w:hAnsi="Arial Narrow"/>
          <w:highlight w:val="lightGray"/>
        </w:rPr>
        <w:instrText xml:space="preserve">\a \f 5 \h  \* MERGEFORMAT </w:instrText>
      </w:r>
      <w:r w:rsidR="0071498F">
        <w:rPr>
          <w:rFonts w:ascii="Arial Narrow" w:hAnsi="Arial Narrow"/>
          <w:highlight w:val="lightGray"/>
        </w:rPr>
        <w:fldChar w:fldCharType="separate"/>
      </w:r>
    </w:p>
    <w:p w14:paraId="3D5DDEB8" w14:textId="09EBF38E" w:rsidR="00DF4D09" w:rsidRPr="00DF4D09" w:rsidRDefault="00DF4D09" w:rsidP="00DF4D09">
      <w:pPr>
        <w:jc w:val="both"/>
        <w:rPr>
          <w:rFonts w:asciiTheme="minorHAnsi" w:eastAsiaTheme="minorHAnsi" w:hAnsiTheme="minorHAnsi" w:cstheme="minorBidi"/>
          <w:sz w:val="22"/>
          <w:szCs w:val="22"/>
        </w:rPr>
      </w:pPr>
      <w:r w:rsidRPr="00DF4D09">
        <w:rPr>
          <w:rFonts w:ascii="Arial Narrow" w:hAnsi="Arial Narrow"/>
          <w:highlight w:val="lightGray"/>
        </w:rPr>
        <w:t>Los Pagos de los Flujos de Efectivo de las Actividades de Financiamiento, comparado al periodo anterior genera una variación absoluta de ¢140 292,67 que corresponde a un(a) Aumento del 129,52% de recursos disponibles</w:t>
      </w:r>
      <w:r w:rsidR="00013141">
        <w:rPr>
          <w:rFonts w:ascii="Arial Narrow" w:hAnsi="Arial Narrow"/>
          <w:highlight w:val="lightGray"/>
        </w:rPr>
        <w:t>.</w:t>
      </w:r>
    </w:p>
    <w:p w14:paraId="41BE6F59" w14:textId="317D45D7" w:rsidR="00476746" w:rsidRPr="00A91674" w:rsidRDefault="0071498F" w:rsidP="0071498F">
      <w:pPr>
        <w:jc w:val="both"/>
        <w:rPr>
          <w:rFonts w:ascii="Arial Narrow" w:hAnsi="Arial Narrow"/>
          <w:highlight w:val="lightGray"/>
        </w:rPr>
      </w:pPr>
      <w:r>
        <w:rPr>
          <w:rFonts w:ascii="Arial Narrow" w:hAnsi="Arial Narrow"/>
          <w:highlight w:val="lightGray"/>
        </w:rPr>
        <w:fldChar w:fldCharType="end"/>
      </w:r>
    </w:p>
    <w:p w14:paraId="1C93969D" w14:textId="6BDE1452"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AA85D9F" w14:textId="1A3D9053" w:rsidR="00016B2F" w:rsidRDefault="00016B2F" w:rsidP="00E50AC3">
      <w:pPr>
        <w:rPr>
          <w:rFonts w:ascii="Arial Narrow" w:hAnsi="Arial Narrow"/>
          <w:bCs/>
          <w:lang w:val="es-ES" w:eastAsia="es-ES"/>
        </w:rPr>
      </w:pPr>
    </w:p>
    <w:p w14:paraId="1C00AA95" w14:textId="0480B0F1" w:rsidR="004C720A" w:rsidRDefault="004C720A" w:rsidP="004C720A">
      <w:pPr>
        <w:jc w:val="both"/>
        <w:rPr>
          <w:rFonts w:ascii="Arial Narrow" w:eastAsiaTheme="minorEastAsia" w:hAnsi="Arial Narrow" w:cs="Arial Narrow"/>
          <w:color w:val="000000"/>
          <w:szCs w:val="22"/>
          <w:lang w:eastAsia="es-CR"/>
        </w:rPr>
      </w:pPr>
      <w:r w:rsidRPr="004C720A">
        <w:rPr>
          <w:rFonts w:ascii="Arial Narrow" w:eastAsiaTheme="minorHAnsi" w:hAnsi="Arial Narrow" w:cstheme="minorBidi"/>
          <w:szCs w:val="22"/>
        </w:rPr>
        <w:t xml:space="preserve">Los pagos por operaciones de financiamiento corresponden a la cancelación de cuotas </w:t>
      </w:r>
      <w:r>
        <w:rPr>
          <w:rFonts w:ascii="Arial Narrow" w:eastAsiaTheme="minorHAnsi" w:hAnsi="Arial Narrow" w:cstheme="minorBidi"/>
          <w:szCs w:val="22"/>
        </w:rPr>
        <w:t xml:space="preserve">(Principal e intereses) </w:t>
      </w:r>
      <w:r w:rsidRPr="004C720A">
        <w:rPr>
          <w:rFonts w:ascii="Arial Narrow" w:eastAsiaTheme="minorHAnsi" w:hAnsi="Arial Narrow" w:cstheme="minorBidi"/>
          <w:szCs w:val="22"/>
        </w:rPr>
        <w:t xml:space="preserve">sobre el crédito que mantiene la Municipalidad con el IFAM, según </w:t>
      </w:r>
      <w:r w:rsidRPr="004C720A">
        <w:rPr>
          <w:rFonts w:ascii="Arial Narrow" w:eastAsiaTheme="minorEastAsia" w:hAnsi="Arial Narrow" w:cs="Arial Narrow"/>
          <w:color w:val="000000"/>
          <w:szCs w:val="22"/>
          <w:lang w:eastAsia="es-CR"/>
        </w:rPr>
        <w:t>Contrato de Préstamo entre IFAM y La Municipalidad de Buenos Aires, Nº 6-CVL-1457-0718 para el Mejoramiento de la Red Vial Cantonal y Compra de Maquinaría.</w:t>
      </w:r>
      <w:r w:rsidR="00DE3E10">
        <w:rPr>
          <w:rFonts w:ascii="Arial Narrow" w:eastAsiaTheme="minorEastAsia" w:hAnsi="Arial Narrow" w:cs="Arial Narrow"/>
          <w:color w:val="000000"/>
          <w:szCs w:val="22"/>
          <w:lang w:eastAsia="es-CR"/>
        </w:rPr>
        <w:t xml:space="preserve"> El detalle de la diferencia se consigna en el siguiente cuadro:</w:t>
      </w:r>
    </w:p>
    <w:p w14:paraId="5B8D3C00" w14:textId="77777777" w:rsidR="00013141" w:rsidRPr="004C720A" w:rsidRDefault="00013141" w:rsidP="004C720A">
      <w:pPr>
        <w:jc w:val="both"/>
        <w:rPr>
          <w:rFonts w:ascii="Arial Narrow" w:eastAsiaTheme="minorEastAsia" w:hAnsi="Arial Narrow" w:cs="Arial Narrow"/>
          <w:color w:val="000000"/>
          <w:szCs w:val="22"/>
          <w:lang w:eastAsia="es-CR"/>
        </w:rPr>
      </w:pPr>
    </w:p>
    <w:tbl>
      <w:tblPr>
        <w:tblW w:w="6057" w:type="dxa"/>
        <w:tblInd w:w="1124" w:type="dxa"/>
        <w:tblLook w:val="04A0" w:firstRow="1" w:lastRow="0" w:firstColumn="1" w:lastColumn="0" w:noHBand="0" w:noVBand="1"/>
      </w:tblPr>
      <w:tblGrid>
        <w:gridCol w:w="2117"/>
        <w:gridCol w:w="1220"/>
        <w:gridCol w:w="1360"/>
        <w:gridCol w:w="1360"/>
      </w:tblGrid>
      <w:tr w:rsidR="00DE3E10" w:rsidRPr="00DE3E10" w14:paraId="283ECAB4" w14:textId="77777777" w:rsidTr="00DE3E10">
        <w:trPr>
          <w:trHeight w:val="300"/>
        </w:trPr>
        <w:tc>
          <w:tcPr>
            <w:tcW w:w="2117" w:type="dxa"/>
            <w:tcBorders>
              <w:top w:val="single" w:sz="8" w:space="0" w:color="auto"/>
              <w:left w:val="single" w:sz="8" w:space="0" w:color="auto"/>
              <w:bottom w:val="nil"/>
              <w:right w:val="nil"/>
            </w:tcBorders>
            <w:shd w:val="clear" w:color="000000" w:fill="1F4E78"/>
            <w:vAlign w:val="center"/>
            <w:hideMark/>
          </w:tcPr>
          <w:p w14:paraId="3F3E6D63" w14:textId="77777777" w:rsidR="00DE3E10" w:rsidRPr="00DE3E10" w:rsidRDefault="00DE3E10">
            <w:pPr>
              <w:jc w:val="center"/>
              <w:rPr>
                <w:rFonts w:ascii="Arial Narrow" w:hAnsi="Arial Narrow" w:cs="Calibri"/>
                <w:b/>
                <w:bCs/>
                <w:color w:val="FFFFFF"/>
                <w:sz w:val="20"/>
                <w:szCs w:val="20"/>
              </w:rPr>
            </w:pPr>
            <w:r w:rsidRPr="00DE3E10">
              <w:rPr>
                <w:rFonts w:ascii="Arial Narrow" w:hAnsi="Arial Narrow" w:cs="Calibri"/>
                <w:b/>
                <w:bCs/>
                <w:color w:val="FFFFFF"/>
                <w:sz w:val="20"/>
                <w:szCs w:val="20"/>
              </w:rPr>
              <w:t>Concepto</w:t>
            </w:r>
          </w:p>
        </w:tc>
        <w:tc>
          <w:tcPr>
            <w:tcW w:w="1220" w:type="dxa"/>
            <w:tcBorders>
              <w:top w:val="single" w:sz="8" w:space="0" w:color="auto"/>
              <w:left w:val="nil"/>
              <w:bottom w:val="nil"/>
              <w:right w:val="nil"/>
            </w:tcBorders>
            <w:shd w:val="clear" w:color="000000" w:fill="1F4E78"/>
            <w:vAlign w:val="center"/>
            <w:hideMark/>
          </w:tcPr>
          <w:p w14:paraId="58F755C4" w14:textId="77777777" w:rsidR="00DE3E10" w:rsidRPr="00DE3E10" w:rsidRDefault="00DE3E10">
            <w:pPr>
              <w:jc w:val="center"/>
              <w:rPr>
                <w:rFonts w:ascii="Arial Narrow" w:hAnsi="Arial Narrow" w:cs="Calibri"/>
                <w:b/>
                <w:bCs/>
                <w:color w:val="FFFFFF"/>
                <w:sz w:val="20"/>
                <w:szCs w:val="20"/>
              </w:rPr>
            </w:pPr>
            <w:r w:rsidRPr="00DE3E10">
              <w:rPr>
                <w:rFonts w:ascii="Arial Narrow" w:hAnsi="Arial Narrow" w:cs="Calibri"/>
                <w:b/>
                <w:bCs/>
                <w:color w:val="FFFFFF"/>
                <w:sz w:val="20"/>
                <w:szCs w:val="20"/>
              </w:rPr>
              <w:t>Abril 2024</w:t>
            </w:r>
          </w:p>
        </w:tc>
        <w:tc>
          <w:tcPr>
            <w:tcW w:w="1360" w:type="dxa"/>
            <w:tcBorders>
              <w:top w:val="single" w:sz="8" w:space="0" w:color="auto"/>
              <w:left w:val="nil"/>
              <w:bottom w:val="nil"/>
              <w:right w:val="single" w:sz="8" w:space="0" w:color="auto"/>
            </w:tcBorders>
            <w:shd w:val="clear" w:color="000000" w:fill="1F4E78"/>
            <w:vAlign w:val="center"/>
            <w:hideMark/>
          </w:tcPr>
          <w:p w14:paraId="23A22223" w14:textId="77777777" w:rsidR="00DE3E10" w:rsidRPr="00DE3E10" w:rsidRDefault="00DE3E10">
            <w:pPr>
              <w:jc w:val="center"/>
              <w:rPr>
                <w:rFonts w:ascii="Arial Narrow" w:hAnsi="Arial Narrow" w:cs="Calibri"/>
                <w:b/>
                <w:bCs/>
                <w:color w:val="FFFFFF"/>
                <w:sz w:val="20"/>
                <w:szCs w:val="20"/>
              </w:rPr>
            </w:pPr>
            <w:r w:rsidRPr="00DE3E10">
              <w:rPr>
                <w:rFonts w:ascii="Arial Narrow" w:hAnsi="Arial Narrow" w:cs="Calibri"/>
                <w:b/>
                <w:bCs/>
                <w:color w:val="FFFFFF"/>
                <w:sz w:val="20"/>
                <w:szCs w:val="20"/>
              </w:rPr>
              <w:t>Abril 2023</w:t>
            </w:r>
          </w:p>
        </w:tc>
        <w:tc>
          <w:tcPr>
            <w:tcW w:w="1360" w:type="dxa"/>
            <w:tcBorders>
              <w:top w:val="single" w:sz="8" w:space="0" w:color="auto"/>
              <w:left w:val="nil"/>
              <w:bottom w:val="nil"/>
              <w:right w:val="nil"/>
            </w:tcBorders>
            <w:shd w:val="clear" w:color="000000" w:fill="1F4E78"/>
            <w:vAlign w:val="center"/>
            <w:hideMark/>
          </w:tcPr>
          <w:p w14:paraId="1E045BB4" w14:textId="77777777" w:rsidR="00DE3E10" w:rsidRPr="00DE3E10" w:rsidRDefault="00DE3E10">
            <w:pPr>
              <w:jc w:val="center"/>
              <w:rPr>
                <w:rFonts w:ascii="Arial Narrow" w:hAnsi="Arial Narrow" w:cs="Calibri"/>
                <w:b/>
                <w:bCs/>
                <w:color w:val="FFFFFF"/>
                <w:sz w:val="20"/>
                <w:szCs w:val="20"/>
              </w:rPr>
            </w:pPr>
            <w:r w:rsidRPr="00DE3E10">
              <w:rPr>
                <w:rFonts w:ascii="Arial Narrow" w:hAnsi="Arial Narrow" w:cs="Calibri"/>
                <w:b/>
                <w:bCs/>
                <w:color w:val="FFFFFF"/>
                <w:sz w:val="20"/>
                <w:szCs w:val="20"/>
              </w:rPr>
              <w:t>Diferencia</w:t>
            </w:r>
          </w:p>
        </w:tc>
      </w:tr>
      <w:tr w:rsidR="00DE3E10" w14:paraId="3F62A914" w14:textId="77777777" w:rsidTr="00DE3E10">
        <w:trPr>
          <w:trHeight w:val="290"/>
        </w:trPr>
        <w:tc>
          <w:tcPr>
            <w:tcW w:w="21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F32BB8" w14:textId="77777777" w:rsidR="00DE3E10" w:rsidRDefault="00DE3E10">
            <w:pPr>
              <w:rPr>
                <w:rFonts w:ascii="Arial Narrow" w:hAnsi="Arial Narrow" w:cs="Calibri"/>
                <w:color w:val="000000"/>
                <w:sz w:val="20"/>
                <w:szCs w:val="20"/>
              </w:rPr>
            </w:pPr>
            <w:r>
              <w:rPr>
                <w:rFonts w:ascii="Arial Narrow" w:hAnsi="Arial Narrow" w:cs="Calibri"/>
                <w:color w:val="000000"/>
                <w:sz w:val="20"/>
                <w:szCs w:val="20"/>
              </w:rPr>
              <w:t>Amortización Principal</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0AE0DA89" w14:textId="03EFD8BE" w:rsidR="00DE3E10" w:rsidRDefault="00DE3E10" w:rsidP="00DE3E10">
            <w:pPr>
              <w:jc w:val="right"/>
              <w:rPr>
                <w:rFonts w:ascii="Arial Narrow" w:hAnsi="Arial Narrow" w:cs="Calibri"/>
                <w:color w:val="000000"/>
                <w:sz w:val="20"/>
                <w:szCs w:val="20"/>
              </w:rPr>
            </w:pPr>
            <w:r w:rsidRPr="00DF4D09">
              <w:rPr>
                <w:rFonts w:ascii="Arial" w:hAnsi="Arial" w:cs="Arial"/>
                <w:b/>
                <w:bCs/>
                <w:color w:val="000000"/>
                <w:sz w:val="18"/>
                <w:szCs w:val="18"/>
              </w:rPr>
              <w:t>₡</w:t>
            </w:r>
            <w:r>
              <w:rPr>
                <w:rFonts w:ascii="Arial Narrow" w:hAnsi="Arial Narrow" w:cs="Calibri"/>
                <w:color w:val="000000"/>
                <w:sz w:val="20"/>
                <w:szCs w:val="20"/>
              </w:rPr>
              <w:t>194 210,37</w:t>
            </w:r>
          </w:p>
        </w:tc>
        <w:tc>
          <w:tcPr>
            <w:tcW w:w="1360" w:type="dxa"/>
            <w:tcBorders>
              <w:top w:val="single" w:sz="8" w:space="0" w:color="auto"/>
              <w:left w:val="nil"/>
              <w:bottom w:val="single" w:sz="4" w:space="0" w:color="auto"/>
              <w:right w:val="single" w:sz="4" w:space="0" w:color="auto"/>
            </w:tcBorders>
            <w:shd w:val="clear" w:color="auto" w:fill="auto"/>
            <w:noWrap/>
            <w:vAlign w:val="center"/>
            <w:hideMark/>
          </w:tcPr>
          <w:p w14:paraId="6F2C5F15" w14:textId="235AA480" w:rsidR="00DE3E10" w:rsidRDefault="00DE3E10" w:rsidP="00DE3E10">
            <w:pPr>
              <w:jc w:val="right"/>
              <w:rPr>
                <w:rFonts w:ascii="Arial Narrow" w:hAnsi="Arial Narrow" w:cs="Calibri"/>
                <w:color w:val="000000"/>
                <w:sz w:val="20"/>
                <w:szCs w:val="20"/>
              </w:rPr>
            </w:pPr>
            <w:r w:rsidRPr="00DF4D09">
              <w:rPr>
                <w:rFonts w:ascii="Arial" w:hAnsi="Arial" w:cs="Arial"/>
                <w:b/>
                <w:bCs/>
                <w:color w:val="000000"/>
                <w:sz w:val="18"/>
                <w:szCs w:val="18"/>
              </w:rPr>
              <w:t>₡</w:t>
            </w:r>
            <w:r>
              <w:rPr>
                <w:rFonts w:ascii="Arial Narrow" w:hAnsi="Arial Narrow" w:cs="Calibri"/>
                <w:color w:val="000000"/>
                <w:sz w:val="20"/>
                <w:szCs w:val="20"/>
              </w:rPr>
              <w:t>79 159,36</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14489401" w14:textId="6765942B" w:rsidR="00DE3E10" w:rsidRDefault="00DE3E10" w:rsidP="00DE3E10">
            <w:pPr>
              <w:jc w:val="right"/>
              <w:rPr>
                <w:rFonts w:ascii="Arial Narrow" w:hAnsi="Arial Narrow" w:cs="Calibri"/>
                <w:color w:val="000000"/>
                <w:sz w:val="20"/>
                <w:szCs w:val="20"/>
              </w:rPr>
            </w:pPr>
            <w:r w:rsidRPr="00DF4D09">
              <w:rPr>
                <w:rFonts w:ascii="Arial" w:hAnsi="Arial" w:cs="Arial"/>
                <w:b/>
                <w:bCs/>
                <w:color w:val="000000"/>
                <w:sz w:val="18"/>
                <w:szCs w:val="18"/>
              </w:rPr>
              <w:t>₡</w:t>
            </w:r>
            <w:r>
              <w:rPr>
                <w:rFonts w:ascii="Arial Narrow" w:hAnsi="Arial Narrow" w:cs="Calibri"/>
                <w:color w:val="000000"/>
                <w:sz w:val="20"/>
                <w:szCs w:val="20"/>
              </w:rPr>
              <w:t>115 051,01</w:t>
            </w:r>
          </w:p>
        </w:tc>
      </w:tr>
      <w:tr w:rsidR="00DE3E10" w14:paraId="42A4ECC1" w14:textId="77777777" w:rsidTr="00DE3E10">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6FD3F61" w14:textId="77777777" w:rsidR="00DE3E10" w:rsidRDefault="00DE3E10">
            <w:pPr>
              <w:rPr>
                <w:rFonts w:ascii="Arial Narrow" w:hAnsi="Arial Narrow" w:cs="Calibri"/>
                <w:color w:val="000000"/>
                <w:sz w:val="20"/>
                <w:szCs w:val="20"/>
              </w:rPr>
            </w:pPr>
            <w:r>
              <w:rPr>
                <w:rFonts w:ascii="Arial Narrow" w:hAnsi="Arial Narrow" w:cs="Calibri"/>
                <w:color w:val="000000"/>
                <w:sz w:val="20"/>
                <w:szCs w:val="20"/>
              </w:rPr>
              <w:t>Intereses pagados</w:t>
            </w:r>
          </w:p>
        </w:tc>
        <w:tc>
          <w:tcPr>
            <w:tcW w:w="1220" w:type="dxa"/>
            <w:tcBorders>
              <w:top w:val="nil"/>
              <w:left w:val="nil"/>
              <w:bottom w:val="single" w:sz="8" w:space="0" w:color="auto"/>
              <w:right w:val="single" w:sz="4" w:space="0" w:color="auto"/>
            </w:tcBorders>
            <w:shd w:val="clear" w:color="auto" w:fill="auto"/>
            <w:noWrap/>
            <w:vAlign w:val="center"/>
            <w:hideMark/>
          </w:tcPr>
          <w:p w14:paraId="7C754147" w14:textId="77777777" w:rsidR="00DE3E10" w:rsidRDefault="00DE3E10" w:rsidP="00DE3E10">
            <w:pPr>
              <w:jc w:val="right"/>
              <w:rPr>
                <w:rFonts w:ascii="Arial Narrow" w:hAnsi="Arial Narrow" w:cs="Calibri"/>
                <w:color w:val="000000"/>
                <w:sz w:val="20"/>
                <w:szCs w:val="20"/>
              </w:rPr>
            </w:pPr>
            <w:r>
              <w:rPr>
                <w:rFonts w:ascii="Arial Narrow" w:hAnsi="Arial Narrow" w:cs="Calibri"/>
                <w:color w:val="000000"/>
                <w:sz w:val="20"/>
                <w:szCs w:val="20"/>
              </w:rPr>
              <w:t>54 399,30</w:t>
            </w:r>
          </w:p>
        </w:tc>
        <w:tc>
          <w:tcPr>
            <w:tcW w:w="1360" w:type="dxa"/>
            <w:tcBorders>
              <w:top w:val="nil"/>
              <w:left w:val="nil"/>
              <w:bottom w:val="single" w:sz="8" w:space="0" w:color="auto"/>
              <w:right w:val="single" w:sz="4" w:space="0" w:color="auto"/>
            </w:tcBorders>
            <w:shd w:val="clear" w:color="auto" w:fill="auto"/>
            <w:noWrap/>
            <w:vAlign w:val="center"/>
            <w:hideMark/>
          </w:tcPr>
          <w:p w14:paraId="39564737" w14:textId="77777777" w:rsidR="00DE3E10" w:rsidRDefault="00DE3E10" w:rsidP="00DE3E10">
            <w:pPr>
              <w:jc w:val="right"/>
              <w:rPr>
                <w:rFonts w:ascii="Arial Narrow" w:hAnsi="Arial Narrow" w:cs="Calibri"/>
                <w:color w:val="000000"/>
                <w:sz w:val="20"/>
                <w:szCs w:val="20"/>
              </w:rPr>
            </w:pPr>
            <w:r>
              <w:rPr>
                <w:rFonts w:ascii="Arial Narrow" w:hAnsi="Arial Narrow" w:cs="Calibri"/>
                <w:color w:val="000000"/>
                <w:sz w:val="20"/>
                <w:szCs w:val="20"/>
              </w:rPr>
              <w:t>29 157,64</w:t>
            </w:r>
          </w:p>
        </w:tc>
        <w:tc>
          <w:tcPr>
            <w:tcW w:w="1360" w:type="dxa"/>
            <w:tcBorders>
              <w:top w:val="nil"/>
              <w:left w:val="nil"/>
              <w:bottom w:val="single" w:sz="8" w:space="0" w:color="auto"/>
              <w:right w:val="single" w:sz="8" w:space="0" w:color="auto"/>
            </w:tcBorders>
            <w:shd w:val="clear" w:color="auto" w:fill="auto"/>
            <w:vAlign w:val="center"/>
            <w:hideMark/>
          </w:tcPr>
          <w:p w14:paraId="3DF6DDBA" w14:textId="77777777" w:rsidR="00DE3E10" w:rsidRDefault="00DE3E10" w:rsidP="00DE3E10">
            <w:pPr>
              <w:jc w:val="right"/>
              <w:rPr>
                <w:rFonts w:ascii="Arial Narrow" w:hAnsi="Arial Narrow" w:cs="Calibri"/>
                <w:color w:val="000000"/>
                <w:sz w:val="20"/>
                <w:szCs w:val="20"/>
              </w:rPr>
            </w:pPr>
            <w:r>
              <w:rPr>
                <w:rFonts w:ascii="Arial Narrow" w:hAnsi="Arial Narrow" w:cs="Calibri"/>
                <w:color w:val="000000"/>
                <w:sz w:val="20"/>
                <w:szCs w:val="20"/>
              </w:rPr>
              <w:t>25 241,66</w:t>
            </w:r>
          </w:p>
        </w:tc>
      </w:tr>
      <w:tr w:rsidR="00DE3E10" w:rsidRPr="00DE3E10" w14:paraId="4ED0C440" w14:textId="77777777" w:rsidTr="00DE3E10">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C1B8D31" w14:textId="78143F94" w:rsidR="00DE3E10" w:rsidRPr="00DE3E10" w:rsidRDefault="00DE3E10" w:rsidP="00DE3E10">
            <w:pPr>
              <w:jc w:val="center"/>
              <w:rPr>
                <w:rFonts w:ascii="Arial Narrow" w:hAnsi="Arial Narrow" w:cs="Calibri"/>
                <w:b/>
                <w:bCs/>
                <w:color w:val="000000"/>
                <w:sz w:val="20"/>
                <w:szCs w:val="20"/>
              </w:rPr>
            </w:pPr>
            <w:r w:rsidRPr="00DE3E10">
              <w:rPr>
                <w:rFonts w:ascii="Arial Narrow" w:hAnsi="Arial Narrow" w:cs="Calibri"/>
                <w:b/>
                <w:bCs/>
                <w:color w:val="000000"/>
                <w:sz w:val="20"/>
                <w:szCs w:val="20"/>
              </w:rPr>
              <w:t>TOTALES</w:t>
            </w:r>
          </w:p>
        </w:tc>
        <w:tc>
          <w:tcPr>
            <w:tcW w:w="1220" w:type="dxa"/>
            <w:tcBorders>
              <w:top w:val="nil"/>
              <w:left w:val="single" w:sz="4" w:space="0" w:color="auto"/>
              <w:bottom w:val="single" w:sz="8" w:space="0" w:color="auto"/>
              <w:right w:val="single" w:sz="4" w:space="0" w:color="auto"/>
            </w:tcBorders>
            <w:shd w:val="clear" w:color="auto" w:fill="auto"/>
            <w:noWrap/>
            <w:vAlign w:val="bottom"/>
            <w:hideMark/>
          </w:tcPr>
          <w:p w14:paraId="58046BEA" w14:textId="3EF23560" w:rsidR="00DE3E10" w:rsidRPr="00DE3E10" w:rsidRDefault="00DE3E10" w:rsidP="00DE3E10">
            <w:pPr>
              <w:jc w:val="right"/>
              <w:rPr>
                <w:rFonts w:ascii="Arial Narrow" w:hAnsi="Arial Narrow" w:cs="Calibri"/>
                <w:b/>
                <w:bCs/>
                <w:color w:val="000000"/>
                <w:sz w:val="20"/>
                <w:szCs w:val="20"/>
              </w:rPr>
            </w:pPr>
            <w:r w:rsidRPr="00DF4D09">
              <w:rPr>
                <w:rFonts w:ascii="Arial" w:hAnsi="Arial" w:cs="Arial"/>
                <w:b/>
                <w:bCs/>
                <w:color w:val="000000"/>
                <w:sz w:val="18"/>
                <w:szCs w:val="18"/>
              </w:rPr>
              <w:t>₡</w:t>
            </w:r>
            <w:r w:rsidRPr="00DE3E10">
              <w:rPr>
                <w:rFonts w:ascii="Arial Narrow" w:hAnsi="Arial Narrow" w:cs="Calibri"/>
                <w:b/>
                <w:bCs/>
                <w:color w:val="000000"/>
                <w:sz w:val="20"/>
                <w:szCs w:val="20"/>
              </w:rPr>
              <w:t>248 609,67</w:t>
            </w:r>
          </w:p>
        </w:tc>
        <w:tc>
          <w:tcPr>
            <w:tcW w:w="1360" w:type="dxa"/>
            <w:tcBorders>
              <w:top w:val="nil"/>
              <w:left w:val="nil"/>
              <w:bottom w:val="single" w:sz="8" w:space="0" w:color="auto"/>
              <w:right w:val="single" w:sz="4" w:space="0" w:color="auto"/>
            </w:tcBorders>
            <w:shd w:val="clear" w:color="auto" w:fill="auto"/>
            <w:noWrap/>
            <w:vAlign w:val="bottom"/>
            <w:hideMark/>
          </w:tcPr>
          <w:p w14:paraId="3CACC50D" w14:textId="6CF67219" w:rsidR="00DE3E10" w:rsidRPr="00DE3E10" w:rsidRDefault="00DE3E10" w:rsidP="00DE3E10">
            <w:pPr>
              <w:jc w:val="right"/>
              <w:rPr>
                <w:rFonts w:ascii="Arial Narrow" w:hAnsi="Arial Narrow" w:cs="Calibri"/>
                <w:b/>
                <w:bCs/>
                <w:color w:val="000000"/>
                <w:sz w:val="20"/>
                <w:szCs w:val="20"/>
              </w:rPr>
            </w:pPr>
            <w:r w:rsidRPr="00DF4D09">
              <w:rPr>
                <w:rFonts w:ascii="Arial" w:hAnsi="Arial" w:cs="Arial"/>
                <w:b/>
                <w:bCs/>
                <w:color w:val="000000"/>
                <w:sz w:val="18"/>
                <w:szCs w:val="18"/>
              </w:rPr>
              <w:t>₡</w:t>
            </w:r>
            <w:r w:rsidRPr="00DE3E10">
              <w:rPr>
                <w:rFonts w:ascii="Arial Narrow" w:hAnsi="Arial Narrow" w:cs="Calibri"/>
                <w:b/>
                <w:bCs/>
                <w:color w:val="000000"/>
                <w:sz w:val="20"/>
                <w:szCs w:val="20"/>
              </w:rPr>
              <w:t>108 317,00</w:t>
            </w:r>
          </w:p>
        </w:tc>
        <w:tc>
          <w:tcPr>
            <w:tcW w:w="1360" w:type="dxa"/>
            <w:tcBorders>
              <w:top w:val="nil"/>
              <w:left w:val="nil"/>
              <w:bottom w:val="single" w:sz="8" w:space="0" w:color="auto"/>
              <w:right w:val="single" w:sz="8" w:space="0" w:color="auto"/>
            </w:tcBorders>
            <w:shd w:val="clear" w:color="auto" w:fill="auto"/>
            <w:noWrap/>
            <w:vAlign w:val="bottom"/>
            <w:hideMark/>
          </w:tcPr>
          <w:p w14:paraId="4B1063C8" w14:textId="45841B33" w:rsidR="00DE3E10" w:rsidRPr="00DE3E10" w:rsidRDefault="00DE3E10" w:rsidP="00DE3E10">
            <w:pPr>
              <w:jc w:val="right"/>
              <w:rPr>
                <w:rFonts w:ascii="Arial Narrow" w:hAnsi="Arial Narrow" w:cs="Calibri"/>
                <w:b/>
                <w:bCs/>
                <w:color w:val="000000"/>
                <w:sz w:val="20"/>
                <w:szCs w:val="20"/>
              </w:rPr>
            </w:pPr>
            <w:r w:rsidRPr="00DF4D09">
              <w:rPr>
                <w:rFonts w:ascii="Arial" w:hAnsi="Arial" w:cs="Arial"/>
                <w:b/>
                <w:bCs/>
                <w:color w:val="000000"/>
                <w:sz w:val="18"/>
                <w:szCs w:val="18"/>
              </w:rPr>
              <w:t>₡</w:t>
            </w:r>
            <w:r w:rsidRPr="00DE3E10">
              <w:rPr>
                <w:rFonts w:ascii="Arial Narrow" w:hAnsi="Arial Narrow" w:cs="Calibri"/>
                <w:b/>
                <w:bCs/>
                <w:color w:val="000000"/>
                <w:sz w:val="20"/>
                <w:szCs w:val="20"/>
              </w:rPr>
              <w:t>140 292,67</w:t>
            </w:r>
          </w:p>
        </w:tc>
      </w:tr>
    </w:tbl>
    <w:p w14:paraId="6D381814" w14:textId="77777777" w:rsidR="004C720A" w:rsidRPr="004C720A" w:rsidRDefault="004C720A" w:rsidP="00E50AC3">
      <w:pPr>
        <w:rPr>
          <w:rFonts w:ascii="Arial Narrow" w:hAnsi="Arial Narrow"/>
          <w:bCs/>
          <w:lang w:eastAsia="es-ES"/>
        </w:rPr>
      </w:pPr>
    </w:p>
    <w:p w14:paraId="535EE72E" w14:textId="77777777" w:rsidR="00476746" w:rsidRPr="00A91674" w:rsidRDefault="00476746" w:rsidP="004C720A">
      <w:pPr>
        <w:ind w:firstLine="708"/>
        <w:jc w:val="both"/>
        <w:rPr>
          <w:rFonts w:ascii="Arial Narrow" w:hAnsi="Arial Narrow"/>
          <w:lang w:eastAsia="es-CR"/>
        </w:rPr>
      </w:pPr>
    </w:p>
    <w:p w14:paraId="46D6890F" w14:textId="77777777" w:rsidR="00476746" w:rsidRPr="00A91674" w:rsidRDefault="00476746" w:rsidP="00E50AC3">
      <w:pPr>
        <w:rPr>
          <w:rFonts w:ascii="Arial Narrow" w:hAnsi="Arial Narrow"/>
          <w:bCs/>
          <w:lang w:eastAsia="es-ES"/>
        </w:rPr>
      </w:pPr>
    </w:p>
    <w:p w14:paraId="252DEF8B" w14:textId="77777777" w:rsidR="00692DC8" w:rsidRPr="00A91674" w:rsidRDefault="00692DC8" w:rsidP="0037354C">
      <w:pPr>
        <w:pStyle w:val="Ttulo4"/>
        <w:spacing w:after="240"/>
        <w:rPr>
          <w:rFonts w:ascii="Arial Narrow" w:eastAsia="Times New Roman" w:hAnsi="Arial Narrow"/>
        </w:rPr>
      </w:pPr>
      <w:bookmarkStart w:id="923" w:name="_Toc33601370"/>
      <w:bookmarkStart w:id="924" w:name="_Toc82769089"/>
      <w:bookmarkStart w:id="925" w:name="_Toc128061187"/>
      <w:r w:rsidRPr="00A91674">
        <w:rPr>
          <w:rFonts w:ascii="Arial Narrow" w:eastAsia="Times New Roman" w:hAnsi="Arial Narrow"/>
        </w:rPr>
        <w:t>NOTA N°8</w:t>
      </w:r>
      <w:bookmarkEnd w:id="923"/>
      <w:bookmarkEnd w:id="924"/>
      <w:r w:rsidRPr="00A91674">
        <w:rPr>
          <w:rFonts w:ascii="Arial Narrow" w:eastAsia="Times New Roman" w:hAnsi="Arial Narrow"/>
        </w:rPr>
        <w:t>3</w:t>
      </w:r>
      <w:bookmarkEnd w:id="925"/>
    </w:p>
    <w:p w14:paraId="34788539" w14:textId="77777777" w:rsidR="00016B2F" w:rsidRPr="00A91674" w:rsidRDefault="00692DC8" w:rsidP="00C75039">
      <w:pPr>
        <w:spacing w:before="240"/>
        <w:rPr>
          <w:rFonts w:ascii="Arial Narrow" w:hAnsi="Arial Narrow"/>
        </w:rPr>
      </w:pPr>
      <w:bookmarkStart w:id="926" w:name="_Toc33601371"/>
      <w:bookmarkStart w:id="927" w:name="_Toc82769090"/>
      <w:r w:rsidRPr="00A91674">
        <w:rPr>
          <w:rFonts w:ascii="Arial Narrow" w:hAnsi="Arial Narrow"/>
        </w:rPr>
        <w:t>Efectivo y equivalentes</w:t>
      </w:r>
      <w:bookmarkEnd w:id="926"/>
      <w:bookmarkEnd w:id="927"/>
    </w:p>
    <w:p w14:paraId="0C7EAF5E" w14:textId="53859C21" w:rsidR="00DF4D09" w:rsidRPr="00DF4D09" w:rsidRDefault="00016B2F" w:rsidP="00DF4D09">
      <w:pPr>
        <w:rPr>
          <w:rFonts w:ascii="Arial Narrow" w:hAnsi="Arial Narrow"/>
          <w:sz w:val="22"/>
        </w:rPr>
      </w:pPr>
      <w:r w:rsidRPr="00A91674">
        <w:fldChar w:fldCharType="begin"/>
      </w:r>
      <w:r w:rsidRPr="00A91674">
        <w:instrText xml:space="preserve"> LINK </w:instrText>
      </w:r>
      <w:r w:rsidR="003F26D1">
        <w:instrText xml:space="preserve">Excel.SheetMacroEnabled.12 "C:\\Users\\arges\\OneDrive\\Desktop\\Municipalidades\\Buenos Aires\\Cierre Abril 2024\\15603_P1_2023_ Notas_Contables_Instituciones_Vinculadas.xlsm" "Notas Flujo!R35C1:R37C5" </w:instrText>
      </w:r>
      <w:r w:rsidRPr="00A91674">
        <w:instrText xml:space="preserve">\a \f 4 \h </w:instrText>
      </w:r>
      <w:r w:rsidR="00C20673" w:rsidRPr="00A91674">
        <w:instrText xml:space="preserve"> \* MERGEFORMAT </w:instrText>
      </w:r>
      <w:r w:rsidRPr="00A91674">
        <w:fldChar w:fldCharType="separate"/>
      </w:r>
    </w:p>
    <w:tbl>
      <w:tblPr>
        <w:tblW w:w="7220" w:type="dxa"/>
        <w:tblLook w:val="04A0" w:firstRow="1" w:lastRow="0" w:firstColumn="1" w:lastColumn="0" w:noHBand="0" w:noVBand="1"/>
      </w:tblPr>
      <w:tblGrid>
        <w:gridCol w:w="2800"/>
        <w:gridCol w:w="600"/>
        <w:gridCol w:w="1280"/>
        <w:gridCol w:w="1260"/>
        <w:gridCol w:w="1280"/>
      </w:tblGrid>
      <w:tr w:rsidR="00DF4D09" w:rsidRPr="00DF4D09" w14:paraId="55EED56D" w14:textId="77777777" w:rsidTr="00DF4D09">
        <w:trPr>
          <w:divId w:val="335963989"/>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947ACA" w14:textId="540CDCC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378322"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AE6A79"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37637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7FF0DA2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47A26D39" w14:textId="77777777" w:rsidTr="00DF4D09">
        <w:trPr>
          <w:divId w:val="335963989"/>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67E91C9" w14:textId="77777777" w:rsidR="00DF4D09" w:rsidRPr="00DF4D09" w:rsidRDefault="00DF4D09" w:rsidP="00DF4D0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0ABA809" w14:textId="77777777" w:rsidR="00DF4D09" w:rsidRPr="00DF4D09" w:rsidRDefault="00DF4D09" w:rsidP="00DF4D0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45A16D8" w14:textId="77777777" w:rsidR="00DF4D09" w:rsidRPr="00DF4D09" w:rsidRDefault="00DF4D09" w:rsidP="00DF4D0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2B3171" w14:textId="77777777" w:rsidR="00DF4D09" w:rsidRPr="00DF4D09" w:rsidRDefault="00DF4D09" w:rsidP="00DF4D0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57147A3D"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1D499FFC" w14:textId="77777777" w:rsidTr="00DF4D09">
        <w:trPr>
          <w:divId w:val="335963989"/>
          <w:trHeight w:val="68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D44EF3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Efectivo y equivalentes de efectivo al final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189AAE3C"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83</w:t>
            </w:r>
          </w:p>
        </w:tc>
        <w:tc>
          <w:tcPr>
            <w:tcW w:w="1280" w:type="dxa"/>
            <w:tcBorders>
              <w:top w:val="nil"/>
              <w:left w:val="nil"/>
              <w:bottom w:val="single" w:sz="8" w:space="0" w:color="auto"/>
              <w:right w:val="single" w:sz="8" w:space="0" w:color="auto"/>
            </w:tcBorders>
            <w:shd w:val="clear" w:color="auto" w:fill="auto"/>
            <w:noWrap/>
            <w:vAlign w:val="center"/>
            <w:hideMark/>
          </w:tcPr>
          <w:p w14:paraId="011AFAAF" w14:textId="38FF2FE3"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1 796 241,56 </w:t>
            </w:r>
          </w:p>
        </w:tc>
        <w:tc>
          <w:tcPr>
            <w:tcW w:w="1260" w:type="dxa"/>
            <w:tcBorders>
              <w:top w:val="nil"/>
              <w:left w:val="nil"/>
              <w:bottom w:val="single" w:sz="8" w:space="0" w:color="auto"/>
              <w:right w:val="single" w:sz="8" w:space="0" w:color="auto"/>
            </w:tcBorders>
            <w:shd w:val="clear" w:color="auto" w:fill="auto"/>
            <w:noWrap/>
            <w:vAlign w:val="center"/>
            <w:hideMark/>
          </w:tcPr>
          <w:p w14:paraId="030FB89C" w14:textId="7719F6AB"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2 318 751,85 </w:t>
            </w:r>
          </w:p>
        </w:tc>
        <w:tc>
          <w:tcPr>
            <w:tcW w:w="1280" w:type="dxa"/>
            <w:tcBorders>
              <w:top w:val="nil"/>
              <w:left w:val="nil"/>
              <w:bottom w:val="single" w:sz="8" w:space="0" w:color="auto"/>
              <w:right w:val="single" w:sz="8" w:space="0" w:color="auto"/>
            </w:tcBorders>
            <w:shd w:val="clear" w:color="auto" w:fill="auto"/>
            <w:noWrap/>
            <w:vAlign w:val="center"/>
            <w:hideMark/>
          </w:tcPr>
          <w:p w14:paraId="0D29F285"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-22,53%</w:t>
            </w:r>
          </w:p>
        </w:tc>
      </w:tr>
    </w:tbl>
    <w:p w14:paraId="5FAE4EFE" w14:textId="03C62F93" w:rsidR="00DF4D09" w:rsidRDefault="00016B2F" w:rsidP="0071498F">
      <w:pPr>
        <w:jc w:val="both"/>
        <w:rPr>
          <w:rFonts w:asciiTheme="minorHAnsi" w:eastAsiaTheme="minorHAnsi" w:hAnsiTheme="minorHAnsi" w:cstheme="minorBidi"/>
          <w:sz w:val="22"/>
          <w:szCs w:val="22"/>
        </w:rPr>
      </w:pPr>
      <w:r w:rsidRPr="00A91674">
        <w:rPr>
          <w:rFonts w:ascii="Arial Narrow" w:hAnsi="Arial Narrow"/>
        </w:rPr>
        <w:fldChar w:fldCharType="end"/>
      </w:r>
      <w:r w:rsidR="0071498F">
        <w:rPr>
          <w:rFonts w:ascii="Arial Narrow" w:hAnsi="Arial Narrow"/>
          <w:highlight w:val="lightGray"/>
        </w:rPr>
        <w:fldChar w:fldCharType="begin"/>
      </w:r>
      <w:r w:rsidR="0071498F">
        <w:rPr>
          <w:rFonts w:ascii="Arial Narrow" w:hAnsi="Arial Narrow"/>
          <w:highlight w:val="lightGray"/>
        </w:rPr>
        <w:instrText xml:space="preserve"> LINK </w:instrText>
      </w:r>
      <w:r w:rsidR="003F26D1">
        <w:rPr>
          <w:rFonts w:ascii="Arial Narrow" w:hAnsi="Arial Narrow"/>
          <w:highlight w:val="lightGray"/>
        </w:rPr>
        <w:instrText xml:space="preserve">Excel.SheetMacroEnabled.12 "C:\\Users\\arges\\OneDrive\\Desktop\\Municipalidades\\Buenos Aires\\Cierre Abril 2024\\15603_P1_2023_ Notas_Contables_Instituciones_Vinculadas.xlsm" AnalisisFlujo!R56C14 </w:instrText>
      </w:r>
      <w:r w:rsidR="0071498F">
        <w:rPr>
          <w:rFonts w:ascii="Arial Narrow" w:hAnsi="Arial Narrow"/>
          <w:highlight w:val="lightGray"/>
        </w:rPr>
        <w:instrText xml:space="preserve">\a \f 5 \h  \* MERGEFORMAT </w:instrText>
      </w:r>
      <w:r w:rsidR="0071498F">
        <w:rPr>
          <w:rFonts w:ascii="Arial Narrow" w:hAnsi="Arial Narrow"/>
          <w:highlight w:val="lightGray"/>
        </w:rPr>
        <w:fldChar w:fldCharType="separate"/>
      </w:r>
    </w:p>
    <w:p w14:paraId="28F7F928" w14:textId="04EC0B04" w:rsidR="00DF4D09" w:rsidRPr="00DF4D09" w:rsidRDefault="00DF4D09" w:rsidP="00DF4D09">
      <w:pPr>
        <w:jc w:val="both"/>
        <w:rPr>
          <w:rFonts w:asciiTheme="minorHAnsi" w:eastAsiaTheme="minorHAnsi" w:hAnsiTheme="minorHAnsi" w:cstheme="minorBidi"/>
          <w:sz w:val="22"/>
          <w:szCs w:val="22"/>
        </w:rPr>
      </w:pPr>
      <w:r w:rsidRPr="00DF4D09">
        <w:rPr>
          <w:rFonts w:ascii="Arial Narrow" w:hAnsi="Arial Narrow"/>
          <w:highlight w:val="lightGray"/>
        </w:rPr>
        <w:lastRenderedPageBreak/>
        <w:t>La cuenta Efectivo y Equivalentes de Efectivo al final de ejercicio, comparado al periodo anterior genera una variación absoluta de ¢-522 510,29 que corresponde a un(a) Disminución del -22,53 de recursos disponibles</w:t>
      </w:r>
      <w:r w:rsidR="00DE3E10">
        <w:rPr>
          <w:rFonts w:ascii="Arial Narrow" w:hAnsi="Arial Narrow"/>
        </w:rPr>
        <w:t>.</w:t>
      </w:r>
    </w:p>
    <w:p w14:paraId="255995DB" w14:textId="4C22E99F" w:rsidR="00476746" w:rsidRPr="00A91674" w:rsidRDefault="0071498F" w:rsidP="0071498F">
      <w:pPr>
        <w:jc w:val="both"/>
        <w:rPr>
          <w:rFonts w:ascii="Arial Narrow" w:hAnsi="Arial Narrow"/>
          <w:highlight w:val="lightGray"/>
        </w:rPr>
      </w:pPr>
      <w:r>
        <w:rPr>
          <w:rFonts w:ascii="Arial Narrow" w:hAnsi="Arial Narrow"/>
          <w:highlight w:val="lightGray"/>
        </w:rPr>
        <w:fldChar w:fldCharType="end"/>
      </w:r>
    </w:p>
    <w:p w14:paraId="0573B76A" w14:textId="41C26FFD"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B4F21C3" w14:textId="05CF226A" w:rsidR="00476746" w:rsidRPr="00A91674" w:rsidRDefault="00476746" w:rsidP="00476746">
      <w:pPr>
        <w:jc w:val="both"/>
        <w:rPr>
          <w:rFonts w:ascii="Arial Narrow" w:hAnsi="Arial Narrow"/>
        </w:rPr>
      </w:pPr>
    </w:p>
    <w:p w14:paraId="45F4A4B8" w14:textId="77777777" w:rsidR="004C720A" w:rsidRDefault="004C720A" w:rsidP="004C720A">
      <w:pPr>
        <w:jc w:val="both"/>
        <w:rPr>
          <w:rFonts w:ascii="Arial Narrow" w:eastAsiaTheme="minorHAnsi" w:hAnsi="Arial Narrow" w:cstheme="minorBidi"/>
          <w:szCs w:val="22"/>
        </w:rPr>
      </w:pPr>
      <w:r w:rsidRPr="004C720A">
        <w:rPr>
          <w:rFonts w:ascii="Arial Narrow" w:eastAsiaTheme="minorHAnsi" w:hAnsi="Arial Narrow" w:cstheme="minorBidi"/>
          <w:szCs w:val="22"/>
        </w:rPr>
        <w:t>Al respecto ver lo consignado en la Nota No. 3 de este estado. Adicionalmente, debe indicarse que los recursos que mantiene la municipalidad en cuentas de bancos no están restringidos para su uso ni existe ningún gravamen sobre los mismos a excepción de los recursos depositados en la cuenta Nº 1640-3 del B.N.C.R. en cual se depositan los dineros percibidos por concepto de Garantías, los cuales deben ser devueltos posteriormente a las personas físicas o jurídicas que las rindieron. Asimismo, debe reiterarse,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49197ADD" w14:textId="77777777" w:rsidR="00DE3E10" w:rsidRDefault="00DE3E10" w:rsidP="004C720A">
      <w:pPr>
        <w:jc w:val="both"/>
        <w:rPr>
          <w:rFonts w:ascii="Arial Narrow" w:eastAsiaTheme="minorHAnsi" w:hAnsi="Arial Narrow" w:cstheme="minorBidi"/>
          <w:szCs w:val="22"/>
        </w:rPr>
      </w:pPr>
    </w:p>
    <w:p w14:paraId="083FD872" w14:textId="5E9D3EF7" w:rsidR="00DE3E10" w:rsidRPr="004C720A" w:rsidRDefault="00DE3E10" w:rsidP="004C720A">
      <w:pPr>
        <w:jc w:val="both"/>
        <w:rPr>
          <w:rFonts w:ascii="Arial Narrow" w:eastAsiaTheme="minorHAnsi" w:hAnsi="Arial Narrow" w:cstheme="minorBidi"/>
          <w:szCs w:val="22"/>
        </w:rPr>
      </w:pPr>
    </w:p>
    <w:p w14:paraId="7667F78C" w14:textId="55DBEE83" w:rsidR="00476746" w:rsidRPr="00A91674" w:rsidRDefault="00476746" w:rsidP="00476746">
      <w:pPr>
        <w:jc w:val="both"/>
        <w:rPr>
          <w:rFonts w:ascii="Arial Narrow" w:hAnsi="Arial Narrow"/>
        </w:rPr>
      </w:pPr>
    </w:p>
    <w:p w14:paraId="7159FADE" w14:textId="77777777" w:rsidR="00476746" w:rsidRPr="00A91674" w:rsidRDefault="00476746" w:rsidP="00476746">
      <w:pPr>
        <w:jc w:val="both"/>
        <w:rPr>
          <w:rFonts w:ascii="Arial Narrow" w:hAnsi="Arial Narrow"/>
        </w:rPr>
      </w:pPr>
    </w:p>
    <w:p w14:paraId="434FFE67" w14:textId="77777777" w:rsidR="00692DC8" w:rsidRDefault="00692DC8" w:rsidP="0037354C">
      <w:pPr>
        <w:rPr>
          <w:rFonts w:ascii="Arial Narrow" w:hAnsi="Arial Narrow"/>
        </w:rPr>
      </w:pPr>
    </w:p>
    <w:p w14:paraId="31FF3B05" w14:textId="77777777" w:rsidR="00DE3E10" w:rsidRPr="00A91674" w:rsidRDefault="00DE3E10" w:rsidP="0037354C">
      <w:pPr>
        <w:rPr>
          <w:rFonts w:ascii="Arial Narrow" w:hAnsi="Arial Narrow"/>
        </w:rPr>
      </w:pPr>
    </w:p>
    <w:p w14:paraId="100959DA" w14:textId="77777777" w:rsidR="00692DC8" w:rsidRPr="00A91674" w:rsidRDefault="00692DC8" w:rsidP="0037354C">
      <w:pPr>
        <w:rPr>
          <w:rFonts w:ascii="Arial Narrow" w:hAnsi="Arial Narrow"/>
        </w:rPr>
      </w:pPr>
    </w:p>
    <w:p w14:paraId="1D39CCCB" w14:textId="66A05EE7" w:rsidR="00692DC8" w:rsidRPr="00A91674" w:rsidRDefault="00692DC8" w:rsidP="0037354C">
      <w:pPr>
        <w:pStyle w:val="Ttulo2"/>
        <w:jc w:val="center"/>
        <w:rPr>
          <w:rFonts w:ascii="Arial Narrow" w:eastAsia="Times New Roman" w:hAnsi="Arial Narrow"/>
          <w:b/>
        </w:rPr>
      </w:pPr>
      <w:bookmarkStart w:id="928" w:name="_Toc33601372"/>
      <w:bookmarkStart w:id="929" w:name="_Toc82769091"/>
      <w:bookmarkStart w:id="930" w:name="_Toc128061188"/>
      <w:r w:rsidRPr="00A91674">
        <w:rPr>
          <w:rFonts w:ascii="Arial Narrow" w:eastAsia="Times New Roman" w:hAnsi="Arial Narrow"/>
          <w:b/>
        </w:rPr>
        <w:t>NOTAS DEL ESTADO DE CAMBIOS EN EL PATRIMONIO NETO</w:t>
      </w:r>
      <w:bookmarkEnd w:id="928"/>
      <w:bookmarkEnd w:id="929"/>
      <w:bookmarkEnd w:id="930"/>
    </w:p>
    <w:p w14:paraId="3165A8B3" w14:textId="77777777" w:rsidR="00400CDD" w:rsidRPr="00A91674" w:rsidRDefault="00400CDD" w:rsidP="00400CDD">
      <w:pPr>
        <w:rPr>
          <w:rFonts w:ascii="Arial Narrow" w:hAnsi="Arial Narrow"/>
        </w:rPr>
      </w:pPr>
    </w:p>
    <w:p w14:paraId="4A6B7077" w14:textId="77777777" w:rsidR="00476746" w:rsidRPr="00A91674" w:rsidRDefault="00476746" w:rsidP="00476746">
      <w:pPr>
        <w:rPr>
          <w:rFonts w:ascii="Arial Narrow" w:hAnsi="Arial Narrow"/>
        </w:rPr>
      </w:pPr>
    </w:p>
    <w:p w14:paraId="4D725765" w14:textId="77777777" w:rsidR="00692DC8" w:rsidRPr="00A91674" w:rsidRDefault="00692DC8" w:rsidP="0037354C">
      <w:pPr>
        <w:pStyle w:val="Ttulo4"/>
        <w:spacing w:after="240"/>
        <w:rPr>
          <w:rFonts w:ascii="Arial Narrow" w:eastAsia="Times New Roman" w:hAnsi="Arial Narrow"/>
        </w:rPr>
      </w:pPr>
      <w:bookmarkStart w:id="931" w:name="_Toc33601373"/>
      <w:bookmarkStart w:id="932" w:name="_Toc82769092"/>
      <w:bookmarkStart w:id="933" w:name="_Toc128061189"/>
      <w:r w:rsidRPr="00A91674">
        <w:rPr>
          <w:rFonts w:ascii="Arial Narrow" w:eastAsia="Times New Roman" w:hAnsi="Arial Narrow"/>
        </w:rPr>
        <w:t>NOTA N°8</w:t>
      </w:r>
      <w:bookmarkEnd w:id="931"/>
      <w:bookmarkEnd w:id="932"/>
      <w:r w:rsidRPr="00A91674">
        <w:rPr>
          <w:rFonts w:ascii="Arial Narrow" w:eastAsia="Times New Roman" w:hAnsi="Arial Narrow"/>
        </w:rPr>
        <w:t>4</w:t>
      </w:r>
      <w:bookmarkEnd w:id="933"/>
    </w:p>
    <w:p w14:paraId="52CFABFF" w14:textId="77777777" w:rsidR="00476746" w:rsidRPr="00A91674" w:rsidRDefault="00692DC8" w:rsidP="00673B6C">
      <w:pPr>
        <w:spacing w:before="240"/>
        <w:rPr>
          <w:rFonts w:ascii="Arial Narrow" w:hAnsi="Arial Narrow"/>
        </w:rPr>
      </w:pPr>
      <w:bookmarkStart w:id="934" w:name="_Toc33601374"/>
      <w:bookmarkStart w:id="935" w:name="_Toc82769093"/>
      <w:r w:rsidRPr="00A91674">
        <w:rPr>
          <w:rFonts w:ascii="Arial Narrow" w:hAnsi="Arial Narrow"/>
        </w:rPr>
        <w:t>Saldos del periodo</w:t>
      </w:r>
      <w:bookmarkEnd w:id="934"/>
      <w:bookmarkEnd w:id="935"/>
    </w:p>
    <w:p w14:paraId="2445FD44" w14:textId="635212CD" w:rsidR="00DF4D09" w:rsidRPr="00DF4D09" w:rsidRDefault="00DB76BF" w:rsidP="00DF4D09">
      <w:pPr>
        <w:rPr>
          <w:rFonts w:ascii="Arial Narrow" w:hAnsi="Arial Narrow"/>
          <w:sz w:val="22"/>
        </w:rPr>
      </w:pPr>
      <w:r w:rsidRPr="00A91674">
        <w:rPr>
          <w:lang w:eastAsia="es-CR"/>
        </w:rPr>
        <w:fldChar w:fldCharType="begin"/>
      </w:r>
      <w:r w:rsidRPr="00A91674">
        <w:rPr>
          <w:lang w:eastAsia="es-CR"/>
        </w:rPr>
        <w:instrText xml:space="preserve"> LINK </w:instrText>
      </w:r>
      <w:r w:rsidR="003F26D1">
        <w:rPr>
          <w:lang w:eastAsia="es-CR"/>
        </w:rPr>
        <w:instrText xml:space="preserve">Excel.SheetMacroEnabled.12 "C:\\Users\\arges\\OneDrive\\Desktop\\Municipalidades\\Buenos Aires\\Cierre Abril 2024\\15603_P1_2023_ Notas_Contables_Instituciones_Vinculadas.xlsm" "Notas ECP!R3C1:R5C5"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6460" w:type="dxa"/>
        <w:tblLook w:val="04A0" w:firstRow="1" w:lastRow="0" w:firstColumn="1" w:lastColumn="0" w:noHBand="0" w:noVBand="1"/>
      </w:tblPr>
      <w:tblGrid>
        <w:gridCol w:w="1660"/>
        <w:gridCol w:w="660"/>
        <w:gridCol w:w="1380"/>
        <w:gridCol w:w="1380"/>
        <w:gridCol w:w="1380"/>
      </w:tblGrid>
      <w:tr w:rsidR="00DF4D09" w:rsidRPr="00DF4D09" w14:paraId="220D4CF6" w14:textId="77777777" w:rsidTr="00DF4D09">
        <w:trPr>
          <w:divId w:val="807672015"/>
          <w:trHeight w:val="300"/>
        </w:trPr>
        <w:tc>
          <w:tcPr>
            <w:tcW w:w="16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531BF3" w14:textId="42F74CB1" w:rsidR="00DF4D09" w:rsidRPr="00DF4D09" w:rsidRDefault="00DF4D09" w:rsidP="00DF4D09">
            <w:pPr>
              <w:jc w:val="both"/>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Descripción </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40986"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Nota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CE4820"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1C36C"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Periodo Anterior</w:t>
            </w:r>
          </w:p>
        </w:tc>
        <w:tc>
          <w:tcPr>
            <w:tcW w:w="1380" w:type="dxa"/>
            <w:tcBorders>
              <w:top w:val="single" w:sz="8" w:space="0" w:color="auto"/>
              <w:left w:val="nil"/>
              <w:bottom w:val="single" w:sz="8" w:space="0" w:color="auto"/>
              <w:right w:val="single" w:sz="8" w:space="0" w:color="auto"/>
            </w:tcBorders>
            <w:shd w:val="clear" w:color="000000" w:fill="366092"/>
            <w:noWrap/>
            <w:vAlign w:val="center"/>
            <w:hideMark/>
          </w:tcPr>
          <w:p w14:paraId="4CA2F13B"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 xml:space="preserve">Diferencia </w:t>
            </w:r>
          </w:p>
        </w:tc>
      </w:tr>
      <w:tr w:rsidR="00DF4D09" w:rsidRPr="00DF4D09" w14:paraId="23446B8F" w14:textId="77777777" w:rsidTr="00DF4D09">
        <w:trPr>
          <w:divId w:val="807672015"/>
          <w:trHeight w:val="300"/>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734E3BC0" w14:textId="77777777" w:rsidR="00DF4D09" w:rsidRPr="00DF4D09" w:rsidRDefault="00DF4D09" w:rsidP="00DF4D09">
            <w:pPr>
              <w:rPr>
                <w:rFonts w:ascii="Arial Narrow" w:hAnsi="Arial Narrow" w:cs="Calibri"/>
                <w:b/>
                <w:bCs/>
                <w:color w:val="FFFFFF"/>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1B573268"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B358AC8" w14:textId="77777777" w:rsidR="00DF4D09" w:rsidRPr="00DF4D09" w:rsidRDefault="00DF4D09" w:rsidP="00DF4D0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01A140A" w14:textId="77777777" w:rsidR="00DF4D09" w:rsidRPr="00DF4D09" w:rsidRDefault="00DF4D09" w:rsidP="00DF4D09">
            <w:pPr>
              <w:rPr>
                <w:rFonts w:ascii="Arial Narrow" w:hAnsi="Arial Narrow" w:cs="Calibri"/>
                <w:b/>
                <w:bCs/>
                <w:color w:val="FFFFFF"/>
                <w:sz w:val="18"/>
                <w:szCs w:val="18"/>
              </w:rPr>
            </w:pPr>
          </w:p>
        </w:tc>
        <w:tc>
          <w:tcPr>
            <w:tcW w:w="1380" w:type="dxa"/>
            <w:tcBorders>
              <w:top w:val="nil"/>
              <w:left w:val="nil"/>
              <w:bottom w:val="single" w:sz="8" w:space="0" w:color="auto"/>
              <w:right w:val="single" w:sz="8" w:space="0" w:color="auto"/>
            </w:tcBorders>
            <w:shd w:val="clear" w:color="000000" w:fill="366092"/>
            <w:noWrap/>
            <w:vAlign w:val="center"/>
            <w:hideMark/>
          </w:tcPr>
          <w:p w14:paraId="137FA75E" w14:textId="77777777" w:rsidR="00DF4D09" w:rsidRPr="00DF4D09" w:rsidRDefault="00DF4D09" w:rsidP="00DF4D09">
            <w:pPr>
              <w:rPr>
                <w:rFonts w:ascii="Arial Narrow" w:hAnsi="Arial Narrow" w:cs="Calibri"/>
                <w:b/>
                <w:bCs/>
                <w:color w:val="FFFFFF"/>
                <w:sz w:val="18"/>
                <w:szCs w:val="18"/>
              </w:rPr>
            </w:pPr>
            <w:r w:rsidRPr="00DF4D09">
              <w:rPr>
                <w:rFonts w:ascii="Arial Narrow" w:hAnsi="Arial Narrow" w:cs="Calibri"/>
                <w:b/>
                <w:bCs/>
                <w:color w:val="FFFFFF"/>
                <w:sz w:val="18"/>
                <w:szCs w:val="18"/>
              </w:rPr>
              <w:t>%</w:t>
            </w:r>
          </w:p>
        </w:tc>
      </w:tr>
      <w:tr w:rsidR="00DF4D09" w:rsidRPr="00DF4D09" w14:paraId="2695992F" w14:textId="77777777" w:rsidTr="00DF4D09">
        <w:trPr>
          <w:divId w:val="807672015"/>
          <w:trHeight w:val="468"/>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12DF1F73" w14:textId="77777777" w:rsidR="00DF4D09" w:rsidRPr="00DF4D09" w:rsidRDefault="00DF4D09" w:rsidP="00DF4D09">
            <w:pPr>
              <w:rPr>
                <w:rFonts w:ascii="Arial Narrow" w:hAnsi="Arial Narrow" w:cs="Calibri"/>
                <w:b/>
                <w:bCs/>
                <w:color w:val="000000"/>
                <w:sz w:val="18"/>
                <w:szCs w:val="18"/>
              </w:rPr>
            </w:pPr>
            <w:r w:rsidRPr="00DF4D09">
              <w:rPr>
                <w:rFonts w:ascii="Arial Narrow" w:hAnsi="Arial Narrow" w:cs="Calibri"/>
                <w:b/>
                <w:bCs/>
                <w:color w:val="000000"/>
                <w:sz w:val="18"/>
                <w:szCs w:val="18"/>
              </w:rPr>
              <w:t>Saldos del período</w:t>
            </w:r>
          </w:p>
        </w:tc>
        <w:tc>
          <w:tcPr>
            <w:tcW w:w="660" w:type="dxa"/>
            <w:tcBorders>
              <w:top w:val="nil"/>
              <w:left w:val="nil"/>
              <w:bottom w:val="single" w:sz="8" w:space="0" w:color="auto"/>
              <w:right w:val="single" w:sz="8" w:space="0" w:color="auto"/>
            </w:tcBorders>
            <w:shd w:val="clear" w:color="auto" w:fill="auto"/>
            <w:noWrap/>
            <w:vAlign w:val="center"/>
            <w:hideMark/>
          </w:tcPr>
          <w:p w14:paraId="14C631BB"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84</w:t>
            </w:r>
          </w:p>
        </w:tc>
        <w:tc>
          <w:tcPr>
            <w:tcW w:w="1380" w:type="dxa"/>
            <w:tcBorders>
              <w:top w:val="nil"/>
              <w:left w:val="nil"/>
              <w:bottom w:val="single" w:sz="8" w:space="0" w:color="auto"/>
              <w:right w:val="single" w:sz="8" w:space="0" w:color="auto"/>
            </w:tcBorders>
            <w:shd w:val="clear" w:color="auto" w:fill="auto"/>
            <w:noWrap/>
            <w:vAlign w:val="center"/>
            <w:hideMark/>
          </w:tcPr>
          <w:p w14:paraId="126E9A32" w14:textId="2F1A2C12"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166 959 895,76 </w:t>
            </w:r>
          </w:p>
        </w:tc>
        <w:tc>
          <w:tcPr>
            <w:tcW w:w="1380" w:type="dxa"/>
            <w:tcBorders>
              <w:top w:val="nil"/>
              <w:left w:val="nil"/>
              <w:bottom w:val="single" w:sz="8" w:space="0" w:color="auto"/>
              <w:right w:val="single" w:sz="8" w:space="0" w:color="auto"/>
            </w:tcBorders>
            <w:shd w:val="clear" w:color="auto" w:fill="auto"/>
            <w:noWrap/>
            <w:vAlign w:val="center"/>
            <w:hideMark/>
          </w:tcPr>
          <w:p w14:paraId="381E19AD" w14:textId="2BCD66CC" w:rsidR="00DF4D09" w:rsidRPr="00DF4D09" w:rsidRDefault="00DF4D09" w:rsidP="00DF4D09">
            <w:pPr>
              <w:rPr>
                <w:rFonts w:ascii="Arial Narrow" w:hAnsi="Arial Narrow" w:cs="Calibri"/>
                <w:b/>
                <w:bCs/>
                <w:color w:val="000000"/>
                <w:sz w:val="18"/>
                <w:szCs w:val="18"/>
              </w:rPr>
            </w:pPr>
            <w:r w:rsidRPr="00DF4D09">
              <w:rPr>
                <w:rFonts w:ascii="Arial" w:hAnsi="Arial" w:cs="Arial"/>
                <w:b/>
                <w:bCs/>
                <w:color w:val="000000"/>
                <w:sz w:val="18"/>
                <w:szCs w:val="18"/>
              </w:rPr>
              <w:t>₡</w:t>
            </w:r>
            <w:r w:rsidRPr="00DF4D09">
              <w:rPr>
                <w:rFonts w:ascii="Arial Narrow" w:hAnsi="Arial Narrow" w:cs="Calibri"/>
                <w:b/>
                <w:bCs/>
                <w:color w:val="000000"/>
                <w:sz w:val="18"/>
                <w:szCs w:val="18"/>
              </w:rPr>
              <w:t xml:space="preserve">165 756 951,04 </w:t>
            </w:r>
          </w:p>
        </w:tc>
        <w:tc>
          <w:tcPr>
            <w:tcW w:w="1380" w:type="dxa"/>
            <w:tcBorders>
              <w:top w:val="nil"/>
              <w:left w:val="nil"/>
              <w:bottom w:val="single" w:sz="8" w:space="0" w:color="auto"/>
              <w:right w:val="single" w:sz="8" w:space="0" w:color="auto"/>
            </w:tcBorders>
            <w:shd w:val="clear" w:color="auto" w:fill="auto"/>
            <w:noWrap/>
            <w:vAlign w:val="center"/>
            <w:hideMark/>
          </w:tcPr>
          <w:p w14:paraId="75CBCD73" w14:textId="77777777" w:rsidR="00DF4D09" w:rsidRPr="00DF4D09" w:rsidRDefault="00DF4D09" w:rsidP="00DF4D09">
            <w:pPr>
              <w:jc w:val="right"/>
              <w:rPr>
                <w:rFonts w:ascii="Arial Narrow" w:hAnsi="Arial Narrow" w:cs="Calibri"/>
                <w:b/>
                <w:bCs/>
                <w:color w:val="000000"/>
                <w:sz w:val="18"/>
                <w:szCs w:val="18"/>
              </w:rPr>
            </w:pPr>
            <w:r w:rsidRPr="00DF4D09">
              <w:rPr>
                <w:rFonts w:ascii="Arial Narrow" w:hAnsi="Arial Narrow" w:cs="Calibri"/>
                <w:b/>
                <w:bCs/>
                <w:color w:val="000000"/>
                <w:sz w:val="18"/>
                <w:szCs w:val="18"/>
              </w:rPr>
              <w:t>72,57%</w:t>
            </w:r>
          </w:p>
        </w:tc>
      </w:tr>
    </w:tbl>
    <w:p w14:paraId="532EE573" w14:textId="77777777" w:rsidR="00400CDD" w:rsidRPr="00A91674" w:rsidRDefault="00DB76BF" w:rsidP="00400CDD">
      <w:pPr>
        <w:jc w:val="both"/>
        <w:rPr>
          <w:rFonts w:ascii="Arial Narrow" w:hAnsi="Arial Narrow"/>
          <w:lang w:eastAsia="es-CR"/>
        </w:rPr>
      </w:pPr>
      <w:r w:rsidRPr="00A91674">
        <w:rPr>
          <w:rFonts w:ascii="Arial Narrow" w:hAnsi="Arial Narrow"/>
          <w:lang w:eastAsia="es-CR"/>
        </w:rPr>
        <w:fldChar w:fldCharType="end"/>
      </w:r>
    </w:p>
    <w:p w14:paraId="4D2E1965" w14:textId="501E13D1" w:rsidR="00335C3B" w:rsidRDefault="00A3089E" w:rsidP="00400CDD">
      <w:pPr>
        <w:jc w:val="both"/>
        <w:rPr>
          <w:rFonts w:asciiTheme="minorHAnsi" w:eastAsiaTheme="minorHAnsi" w:hAnsiTheme="minorHAnsi" w:cstheme="minorBidi"/>
          <w:sz w:val="22"/>
          <w:szCs w:val="22"/>
        </w:rPr>
      </w:pPr>
      <w:r w:rsidRPr="00A91674">
        <w:rPr>
          <w:rFonts w:ascii="Arial Narrow" w:hAnsi="Arial Narrow"/>
        </w:rPr>
        <w:fldChar w:fldCharType="begin"/>
      </w:r>
      <w:r w:rsidRPr="00A91674">
        <w:rPr>
          <w:rFonts w:ascii="Arial Narrow" w:hAnsi="Arial Narrow"/>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Pr="00A91674">
        <w:rPr>
          <w:rFonts w:ascii="Arial Narrow" w:hAnsi="Arial Narrow"/>
        </w:rPr>
        <w:fldChar w:fldCharType="separate"/>
      </w:r>
      <w:r w:rsidR="0071498F">
        <w:rPr>
          <w:rFonts w:ascii="Arial Narrow" w:hAnsi="Arial Narrow"/>
        </w:rPr>
        <w:fldChar w:fldCharType="begin"/>
      </w:r>
      <w:r w:rsidR="0071498F">
        <w:rPr>
          <w:rFonts w:ascii="Arial Narrow" w:hAnsi="Arial Narrow"/>
        </w:rPr>
        <w:instrText xml:space="preserve"> LINK </w:instrText>
      </w:r>
      <w:r w:rsidR="003F26D1">
        <w:rPr>
          <w:rFonts w:ascii="Arial Narrow" w:hAnsi="Arial Narrow"/>
        </w:rPr>
        <w:instrText xml:space="preserve">Excel.SheetMacroEnabled.12 "C:\\Users\\arges\\OneDrive\\Desktop\\Municipalidades\\Buenos Aires\\Cierre Abril 2024\\15603_P1_2023_ Notas_Contables_Instituciones_Vinculadas.xlsm" AnalisisECP!R28C13 </w:instrText>
      </w:r>
      <w:r w:rsidR="0071498F">
        <w:rPr>
          <w:rFonts w:ascii="Arial Narrow" w:hAnsi="Arial Narrow"/>
        </w:rPr>
        <w:instrText xml:space="preserve">\a \f 5 \h  \* MERGEFORMAT </w:instrText>
      </w:r>
      <w:r w:rsidR="0071498F">
        <w:rPr>
          <w:rFonts w:ascii="Arial Narrow" w:hAnsi="Arial Narrow"/>
        </w:rPr>
        <w:fldChar w:fldCharType="separate"/>
      </w:r>
    </w:p>
    <w:p w14:paraId="1134ABB3" w14:textId="341D2435" w:rsidR="00335C3B" w:rsidRPr="00335C3B" w:rsidRDefault="00335C3B" w:rsidP="00335C3B">
      <w:pPr>
        <w:jc w:val="both"/>
        <w:rPr>
          <w:rFonts w:asciiTheme="minorHAnsi" w:eastAsiaTheme="minorHAnsi" w:hAnsiTheme="minorHAnsi" w:cstheme="minorBidi"/>
          <w:sz w:val="22"/>
          <w:szCs w:val="22"/>
        </w:rPr>
      </w:pPr>
      <w:r w:rsidRPr="00335C3B">
        <w:rPr>
          <w:rFonts w:ascii="Arial Narrow" w:hAnsi="Arial Narrow"/>
        </w:rPr>
        <w:t>En el Estado de Cambios al Patrimonio, el Saldo del periodo al , comparado al periodo anterior genera una variación absoluta de ¢1 202 944,72 que corresponde a un(a) Aumento del 72</w:t>
      </w:r>
      <w:r w:rsidR="004C720A">
        <w:rPr>
          <w:rFonts w:ascii="Arial Narrow" w:hAnsi="Arial Narrow"/>
        </w:rPr>
        <w:t>,</w:t>
      </w:r>
      <w:r w:rsidRPr="00335C3B">
        <w:rPr>
          <w:rFonts w:ascii="Arial Narrow" w:hAnsi="Arial Narrow"/>
        </w:rPr>
        <w:t>57</w:t>
      </w:r>
      <w:r w:rsidR="004C720A">
        <w:rPr>
          <w:rFonts w:ascii="Arial Narrow" w:hAnsi="Arial Narrow"/>
        </w:rPr>
        <w:t>%</w:t>
      </w:r>
      <w:r w:rsidRPr="00335C3B">
        <w:rPr>
          <w:rFonts w:ascii="Arial Narrow" w:hAnsi="Arial Narrow"/>
        </w:rPr>
        <w:t xml:space="preserve"> de recursos disponibles</w:t>
      </w:r>
      <w:r w:rsidR="00DE3E10">
        <w:rPr>
          <w:rFonts w:ascii="Arial Narrow" w:hAnsi="Arial Narrow"/>
        </w:rPr>
        <w:t>.</w:t>
      </w:r>
    </w:p>
    <w:p w14:paraId="664A6790" w14:textId="77777777" w:rsidR="004C720A" w:rsidRDefault="0071498F" w:rsidP="00400CDD">
      <w:pPr>
        <w:jc w:val="both"/>
        <w:rPr>
          <w:rFonts w:ascii="Arial Narrow" w:hAnsi="Arial Narrow"/>
        </w:rPr>
      </w:pPr>
      <w:r>
        <w:rPr>
          <w:rFonts w:ascii="Arial Narrow" w:hAnsi="Arial Narrow"/>
        </w:rPr>
        <w:fldChar w:fldCharType="end"/>
      </w:r>
      <w:r w:rsidR="00A3089E" w:rsidRPr="00A91674">
        <w:rPr>
          <w:rFonts w:ascii="Arial Narrow" w:hAnsi="Arial Narrow"/>
        </w:rPr>
        <w:fldChar w:fldCharType="end"/>
      </w:r>
    </w:p>
    <w:p w14:paraId="2E56DF50" w14:textId="1348AE10" w:rsidR="00400CDD" w:rsidRPr="00A91674" w:rsidRDefault="00692DC8" w:rsidP="00400CDD">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rPr>
      </w:pPr>
    </w:p>
    <w:p w14:paraId="2E0A748D" w14:textId="25627EAD" w:rsidR="004C720A" w:rsidRPr="004C720A" w:rsidRDefault="004C720A" w:rsidP="004C720A">
      <w:pPr>
        <w:rPr>
          <w:rFonts w:ascii="Arial Narrow" w:eastAsiaTheme="minorEastAsia" w:hAnsi="Arial Narrow" w:cs="Arial Narrow"/>
          <w:color w:val="000000"/>
          <w:szCs w:val="22"/>
          <w:lang w:eastAsia="es-CR"/>
        </w:rPr>
      </w:pPr>
      <w:r w:rsidRPr="004C720A">
        <w:rPr>
          <w:rFonts w:ascii="Arial Narrow" w:eastAsia="Calibri" w:hAnsi="Arial Narrow" w:cstheme="minorBidi"/>
          <w:szCs w:val="22"/>
        </w:rPr>
        <w:t xml:space="preserve">Que </w:t>
      </w:r>
      <w:r w:rsidRPr="004C720A">
        <w:rPr>
          <w:rFonts w:ascii="Arial Narrow" w:eastAsiaTheme="minorEastAsia" w:hAnsi="Arial Narrow" w:cs="Arial Narrow"/>
          <w:color w:val="000000"/>
          <w:szCs w:val="22"/>
          <w:lang w:eastAsia="es-CR"/>
        </w:rPr>
        <w:t>fundamentalmente a los resultados del periodo 2024 y a que se han realizado ajustes a algunos de los saldos de las cuentas, con el fin de que estos representen de una manera más razonable la situación financiera de la Municipalidad.</w:t>
      </w:r>
    </w:p>
    <w:p w14:paraId="116346A2" w14:textId="622619BD" w:rsidR="00692DC8" w:rsidRPr="00A91674" w:rsidRDefault="00692DC8" w:rsidP="00400CDD">
      <w:pPr>
        <w:jc w:val="both"/>
        <w:rPr>
          <w:rFonts w:ascii="Arial Narrow" w:hAnsi="Arial Narrow"/>
          <w:lang w:eastAsia="es-CR"/>
        </w:rPr>
      </w:pPr>
    </w:p>
    <w:p w14:paraId="289969AE" w14:textId="77777777" w:rsidR="00692DC8" w:rsidRPr="00A91674" w:rsidRDefault="00692DC8" w:rsidP="0037354C">
      <w:pPr>
        <w:rPr>
          <w:rFonts w:ascii="Arial Narrow" w:eastAsia="Calibri" w:hAnsi="Arial Narrow"/>
        </w:rPr>
      </w:pPr>
    </w:p>
    <w:p w14:paraId="6D110D0A" w14:textId="77777777" w:rsidR="00692DC8" w:rsidRPr="00A91674" w:rsidRDefault="00692DC8" w:rsidP="0037354C">
      <w:pPr>
        <w:rPr>
          <w:rFonts w:ascii="Arial Narrow" w:eastAsia="Calibri" w:hAnsi="Arial Narrow"/>
        </w:rPr>
      </w:pPr>
    </w:p>
    <w:p w14:paraId="01448722" w14:textId="21EFE4C0" w:rsidR="00692DC8" w:rsidRPr="00A91674" w:rsidRDefault="00692DC8" w:rsidP="000748A5">
      <w:pPr>
        <w:pStyle w:val="Ttulo1"/>
        <w:spacing w:after="240"/>
        <w:rPr>
          <w:rFonts w:ascii="Arial Narrow" w:eastAsia="Times New Roman" w:hAnsi="Arial Narrow"/>
        </w:rPr>
      </w:pPr>
      <w:bookmarkStart w:id="936" w:name="_Toc82769094"/>
      <w:bookmarkStart w:id="937" w:name="_Toc128061190"/>
      <w:r w:rsidRPr="00A91674">
        <w:rPr>
          <w:rFonts w:ascii="Arial Narrow" w:eastAsia="Times New Roman" w:hAnsi="Arial Narrow"/>
        </w:rPr>
        <w:lastRenderedPageBreak/>
        <w:t>NOTAS AL INFORME COMPARATIVO DE EJECUCIÓN PRESUPUESTARIA CON DEVENGADO DE CONTABILIDAD</w:t>
      </w:r>
      <w:bookmarkEnd w:id="936"/>
      <w:bookmarkEnd w:id="937"/>
    </w:p>
    <w:p w14:paraId="3D00D09C" w14:textId="1D2F99C1" w:rsidR="00692DC8" w:rsidRPr="00A91674" w:rsidRDefault="00692DC8" w:rsidP="00400CDD">
      <w:pPr>
        <w:jc w:val="both"/>
        <w:rPr>
          <w:rFonts w:ascii="Arial Narrow" w:hAnsi="Arial Narrow"/>
          <w:lang w:eastAsia="es-ES"/>
        </w:rPr>
      </w:pPr>
      <w:r w:rsidRPr="00A91674">
        <w:rPr>
          <w:rFonts w:ascii="Arial Narrow" w:hAnsi="Arial Narrow"/>
          <w:lang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A91674" w:rsidRDefault="00400CDD" w:rsidP="0027138C">
      <w:pPr>
        <w:pStyle w:val="Ttulo4"/>
        <w:spacing w:after="240"/>
        <w:rPr>
          <w:rFonts w:ascii="Arial Narrow" w:eastAsia="Times New Roman" w:hAnsi="Arial Narrow"/>
        </w:rPr>
      </w:pPr>
      <w:bookmarkStart w:id="938" w:name="_Toc82769095"/>
      <w:bookmarkStart w:id="939" w:name="_Toc128061191"/>
    </w:p>
    <w:p w14:paraId="2AE2736C" w14:textId="5F3E3359" w:rsidR="00692DC8" w:rsidRPr="00A91674" w:rsidRDefault="00692DC8" w:rsidP="0027138C">
      <w:pPr>
        <w:pStyle w:val="Ttulo4"/>
        <w:spacing w:after="240"/>
        <w:rPr>
          <w:rFonts w:ascii="Arial Narrow" w:eastAsia="Times New Roman" w:hAnsi="Arial Narrow"/>
        </w:rPr>
      </w:pPr>
      <w:r w:rsidRPr="00A91674">
        <w:rPr>
          <w:rFonts w:ascii="Arial Narrow" w:eastAsia="Times New Roman" w:hAnsi="Arial Narrow"/>
        </w:rPr>
        <w:t>NOTA N°8</w:t>
      </w:r>
      <w:bookmarkEnd w:id="938"/>
      <w:r w:rsidRPr="00A91674">
        <w:rPr>
          <w:rFonts w:ascii="Arial Narrow" w:eastAsia="Times New Roman" w:hAnsi="Arial Narrow"/>
        </w:rPr>
        <w:t>5</w:t>
      </w:r>
      <w:bookmarkEnd w:id="939"/>
    </w:p>
    <w:p w14:paraId="4C72C50F" w14:textId="77777777" w:rsidR="00692DC8" w:rsidRPr="00A91674" w:rsidRDefault="00692DC8" w:rsidP="0027138C">
      <w:pPr>
        <w:pStyle w:val="Ttulo4"/>
        <w:spacing w:after="240"/>
        <w:rPr>
          <w:rFonts w:ascii="Arial Narrow" w:eastAsia="Times New Roman" w:hAnsi="Arial Narrow"/>
        </w:rPr>
      </w:pPr>
      <w:bookmarkStart w:id="940" w:name="_Toc82769096"/>
      <w:bookmarkStart w:id="941" w:name="_Toc128061192"/>
      <w:r w:rsidRPr="00A91674">
        <w:rPr>
          <w:rFonts w:ascii="Arial Narrow" w:eastAsia="Times New Roman" w:hAnsi="Arial Narrow"/>
        </w:rPr>
        <w:t>Diferencias presupuesto vs. contabilidad (Devengo)</w:t>
      </w:r>
      <w:bookmarkEnd w:id="940"/>
      <w:bookmarkEnd w:id="941"/>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eastAsia="es-CR"/>
              </w:rPr>
            </w:pPr>
            <w:bookmarkStart w:id="942" w:name="_Hlk124013511"/>
            <w:r w:rsidRPr="00A91674">
              <w:rPr>
                <w:rFonts w:ascii="Arial Narrow" w:hAnsi="Arial Narrow" w:cs="Calibri"/>
                <w:color w:val="000000"/>
                <w:sz w:val="22"/>
                <w:lang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1534E5" w:rsidRPr="00A91674"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19AF8ACC" w:rsidR="001534E5" w:rsidRPr="006C363F" w:rsidRDefault="006C363F" w:rsidP="006C363F">
            <w:pPr>
              <w:jc w:val="center"/>
              <w:rPr>
                <w:rFonts w:ascii="Arial Narrow" w:hAnsi="Arial Narrow" w:cs="Calibri"/>
                <w:b/>
                <w:bCs/>
                <w:sz w:val="20"/>
                <w:szCs w:val="20"/>
              </w:rPr>
            </w:pPr>
            <w:r w:rsidRPr="006C363F">
              <w:rPr>
                <w:rFonts w:ascii="Arial Narrow" w:hAnsi="Arial Narrow" w:cs="Calibri"/>
                <w:b/>
                <w:bCs/>
                <w:sz w:val="20"/>
                <w:szCs w:val="20"/>
              </w:rPr>
              <w:t>2 9</w:t>
            </w:r>
            <w:r w:rsidR="00757296">
              <w:rPr>
                <w:rFonts w:ascii="Arial Narrow" w:hAnsi="Arial Narrow" w:cs="Calibri"/>
                <w:b/>
                <w:bCs/>
                <w:sz w:val="20"/>
                <w:szCs w:val="20"/>
              </w:rPr>
              <w:t>1</w:t>
            </w:r>
            <w:r w:rsidRPr="006C363F">
              <w:rPr>
                <w:rFonts w:ascii="Arial Narrow" w:hAnsi="Arial Narrow" w:cs="Calibri"/>
                <w:b/>
                <w:bCs/>
                <w:sz w:val="20"/>
                <w:szCs w:val="20"/>
              </w:rPr>
              <w:t>0 239,36</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6AA8C829" w:rsidR="001534E5" w:rsidRPr="006C363F" w:rsidRDefault="00757296" w:rsidP="001534E5">
            <w:pPr>
              <w:jc w:val="center"/>
              <w:rPr>
                <w:rFonts w:ascii="Arial Narrow" w:hAnsi="Arial Narrow" w:cs="Calibri"/>
                <w:b/>
                <w:bCs/>
                <w:color w:val="000000"/>
                <w:sz w:val="20"/>
                <w:szCs w:val="20"/>
                <w:lang w:eastAsia="es-CR"/>
              </w:rPr>
            </w:pPr>
            <w:r>
              <w:rPr>
                <w:rFonts w:ascii="Arial Narrow" w:hAnsi="Arial Narrow" w:cs="Calibri"/>
                <w:b/>
                <w:bCs/>
                <w:color w:val="000000"/>
                <w:sz w:val="20"/>
                <w:szCs w:val="20"/>
                <w:lang w:val="es-ES" w:eastAsia="es-CR"/>
              </w:rPr>
              <w:t>2 563 398</w:t>
            </w:r>
            <w:r w:rsidR="00400CDD" w:rsidRPr="006C363F">
              <w:rPr>
                <w:rFonts w:ascii="Arial Narrow" w:hAnsi="Arial Narrow" w:cs="Calibri"/>
                <w:b/>
                <w:bCs/>
                <w:color w:val="000000"/>
                <w:sz w:val="20"/>
                <w:szCs w:val="20"/>
                <w:lang w:val="es-ES" w:eastAsia="es-CR"/>
              </w:rPr>
              <w:t>,</w:t>
            </w:r>
            <w:r>
              <w:rPr>
                <w:rFonts w:ascii="Arial Narrow" w:hAnsi="Arial Narrow" w:cs="Calibri"/>
                <w:b/>
                <w:bCs/>
                <w:color w:val="000000"/>
                <w:sz w:val="20"/>
                <w:szCs w:val="20"/>
                <w:lang w:val="es-ES" w:eastAsia="es-CR"/>
              </w:rPr>
              <w:t>97</w:t>
            </w:r>
            <w:r w:rsidR="001534E5" w:rsidRPr="006C363F">
              <w:rPr>
                <w:rFonts w:ascii="Arial Narrow" w:hAnsi="Arial Narrow" w:cs="Calibri"/>
                <w:b/>
                <w:bCs/>
                <w:color w:val="000000"/>
                <w:sz w:val="20"/>
                <w:szCs w:val="20"/>
                <w:lang w:val="es-ES"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7E3E2E9A" w:rsidR="001534E5" w:rsidRPr="006C363F" w:rsidRDefault="00757296" w:rsidP="001534E5">
            <w:pPr>
              <w:jc w:val="center"/>
              <w:rPr>
                <w:rFonts w:ascii="Arial Narrow" w:hAnsi="Arial Narrow" w:cs="Calibri"/>
                <w:b/>
                <w:bCs/>
                <w:color w:val="000000"/>
                <w:sz w:val="20"/>
                <w:szCs w:val="20"/>
                <w:lang w:eastAsia="es-CR"/>
              </w:rPr>
            </w:pPr>
            <w:r>
              <w:rPr>
                <w:rFonts w:ascii="Arial Narrow" w:hAnsi="Arial Narrow" w:cs="Calibri"/>
                <w:b/>
                <w:bCs/>
                <w:color w:val="000000"/>
                <w:sz w:val="20"/>
                <w:szCs w:val="20"/>
                <w:lang w:val="es-ES" w:eastAsia="es-CR"/>
              </w:rPr>
              <w:t>13</w:t>
            </w:r>
            <w:r w:rsidR="00400CDD" w:rsidRPr="006C363F">
              <w:rPr>
                <w:rFonts w:ascii="Arial Narrow" w:hAnsi="Arial Narrow" w:cs="Calibri"/>
                <w:b/>
                <w:bCs/>
                <w:color w:val="000000"/>
                <w:sz w:val="20"/>
                <w:szCs w:val="20"/>
                <w:lang w:val="es-ES" w:eastAsia="es-CR"/>
              </w:rPr>
              <w:t>,</w:t>
            </w:r>
            <w:r>
              <w:rPr>
                <w:rFonts w:ascii="Arial Narrow" w:hAnsi="Arial Narrow" w:cs="Calibri"/>
                <w:b/>
                <w:bCs/>
                <w:color w:val="000000"/>
                <w:sz w:val="20"/>
                <w:szCs w:val="20"/>
                <w:lang w:val="es-ES" w:eastAsia="es-CR"/>
              </w:rPr>
              <w:t>53</w:t>
            </w:r>
            <w:r w:rsidR="00400CDD" w:rsidRPr="006C363F">
              <w:rPr>
                <w:rFonts w:ascii="Arial Narrow" w:hAnsi="Arial Narrow" w:cs="Calibri"/>
                <w:b/>
                <w:bCs/>
                <w:color w:val="000000"/>
                <w:sz w:val="20"/>
                <w:szCs w:val="20"/>
                <w:lang w:val="es-ES" w:eastAsia="es-CR"/>
              </w:rPr>
              <w:t>%</w:t>
            </w:r>
            <w:r w:rsidR="001534E5" w:rsidRPr="006C363F">
              <w:rPr>
                <w:rFonts w:ascii="Arial Narrow" w:hAnsi="Arial Narrow" w:cs="Calibri"/>
                <w:b/>
                <w:bCs/>
                <w:color w:val="000000"/>
                <w:sz w:val="20"/>
                <w:szCs w:val="20"/>
                <w:lang w:val="es-ES" w:eastAsia="es-CR"/>
              </w:rPr>
              <w:t> </w:t>
            </w:r>
          </w:p>
        </w:tc>
      </w:tr>
      <w:bookmarkEnd w:id="942"/>
    </w:tbl>
    <w:p w14:paraId="67D909B6" w14:textId="77777777" w:rsidR="00400CDD" w:rsidRPr="00A91674" w:rsidRDefault="00400CDD" w:rsidP="00400CDD">
      <w:pPr>
        <w:jc w:val="both"/>
        <w:rPr>
          <w:rFonts w:ascii="Arial Narrow" w:hAnsi="Arial Narrow"/>
        </w:rPr>
      </w:pPr>
    </w:p>
    <w:p w14:paraId="43EA8790" w14:textId="6E28E619" w:rsidR="001534E5" w:rsidRPr="00A91674" w:rsidRDefault="00692DC8" w:rsidP="00400CDD">
      <w:pPr>
        <w:jc w:val="both"/>
        <w:rPr>
          <w:rFonts w:ascii="Arial Narrow" w:hAnsi="Arial Narrow"/>
        </w:rPr>
      </w:pPr>
      <w:r w:rsidRPr="00A91674">
        <w:rPr>
          <w:rFonts w:ascii="Arial Narrow" w:hAnsi="Arial Narrow"/>
        </w:rPr>
        <w:t xml:space="preserve">El </w:t>
      </w:r>
      <w:r w:rsidRPr="00A91674">
        <w:rPr>
          <w:rFonts w:ascii="Arial Narrow" w:hAnsi="Arial Narrow"/>
          <w:highlight w:val="lightGray"/>
        </w:rPr>
        <w:t xml:space="preserve">Superávit/ Déficit </w:t>
      </w:r>
      <w:r w:rsidRPr="00A91674">
        <w:rPr>
          <w:rFonts w:ascii="Arial Narrow" w:hAnsi="Arial Narrow"/>
        </w:rPr>
        <w:t>Presupuestario, comparado al periodo anterior genera un (</w:t>
      </w:r>
      <w:r w:rsidRPr="00A91674">
        <w:rPr>
          <w:rFonts w:ascii="Arial Narrow" w:hAnsi="Arial Narrow"/>
          <w:highlight w:val="lightGray"/>
        </w:rPr>
        <w:t>indicar el aumento o disminución)</w:t>
      </w:r>
      <w:r w:rsidRPr="00A91674">
        <w:rPr>
          <w:rFonts w:ascii="Arial Narrow" w:hAnsi="Arial Narrow"/>
        </w:rPr>
        <w:t xml:space="preserve"> del (</w:t>
      </w:r>
      <w:r w:rsidRPr="00A91674">
        <w:rPr>
          <w:rFonts w:ascii="Arial Narrow" w:hAnsi="Arial Narrow"/>
          <w:highlight w:val="lightGray"/>
        </w:rPr>
        <w:t>indicar % variación relativa)</w:t>
      </w:r>
      <w:r w:rsidRPr="00A91674">
        <w:rPr>
          <w:rFonts w:ascii="Arial Narrow" w:hAnsi="Arial Narrow"/>
        </w:rPr>
        <w:t xml:space="preserve"> % de recursos disponibles, producto de (</w:t>
      </w:r>
      <w:r w:rsidRPr="00A91674">
        <w:rPr>
          <w:rFonts w:ascii="Arial Narrow" w:hAnsi="Arial Narrow"/>
          <w:highlight w:val="lightGray"/>
        </w:rPr>
        <w:t>Indicar la razón de las variaciones de un periodo a otro)</w:t>
      </w:r>
      <w:r w:rsidRPr="00A91674">
        <w:rPr>
          <w:rFonts w:ascii="Arial Narrow" w:hAnsi="Arial Narrow"/>
        </w:rPr>
        <w:t>.</w:t>
      </w:r>
    </w:p>
    <w:p w14:paraId="32104019" w14:textId="77777777" w:rsidR="00400CDD" w:rsidRPr="00A91674" w:rsidRDefault="00400CDD" w:rsidP="00400CDD">
      <w:pPr>
        <w:jc w:val="both"/>
        <w:rPr>
          <w:rFonts w:ascii="Arial Narrow" w:hAnsi="Arial Narrow"/>
        </w:rPr>
      </w:pPr>
    </w:p>
    <w:p w14:paraId="2435C734" w14:textId="36DCE0EC" w:rsidR="00400CDD" w:rsidRPr="00A91674" w:rsidRDefault="00692DC8" w:rsidP="00757296">
      <w:pPr>
        <w:jc w:val="both"/>
        <w:rPr>
          <w:rFonts w:ascii="Arial Narrow" w:hAnsi="Arial Narrow"/>
        </w:rPr>
      </w:pPr>
      <w:r w:rsidRPr="003F26D1">
        <w:rPr>
          <w:rFonts w:ascii="Arial Narrow" w:hAnsi="Arial Narrow"/>
        </w:rPr>
        <w:t xml:space="preserve">El Superávit/ Déficit Contabilidad, comparado al periodo anterior genera un aumento de </w:t>
      </w:r>
      <w:r w:rsidR="00757296" w:rsidRPr="003F26D1">
        <w:rPr>
          <w:rFonts w:ascii="Arial Narrow" w:hAnsi="Arial Narrow"/>
        </w:rPr>
        <w:t>346 840,39 que representa un 13,53% de recursos disponibles</w:t>
      </w:r>
      <w:r w:rsidR="00DE3E10" w:rsidRPr="003F26D1">
        <w:rPr>
          <w:rFonts w:ascii="Arial Narrow" w:hAnsi="Arial Narrow"/>
        </w:rPr>
        <w:t xml:space="preserve">, producto de que </w:t>
      </w:r>
      <w:r w:rsidR="00136CEC" w:rsidRPr="003F26D1">
        <w:rPr>
          <w:rFonts w:ascii="Arial Narrow" w:hAnsi="Arial Narrow"/>
        </w:rPr>
        <w:t xml:space="preserve">la variación al comparar los ingresos al 30 de abril de 2024 con los del mismo mes del año 2023 presentan una variación (Aumento) de </w:t>
      </w:r>
      <w:r w:rsidR="00136CEC" w:rsidRPr="003F26D1">
        <w:rPr>
          <w:rFonts w:ascii="Arial" w:hAnsi="Arial" w:cs="Arial"/>
        </w:rPr>
        <w:t>₡</w:t>
      </w:r>
      <w:r w:rsidR="00136CEC" w:rsidRPr="003F26D1">
        <w:rPr>
          <w:rFonts w:ascii="Arial Narrow" w:hAnsi="Arial Narrow"/>
        </w:rPr>
        <w:t xml:space="preserve">51 776,29 miles, mientras que al comparar los gastos se presenta una variación </w:t>
      </w:r>
      <w:r w:rsidR="003F26D1" w:rsidRPr="003F26D1">
        <w:rPr>
          <w:rFonts w:ascii="Arial Narrow" w:hAnsi="Arial Narrow"/>
        </w:rPr>
        <w:t>(Disminución) de -</w:t>
      </w:r>
      <w:r w:rsidR="003F26D1" w:rsidRPr="003F26D1">
        <w:rPr>
          <w:rFonts w:ascii="Arial" w:hAnsi="Arial" w:cs="Arial"/>
        </w:rPr>
        <w:t>₡</w:t>
      </w:r>
      <w:r w:rsidR="003F26D1" w:rsidRPr="003F26D1">
        <w:rPr>
          <w:rFonts w:ascii="Arial Narrow" w:hAnsi="Arial Narrow"/>
        </w:rPr>
        <w:t>295 064,10</w:t>
      </w:r>
      <w:r w:rsidR="003F26D1">
        <w:rPr>
          <w:rFonts w:ascii="Arial Narrow" w:hAnsi="Arial Narrow"/>
        </w:rPr>
        <w:t xml:space="preserve"> miles.</w:t>
      </w:r>
    </w:p>
    <w:p w14:paraId="65D6424B" w14:textId="77777777" w:rsidR="00757296" w:rsidRPr="00A91674" w:rsidRDefault="00757296" w:rsidP="0027138C">
      <w:pPr>
        <w:rPr>
          <w:rFonts w:ascii="Arial Narrow" w:hAnsi="Arial Narrow"/>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3"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3"/>
    </w:tbl>
    <w:p w14:paraId="13C53CEB" w14:textId="2DD975A3" w:rsidR="00DB1680" w:rsidRDefault="00DB1680" w:rsidP="0027138C">
      <w:pPr>
        <w:rPr>
          <w:rFonts w:ascii="Arial Narrow" w:hAnsi="Arial Narrow"/>
        </w:rPr>
      </w:pPr>
    </w:p>
    <w:p w14:paraId="0CEC5F52" w14:textId="77777777" w:rsidR="00757296" w:rsidRPr="00757296" w:rsidRDefault="00757296" w:rsidP="00757296">
      <w:pPr>
        <w:jc w:val="both"/>
        <w:rPr>
          <w:rFonts w:ascii="Arial Narrow" w:eastAsiaTheme="minorHAnsi" w:hAnsi="Arial Narrow" w:cstheme="minorBidi"/>
          <w:szCs w:val="22"/>
        </w:rPr>
      </w:pPr>
      <w:r w:rsidRPr="00757296">
        <w:rPr>
          <w:rFonts w:ascii="Arial Narrow" w:eastAsiaTheme="minorHAnsi" w:hAnsi="Arial Narrow" w:cstheme="minorBidi"/>
          <w:szCs w:val="22"/>
        </w:rPr>
        <w:t>La Municipalidad está realizando los procedimientos y gestiones pertinentes para en que en el próximo trimestre se logre elaborar la conciliación de la ejecución presupuestaria con contabilidad.</w:t>
      </w:r>
    </w:p>
    <w:p w14:paraId="48B61230" w14:textId="77777777" w:rsidR="00757296" w:rsidRPr="00757296" w:rsidRDefault="00757296" w:rsidP="0027138C">
      <w:pPr>
        <w:rPr>
          <w:rFonts w:ascii="Arial Narrow" w:hAnsi="Arial Narrow"/>
        </w:rPr>
      </w:pPr>
    </w:p>
    <w:p w14:paraId="0A82AF42" w14:textId="528A1D90" w:rsidR="00400CDD" w:rsidRPr="00757296" w:rsidRDefault="00400CDD" w:rsidP="0027138C">
      <w:pPr>
        <w:rPr>
          <w:rFonts w:ascii="Arial Narrow" w:hAnsi="Arial Narrow"/>
        </w:rPr>
      </w:pPr>
    </w:p>
    <w:p w14:paraId="179D0C0F" w14:textId="0EA4EFF0" w:rsidR="00400CDD" w:rsidRPr="00757296" w:rsidRDefault="00400CDD" w:rsidP="0027138C">
      <w:pPr>
        <w:rPr>
          <w:rFonts w:ascii="Arial Narrow" w:hAnsi="Arial Narrow"/>
        </w:rPr>
      </w:pPr>
    </w:p>
    <w:p w14:paraId="68957E7C" w14:textId="77777777" w:rsidR="00400CDD" w:rsidRPr="00757296" w:rsidRDefault="00400CDD" w:rsidP="0027138C">
      <w:pPr>
        <w:rPr>
          <w:rFonts w:ascii="Arial Narrow" w:hAnsi="Arial Narrow"/>
        </w:rPr>
      </w:pPr>
    </w:p>
    <w:p w14:paraId="0DFDECD1" w14:textId="4536B1D7" w:rsidR="00692DC8" w:rsidRPr="006C363F" w:rsidRDefault="00692DC8" w:rsidP="0027138C">
      <w:pPr>
        <w:pStyle w:val="Ttulo2"/>
        <w:spacing w:after="240"/>
        <w:jc w:val="center"/>
        <w:rPr>
          <w:rFonts w:ascii="Arial Narrow" w:eastAsia="Times New Roman" w:hAnsi="Arial Narrow"/>
          <w:b/>
        </w:rPr>
      </w:pPr>
      <w:bookmarkStart w:id="944" w:name="_Toc82769097"/>
      <w:bookmarkStart w:id="945" w:name="_Toc128061193"/>
      <w:r w:rsidRPr="006C363F">
        <w:rPr>
          <w:rFonts w:ascii="Arial Narrow" w:eastAsia="Times New Roman" w:hAnsi="Arial Narrow"/>
          <w:b/>
        </w:rPr>
        <w:t>NOTAS AL INFORME DEUDA PÚBLICA</w:t>
      </w:r>
      <w:bookmarkEnd w:id="944"/>
      <w:bookmarkEnd w:id="945"/>
    </w:p>
    <w:p w14:paraId="5E517186" w14:textId="77777777" w:rsidR="00A91674" w:rsidRPr="006C363F" w:rsidRDefault="00A91674" w:rsidP="00A91674">
      <w:pPr>
        <w:rPr>
          <w:rFonts w:ascii="Arial Narrow" w:hAnsi="Arial Narrow"/>
        </w:rPr>
      </w:pPr>
    </w:p>
    <w:p w14:paraId="6172B988" w14:textId="77777777" w:rsidR="00692DC8" w:rsidRPr="006C363F" w:rsidRDefault="00692DC8" w:rsidP="002D1111">
      <w:pPr>
        <w:pStyle w:val="Ttulo4"/>
        <w:spacing w:after="240"/>
        <w:rPr>
          <w:rFonts w:ascii="Arial Narrow" w:hAnsi="Arial Narrow"/>
        </w:rPr>
      </w:pPr>
      <w:bookmarkStart w:id="946" w:name="_Toc82769098"/>
      <w:bookmarkStart w:id="947" w:name="_Toc128061194"/>
      <w:r w:rsidRPr="006C363F">
        <w:rPr>
          <w:rFonts w:ascii="Arial Narrow" w:hAnsi="Arial Narrow"/>
        </w:rPr>
        <w:t>NOTA N°8</w:t>
      </w:r>
      <w:bookmarkEnd w:id="946"/>
      <w:r w:rsidRPr="006C363F">
        <w:rPr>
          <w:rFonts w:ascii="Arial Narrow" w:hAnsi="Arial Narrow"/>
        </w:rPr>
        <w:t>6</w:t>
      </w:r>
      <w:bookmarkEnd w:id="947"/>
    </w:p>
    <w:p w14:paraId="09448BAC" w14:textId="77777777" w:rsidR="00692DC8" w:rsidRPr="00A91674" w:rsidRDefault="00692DC8" w:rsidP="002D1111">
      <w:pPr>
        <w:pStyle w:val="Ttulo4"/>
        <w:spacing w:after="240"/>
        <w:rPr>
          <w:rFonts w:ascii="Arial Narrow" w:hAnsi="Arial Narrow"/>
        </w:rPr>
      </w:pPr>
      <w:bookmarkStart w:id="948" w:name="_Toc82769099"/>
      <w:bookmarkStart w:id="949" w:name="_Toc128061195"/>
      <w:r w:rsidRPr="00A91674">
        <w:rPr>
          <w:rFonts w:ascii="Arial Narrow" w:hAnsi="Arial Narrow"/>
        </w:rPr>
        <w:t>Saldo Deuda Pública</w:t>
      </w:r>
      <w:bookmarkEnd w:id="948"/>
      <w:bookmarkEnd w:id="949"/>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A91674"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0" w:name="_Hlk124018739"/>
            <w:r w:rsidRPr="00A91674">
              <w:rPr>
                <w:rFonts w:ascii="Arial Narrow" w:hAnsi="Arial Narrow" w:cs="Calibri"/>
                <w:color w:val="000000"/>
                <w:sz w:val="22"/>
                <w:lang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2A3CF0B4" w:rsidR="00DB1680" w:rsidRPr="00A91674" w:rsidRDefault="00DB1680" w:rsidP="00DB1680">
            <w:pPr>
              <w:rPr>
                <w:rFonts w:ascii="Arial Narrow" w:hAnsi="Arial Narrow" w:cs="Arial"/>
                <w:b/>
                <w:bCs/>
                <w:color w:val="000000"/>
                <w:sz w:val="18"/>
                <w:szCs w:val="18"/>
              </w:rPr>
            </w:pPr>
            <w:r w:rsidRPr="00A91674">
              <w:rPr>
                <w:rFonts w:ascii="Arial Narrow" w:hAnsi="Arial Narrow" w:cs="Arial"/>
                <w:b/>
                <w:bCs/>
                <w:color w:val="000000"/>
                <w:sz w:val="18"/>
                <w:szCs w:val="18"/>
              </w:rPr>
              <w:t> </w:t>
            </w:r>
            <w:r w:rsidR="00A3089E" w:rsidRPr="00A91674">
              <w:rPr>
                <w:rFonts w:ascii="Arial" w:hAnsi="Arial" w:cs="Arial"/>
                <w:b/>
                <w:bCs/>
                <w:color w:val="000000"/>
                <w:sz w:val="18"/>
                <w:szCs w:val="18"/>
              </w:rPr>
              <w:t>₡</w:t>
            </w:r>
            <w:r w:rsidR="00A3089E" w:rsidRPr="00A91674">
              <w:rPr>
                <w:rFonts w:ascii="Arial Narrow" w:hAnsi="Arial Narrow" w:cs="Calibri"/>
                <w:b/>
                <w:bCs/>
                <w:color w:val="000000"/>
                <w:sz w:val="18"/>
                <w:szCs w:val="18"/>
              </w:rPr>
              <w:t>1 5</w:t>
            </w:r>
            <w:r w:rsidR="006C363F">
              <w:rPr>
                <w:rFonts w:ascii="Arial Narrow" w:hAnsi="Arial Narrow" w:cs="Calibri"/>
                <w:b/>
                <w:bCs/>
                <w:color w:val="000000"/>
                <w:sz w:val="18"/>
                <w:szCs w:val="18"/>
              </w:rPr>
              <w:t>20</w:t>
            </w:r>
            <w:r w:rsidR="00A3089E" w:rsidRPr="00A91674">
              <w:rPr>
                <w:rFonts w:ascii="Arial Narrow" w:hAnsi="Arial Narrow" w:cs="Calibri"/>
                <w:b/>
                <w:bCs/>
                <w:color w:val="000000"/>
                <w:sz w:val="18"/>
                <w:szCs w:val="18"/>
              </w:rPr>
              <w:t xml:space="preserve"> </w:t>
            </w:r>
            <w:r w:rsidR="006C363F">
              <w:rPr>
                <w:rFonts w:ascii="Arial Narrow" w:hAnsi="Arial Narrow" w:cs="Calibri"/>
                <w:b/>
                <w:bCs/>
                <w:color w:val="000000"/>
                <w:sz w:val="18"/>
                <w:szCs w:val="18"/>
              </w:rPr>
              <w:t>528</w:t>
            </w:r>
            <w:r w:rsidR="00A3089E" w:rsidRPr="00A91674">
              <w:rPr>
                <w:rFonts w:ascii="Arial Narrow" w:hAnsi="Arial Narrow" w:cs="Calibri"/>
                <w:b/>
                <w:bCs/>
                <w:color w:val="000000"/>
                <w:sz w:val="18"/>
                <w:szCs w:val="18"/>
              </w:rPr>
              <w:t>,7</w:t>
            </w:r>
            <w:r w:rsidR="006C363F">
              <w:rPr>
                <w:rFonts w:ascii="Arial Narrow" w:hAnsi="Arial Narrow" w:cs="Calibri"/>
                <w:b/>
                <w:bCs/>
                <w:color w:val="000000"/>
                <w:sz w:val="18"/>
                <w:szCs w:val="18"/>
              </w:rPr>
              <w:t>5</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1720DAF8" w:rsidR="00DB1680" w:rsidRPr="006C363F" w:rsidRDefault="00DB1680" w:rsidP="00DB1680">
            <w:pPr>
              <w:rPr>
                <w:rFonts w:ascii="Arial Narrow" w:hAnsi="Arial Narrow" w:cs="Arial"/>
                <w:b/>
                <w:bCs/>
                <w:color w:val="000000"/>
                <w:sz w:val="18"/>
                <w:szCs w:val="18"/>
              </w:rPr>
            </w:pPr>
            <w:r w:rsidRPr="006C363F">
              <w:rPr>
                <w:rFonts w:ascii="Arial Narrow" w:hAnsi="Arial Narrow" w:cs="Arial"/>
                <w:b/>
                <w:bCs/>
                <w:color w:val="000000"/>
                <w:sz w:val="18"/>
                <w:szCs w:val="18"/>
              </w:rPr>
              <w:t> </w:t>
            </w:r>
            <w:r w:rsidR="00A3089E" w:rsidRPr="006C363F">
              <w:rPr>
                <w:rFonts w:ascii="Arial" w:hAnsi="Arial" w:cs="Arial"/>
                <w:b/>
                <w:bCs/>
                <w:color w:val="000000"/>
                <w:sz w:val="18"/>
                <w:szCs w:val="18"/>
              </w:rPr>
              <w:t>₡</w:t>
            </w:r>
            <w:r w:rsidR="006C363F" w:rsidRPr="006C363F">
              <w:rPr>
                <w:rFonts w:ascii="Arial Narrow" w:hAnsi="Arial Narrow" w:cs="Arial"/>
                <w:b/>
                <w:bCs/>
                <w:color w:val="000000"/>
                <w:sz w:val="18"/>
                <w:szCs w:val="18"/>
              </w:rPr>
              <w:t>1 563 441,73</w:t>
            </w:r>
          </w:p>
        </w:tc>
        <w:tc>
          <w:tcPr>
            <w:tcW w:w="890" w:type="dxa"/>
            <w:tcBorders>
              <w:top w:val="nil"/>
              <w:left w:val="nil"/>
              <w:bottom w:val="single" w:sz="8" w:space="0" w:color="auto"/>
              <w:right w:val="single" w:sz="8" w:space="0" w:color="auto"/>
            </w:tcBorders>
            <w:shd w:val="clear" w:color="auto" w:fill="auto"/>
            <w:vAlign w:val="center"/>
            <w:hideMark/>
          </w:tcPr>
          <w:p w14:paraId="50647C9B" w14:textId="02C4FBFB" w:rsidR="00DB1680" w:rsidRPr="00A91674" w:rsidRDefault="009D7F1B" w:rsidP="00A3089E">
            <w:pPr>
              <w:rPr>
                <w:rFonts w:ascii="Arial Narrow" w:hAnsi="Arial Narrow" w:cs="Arial"/>
                <w:b/>
                <w:bCs/>
                <w:color w:val="000000"/>
                <w:sz w:val="18"/>
                <w:szCs w:val="18"/>
              </w:rPr>
            </w:pPr>
            <w:r>
              <w:rPr>
                <w:rFonts w:ascii="Arial Narrow" w:hAnsi="Arial Narrow" w:cs="Calibri"/>
                <w:b/>
                <w:bCs/>
                <w:color w:val="000000"/>
                <w:sz w:val="18"/>
                <w:szCs w:val="18"/>
              </w:rPr>
              <w:t>2</w:t>
            </w:r>
            <w:r w:rsidR="00A3089E" w:rsidRPr="00A91674">
              <w:rPr>
                <w:rFonts w:ascii="Arial Narrow" w:hAnsi="Arial Narrow" w:cs="Calibri"/>
                <w:b/>
                <w:bCs/>
                <w:color w:val="000000"/>
                <w:sz w:val="18"/>
                <w:szCs w:val="18"/>
              </w:rPr>
              <w:t>,</w:t>
            </w:r>
            <w:r>
              <w:rPr>
                <w:rFonts w:ascii="Arial Narrow" w:hAnsi="Arial Narrow" w:cs="Calibri"/>
                <w:b/>
                <w:bCs/>
                <w:color w:val="000000"/>
                <w:sz w:val="18"/>
                <w:szCs w:val="18"/>
              </w:rPr>
              <w:t>74</w:t>
            </w:r>
            <w:r w:rsidR="00A3089E" w:rsidRPr="00A91674">
              <w:rPr>
                <w:rFonts w:ascii="Arial Narrow" w:hAnsi="Arial Narrow" w:cs="Arial"/>
                <w:b/>
                <w:bCs/>
                <w:color w:val="000000"/>
                <w:sz w:val="18"/>
                <w:szCs w:val="18"/>
              </w:rPr>
              <w:t>%</w:t>
            </w:r>
            <w:r w:rsidR="00DB1680" w:rsidRPr="00A91674">
              <w:rPr>
                <w:rFonts w:ascii="Arial Narrow" w:hAnsi="Arial Narrow" w:cs="Arial"/>
                <w:b/>
                <w:bCs/>
                <w:color w:val="000000"/>
                <w:sz w:val="18"/>
                <w:szCs w:val="18"/>
              </w:rPr>
              <w:t> </w:t>
            </w:r>
          </w:p>
        </w:tc>
      </w:tr>
    </w:tbl>
    <w:bookmarkEnd w:id="950"/>
    <w:p w14:paraId="123BA54D" w14:textId="473472A1" w:rsidR="00692DC8" w:rsidRPr="00A91674" w:rsidRDefault="00692DC8" w:rsidP="00400CDD">
      <w:pPr>
        <w:spacing w:before="240"/>
        <w:jc w:val="both"/>
        <w:rPr>
          <w:rFonts w:ascii="Arial Narrow" w:hAnsi="Arial Narrow"/>
        </w:rPr>
      </w:pPr>
      <w:r w:rsidRPr="00A91674">
        <w:rPr>
          <w:rFonts w:ascii="Arial Narrow" w:hAnsi="Arial Narrow"/>
        </w:rPr>
        <w:t>El Saldo de Deuda Pública, comparado al periodo anterior genera un</w:t>
      </w:r>
      <w:r w:rsidR="009D7F1B">
        <w:rPr>
          <w:rFonts w:ascii="Arial Narrow" w:hAnsi="Arial Narrow"/>
        </w:rPr>
        <w:t>a</w:t>
      </w:r>
      <w:r w:rsidRPr="00A91674">
        <w:rPr>
          <w:rFonts w:ascii="Arial Narrow" w:hAnsi="Arial Narrow"/>
        </w:rPr>
        <w:t xml:space="preserve"> </w:t>
      </w:r>
      <w:r w:rsidRPr="009D7F1B">
        <w:rPr>
          <w:rFonts w:ascii="Arial Narrow" w:hAnsi="Arial Narrow"/>
        </w:rPr>
        <w:t>disminución</w:t>
      </w:r>
      <w:r w:rsidRPr="00A91674">
        <w:rPr>
          <w:rFonts w:ascii="Arial Narrow" w:hAnsi="Arial Narrow"/>
        </w:rPr>
        <w:t xml:space="preserve"> de</w:t>
      </w:r>
      <w:r w:rsidR="009D7F1B">
        <w:rPr>
          <w:rFonts w:ascii="Arial Narrow" w:hAnsi="Arial Narrow"/>
        </w:rPr>
        <w:t xml:space="preserve"> -</w:t>
      </w:r>
      <w:r w:rsidR="009D7F1B" w:rsidRPr="009D7F1B">
        <w:rPr>
          <w:rFonts w:ascii="Arial" w:hAnsi="Arial" w:cs="Arial"/>
        </w:rPr>
        <w:t>₡</w:t>
      </w:r>
      <w:r w:rsidR="009D7F1B">
        <w:rPr>
          <w:rFonts w:ascii="Arial Narrow" w:hAnsi="Arial Narrow"/>
        </w:rPr>
        <w:t>42 912,98</w:t>
      </w:r>
      <w:r w:rsidRPr="00A91674">
        <w:rPr>
          <w:rFonts w:ascii="Arial Narrow" w:hAnsi="Arial Narrow"/>
        </w:rPr>
        <w:t xml:space="preserve"> </w:t>
      </w:r>
      <w:r w:rsidR="009D7F1B">
        <w:rPr>
          <w:rFonts w:ascii="Arial Narrow" w:hAnsi="Arial Narrow"/>
        </w:rPr>
        <w:t>que representa el 2,74</w:t>
      </w:r>
      <w:r w:rsidRPr="009D7F1B">
        <w:rPr>
          <w:rFonts w:ascii="Arial Narrow" w:hAnsi="Arial Narrow"/>
        </w:rPr>
        <w:t>% variación</w:t>
      </w:r>
      <w:r w:rsidR="009D7F1B">
        <w:rPr>
          <w:rFonts w:ascii="Arial Narrow" w:hAnsi="Arial Narrow"/>
        </w:rPr>
        <w:t xml:space="preserve"> </w:t>
      </w:r>
      <w:r w:rsidRPr="00A91674">
        <w:rPr>
          <w:rFonts w:ascii="Arial Narrow" w:hAnsi="Arial Narrow"/>
        </w:rPr>
        <w:t>de recursos disponibles, producto de (</w:t>
      </w:r>
      <w:r w:rsidRPr="009D7F1B">
        <w:rPr>
          <w:rFonts w:ascii="Arial Narrow" w:hAnsi="Arial Narrow"/>
        </w:rPr>
        <w:t>Indicar la razón de las variaciones de un periodo a otro)</w:t>
      </w:r>
      <w:r w:rsidRPr="00A91674">
        <w:rPr>
          <w:rFonts w:ascii="Arial Narrow" w:hAnsi="Arial Narrow"/>
        </w:rPr>
        <w:t>.</w:t>
      </w:r>
    </w:p>
    <w:p w14:paraId="7F03E695" w14:textId="77777777" w:rsidR="00A91674" w:rsidRPr="00A91674" w:rsidRDefault="00A91674" w:rsidP="0027138C">
      <w:pPr>
        <w:rPr>
          <w:rFonts w:ascii="Arial Narrow" w:hAnsi="Arial Narrow"/>
        </w:rPr>
      </w:pPr>
    </w:p>
    <w:p w14:paraId="15413B0A" w14:textId="754F07C8" w:rsidR="00692DC8"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6B68224F" w14:textId="77777777" w:rsidR="009D7F1B" w:rsidRDefault="009D7F1B" w:rsidP="0027138C">
      <w:pPr>
        <w:rPr>
          <w:rFonts w:ascii="Arial Narrow" w:hAnsi="Arial Narrow"/>
          <w:lang w:val="es-ES"/>
        </w:rPr>
      </w:pPr>
    </w:p>
    <w:tbl>
      <w:tblPr>
        <w:tblW w:w="7541" w:type="dxa"/>
        <w:jc w:val="center"/>
        <w:tblCellMar>
          <w:left w:w="70" w:type="dxa"/>
          <w:right w:w="70" w:type="dxa"/>
        </w:tblCellMar>
        <w:tblLook w:val="04A0" w:firstRow="1" w:lastRow="0" w:firstColumn="1" w:lastColumn="0" w:noHBand="0" w:noVBand="1"/>
      </w:tblPr>
      <w:tblGrid>
        <w:gridCol w:w="1550"/>
        <w:gridCol w:w="2162"/>
        <w:gridCol w:w="1925"/>
        <w:gridCol w:w="1904"/>
      </w:tblGrid>
      <w:tr w:rsidR="009D7F1B" w:rsidRPr="009D7F1B" w14:paraId="73A8A99D" w14:textId="77777777" w:rsidTr="00B117B1">
        <w:trPr>
          <w:trHeight w:val="324"/>
          <w:jc w:val="center"/>
        </w:trPr>
        <w:tc>
          <w:tcPr>
            <w:tcW w:w="155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309D62D" w14:textId="77777777" w:rsidR="009D7F1B" w:rsidRPr="009D7F1B" w:rsidRDefault="009D7F1B" w:rsidP="00B117B1">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Fecha</w:t>
            </w:r>
          </w:p>
        </w:tc>
        <w:tc>
          <w:tcPr>
            <w:tcW w:w="2162" w:type="dxa"/>
            <w:tcBorders>
              <w:top w:val="single" w:sz="8" w:space="0" w:color="auto"/>
              <w:left w:val="nil"/>
              <w:bottom w:val="single" w:sz="8" w:space="0" w:color="auto"/>
              <w:right w:val="single" w:sz="8" w:space="0" w:color="auto"/>
            </w:tcBorders>
            <w:shd w:val="clear" w:color="000000" w:fill="365F91"/>
            <w:noWrap/>
            <w:vAlign w:val="center"/>
            <w:hideMark/>
          </w:tcPr>
          <w:p w14:paraId="7B6A325E" w14:textId="77777777" w:rsidR="009D7F1B" w:rsidRPr="009D7F1B" w:rsidRDefault="009D7F1B" w:rsidP="00B117B1">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Incrementos</w:t>
            </w:r>
          </w:p>
        </w:tc>
        <w:tc>
          <w:tcPr>
            <w:tcW w:w="1925" w:type="dxa"/>
            <w:tcBorders>
              <w:top w:val="single" w:sz="8" w:space="0" w:color="auto"/>
              <w:left w:val="nil"/>
              <w:bottom w:val="single" w:sz="8" w:space="0" w:color="auto"/>
              <w:right w:val="single" w:sz="8" w:space="0" w:color="auto"/>
            </w:tcBorders>
            <w:shd w:val="clear" w:color="000000" w:fill="365F91"/>
            <w:noWrap/>
            <w:vAlign w:val="center"/>
            <w:hideMark/>
          </w:tcPr>
          <w:p w14:paraId="341B3EEE" w14:textId="77777777" w:rsidR="009D7F1B" w:rsidRPr="009D7F1B" w:rsidRDefault="009D7F1B" w:rsidP="00B117B1">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Disminuciones</w:t>
            </w:r>
          </w:p>
        </w:tc>
        <w:tc>
          <w:tcPr>
            <w:tcW w:w="1904" w:type="dxa"/>
            <w:tcBorders>
              <w:top w:val="single" w:sz="8" w:space="0" w:color="auto"/>
              <w:left w:val="nil"/>
              <w:bottom w:val="single" w:sz="8" w:space="0" w:color="auto"/>
              <w:right w:val="single" w:sz="8" w:space="0" w:color="auto"/>
            </w:tcBorders>
            <w:shd w:val="clear" w:color="000000" w:fill="365F91"/>
            <w:noWrap/>
            <w:vAlign w:val="center"/>
            <w:hideMark/>
          </w:tcPr>
          <w:p w14:paraId="1449F0D4" w14:textId="77777777" w:rsidR="009D7F1B" w:rsidRPr="009D7F1B" w:rsidRDefault="009D7F1B" w:rsidP="00B117B1">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Fundamento</w:t>
            </w:r>
          </w:p>
        </w:tc>
      </w:tr>
      <w:tr w:rsidR="009D7F1B" w:rsidRPr="009D7F1B" w14:paraId="112AB575" w14:textId="77777777" w:rsidTr="00B117B1">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7FD982" w14:textId="714F39AB" w:rsidR="009D7F1B" w:rsidRPr="009D7F1B" w:rsidRDefault="009D7F1B" w:rsidP="00B117B1">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Abril 2024</w:t>
            </w:r>
          </w:p>
        </w:tc>
        <w:tc>
          <w:tcPr>
            <w:tcW w:w="2162" w:type="dxa"/>
            <w:tcBorders>
              <w:top w:val="nil"/>
              <w:left w:val="nil"/>
              <w:bottom w:val="single" w:sz="8" w:space="0" w:color="auto"/>
              <w:right w:val="single" w:sz="8" w:space="0" w:color="auto"/>
            </w:tcBorders>
            <w:shd w:val="clear" w:color="auto" w:fill="auto"/>
            <w:noWrap/>
            <w:vAlign w:val="center"/>
            <w:hideMark/>
          </w:tcPr>
          <w:p w14:paraId="4BC8123D" w14:textId="77777777" w:rsidR="009D7F1B" w:rsidRPr="009D7F1B" w:rsidRDefault="009D7F1B" w:rsidP="00B117B1">
            <w:pPr>
              <w:rPr>
                <w:rFonts w:ascii="Arial Narrow" w:hAnsi="Arial Narrow" w:cs="Calibri"/>
                <w:b/>
                <w:bCs/>
                <w:sz w:val="20"/>
                <w:szCs w:val="20"/>
              </w:rPr>
            </w:pPr>
            <w:r w:rsidRPr="009D7F1B">
              <w:rPr>
                <w:rFonts w:ascii="Arial Narrow" w:hAnsi="Arial Narrow" w:cs="Calibri"/>
                <w:color w:val="000000"/>
                <w:sz w:val="20"/>
                <w:szCs w:val="20"/>
                <w:lang w:eastAsia="es-CR"/>
              </w:rPr>
              <w:t> </w:t>
            </w:r>
            <w:r w:rsidRPr="009D7F1B">
              <w:rPr>
                <w:rFonts w:ascii="Arial" w:hAnsi="Arial" w:cs="Arial"/>
                <w:b/>
                <w:bCs/>
                <w:sz w:val="20"/>
                <w:szCs w:val="20"/>
              </w:rPr>
              <w:t>₡</w:t>
            </w:r>
            <w:r w:rsidRPr="009D7F1B">
              <w:rPr>
                <w:rFonts w:ascii="Arial Narrow" w:hAnsi="Arial Narrow" w:cs="Calibri"/>
                <w:b/>
                <w:bCs/>
                <w:sz w:val="20"/>
                <w:szCs w:val="20"/>
              </w:rPr>
              <w:t>191 813,24</w:t>
            </w:r>
          </w:p>
        </w:tc>
        <w:tc>
          <w:tcPr>
            <w:tcW w:w="1925" w:type="dxa"/>
            <w:tcBorders>
              <w:top w:val="nil"/>
              <w:left w:val="nil"/>
              <w:bottom w:val="single" w:sz="8" w:space="0" w:color="auto"/>
              <w:right w:val="single" w:sz="8" w:space="0" w:color="auto"/>
            </w:tcBorders>
            <w:shd w:val="clear" w:color="auto" w:fill="auto"/>
            <w:noWrap/>
            <w:vAlign w:val="center"/>
            <w:hideMark/>
          </w:tcPr>
          <w:p w14:paraId="557088F9" w14:textId="77777777" w:rsidR="009D7F1B" w:rsidRPr="009D7F1B" w:rsidRDefault="009D7F1B" w:rsidP="00B117B1">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04" w:type="dxa"/>
            <w:tcBorders>
              <w:top w:val="nil"/>
              <w:left w:val="nil"/>
              <w:bottom w:val="single" w:sz="8" w:space="0" w:color="auto"/>
              <w:right w:val="single" w:sz="8" w:space="0" w:color="auto"/>
            </w:tcBorders>
            <w:shd w:val="clear" w:color="auto" w:fill="auto"/>
            <w:noWrap/>
            <w:vAlign w:val="center"/>
            <w:hideMark/>
          </w:tcPr>
          <w:p w14:paraId="594397FD" w14:textId="77777777" w:rsidR="009D7F1B" w:rsidRPr="009D7F1B" w:rsidRDefault="009D7F1B" w:rsidP="00B117B1">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Desembolso</w:t>
            </w:r>
          </w:p>
        </w:tc>
      </w:tr>
      <w:tr w:rsidR="009D7F1B" w:rsidRPr="009D7F1B" w14:paraId="65F1FD46" w14:textId="77777777" w:rsidTr="00B117B1">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E7FF63D" w14:textId="64A152FB" w:rsidR="009D7F1B" w:rsidRPr="009D7F1B" w:rsidRDefault="009D7F1B" w:rsidP="00B117B1">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Abril 2024</w:t>
            </w:r>
          </w:p>
        </w:tc>
        <w:tc>
          <w:tcPr>
            <w:tcW w:w="2162" w:type="dxa"/>
            <w:tcBorders>
              <w:top w:val="nil"/>
              <w:left w:val="nil"/>
              <w:bottom w:val="single" w:sz="8" w:space="0" w:color="auto"/>
              <w:right w:val="single" w:sz="8" w:space="0" w:color="auto"/>
            </w:tcBorders>
            <w:shd w:val="clear" w:color="auto" w:fill="auto"/>
            <w:noWrap/>
            <w:vAlign w:val="center"/>
            <w:hideMark/>
          </w:tcPr>
          <w:p w14:paraId="7E16467E" w14:textId="77777777" w:rsidR="009D7F1B" w:rsidRPr="009D7F1B" w:rsidRDefault="009D7F1B" w:rsidP="00B117B1">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379B42CA" w14:textId="5C9449AC" w:rsidR="009D7F1B" w:rsidRPr="009D7F1B" w:rsidRDefault="009D7F1B" w:rsidP="00B117B1">
            <w:pPr>
              <w:rPr>
                <w:rFonts w:ascii="Arial Narrow" w:hAnsi="Arial Narrow" w:cs="Calibri"/>
                <w:b/>
                <w:bCs/>
                <w:sz w:val="20"/>
                <w:szCs w:val="20"/>
              </w:rPr>
            </w:pPr>
            <w:r w:rsidRPr="009D7F1B">
              <w:rPr>
                <w:rFonts w:ascii="Arial Narrow" w:hAnsi="Arial Narrow" w:cs="Calibri"/>
                <w:color w:val="000000"/>
                <w:sz w:val="20"/>
                <w:szCs w:val="20"/>
                <w:lang w:eastAsia="es-CR"/>
              </w:rPr>
              <w:t> </w:t>
            </w:r>
            <w:r w:rsidRPr="009D7F1B">
              <w:rPr>
                <w:rFonts w:ascii="Arial" w:hAnsi="Arial" w:cs="Arial"/>
                <w:b/>
                <w:bCs/>
                <w:sz w:val="20"/>
                <w:szCs w:val="20"/>
              </w:rPr>
              <w:t>₡</w:t>
            </w:r>
            <w:r w:rsidRPr="009D7F1B">
              <w:rPr>
                <w:rFonts w:ascii="Arial Narrow" w:hAnsi="Arial Narrow" w:cs="Calibri"/>
                <w:b/>
                <w:bCs/>
                <w:sz w:val="20"/>
                <w:szCs w:val="20"/>
              </w:rPr>
              <w:t>194 210,37</w:t>
            </w:r>
          </w:p>
        </w:tc>
        <w:tc>
          <w:tcPr>
            <w:tcW w:w="1904" w:type="dxa"/>
            <w:tcBorders>
              <w:top w:val="nil"/>
              <w:left w:val="nil"/>
              <w:bottom w:val="single" w:sz="8" w:space="0" w:color="auto"/>
              <w:right w:val="single" w:sz="8" w:space="0" w:color="auto"/>
            </w:tcBorders>
            <w:shd w:val="clear" w:color="auto" w:fill="auto"/>
            <w:noWrap/>
            <w:vAlign w:val="center"/>
            <w:hideMark/>
          </w:tcPr>
          <w:p w14:paraId="5A5E1254" w14:textId="77777777" w:rsidR="009D7F1B" w:rsidRPr="009D7F1B" w:rsidRDefault="009D7F1B" w:rsidP="00B117B1">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Amortización</w:t>
            </w:r>
          </w:p>
        </w:tc>
      </w:tr>
    </w:tbl>
    <w:p w14:paraId="351573D7" w14:textId="77777777" w:rsidR="009D7F1B" w:rsidRPr="00A91674" w:rsidRDefault="009D7F1B" w:rsidP="0027138C">
      <w:pPr>
        <w:rPr>
          <w:rFonts w:ascii="Arial Narrow" w:hAnsi="Arial Narrow"/>
          <w:lang w:val="es-ES"/>
        </w:rPr>
      </w:pPr>
    </w:p>
    <w:p w14:paraId="3751583B" w14:textId="4CC77A14" w:rsidR="009D7F1B" w:rsidRDefault="009D7F1B" w:rsidP="009D7F1B">
      <w:pPr>
        <w:rPr>
          <w:rFonts w:ascii="Arial Narrow" w:hAnsi="Arial Narrow" w:cs="Calibri"/>
          <w:b/>
          <w:bCs/>
          <w:sz w:val="20"/>
          <w:szCs w:val="20"/>
        </w:rPr>
      </w:pPr>
      <w:r>
        <w:rPr>
          <w:rFonts w:ascii="Arial Narrow" w:hAnsi="Arial Narrow" w:cs="Calibri"/>
          <w:b/>
          <w:bCs/>
          <w:sz w:val="20"/>
          <w:szCs w:val="20"/>
        </w:rPr>
        <w:t xml:space="preserve">         </w:t>
      </w:r>
    </w:p>
    <w:p w14:paraId="5B9557C4" w14:textId="77777777" w:rsidR="00A91674" w:rsidRPr="00A91674" w:rsidRDefault="00A91674" w:rsidP="0027138C">
      <w:pPr>
        <w:rPr>
          <w:rFonts w:ascii="Arial Narrow" w:hAnsi="Arial Narrow"/>
          <w:lang w:val="es-ES"/>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1" w:name="_Toc128061196"/>
      <w:bookmarkStart w:id="952" w:name="_Hlk124019059"/>
      <w:r w:rsidRPr="00A91674">
        <w:rPr>
          <w:rFonts w:ascii="Arial Narrow" w:eastAsia="Calibri" w:hAnsi="Arial Narrow"/>
          <w:b/>
          <w:lang w:val="es-ES" w:eastAsia="es-CR"/>
        </w:rPr>
        <w:lastRenderedPageBreak/>
        <w:t>NOTAS INFORME ESTADO DE SITUACION Y EVOLUCION DE BIENES NO CONCECIONADOS Y CONCESIONADOS</w:t>
      </w:r>
      <w:bookmarkEnd w:id="951"/>
    </w:p>
    <w:p w14:paraId="608C89FE" w14:textId="77777777" w:rsidR="00DB1680" w:rsidRPr="00B14C01" w:rsidRDefault="00DB1680" w:rsidP="00DB1680">
      <w:pPr>
        <w:pStyle w:val="Ttulo4"/>
        <w:spacing w:after="240"/>
        <w:rPr>
          <w:rFonts w:ascii="Arial Narrow" w:eastAsia="Calibri" w:hAnsi="Arial Narrow"/>
        </w:rPr>
      </w:pPr>
      <w:bookmarkStart w:id="953" w:name="_Toc128061197"/>
      <w:r w:rsidRPr="00B14C01">
        <w:rPr>
          <w:rFonts w:ascii="Arial Narrow" w:eastAsia="Calibri" w:hAnsi="Arial Narrow"/>
        </w:rPr>
        <w:t>NOTA N°87</w:t>
      </w:r>
      <w:bookmarkEnd w:id="953"/>
    </w:p>
    <w:p w14:paraId="0B2D6A28" w14:textId="3E1DFAE6" w:rsidR="00DB1680" w:rsidRPr="00B14C01" w:rsidRDefault="00DB1680" w:rsidP="00DB1680">
      <w:pPr>
        <w:pStyle w:val="Ttulo4"/>
        <w:spacing w:after="240"/>
        <w:rPr>
          <w:rFonts w:ascii="Arial Narrow" w:eastAsia="Calibri" w:hAnsi="Arial Narrow"/>
        </w:rPr>
      </w:pPr>
      <w:bookmarkStart w:id="954" w:name="_Toc128061198"/>
      <w:r w:rsidRPr="00B14C01">
        <w:rPr>
          <w:rFonts w:ascii="Arial Narrow" w:eastAsia="Calibri" w:hAnsi="Arial Narrow"/>
        </w:rPr>
        <w:t>Evolución de Bienes</w:t>
      </w:r>
      <w:bookmarkEnd w:id="954"/>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A91674"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A91674"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1680" w:rsidRPr="003F26D1"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bl>
    <w:p w14:paraId="598DBCBA" w14:textId="77777777" w:rsidR="00A91674" w:rsidRPr="00A91674" w:rsidRDefault="00A91674" w:rsidP="00A91674">
      <w:pPr>
        <w:jc w:val="both"/>
        <w:rPr>
          <w:rFonts w:ascii="Arial Narrow" w:eastAsia="Calibri" w:hAnsi="Arial Narrow"/>
        </w:rPr>
      </w:pPr>
    </w:p>
    <w:p w14:paraId="787A27F5" w14:textId="3249BE31" w:rsidR="0027138C" w:rsidRPr="00A91674" w:rsidRDefault="00692DC8" w:rsidP="00A91674">
      <w:pPr>
        <w:jc w:val="both"/>
        <w:rPr>
          <w:rFonts w:ascii="Arial Narrow" w:eastAsia="Calibri" w:hAnsi="Arial Narrow"/>
        </w:rPr>
      </w:pPr>
      <w:r w:rsidRPr="00A91674">
        <w:rPr>
          <w:rFonts w:ascii="Arial Narrow" w:eastAsia="Calibri" w:hAnsi="Arial Narrow"/>
        </w:rPr>
        <w:t>Los Activos Generadores de Efectivo, comparado al periodo anterior genera un (</w:t>
      </w:r>
      <w:r w:rsidRPr="00A91674">
        <w:rPr>
          <w:rFonts w:ascii="Arial Narrow" w:eastAsia="Calibri" w:hAnsi="Arial Narrow"/>
          <w:highlight w:val="lightGray"/>
        </w:rPr>
        <w:t>indicar el aumento o disminución)</w:t>
      </w:r>
      <w:r w:rsidRPr="00A91674">
        <w:rPr>
          <w:rFonts w:ascii="Arial Narrow" w:eastAsia="Calibri" w:hAnsi="Arial Narrow"/>
        </w:rPr>
        <w:t xml:space="preserve"> del (</w:t>
      </w:r>
      <w:r w:rsidRPr="00A91674">
        <w:rPr>
          <w:rFonts w:ascii="Arial Narrow" w:eastAsia="Calibri" w:hAnsi="Arial Narrow"/>
          <w:highlight w:val="lightGray"/>
        </w:rPr>
        <w:t>indicar % variación relativa)</w:t>
      </w:r>
      <w:r w:rsidRPr="00A91674">
        <w:rPr>
          <w:rFonts w:ascii="Arial Narrow" w:eastAsia="Calibri" w:hAnsi="Arial Narrow"/>
        </w:rPr>
        <w:t xml:space="preserve"> % de recursos disponibles, producto de (</w:t>
      </w:r>
      <w:r w:rsidRPr="00A91674">
        <w:rPr>
          <w:rFonts w:ascii="Arial Narrow" w:eastAsia="Calibri" w:hAnsi="Arial Narrow"/>
          <w:highlight w:val="lightGray"/>
        </w:rPr>
        <w:t>Indicar la razón de las variaciones de un periodo a otro)</w:t>
      </w:r>
      <w:r w:rsidRPr="00A91674">
        <w:rPr>
          <w:rFonts w:ascii="Arial Narrow" w:eastAsia="Calibri" w:hAnsi="Arial Narrow"/>
        </w:rPr>
        <w:t>.</w:t>
      </w:r>
    </w:p>
    <w:p w14:paraId="756F955D" w14:textId="77777777" w:rsidR="00DB1680" w:rsidRPr="00A91674" w:rsidRDefault="00DB1680" w:rsidP="00B14C01">
      <w:pPr>
        <w:jc w:val="both"/>
        <w:rPr>
          <w:rFonts w:ascii="Arial Narrow" w:eastAsia="Calibri" w:hAnsi="Arial Narrow"/>
        </w:rPr>
      </w:pPr>
    </w:p>
    <w:p w14:paraId="7BED19BC" w14:textId="77777777" w:rsidR="00692DC8" w:rsidRPr="00A91674" w:rsidRDefault="00692DC8" w:rsidP="00A91674">
      <w:pPr>
        <w:jc w:val="both"/>
        <w:rPr>
          <w:rFonts w:ascii="Arial Narrow" w:eastAsia="Calibri" w:hAnsi="Arial Narrow"/>
        </w:rPr>
      </w:pPr>
      <w:r w:rsidRPr="00A91674">
        <w:rPr>
          <w:rFonts w:ascii="Arial Narrow" w:eastAsia="Calibri" w:hAnsi="Arial Narrow"/>
        </w:rPr>
        <w:t>Los Activos No Generadores de Efectivo, comparado al periodo anterior genera una variación absoluta de (</w:t>
      </w:r>
      <w:r w:rsidRPr="00A91674">
        <w:rPr>
          <w:rFonts w:ascii="Arial Narrow" w:eastAsia="Calibri" w:hAnsi="Arial Narrow"/>
          <w:highlight w:val="lightGray"/>
        </w:rPr>
        <w:t>indicar monto de la variación</w:t>
      </w:r>
      <w:r w:rsidRPr="00A91674">
        <w:rPr>
          <w:rFonts w:ascii="Arial Narrow" w:eastAsia="Calibri" w:hAnsi="Arial Narrow"/>
        </w:rPr>
        <w:t>) que corresponde a un (</w:t>
      </w:r>
      <w:r w:rsidRPr="00A91674">
        <w:rPr>
          <w:rFonts w:ascii="Arial Narrow" w:eastAsia="Calibri" w:hAnsi="Arial Narrow"/>
          <w:highlight w:val="lightGray"/>
        </w:rPr>
        <w:t>indicar el aumento o disminución)</w:t>
      </w:r>
      <w:r w:rsidRPr="00A91674">
        <w:rPr>
          <w:rFonts w:ascii="Arial Narrow" w:eastAsia="Calibri" w:hAnsi="Arial Narrow"/>
        </w:rPr>
        <w:t xml:space="preserve"> del (</w:t>
      </w:r>
      <w:r w:rsidRPr="00A91674">
        <w:rPr>
          <w:rFonts w:ascii="Arial Narrow" w:eastAsia="Calibri" w:hAnsi="Arial Narrow"/>
          <w:highlight w:val="lightGray"/>
        </w:rPr>
        <w:t>indicar % variación relativa)</w:t>
      </w:r>
      <w:r w:rsidRPr="00A91674">
        <w:rPr>
          <w:rFonts w:ascii="Arial Narrow" w:eastAsia="Calibri" w:hAnsi="Arial Narrow"/>
        </w:rPr>
        <w:t xml:space="preserve"> % de recursos disponibles, producto de (</w:t>
      </w:r>
      <w:r w:rsidRPr="00A91674">
        <w:rPr>
          <w:rFonts w:ascii="Arial Narrow" w:eastAsia="Calibri" w:hAnsi="Arial Narrow"/>
          <w:highlight w:val="lightGray"/>
        </w:rPr>
        <w:t>Indicar la razón de las variaciones de un periodo a otro)</w:t>
      </w:r>
      <w:r w:rsidRPr="00A91674">
        <w:rPr>
          <w:rFonts w:ascii="Arial Narrow" w:eastAsia="Calibri" w:hAnsi="Arial Narrow"/>
        </w:rPr>
        <w:t>.</w:t>
      </w:r>
    </w:p>
    <w:bookmarkEnd w:id="952"/>
    <w:p w14:paraId="347C9A6A" w14:textId="4F6F82DB" w:rsidR="00A91674" w:rsidRPr="00A91674" w:rsidRDefault="00A91674" w:rsidP="00A91674">
      <w:pPr>
        <w:spacing w:before="240" w:after="240"/>
        <w:jc w:val="both"/>
        <w:rPr>
          <w:rFonts w:ascii="Arial Narrow" w:hAnsi="Arial Narrow" w:cs="Arial"/>
          <w:bCs/>
        </w:rPr>
      </w:pPr>
      <w:r w:rsidRPr="00A91674">
        <w:rPr>
          <w:rFonts w:ascii="Arial Narrow" w:hAnsi="Arial Narrow"/>
        </w:rPr>
        <w:t>En relación con este tema se debe señalar, que l</w:t>
      </w:r>
      <w:r w:rsidRPr="00A91674">
        <w:rPr>
          <w:rFonts w:ascii="Arial Narrow" w:hAnsi="Arial Narrow" w:cs="Arial"/>
          <w:bCs/>
        </w:rPr>
        <w:t>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3</w:t>
      </w:r>
      <w:r w:rsidR="00743A3D">
        <w:rPr>
          <w:rFonts w:ascii="Arial Narrow" w:hAnsi="Arial Narrow" w:cs="Arial"/>
          <w:bCs/>
        </w:rPr>
        <w:t>0</w:t>
      </w:r>
      <w:r w:rsidRPr="00A91674">
        <w:rPr>
          <w:rFonts w:ascii="Arial Narrow" w:hAnsi="Arial Narrow" w:cs="Arial"/>
          <w:bCs/>
        </w:rPr>
        <w:t xml:space="preserve"> de </w:t>
      </w:r>
      <w:r w:rsidR="00743A3D">
        <w:rPr>
          <w:rFonts w:ascii="Arial Narrow" w:hAnsi="Arial Narrow" w:cs="Arial"/>
          <w:bCs/>
        </w:rPr>
        <w:t>abril</w:t>
      </w:r>
      <w:r w:rsidRPr="00A91674">
        <w:rPr>
          <w:rFonts w:ascii="Arial Narrow" w:hAnsi="Arial Narrow" w:cs="Arial"/>
          <w:bCs/>
        </w:rPr>
        <w:t xml:space="preserve"> de 202</w:t>
      </w:r>
      <w:r w:rsidR="00743A3D">
        <w:rPr>
          <w:rFonts w:ascii="Arial Narrow" w:hAnsi="Arial Narrow" w:cs="Arial"/>
          <w:bCs/>
        </w:rPr>
        <w:t>4</w:t>
      </w:r>
      <w:r w:rsidRPr="00A91674">
        <w:rPr>
          <w:rFonts w:ascii="Arial Narrow" w:hAnsi="Arial Narrow" w:cs="Arial"/>
          <w:bCs/>
        </w:rPr>
        <w:t>.</w:t>
      </w:r>
    </w:p>
    <w:p w14:paraId="073C6F0B" w14:textId="77777777" w:rsidR="00A91674" w:rsidRPr="00A91674" w:rsidRDefault="00A91674" w:rsidP="0027138C">
      <w:pPr>
        <w:rPr>
          <w:rFonts w:ascii="Arial Narrow" w:hAnsi="Arial Narrow"/>
          <w:bCs/>
          <w:color w:val="000000"/>
          <w:sz w:val="22"/>
          <w:lang w:eastAsia="es-ES"/>
        </w:rPr>
      </w:pPr>
    </w:p>
    <w:p w14:paraId="6B75FF87" w14:textId="3CCA6905" w:rsidR="002D1111" w:rsidRDefault="002D1111" w:rsidP="0027138C">
      <w:pPr>
        <w:rPr>
          <w:rFonts w:ascii="Arial Narrow" w:hAnsi="Arial Narrow"/>
          <w:bCs/>
          <w:color w:val="000000"/>
          <w:sz w:val="22"/>
          <w:lang w:val="es-ES" w:eastAsia="es-ES"/>
        </w:rPr>
      </w:pPr>
    </w:p>
    <w:p w14:paraId="18E3541F" w14:textId="77777777" w:rsidR="00136CEC" w:rsidRDefault="00136CEC" w:rsidP="0027138C">
      <w:pPr>
        <w:rPr>
          <w:rFonts w:ascii="Arial Narrow" w:hAnsi="Arial Narrow"/>
          <w:bCs/>
          <w:color w:val="000000"/>
          <w:sz w:val="22"/>
          <w:lang w:val="es-ES" w:eastAsia="es-ES"/>
        </w:rPr>
      </w:pPr>
    </w:p>
    <w:p w14:paraId="118533A0" w14:textId="77777777" w:rsidR="00136CEC" w:rsidRDefault="00136CEC" w:rsidP="0027138C">
      <w:pPr>
        <w:rPr>
          <w:rFonts w:ascii="Arial Narrow" w:hAnsi="Arial Narrow"/>
          <w:bCs/>
          <w:color w:val="000000"/>
          <w:sz w:val="22"/>
          <w:lang w:val="es-ES"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rPr>
      </w:pPr>
      <w:bookmarkStart w:id="955" w:name="_Toc82769103"/>
      <w:bookmarkStart w:id="956" w:name="_Toc128061199"/>
      <w:r w:rsidRPr="00A91674">
        <w:rPr>
          <w:rFonts w:ascii="Arial Narrow" w:eastAsia="Times New Roman" w:hAnsi="Arial Narrow"/>
          <w:b/>
        </w:rPr>
        <w:lastRenderedPageBreak/>
        <w:t>NOTAS INFORME ESTADO POR SEGMENTOS</w:t>
      </w:r>
      <w:bookmarkEnd w:id="955"/>
      <w:bookmarkEnd w:id="956"/>
    </w:p>
    <w:p w14:paraId="276F934F" w14:textId="77777777" w:rsidR="002D1111" w:rsidRPr="00A91674" w:rsidRDefault="002D1111" w:rsidP="002D1111">
      <w:pPr>
        <w:rPr>
          <w:rFonts w:ascii="Arial Narrow" w:hAnsi="Arial Narrow"/>
        </w:rPr>
      </w:pPr>
    </w:p>
    <w:p w14:paraId="3F002219" w14:textId="623D8459" w:rsidR="00692DC8" w:rsidRDefault="00692DC8" w:rsidP="004C3A7B">
      <w:pPr>
        <w:jc w:val="both"/>
        <w:rPr>
          <w:rFonts w:ascii="Arial Narrow" w:eastAsia="Calibri" w:hAnsi="Arial Narrow" w:cs="Arial"/>
          <w:color w:val="000000"/>
        </w:rPr>
      </w:pPr>
      <w:r w:rsidRPr="00A91674">
        <w:rPr>
          <w:rFonts w:ascii="Arial Narrow" w:hAnsi="Arial Narrow"/>
          <w:lang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rPr>
        <w:t>.</w:t>
      </w:r>
    </w:p>
    <w:p w14:paraId="6D0B2A03" w14:textId="77777777" w:rsidR="00A91674" w:rsidRPr="00A91674" w:rsidRDefault="00A91674" w:rsidP="002D1111">
      <w:pPr>
        <w:rPr>
          <w:rFonts w:ascii="Arial Narrow" w:eastAsia="Calibri" w:hAnsi="Arial Narrow" w:cs="Arial"/>
          <w:color w:val="000000"/>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51AE90D7" w:rsidR="00692DC8" w:rsidRPr="00A91674" w:rsidRDefault="00692DC8" w:rsidP="002D1111">
      <w:pPr>
        <w:rPr>
          <w:rFonts w:ascii="Arial Narrow" w:eastAsia="Calibri" w:hAnsi="Arial Narrow"/>
        </w:rPr>
      </w:pPr>
      <w:r w:rsidRPr="00A91674">
        <w:rPr>
          <w:rFonts w:ascii="Arial Narrow" w:eastAsia="Calibri" w:hAnsi="Arial Narrow"/>
        </w:rPr>
        <w:t>________________________________________________________________________________</w:t>
      </w:r>
    </w:p>
    <w:p w14:paraId="052F6FA1" w14:textId="77777777" w:rsidR="00692DC8" w:rsidRPr="00A91674" w:rsidRDefault="00692DC8" w:rsidP="002D1111">
      <w:pPr>
        <w:rPr>
          <w:rFonts w:ascii="Arial Narrow" w:hAnsi="Arial Narrow"/>
          <w:lang w:val="es-MX" w:eastAsia="es-ES"/>
        </w:rPr>
      </w:pPr>
    </w:p>
    <w:p w14:paraId="07DA288B" w14:textId="1BBAA681" w:rsidR="00692DC8" w:rsidRDefault="00136CEC" w:rsidP="002D1111">
      <w:pPr>
        <w:rPr>
          <w:rFonts w:ascii="Arial Narrow" w:hAnsi="Arial Narrow"/>
          <w:lang w:val="es-MX" w:eastAsia="es-ES"/>
        </w:rPr>
      </w:pPr>
      <w:r>
        <w:rPr>
          <w:rFonts w:ascii="Arial Narrow" w:hAnsi="Arial Narrow"/>
          <w:noProof/>
          <w:lang w:eastAsia="es-CR"/>
        </w:rPr>
        <mc:AlternateContent>
          <mc:Choice Requires="wps">
            <w:drawing>
              <wp:anchor distT="0" distB="0" distL="114300" distR="114300" simplePos="0" relativeHeight="251660288" behindDoc="0" locked="0" layoutInCell="1" allowOverlap="1" wp14:anchorId="62926AB8" wp14:editId="23CEA118">
                <wp:simplePos x="0" y="0"/>
                <wp:positionH relativeFrom="column">
                  <wp:posOffset>1126</wp:posOffset>
                </wp:positionH>
                <wp:positionV relativeFrom="paragraph">
                  <wp:posOffset>4899</wp:posOffset>
                </wp:positionV>
                <wp:extent cx="5606540" cy="0"/>
                <wp:effectExtent l="0" t="0" r="0" b="0"/>
                <wp:wrapNone/>
                <wp:docPr id="984124920" name="Straight Connector 5"/>
                <wp:cNvGraphicFramePr/>
                <a:graphic xmlns:a="http://schemas.openxmlformats.org/drawingml/2006/main">
                  <a:graphicData uri="http://schemas.microsoft.com/office/word/2010/wordprocessingShape">
                    <wps:wsp>
                      <wps:cNvCnPr/>
                      <wps:spPr>
                        <a:xfrm>
                          <a:off x="0" y="0"/>
                          <a:ext cx="560654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A974F4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4pt" to="44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" strokecolor="#0d0d0d [3069]" strokeweight=".5pt">
                <v:stroke joinstyle="miter"/>
              </v:line>
            </w:pict>
          </mc:Fallback>
        </mc:AlternateContent>
      </w:r>
    </w:p>
    <w:p w14:paraId="7D24EBB0" w14:textId="0C72C8BC" w:rsidR="00B14C01" w:rsidRDefault="00B14C01"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7" w:name="_Toc128061200"/>
      <w:r w:rsidRPr="00A91674">
        <w:rPr>
          <w:rFonts w:ascii="Arial Narrow" w:eastAsia="Times New Roman" w:hAnsi="Arial Narrow"/>
          <w:lang w:val="es-ES" w:eastAsia="es-ES"/>
        </w:rPr>
        <w:t>NOTAS PARTICULARES</w:t>
      </w:r>
      <w:bookmarkEnd w:id="957"/>
    </w:p>
    <w:p w14:paraId="37D2C3D3" w14:textId="77777777" w:rsidR="00320ED0" w:rsidRPr="00A91674" w:rsidRDefault="00320ED0" w:rsidP="00320ED0">
      <w:pPr>
        <w:rPr>
          <w:rFonts w:ascii="Arial Narrow" w:hAnsi="Arial Narrow"/>
          <w:lang w:val="es-ES"/>
        </w:rPr>
      </w:pPr>
    </w:p>
    <w:p w14:paraId="2BAF5078" w14:textId="0B88B9C4" w:rsidR="00320ED0" w:rsidRDefault="00320ED0" w:rsidP="004C3A7B">
      <w:pPr>
        <w:jc w:val="both"/>
        <w:rPr>
          <w:rFonts w:ascii="Arial Narrow" w:hAnsi="Arial Narrow" w:cs="Arial"/>
          <w:b/>
          <w:bCs/>
        </w:rPr>
      </w:pPr>
      <w:r w:rsidRPr="00A91674">
        <w:rPr>
          <w:rFonts w:ascii="Arial Narrow" w:hAnsi="Arial Narrow"/>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rPr>
        <w:t xml:space="preserve"> </w:t>
      </w:r>
      <w:r w:rsidRPr="00A91674">
        <w:rPr>
          <w:rFonts w:ascii="Arial Narrow" w:hAnsi="Arial Narrow" w:cs="Arial"/>
          <w:b/>
          <w:bCs/>
        </w:rPr>
        <w:t>202</w:t>
      </w:r>
      <w:r w:rsidR="0018318D" w:rsidRPr="00A91674">
        <w:rPr>
          <w:rFonts w:ascii="Arial Narrow" w:hAnsi="Arial Narrow" w:cs="Arial"/>
          <w:b/>
          <w:bCs/>
        </w:rPr>
        <w:t>3</w:t>
      </w:r>
      <w:r w:rsidRPr="00A91674">
        <w:rPr>
          <w:rFonts w:ascii="Arial Narrow" w:hAnsi="Arial Narrow" w:cs="Arial"/>
          <w:b/>
          <w:bCs/>
        </w:rPr>
        <w:t>.</w:t>
      </w:r>
    </w:p>
    <w:p w14:paraId="174B5E4F" w14:textId="3B162F3C" w:rsidR="004C3A7B" w:rsidRDefault="004C3A7B" w:rsidP="004C3A7B">
      <w:pPr>
        <w:jc w:val="both"/>
        <w:rPr>
          <w:rFonts w:ascii="Arial Narrow" w:hAnsi="Arial Narrow" w:cs="Arial"/>
          <w:b/>
          <w:bCs/>
        </w:rPr>
      </w:pPr>
    </w:p>
    <w:p w14:paraId="70772998" w14:textId="09A3373F" w:rsidR="00320ED0" w:rsidRPr="00A91674" w:rsidRDefault="00320ED0" w:rsidP="004C3A7B">
      <w:pPr>
        <w:jc w:val="both"/>
        <w:rPr>
          <w:rFonts w:ascii="Arial Narrow" w:hAnsi="Arial Narrow"/>
        </w:rPr>
      </w:pPr>
      <w:r w:rsidRPr="00A91674">
        <w:rPr>
          <w:rFonts w:ascii="Arial Narrow" w:hAnsi="Arial Narrow"/>
          <w:lang w:val="es-ES"/>
        </w:rPr>
        <w:t xml:space="preserve">Nosotros, </w:t>
      </w:r>
      <w:r w:rsidR="00395E5B">
        <w:rPr>
          <w:rFonts w:ascii="Arial Narrow" w:hAnsi="Arial Narrow"/>
        </w:rPr>
        <w:t>Ana Margoth Mora Navarro Cedula 1-0820-0849</w:t>
      </w:r>
      <w:r w:rsidRPr="00A91674">
        <w:rPr>
          <w:rFonts w:ascii="Arial Narrow" w:hAnsi="Arial Narrow"/>
          <w:lang w:val="es-ES"/>
        </w:rPr>
        <w:t xml:space="preserve">, </w:t>
      </w:r>
      <w:r w:rsidR="004C3A7B" w:rsidRPr="004C3A7B">
        <w:rPr>
          <w:rFonts w:ascii="Arial Narrow" w:hAnsi="Arial Narrow"/>
        </w:rPr>
        <w:t>Representante Legal y Alcalde</w:t>
      </w:r>
      <w:r w:rsidR="00611EE3">
        <w:rPr>
          <w:rFonts w:ascii="Arial Narrow" w:hAnsi="Arial Narrow"/>
        </w:rPr>
        <w:t>sa</w:t>
      </w:r>
      <w:r w:rsidR="004C3A7B" w:rsidRPr="004C3A7B">
        <w:rPr>
          <w:rFonts w:ascii="Arial Narrow" w:hAnsi="Arial Narrow"/>
        </w:rPr>
        <w:t xml:space="preserve"> de la Municipalidad de Buenos Aires</w:t>
      </w:r>
      <w:r w:rsidRPr="00A91674">
        <w:rPr>
          <w:rFonts w:ascii="Arial Narrow" w:hAnsi="Arial Narrow"/>
          <w:lang w:val="es-ES"/>
        </w:rPr>
        <w:t xml:space="preserve">, </w:t>
      </w:r>
      <w:r w:rsidR="004C3A7B" w:rsidRPr="004C3A7B">
        <w:rPr>
          <w:rFonts w:ascii="Arial Narrow" w:hAnsi="Arial Narrow"/>
        </w:rPr>
        <w:t>Gerardo Cordero Arguedas Contador Municipal CÉDULA 6-0253-0912,</w:t>
      </w:r>
      <w:r w:rsidR="004C3A7B">
        <w:rPr>
          <w:rFonts w:ascii="Arial Narrow" w:hAnsi="Arial Narrow"/>
        </w:rPr>
        <w:t xml:space="preserve"> </w:t>
      </w:r>
      <w:r w:rsidRPr="00A91674">
        <w:rPr>
          <w:rFonts w:ascii="Arial Narrow" w:hAnsi="Arial Narrow"/>
          <w:lang w:val="es-ES"/>
        </w:rPr>
        <w:t xml:space="preserve">en condición de encargados y custodios de la información contable de esta institución, damos fe de que </w:t>
      </w:r>
      <w:r w:rsidRPr="00A91674">
        <w:rPr>
          <w:rFonts w:ascii="Arial Narrow" w:hAnsi="Arial Narrow"/>
        </w:rPr>
        <w:t>la preparación y presentación de los estados financieros, certificaciones o constancias e informes que se realizaron bajo los lineamientos, políticas y reglamentos establecidos por el ente regulador.</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3F26D1"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77777777" w:rsidR="00320ED0" w:rsidRPr="00A91674" w:rsidRDefault="00320ED0" w:rsidP="00320ED0">
      <w:pPr>
        <w:jc w:val="center"/>
        <w:rPr>
          <w:rFonts w:ascii="Arial Narrow" w:hAnsi="Arial Narrow"/>
          <w:lang w:val="es-ES"/>
        </w:rPr>
      </w:pPr>
      <w:r w:rsidRPr="00A91674">
        <w:rPr>
          <w:rFonts w:ascii="Arial Narrow" w:hAnsi="Arial Narrow"/>
          <w:noProof/>
          <w:lang w:eastAsia="es-CR"/>
        </w:rPr>
        <mc:AlternateContent>
          <mc:Choice Requires="wps">
            <w:drawing>
              <wp:anchor distT="0" distB="0" distL="114300" distR="114300" simplePos="0" relativeHeight="251659264" behindDoc="0" locked="0" layoutInCell="1" allowOverlap="1" wp14:anchorId="32153193" wp14:editId="721B9DC1">
                <wp:simplePos x="0" y="0"/>
                <wp:positionH relativeFrom="column">
                  <wp:posOffset>3185160</wp:posOffset>
                </wp:positionH>
                <wp:positionV relativeFrom="paragraph">
                  <wp:posOffset>57150</wp:posOffset>
                </wp:positionV>
                <wp:extent cx="1974215" cy="1126490"/>
                <wp:effectExtent l="7620" t="825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5F3847" id="Rectangle 4"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3tyA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r3Et7cgCAACkBQAADgAAAAAAAAAAAAAAAAAuAgAAZHJzL2Uyb0RvYy54bWxQSwECLQAU&#10;AAYACAAAACEAe5BjRdsAAAAJAQAADwAAAAAAAAAAAAAAAAAiBQAAZHJzL2Rvd25yZXYueG1sUEsF&#10;BgAAAAAEAAQA8wAAACoGAAAAAA==&#10;" strokeweight="1pt">
                <v:stroke dashstyle="dash"/>
                <v:shadow color="#868686"/>
              </v:rect>
            </w:pict>
          </mc:Fallback>
        </mc:AlternateContent>
      </w:r>
      <w:r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2859AE34" w14:textId="24F07377" w:rsidR="00320ED0" w:rsidRPr="00A91674" w:rsidRDefault="00320ED0" w:rsidP="00320ED0">
      <w:pPr>
        <w:autoSpaceDE w:val="0"/>
        <w:autoSpaceDN w:val="0"/>
        <w:adjustRightInd w:val="0"/>
        <w:ind w:right="-425"/>
        <w:rPr>
          <w:rFonts w:ascii="Arial Narrow" w:hAnsi="Arial Narrow"/>
        </w:rPr>
      </w:pPr>
    </w:p>
    <w:p w14:paraId="36E1CC5A" w14:textId="77777777" w:rsidR="0077456B" w:rsidRPr="00A91674" w:rsidRDefault="0077456B" w:rsidP="00AB6161">
      <w:pPr>
        <w:rPr>
          <w:rFonts w:ascii="Arial Narrow" w:hAnsi="Arial Narrow"/>
        </w:rPr>
      </w:pPr>
      <w:bookmarkStart w:id="958" w:name="_Anexos"/>
      <w:bookmarkEnd w:id="958"/>
    </w:p>
    <w:sectPr w:rsidR="0077456B" w:rsidRPr="00A91674">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92A8" w14:textId="77777777" w:rsidR="001D0AE1" w:rsidRDefault="001D0AE1" w:rsidP="000522B4">
      <w:r>
        <w:separator/>
      </w:r>
    </w:p>
  </w:endnote>
  <w:endnote w:type="continuationSeparator" w:id="0">
    <w:p w14:paraId="6E21B8C4" w14:textId="77777777" w:rsidR="001D0AE1" w:rsidRDefault="001D0AE1"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7FE37465" w:rsidR="001D0AE1" w:rsidRDefault="001D0AE1">
        <w:pPr>
          <w:pStyle w:val="Piedepgina"/>
          <w:jc w:val="right"/>
        </w:pPr>
        <w:r>
          <w:fldChar w:fldCharType="begin"/>
        </w:r>
        <w:r>
          <w:instrText>PAGE   \* MERGEFORMAT</w:instrText>
        </w:r>
        <w:r>
          <w:fldChar w:fldCharType="separate"/>
        </w:r>
        <w:r w:rsidR="00172399" w:rsidRPr="00172399">
          <w:rPr>
            <w:noProof/>
            <w:lang w:val="es-ES"/>
          </w:rPr>
          <w:t>22</w:t>
        </w:r>
        <w:r>
          <w:fldChar w:fldCharType="end"/>
        </w:r>
      </w:p>
    </w:sdtContent>
  </w:sdt>
  <w:p w14:paraId="36F29E95" w14:textId="77777777" w:rsidR="001D0AE1" w:rsidRDefault="001D0A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C3926" w14:textId="77777777" w:rsidR="001D0AE1" w:rsidRDefault="001D0AE1" w:rsidP="000522B4">
      <w:r>
        <w:separator/>
      </w:r>
    </w:p>
  </w:footnote>
  <w:footnote w:type="continuationSeparator" w:id="0">
    <w:p w14:paraId="3D64DB3F" w14:textId="77777777" w:rsidR="001D0AE1" w:rsidRDefault="001D0AE1"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4CA9"/>
    <w:multiLevelType w:val="hybridMultilevel"/>
    <w:tmpl w:val="7EFE68D2"/>
    <w:lvl w:ilvl="0" w:tplc="F2CAEEB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9"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9BC6526"/>
    <w:multiLevelType w:val="multilevel"/>
    <w:tmpl w:val="E7149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5"/>
  </w:num>
  <w:num w:numId="9">
    <w:abstractNumId w:val="10"/>
  </w:num>
  <w:num w:numId="10">
    <w:abstractNumId w:val="6"/>
  </w:num>
  <w:num w:numId="11">
    <w:abstractNumId w:val="14"/>
  </w:num>
  <w:num w:numId="12">
    <w:abstractNumId w:val="9"/>
  </w:num>
  <w:num w:numId="13">
    <w:abstractNumId w:val="16"/>
  </w:num>
  <w:num w:numId="14">
    <w:abstractNumId w:val="5"/>
  </w:num>
  <w:num w:numId="15">
    <w:abstractNumId w:val="13"/>
  </w:num>
  <w:num w:numId="16">
    <w:abstractNumId w:val="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83D"/>
    <w:rsid w:val="00006A63"/>
    <w:rsid w:val="00013032"/>
    <w:rsid w:val="00013141"/>
    <w:rsid w:val="00016B2F"/>
    <w:rsid w:val="000201E1"/>
    <w:rsid w:val="000210B8"/>
    <w:rsid w:val="0003636F"/>
    <w:rsid w:val="000368F0"/>
    <w:rsid w:val="00037A8C"/>
    <w:rsid w:val="0004142E"/>
    <w:rsid w:val="0004771E"/>
    <w:rsid w:val="000522B4"/>
    <w:rsid w:val="00053C49"/>
    <w:rsid w:val="000554C0"/>
    <w:rsid w:val="00073C59"/>
    <w:rsid w:val="000748A5"/>
    <w:rsid w:val="00075AD1"/>
    <w:rsid w:val="00076F44"/>
    <w:rsid w:val="00080C49"/>
    <w:rsid w:val="00085E79"/>
    <w:rsid w:val="000917FA"/>
    <w:rsid w:val="000B04D8"/>
    <w:rsid w:val="000B065E"/>
    <w:rsid w:val="000B404C"/>
    <w:rsid w:val="000B6C4B"/>
    <w:rsid w:val="000C0028"/>
    <w:rsid w:val="000D5760"/>
    <w:rsid w:val="000D6BF7"/>
    <w:rsid w:val="000D71C4"/>
    <w:rsid w:val="000E00DA"/>
    <w:rsid w:val="000E036F"/>
    <w:rsid w:val="000E540F"/>
    <w:rsid w:val="000F5ACF"/>
    <w:rsid w:val="00100EB9"/>
    <w:rsid w:val="00104AD0"/>
    <w:rsid w:val="00105813"/>
    <w:rsid w:val="0010714E"/>
    <w:rsid w:val="00112C21"/>
    <w:rsid w:val="00115045"/>
    <w:rsid w:val="0011777B"/>
    <w:rsid w:val="00127099"/>
    <w:rsid w:val="00130141"/>
    <w:rsid w:val="00136480"/>
    <w:rsid w:val="00136CEC"/>
    <w:rsid w:val="00142555"/>
    <w:rsid w:val="001534E5"/>
    <w:rsid w:val="00156556"/>
    <w:rsid w:val="001566B5"/>
    <w:rsid w:val="001700B2"/>
    <w:rsid w:val="00171A58"/>
    <w:rsid w:val="00172399"/>
    <w:rsid w:val="001737F8"/>
    <w:rsid w:val="00174505"/>
    <w:rsid w:val="00174972"/>
    <w:rsid w:val="00177F08"/>
    <w:rsid w:val="001811A4"/>
    <w:rsid w:val="0018318D"/>
    <w:rsid w:val="00186411"/>
    <w:rsid w:val="00194608"/>
    <w:rsid w:val="00194B8A"/>
    <w:rsid w:val="00194EB6"/>
    <w:rsid w:val="001955BB"/>
    <w:rsid w:val="001A11CE"/>
    <w:rsid w:val="001A4A3C"/>
    <w:rsid w:val="001A4CD8"/>
    <w:rsid w:val="001A4EC0"/>
    <w:rsid w:val="001A5444"/>
    <w:rsid w:val="001A55D6"/>
    <w:rsid w:val="001A58DA"/>
    <w:rsid w:val="001A7F58"/>
    <w:rsid w:val="001C7FD6"/>
    <w:rsid w:val="001D0A81"/>
    <w:rsid w:val="001D0AE1"/>
    <w:rsid w:val="001D2106"/>
    <w:rsid w:val="001D30E4"/>
    <w:rsid w:val="001D4673"/>
    <w:rsid w:val="001E16CE"/>
    <w:rsid w:val="001E3EAE"/>
    <w:rsid w:val="001E6A76"/>
    <w:rsid w:val="001E78C3"/>
    <w:rsid w:val="001F4B1E"/>
    <w:rsid w:val="00200358"/>
    <w:rsid w:val="002007F6"/>
    <w:rsid w:val="002021E5"/>
    <w:rsid w:val="00205F6E"/>
    <w:rsid w:val="00207059"/>
    <w:rsid w:val="002108F5"/>
    <w:rsid w:val="0021402F"/>
    <w:rsid w:val="00217CA2"/>
    <w:rsid w:val="00222AEC"/>
    <w:rsid w:val="00222CE0"/>
    <w:rsid w:val="00223F69"/>
    <w:rsid w:val="00224CE2"/>
    <w:rsid w:val="00225A39"/>
    <w:rsid w:val="00226ECD"/>
    <w:rsid w:val="00233851"/>
    <w:rsid w:val="0025405A"/>
    <w:rsid w:val="00257A5D"/>
    <w:rsid w:val="002615A3"/>
    <w:rsid w:val="0027138C"/>
    <w:rsid w:val="00282F40"/>
    <w:rsid w:val="0029366A"/>
    <w:rsid w:val="00293F0F"/>
    <w:rsid w:val="00295C0B"/>
    <w:rsid w:val="002962F2"/>
    <w:rsid w:val="002A0939"/>
    <w:rsid w:val="002A1307"/>
    <w:rsid w:val="002B2617"/>
    <w:rsid w:val="002C317C"/>
    <w:rsid w:val="002C4091"/>
    <w:rsid w:val="002C44AD"/>
    <w:rsid w:val="002D1111"/>
    <w:rsid w:val="002D5C33"/>
    <w:rsid w:val="002F240A"/>
    <w:rsid w:val="002F2D1F"/>
    <w:rsid w:val="002F32D2"/>
    <w:rsid w:val="002F7A9E"/>
    <w:rsid w:val="003069AC"/>
    <w:rsid w:val="00310FEF"/>
    <w:rsid w:val="00315F43"/>
    <w:rsid w:val="00320ED0"/>
    <w:rsid w:val="00325730"/>
    <w:rsid w:val="00327647"/>
    <w:rsid w:val="00332C30"/>
    <w:rsid w:val="00333251"/>
    <w:rsid w:val="00335C3B"/>
    <w:rsid w:val="00337C1D"/>
    <w:rsid w:val="00340465"/>
    <w:rsid w:val="003421AB"/>
    <w:rsid w:val="003441B0"/>
    <w:rsid w:val="0034451D"/>
    <w:rsid w:val="00344B6C"/>
    <w:rsid w:val="0035489C"/>
    <w:rsid w:val="00354F1B"/>
    <w:rsid w:val="00360836"/>
    <w:rsid w:val="00364F35"/>
    <w:rsid w:val="00365AC9"/>
    <w:rsid w:val="0037354C"/>
    <w:rsid w:val="003757F3"/>
    <w:rsid w:val="00376D6E"/>
    <w:rsid w:val="00381D70"/>
    <w:rsid w:val="00383B8E"/>
    <w:rsid w:val="003844B2"/>
    <w:rsid w:val="00395E5B"/>
    <w:rsid w:val="00397F4C"/>
    <w:rsid w:val="003A2AFF"/>
    <w:rsid w:val="003A31CC"/>
    <w:rsid w:val="003A76D1"/>
    <w:rsid w:val="003A77F3"/>
    <w:rsid w:val="003B1A7D"/>
    <w:rsid w:val="003C1477"/>
    <w:rsid w:val="003C1D9A"/>
    <w:rsid w:val="003D12E6"/>
    <w:rsid w:val="003D7F3F"/>
    <w:rsid w:val="003E41F2"/>
    <w:rsid w:val="003E620A"/>
    <w:rsid w:val="003F26D1"/>
    <w:rsid w:val="003F293B"/>
    <w:rsid w:val="00400CDD"/>
    <w:rsid w:val="00403F2D"/>
    <w:rsid w:val="00405DBC"/>
    <w:rsid w:val="00407F24"/>
    <w:rsid w:val="00410DF8"/>
    <w:rsid w:val="00422EDF"/>
    <w:rsid w:val="00424F76"/>
    <w:rsid w:val="00425BFD"/>
    <w:rsid w:val="00427680"/>
    <w:rsid w:val="004337DA"/>
    <w:rsid w:val="00433916"/>
    <w:rsid w:val="00436591"/>
    <w:rsid w:val="0044178B"/>
    <w:rsid w:val="00446E8F"/>
    <w:rsid w:val="0045072A"/>
    <w:rsid w:val="004526F3"/>
    <w:rsid w:val="004531A8"/>
    <w:rsid w:val="00453D0C"/>
    <w:rsid w:val="00464861"/>
    <w:rsid w:val="004666EE"/>
    <w:rsid w:val="00470704"/>
    <w:rsid w:val="00476746"/>
    <w:rsid w:val="00482779"/>
    <w:rsid w:val="00486EC5"/>
    <w:rsid w:val="00495CDD"/>
    <w:rsid w:val="004A1B45"/>
    <w:rsid w:val="004A6605"/>
    <w:rsid w:val="004B25C4"/>
    <w:rsid w:val="004B7D88"/>
    <w:rsid w:val="004C3A7B"/>
    <w:rsid w:val="004C54FF"/>
    <w:rsid w:val="004C720A"/>
    <w:rsid w:val="004D7E68"/>
    <w:rsid w:val="004E29FE"/>
    <w:rsid w:val="004E6C70"/>
    <w:rsid w:val="004F7368"/>
    <w:rsid w:val="00500DC8"/>
    <w:rsid w:val="005012F5"/>
    <w:rsid w:val="00504694"/>
    <w:rsid w:val="00510BC6"/>
    <w:rsid w:val="0051719B"/>
    <w:rsid w:val="00517972"/>
    <w:rsid w:val="00520DF7"/>
    <w:rsid w:val="00521099"/>
    <w:rsid w:val="005352E5"/>
    <w:rsid w:val="00542FBC"/>
    <w:rsid w:val="005515CA"/>
    <w:rsid w:val="00551C7D"/>
    <w:rsid w:val="005521FA"/>
    <w:rsid w:val="005522E3"/>
    <w:rsid w:val="0055610F"/>
    <w:rsid w:val="00557D93"/>
    <w:rsid w:val="00567780"/>
    <w:rsid w:val="0057029C"/>
    <w:rsid w:val="00580A3A"/>
    <w:rsid w:val="0058560D"/>
    <w:rsid w:val="0058713A"/>
    <w:rsid w:val="005907C4"/>
    <w:rsid w:val="005A3489"/>
    <w:rsid w:val="005A7535"/>
    <w:rsid w:val="005B4E0E"/>
    <w:rsid w:val="005B7D28"/>
    <w:rsid w:val="005C0F89"/>
    <w:rsid w:val="005C6064"/>
    <w:rsid w:val="005C6B34"/>
    <w:rsid w:val="005D1E8B"/>
    <w:rsid w:val="005D574A"/>
    <w:rsid w:val="005F1679"/>
    <w:rsid w:val="005F2549"/>
    <w:rsid w:val="005F4A6B"/>
    <w:rsid w:val="005F5119"/>
    <w:rsid w:val="005F7730"/>
    <w:rsid w:val="006031F8"/>
    <w:rsid w:val="0060377C"/>
    <w:rsid w:val="00607C9E"/>
    <w:rsid w:val="00610772"/>
    <w:rsid w:val="00611EE3"/>
    <w:rsid w:val="006148F0"/>
    <w:rsid w:val="00617503"/>
    <w:rsid w:val="00623120"/>
    <w:rsid w:val="0063318E"/>
    <w:rsid w:val="00640410"/>
    <w:rsid w:val="00641AF6"/>
    <w:rsid w:val="00643FE8"/>
    <w:rsid w:val="00646B38"/>
    <w:rsid w:val="006516A4"/>
    <w:rsid w:val="00653C92"/>
    <w:rsid w:val="00654C21"/>
    <w:rsid w:val="00664AA4"/>
    <w:rsid w:val="00672340"/>
    <w:rsid w:val="00673B6C"/>
    <w:rsid w:val="00675DAD"/>
    <w:rsid w:val="00680DAC"/>
    <w:rsid w:val="00682DDE"/>
    <w:rsid w:val="006836C5"/>
    <w:rsid w:val="00684B1D"/>
    <w:rsid w:val="0068534F"/>
    <w:rsid w:val="00692DC8"/>
    <w:rsid w:val="0069531F"/>
    <w:rsid w:val="00697FA2"/>
    <w:rsid w:val="006A451A"/>
    <w:rsid w:val="006A5E3A"/>
    <w:rsid w:val="006A740F"/>
    <w:rsid w:val="006C363F"/>
    <w:rsid w:val="006C507E"/>
    <w:rsid w:val="006C575E"/>
    <w:rsid w:val="006C6D0E"/>
    <w:rsid w:val="006D2D75"/>
    <w:rsid w:val="006D3E99"/>
    <w:rsid w:val="006E066C"/>
    <w:rsid w:val="006E3BA3"/>
    <w:rsid w:val="006E581F"/>
    <w:rsid w:val="006E7602"/>
    <w:rsid w:val="00700FC0"/>
    <w:rsid w:val="00707625"/>
    <w:rsid w:val="0071498F"/>
    <w:rsid w:val="00722868"/>
    <w:rsid w:val="007239A7"/>
    <w:rsid w:val="00723BEB"/>
    <w:rsid w:val="0072437B"/>
    <w:rsid w:val="00724DBA"/>
    <w:rsid w:val="0072551A"/>
    <w:rsid w:val="00736E00"/>
    <w:rsid w:val="00741772"/>
    <w:rsid w:val="00743A3D"/>
    <w:rsid w:val="0074522C"/>
    <w:rsid w:val="007469D0"/>
    <w:rsid w:val="00747D23"/>
    <w:rsid w:val="00750036"/>
    <w:rsid w:val="0075080A"/>
    <w:rsid w:val="00756E35"/>
    <w:rsid w:val="00757296"/>
    <w:rsid w:val="0076002B"/>
    <w:rsid w:val="00760930"/>
    <w:rsid w:val="007726BD"/>
    <w:rsid w:val="00772A67"/>
    <w:rsid w:val="0077456B"/>
    <w:rsid w:val="007777CB"/>
    <w:rsid w:val="0078288A"/>
    <w:rsid w:val="0079113A"/>
    <w:rsid w:val="00791EEB"/>
    <w:rsid w:val="0079351F"/>
    <w:rsid w:val="0079610C"/>
    <w:rsid w:val="007B56BE"/>
    <w:rsid w:val="007C0631"/>
    <w:rsid w:val="007C4A3E"/>
    <w:rsid w:val="007C4B1C"/>
    <w:rsid w:val="007C616D"/>
    <w:rsid w:val="007C6967"/>
    <w:rsid w:val="007D3A17"/>
    <w:rsid w:val="007D6FBD"/>
    <w:rsid w:val="007E18B9"/>
    <w:rsid w:val="007E1F55"/>
    <w:rsid w:val="007F098E"/>
    <w:rsid w:val="007F611C"/>
    <w:rsid w:val="00801B52"/>
    <w:rsid w:val="00802DCC"/>
    <w:rsid w:val="0081276F"/>
    <w:rsid w:val="00821CA9"/>
    <w:rsid w:val="00822997"/>
    <w:rsid w:val="00825C34"/>
    <w:rsid w:val="00842AB3"/>
    <w:rsid w:val="00844DFE"/>
    <w:rsid w:val="00846655"/>
    <w:rsid w:val="00855904"/>
    <w:rsid w:val="008617C8"/>
    <w:rsid w:val="008648FD"/>
    <w:rsid w:val="00864B5A"/>
    <w:rsid w:val="00864F68"/>
    <w:rsid w:val="00866695"/>
    <w:rsid w:val="008669A3"/>
    <w:rsid w:val="00872D55"/>
    <w:rsid w:val="00873ED5"/>
    <w:rsid w:val="00880E40"/>
    <w:rsid w:val="00884B11"/>
    <w:rsid w:val="008877FC"/>
    <w:rsid w:val="00890C1D"/>
    <w:rsid w:val="008A2CDE"/>
    <w:rsid w:val="008B6DF1"/>
    <w:rsid w:val="008C0483"/>
    <w:rsid w:val="008C45C5"/>
    <w:rsid w:val="008C658E"/>
    <w:rsid w:val="008C71B0"/>
    <w:rsid w:val="008C7604"/>
    <w:rsid w:val="008C7C62"/>
    <w:rsid w:val="008D4DBA"/>
    <w:rsid w:val="008E6C8A"/>
    <w:rsid w:val="008F107F"/>
    <w:rsid w:val="008F4061"/>
    <w:rsid w:val="00900BB0"/>
    <w:rsid w:val="00903FD8"/>
    <w:rsid w:val="009069CA"/>
    <w:rsid w:val="00920EED"/>
    <w:rsid w:val="0092145A"/>
    <w:rsid w:val="00941C92"/>
    <w:rsid w:val="00942696"/>
    <w:rsid w:val="00943854"/>
    <w:rsid w:val="009468A5"/>
    <w:rsid w:val="009512DC"/>
    <w:rsid w:val="00957227"/>
    <w:rsid w:val="009619DB"/>
    <w:rsid w:val="00962023"/>
    <w:rsid w:val="0096643F"/>
    <w:rsid w:val="00982595"/>
    <w:rsid w:val="00985D58"/>
    <w:rsid w:val="00986512"/>
    <w:rsid w:val="00986F5D"/>
    <w:rsid w:val="00991B6D"/>
    <w:rsid w:val="009929D4"/>
    <w:rsid w:val="009A4467"/>
    <w:rsid w:val="009B015B"/>
    <w:rsid w:val="009B3929"/>
    <w:rsid w:val="009B7238"/>
    <w:rsid w:val="009B7A02"/>
    <w:rsid w:val="009C0C4B"/>
    <w:rsid w:val="009C5E5F"/>
    <w:rsid w:val="009C78C0"/>
    <w:rsid w:val="009D16A1"/>
    <w:rsid w:val="009D5408"/>
    <w:rsid w:val="009D7F1B"/>
    <w:rsid w:val="009E78E4"/>
    <w:rsid w:val="00A01F5D"/>
    <w:rsid w:val="00A027C4"/>
    <w:rsid w:val="00A13D7C"/>
    <w:rsid w:val="00A20221"/>
    <w:rsid w:val="00A266AB"/>
    <w:rsid w:val="00A3089E"/>
    <w:rsid w:val="00A450FF"/>
    <w:rsid w:val="00A4521A"/>
    <w:rsid w:val="00A46D81"/>
    <w:rsid w:val="00A53B4D"/>
    <w:rsid w:val="00A606BF"/>
    <w:rsid w:val="00A649A4"/>
    <w:rsid w:val="00A70699"/>
    <w:rsid w:val="00A82845"/>
    <w:rsid w:val="00A829CE"/>
    <w:rsid w:val="00A91674"/>
    <w:rsid w:val="00A92C03"/>
    <w:rsid w:val="00AA098E"/>
    <w:rsid w:val="00AA3177"/>
    <w:rsid w:val="00AA4420"/>
    <w:rsid w:val="00AA6923"/>
    <w:rsid w:val="00AB1618"/>
    <w:rsid w:val="00AB6161"/>
    <w:rsid w:val="00AB6980"/>
    <w:rsid w:val="00AC66F9"/>
    <w:rsid w:val="00AD1C6D"/>
    <w:rsid w:val="00AD32EB"/>
    <w:rsid w:val="00AD6E92"/>
    <w:rsid w:val="00AE31D6"/>
    <w:rsid w:val="00AF444A"/>
    <w:rsid w:val="00B02660"/>
    <w:rsid w:val="00B03685"/>
    <w:rsid w:val="00B117B1"/>
    <w:rsid w:val="00B11EFF"/>
    <w:rsid w:val="00B14C01"/>
    <w:rsid w:val="00B20CAD"/>
    <w:rsid w:val="00B21D69"/>
    <w:rsid w:val="00B22936"/>
    <w:rsid w:val="00B36AF4"/>
    <w:rsid w:val="00B4271E"/>
    <w:rsid w:val="00B44754"/>
    <w:rsid w:val="00B476B2"/>
    <w:rsid w:val="00B5023C"/>
    <w:rsid w:val="00B65B4C"/>
    <w:rsid w:val="00B65CDC"/>
    <w:rsid w:val="00B67FFA"/>
    <w:rsid w:val="00B70FD4"/>
    <w:rsid w:val="00B765D4"/>
    <w:rsid w:val="00B90E93"/>
    <w:rsid w:val="00B9227A"/>
    <w:rsid w:val="00BA6E89"/>
    <w:rsid w:val="00BB23ED"/>
    <w:rsid w:val="00BB6A3C"/>
    <w:rsid w:val="00BC3715"/>
    <w:rsid w:val="00BD44F5"/>
    <w:rsid w:val="00BD53FF"/>
    <w:rsid w:val="00BE5090"/>
    <w:rsid w:val="00BF5904"/>
    <w:rsid w:val="00BF6D99"/>
    <w:rsid w:val="00C02C42"/>
    <w:rsid w:val="00C10882"/>
    <w:rsid w:val="00C1575A"/>
    <w:rsid w:val="00C165CF"/>
    <w:rsid w:val="00C20673"/>
    <w:rsid w:val="00C245EA"/>
    <w:rsid w:val="00C2709E"/>
    <w:rsid w:val="00C30784"/>
    <w:rsid w:val="00C3629E"/>
    <w:rsid w:val="00C45DA2"/>
    <w:rsid w:val="00C50C39"/>
    <w:rsid w:val="00C5320A"/>
    <w:rsid w:val="00C5447D"/>
    <w:rsid w:val="00C63EAD"/>
    <w:rsid w:val="00C72E25"/>
    <w:rsid w:val="00C7314F"/>
    <w:rsid w:val="00C75039"/>
    <w:rsid w:val="00C77D21"/>
    <w:rsid w:val="00C809D2"/>
    <w:rsid w:val="00C82117"/>
    <w:rsid w:val="00C82B66"/>
    <w:rsid w:val="00C94496"/>
    <w:rsid w:val="00C94FBB"/>
    <w:rsid w:val="00C9736F"/>
    <w:rsid w:val="00CA4590"/>
    <w:rsid w:val="00CD01C6"/>
    <w:rsid w:val="00CD0525"/>
    <w:rsid w:val="00CD1227"/>
    <w:rsid w:val="00CD3A05"/>
    <w:rsid w:val="00CD6BB7"/>
    <w:rsid w:val="00CE551A"/>
    <w:rsid w:val="00CF1073"/>
    <w:rsid w:val="00CF64F8"/>
    <w:rsid w:val="00D01D69"/>
    <w:rsid w:val="00D058BF"/>
    <w:rsid w:val="00D06E90"/>
    <w:rsid w:val="00D10DCA"/>
    <w:rsid w:val="00D110AF"/>
    <w:rsid w:val="00D11EDC"/>
    <w:rsid w:val="00D16DB1"/>
    <w:rsid w:val="00D24C17"/>
    <w:rsid w:val="00D34864"/>
    <w:rsid w:val="00D45E38"/>
    <w:rsid w:val="00D5131A"/>
    <w:rsid w:val="00D57597"/>
    <w:rsid w:val="00D57955"/>
    <w:rsid w:val="00D602CA"/>
    <w:rsid w:val="00D6469E"/>
    <w:rsid w:val="00D67331"/>
    <w:rsid w:val="00D80076"/>
    <w:rsid w:val="00D82CF8"/>
    <w:rsid w:val="00D84488"/>
    <w:rsid w:val="00D850DA"/>
    <w:rsid w:val="00D864AB"/>
    <w:rsid w:val="00D91089"/>
    <w:rsid w:val="00D94B22"/>
    <w:rsid w:val="00DA7384"/>
    <w:rsid w:val="00DB10F3"/>
    <w:rsid w:val="00DB1589"/>
    <w:rsid w:val="00DB1680"/>
    <w:rsid w:val="00DB7230"/>
    <w:rsid w:val="00DB76BF"/>
    <w:rsid w:val="00DD250F"/>
    <w:rsid w:val="00DE143D"/>
    <w:rsid w:val="00DE2C82"/>
    <w:rsid w:val="00DE3E10"/>
    <w:rsid w:val="00DE4D3E"/>
    <w:rsid w:val="00DE6F38"/>
    <w:rsid w:val="00DF1134"/>
    <w:rsid w:val="00DF178F"/>
    <w:rsid w:val="00DF3355"/>
    <w:rsid w:val="00DF4D09"/>
    <w:rsid w:val="00DF7432"/>
    <w:rsid w:val="00E03810"/>
    <w:rsid w:val="00E03B9B"/>
    <w:rsid w:val="00E044CF"/>
    <w:rsid w:val="00E20A16"/>
    <w:rsid w:val="00E2147B"/>
    <w:rsid w:val="00E276CE"/>
    <w:rsid w:val="00E31882"/>
    <w:rsid w:val="00E319B8"/>
    <w:rsid w:val="00E3289C"/>
    <w:rsid w:val="00E364AD"/>
    <w:rsid w:val="00E3707A"/>
    <w:rsid w:val="00E4098F"/>
    <w:rsid w:val="00E44897"/>
    <w:rsid w:val="00E45870"/>
    <w:rsid w:val="00E50AC3"/>
    <w:rsid w:val="00E6165A"/>
    <w:rsid w:val="00E64969"/>
    <w:rsid w:val="00E64D2A"/>
    <w:rsid w:val="00E66883"/>
    <w:rsid w:val="00E70220"/>
    <w:rsid w:val="00E713FD"/>
    <w:rsid w:val="00E72848"/>
    <w:rsid w:val="00E728E6"/>
    <w:rsid w:val="00E778C1"/>
    <w:rsid w:val="00E836A3"/>
    <w:rsid w:val="00E87232"/>
    <w:rsid w:val="00E95260"/>
    <w:rsid w:val="00E97EBA"/>
    <w:rsid w:val="00EB0745"/>
    <w:rsid w:val="00EB74AE"/>
    <w:rsid w:val="00EB791F"/>
    <w:rsid w:val="00EC1857"/>
    <w:rsid w:val="00EC2994"/>
    <w:rsid w:val="00EC6B89"/>
    <w:rsid w:val="00EC74C1"/>
    <w:rsid w:val="00EC7A41"/>
    <w:rsid w:val="00ED0775"/>
    <w:rsid w:val="00ED1DE5"/>
    <w:rsid w:val="00EE2A18"/>
    <w:rsid w:val="00EE36E7"/>
    <w:rsid w:val="00F009E4"/>
    <w:rsid w:val="00F00B38"/>
    <w:rsid w:val="00F00C06"/>
    <w:rsid w:val="00F06B1F"/>
    <w:rsid w:val="00F06DA4"/>
    <w:rsid w:val="00F11F6C"/>
    <w:rsid w:val="00F13CCC"/>
    <w:rsid w:val="00F15E94"/>
    <w:rsid w:val="00F21F36"/>
    <w:rsid w:val="00F266E7"/>
    <w:rsid w:val="00F3543D"/>
    <w:rsid w:val="00F35854"/>
    <w:rsid w:val="00F45A2B"/>
    <w:rsid w:val="00F47F86"/>
    <w:rsid w:val="00F50CDD"/>
    <w:rsid w:val="00F56027"/>
    <w:rsid w:val="00F56F0E"/>
    <w:rsid w:val="00F82106"/>
    <w:rsid w:val="00F83CA0"/>
    <w:rsid w:val="00F85314"/>
    <w:rsid w:val="00F90236"/>
    <w:rsid w:val="00FA7F04"/>
    <w:rsid w:val="00FB0858"/>
    <w:rsid w:val="00FB0A6D"/>
    <w:rsid w:val="00FC1503"/>
    <w:rsid w:val="00FD461E"/>
    <w:rsid w:val="00FD5843"/>
    <w:rsid w:val="00FE1B67"/>
    <w:rsid w:val="00FE51BD"/>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chartTrackingRefBased/>
  <w15:docId w15:val="{3934F7FD-7595-429C-B474-4C8034C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59898">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5660">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37236">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416208">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3195517">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63">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46763">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281308">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8525">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294962">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444172">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6271">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183907">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909939">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295245">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34265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466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65165">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45363">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5748">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5504">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245424">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632403">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6446">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26388">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08169">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73936">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339055">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49340">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100629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14868">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15403">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140933">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66210">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8468">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3215">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292218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9668">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19290">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84769">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117247">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3794">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0360">
      <w:bodyDiv w:val="1"/>
      <w:marLeft w:val="0"/>
      <w:marRight w:val="0"/>
      <w:marTop w:val="0"/>
      <w:marBottom w:val="0"/>
      <w:divBdr>
        <w:top w:val="none" w:sz="0" w:space="0" w:color="auto"/>
        <w:left w:val="none" w:sz="0" w:space="0" w:color="auto"/>
        <w:bottom w:val="none" w:sz="0" w:space="0" w:color="auto"/>
        <w:right w:val="none" w:sz="0" w:space="0" w:color="auto"/>
      </w:divBdr>
    </w:div>
    <w:div w:id="71510786">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50689">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01425">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868752">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178968">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177619">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755725">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3777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405087">
      <w:bodyDiv w:val="1"/>
      <w:marLeft w:val="0"/>
      <w:marRight w:val="0"/>
      <w:marTop w:val="0"/>
      <w:marBottom w:val="0"/>
      <w:divBdr>
        <w:top w:val="none" w:sz="0" w:space="0" w:color="auto"/>
        <w:left w:val="none" w:sz="0" w:space="0" w:color="auto"/>
        <w:bottom w:val="none" w:sz="0" w:space="0" w:color="auto"/>
        <w:right w:val="none" w:sz="0" w:space="0" w:color="auto"/>
      </w:divBdr>
    </w:div>
    <w:div w:id="7741230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37891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74789">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10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607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765">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089020">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973119">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5081">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911894">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767561">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12811">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738974">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77422">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8286322">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18899">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519600">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38027">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8599">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601744">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419386">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06037">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721520">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073274">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0143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4819">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899519">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07574">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97409">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832726">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20815">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184596">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9285">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422053">
      <w:bodyDiv w:val="1"/>
      <w:marLeft w:val="0"/>
      <w:marRight w:val="0"/>
      <w:marTop w:val="0"/>
      <w:marBottom w:val="0"/>
      <w:divBdr>
        <w:top w:val="none" w:sz="0" w:space="0" w:color="auto"/>
        <w:left w:val="none" w:sz="0" w:space="0" w:color="auto"/>
        <w:bottom w:val="none" w:sz="0" w:space="0" w:color="auto"/>
        <w:right w:val="none" w:sz="0" w:space="0" w:color="auto"/>
      </w:divBdr>
    </w:div>
    <w:div w:id="139612883">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4000111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176">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77509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2827">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9654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4942">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6007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407977">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870906">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5603">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2010548">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446287">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6024141">
      <w:bodyDiv w:val="1"/>
      <w:marLeft w:val="0"/>
      <w:marRight w:val="0"/>
      <w:marTop w:val="0"/>
      <w:marBottom w:val="0"/>
      <w:divBdr>
        <w:top w:val="none" w:sz="0" w:space="0" w:color="auto"/>
        <w:left w:val="none" w:sz="0" w:space="0" w:color="auto"/>
        <w:bottom w:val="none" w:sz="0" w:space="0" w:color="auto"/>
        <w:right w:val="none" w:sz="0" w:space="0" w:color="auto"/>
      </w:divBdr>
    </w:div>
    <w:div w:id="16609301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1395">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2885940">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155881">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25273">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0608">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547898">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244077">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133790">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8538">
      <w:bodyDiv w:val="1"/>
      <w:marLeft w:val="0"/>
      <w:marRight w:val="0"/>
      <w:marTop w:val="0"/>
      <w:marBottom w:val="0"/>
      <w:divBdr>
        <w:top w:val="none" w:sz="0" w:space="0" w:color="auto"/>
        <w:left w:val="none" w:sz="0" w:space="0" w:color="auto"/>
        <w:bottom w:val="none" w:sz="0" w:space="0" w:color="auto"/>
        <w:right w:val="none" w:sz="0" w:space="0" w:color="auto"/>
      </w:divBdr>
    </w:div>
    <w:div w:id="183053729">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594318">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4946491">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596">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4954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3621">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4180">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304744">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3636">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005">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147">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74677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01364">
      <w:bodyDiv w:val="1"/>
      <w:marLeft w:val="0"/>
      <w:marRight w:val="0"/>
      <w:marTop w:val="0"/>
      <w:marBottom w:val="0"/>
      <w:divBdr>
        <w:top w:val="none" w:sz="0" w:space="0" w:color="auto"/>
        <w:left w:val="none" w:sz="0" w:space="0" w:color="auto"/>
        <w:bottom w:val="none" w:sz="0" w:space="0" w:color="auto"/>
        <w:right w:val="none" w:sz="0" w:space="0" w:color="auto"/>
      </w:divBdr>
    </w:div>
    <w:div w:id="198470770">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637081">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95205">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59637">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6516">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636078">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62891">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6087">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1739">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1997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607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899952">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923">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19947117">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9757">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867803">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87931">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3136">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506232">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670027">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7701">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516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469045">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7162">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225">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07436">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04964">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95535">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423984">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621081">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0500">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594541">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3751">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33174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838290">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382509">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965521">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0976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89984">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99101">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165729">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2890">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476308">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0944030">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38857">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574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10548">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2132">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0952">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602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40506">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16875">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623662">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0042">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816163">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32110">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555382">
      <w:bodyDiv w:val="1"/>
      <w:marLeft w:val="0"/>
      <w:marRight w:val="0"/>
      <w:marTop w:val="0"/>
      <w:marBottom w:val="0"/>
      <w:divBdr>
        <w:top w:val="none" w:sz="0" w:space="0" w:color="auto"/>
        <w:left w:val="none" w:sz="0" w:space="0" w:color="auto"/>
        <w:bottom w:val="none" w:sz="0" w:space="0" w:color="auto"/>
        <w:right w:val="none" w:sz="0" w:space="0" w:color="auto"/>
      </w:divBdr>
    </w:div>
    <w:div w:id="288557346">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9022324">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1853">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00">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2291">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565694">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3952031">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11725">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1649">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498886">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759070">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06486">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507263">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30912">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47211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193432">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2448">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326402">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4634">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381002">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036860">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7852">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17592">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427908">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01397">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354226">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5724">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5129218">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680125">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52659">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837334">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495020">
      <w:bodyDiv w:val="1"/>
      <w:marLeft w:val="0"/>
      <w:marRight w:val="0"/>
      <w:marTop w:val="0"/>
      <w:marBottom w:val="0"/>
      <w:divBdr>
        <w:top w:val="none" w:sz="0" w:space="0" w:color="auto"/>
        <w:left w:val="none" w:sz="0" w:space="0" w:color="auto"/>
        <w:bottom w:val="none" w:sz="0" w:space="0" w:color="auto"/>
        <w:right w:val="none" w:sz="0" w:space="0" w:color="auto"/>
      </w:divBdr>
    </w:div>
    <w:div w:id="332606070">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894985">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666221">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031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4296">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56068">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636443">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7338">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566823">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42827">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28835">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87046">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706879">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9125">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19630">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3189">
      <w:bodyDiv w:val="1"/>
      <w:marLeft w:val="0"/>
      <w:marRight w:val="0"/>
      <w:marTop w:val="0"/>
      <w:marBottom w:val="0"/>
      <w:divBdr>
        <w:top w:val="none" w:sz="0" w:space="0" w:color="auto"/>
        <w:left w:val="none" w:sz="0" w:space="0" w:color="auto"/>
        <w:bottom w:val="none" w:sz="0" w:space="0" w:color="auto"/>
        <w:right w:val="none" w:sz="0" w:space="0" w:color="auto"/>
      </w:divBdr>
    </w:div>
    <w:div w:id="36525303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1716">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764633">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6840">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31043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6647">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429205">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04198">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861282">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03461">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3175">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7668">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27879">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7152650">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275659">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3597">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00796">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36124">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94815">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17">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585711">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527287">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83314">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8831">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171293">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94141">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824830">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6476">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39909">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349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85983">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218">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745892">
      <w:bodyDiv w:val="1"/>
      <w:marLeft w:val="0"/>
      <w:marRight w:val="0"/>
      <w:marTop w:val="0"/>
      <w:marBottom w:val="0"/>
      <w:divBdr>
        <w:top w:val="none" w:sz="0" w:space="0" w:color="auto"/>
        <w:left w:val="none" w:sz="0" w:space="0" w:color="auto"/>
        <w:bottom w:val="none" w:sz="0" w:space="0" w:color="auto"/>
        <w:right w:val="none" w:sz="0" w:space="0" w:color="auto"/>
      </w:divBdr>
    </w:div>
    <w:div w:id="432821621">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08510">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18887">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427838">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52569">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03853">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31180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863548">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515299">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908149">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8952">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921148">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08104">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5350">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2370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5698">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5526">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26197">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619520">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390893">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090770">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612">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87274">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36377">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57944">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406986">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523912">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5925">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158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833">
      <w:bodyDiv w:val="1"/>
      <w:marLeft w:val="0"/>
      <w:marRight w:val="0"/>
      <w:marTop w:val="0"/>
      <w:marBottom w:val="0"/>
      <w:divBdr>
        <w:top w:val="none" w:sz="0" w:space="0" w:color="auto"/>
        <w:left w:val="none" w:sz="0" w:space="0" w:color="auto"/>
        <w:bottom w:val="none" w:sz="0" w:space="0" w:color="auto"/>
        <w:right w:val="none" w:sz="0" w:space="0" w:color="auto"/>
      </w:divBdr>
    </w:div>
    <w:div w:id="491063184">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327">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268">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960166">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7742">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698470">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500002296">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396340">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749455">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160649">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0873">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0896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664990">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270">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4126249">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5342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66206">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798111">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724297">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915">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2961425">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685453">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28588">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09897">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46643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06108">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186027">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38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91409">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236001">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768831">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30456">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4901">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980">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15731">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1044">
      <w:bodyDiv w:val="1"/>
      <w:marLeft w:val="0"/>
      <w:marRight w:val="0"/>
      <w:marTop w:val="0"/>
      <w:marBottom w:val="0"/>
      <w:divBdr>
        <w:top w:val="none" w:sz="0" w:space="0" w:color="auto"/>
        <w:left w:val="none" w:sz="0" w:space="0" w:color="auto"/>
        <w:bottom w:val="none" w:sz="0" w:space="0" w:color="auto"/>
        <w:right w:val="none" w:sz="0" w:space="0" w:color="auto"/>
      </w:divBdr>
    </w:div>
    <w:div w:id="536696865">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877">
      <w:bodyDiv w:val="1"/>
      <w:marLeft w:val="0"/>
      <w:marRight w:val="0"/>
      <w:marTop w:val="0"/>
      <w:marBottom w:val="0"/>
      <w:divBdr>
        <w:top w:val="none" w:sz="0" w:space="0" w:color="auto"/>
        <w:left w:val="none" w:sz="0" w:space="0" w:color="auto"/>
        <w:bottom w:val="none" w:sz="0" w:space="0" w:color="auto"/>
        <w:right w:val="none" w:sz="0" w:space="0" w:color="auto"/>
      </w:divBdr>
    </w:div>
    <w:div w:id="541670045">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93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3543">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575745">
      <w:bodyDiv w:val="1"/>
      <w:marLeft w:val="0"/>
      <w:marRight w:val="0"/>
      <w:marTop w:val="0"/>
      <w:marBottom w:val="0"/>
      <w:divBdr>
        <w:top w:val="none" w:sz="0" w:space="0" w:color="auto"/>
        <w:left w:val="none" w:sz="0" w:space="0" w:color="auto"/>
        <w:bottom w:val="none" w:sz="0" w:space="0" w:color="auto"/>
        <w:right w:val="none" w:sz="0" w:space="0" w:color="auto"/>
      </w:divBdr>
    </w:div>
    <w:div w:id="55065292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096741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088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5817074">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461">
      <w:bodyDiv w:val="1"/>
      <w:marLeft w:val="0"/>
      <w:marRight w:val="0"/>
      <w:marTop w:val="0"/>
      <w:marBottom w:val="0"/>
      <w:divBdr>
        <w:top w:val="none" w:sz="0" w:space="0" w:color="auto"/>
        <w:left w:val="none" w:sz="0" w:space="0" w:color="auto"/>
        <w:bottom w:val="none" w:sz="0" w:space="0" w:color="auto"/>
        <w:right w:val="none" w:sz="0" w:space="0" w:color="auto"/>
      </w:divBdr>
    </w:div>
    <w:div w:id="556164605">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75590">
      <w:bodyDiv w:val="1"/>
      <w:marLeft w:val="0"/>
      <w:marRight w:val="0"/>
      <w:marTop w:val="0"/>
      <w:marBottom w:val="0"/>
      <w:divBdr>
        <w:top w:val="none" w:sz="0" w:space="0" w:color="auto"/>
        <w:left w:val="none" w:sz="0" w:space="0" w:color="auto"/>
        <w:bottom w:val="none" w:sz="0" w:space="0" w:color="auto"/>
        <w:right w:val="none" w:sz="0" w:space="0" w:color="auto"/>
      </w:divBdr>
    </w:div>
    <w:div w:id="559177285">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7237">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9553">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1634">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996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19959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503610">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467018">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746686">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19778">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022033">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3793">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3566">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385849">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76405">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25534">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0953">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890904">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028">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90162098">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788035">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19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86908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316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57507">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994722">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692466">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886578">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77961">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589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9144">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5310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45359">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3840">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83149">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1359">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220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459619">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7931502">
      <w:bodyDiv w:val="1"/>
      <w:marLeft w:val="0"/>
      <w:marRight w:val="0"/>
      <w:marTop w:val="0"/>
      <w:marBottom w:val="0"/>
      <w:divBdr>
        <w:top w:val="none" w:sz="0" w:space="0" w:color="auto"/>
        <w:left w:val="none" w:sz="0" w:space="0" w:color="auto"/>
        <w:bottom w:val="none" w:sz="0" w:space="0" w:color="auto"/>
        <w:right w:val="none" w:sz="0" w:space="0" w:color="auto"/>
      </w:divBdr>
    </w:div>
    <w:div w:id="627933172">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630600">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39137">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0988255">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33991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339405">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526173">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00517">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11252">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1296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1355">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886227">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354770">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25088">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184">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449330">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3370">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951442">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04417">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382838">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373804">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2209">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7868">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86119">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849453">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435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15052">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3046966">
      <w:bodyDiv w:val="1"/>
      <w:marLeft w:val="0"/>
      <w:marRight w:val="0"/>
      <w:marTop w:val="0"/>
      <w:marBottom w:val="0"/>
      <w:divBdr>
        <w:top w:val="none" w:sz="0" w:space="0" w:color="auto"/>
        <w:left w:val="none" w:sz="0" w:space="0" w:color="auto"/>
        <w:bottom w:val="none" w:sz="0" w:space="0" w:color="auto"/>
        <w:right w:val="none" w:sz="0" w:space="0" w:color="auto"/>
      </w:divBdr>
    </w:div>
    <w:div w:id="66309518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08240">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11824">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632581">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714407">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905788">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139879">
      <w:bodyDiv w:val="1"/>
      <w:marLeft w:val="0"/>
      <w:marRight w:val="0"/>
      <w:marTop w:val="0"/>
      <w:marBottom w:val="0"/>
      <w:divBdr>
        <w:top w:val="none" w:sz="0" w:space="0" w:color="auto"/>
        <w:left w:val="none" w:sz="0" w:space="0" w:color="auto"/>
        <w:bottom w:val="none" w:sz="0" w:space="0" w:color="auto"/>
        <w:right w:val="none" w:sz="0" w:space="0" w:color="auto"/>
      </w:divBdr>
    </w:div>
    <w:div w:id="669212744">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480785">
      <w:bodyDiv w:val="1"/>
      <w:marLeft w:val="0"/>
      <w:marRight w:val="0"/>
      <w:marTop w:val="0"/>
      <w:marBottom w:val="0"/>
      <w:divBdr>
        <w:top w:val="none" w:sz="0" w:space="0" w:color="auto"/>
        <w:left w:val="none" w:sz="0" w:space="0" w:color="auto"/>
        <w:bottom w:val="none" w:sz="0" w:space="0" w:color="auto"/>
        <w:right w:val="none" w:sz="0" w:space="0" w:color="auto"/>
      </w:divBdr>
    </w:div>
    <w:div w:id="669521561">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10888">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3154">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372022">
      <w:bodyDiv w:val="1"/>
      <w:marLeft w:val="0"/>
      <w:marRight w:val="0"/>
      <w:marTop w:val="0"/>
      <w:marBottom w:val="0"/>
      <w:divBdr>
        <w:top w:val="none" w:sz="0" w:space="0" w:color="auto"/>
        <w:left w:val="none" w:sz="0" w:space="0" w:color="auto"/>
        <w:bottom w:val="none" w:sz="0" w:space="0" w:color="auto"/>
        <w:right w:val="none" w:sz="0" w:space="0" w:color="auto"/>
      </w:divBdr>
    </w:div>
    <w:div w:id="671488811">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80296">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026088">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2595">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424">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239">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3046">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285167">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1882">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934">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938665">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446885">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48537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92637">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1036929">
      <w:bodyDiv w:val="1"/>
      <w:marLeft w:val="0"/>
      <w:marRight w:val="0"/>
      <w:marTop w:val="0"/>
      <w:marBottom w:val="0"/>
      <w:divBdr>
        <w:top w:val="none" w:sz="0" w:space="0" w:color="auto"/>
        <w:left w:val="none" w:sz="0" w:space="0" w:color="auto"/>
        <w:bottom w:val="none" w:sz="0" w:space="0" w:color="auto"/>
        <w:right w:val="none" w:sz="0" w:space="0" w:color="auto"/>
      </w:divBdr>
    </w:div>
    <w:div w:id="69110449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734056">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25378">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69966">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848846">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93331">
      <w:bodyDiv w:val="1"/>
      <w:marLeft w:val="0"/>
      <w:marRight w:val="0"/>
      <w:marTop w:val="0"/>
      <w:marBottom w:val="0"/>
      <w:divBdr>
        <w:top w:val="none" w:sz="0" w:space="0" w:color="auto"/>
        <w:left w:val="none" w:sz="0" w:space="0" w:color="auto"/>
        <w:bottom w:val="none" w:sz="0" w:space="0" w:color="auto"/>
        <w:right w:val="none" w:sz="0" w:space="0" w:color="auto"/>
      </w:divBdr>
    </w:div>
    <w:div w:id="694188758">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252409">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0932657">
      <w:bodyDiv w:val="1"/>
      <w:marLeft w:val="0"/>
      <w:marRight w:val="0"/>
      <w:marTop w:val="0"/>
      <w:marBottom w:val="0"/>
      <w:divBdr>
        <w:top w:val="none" w:sz="0" w:space="0" w:color="auto"/>
        <w:left w:val="none" w:sz="0" w:space="0" w:color="auto"/>
        <w:bottom w:val="none" w:sz="0" w:space="0" w:color="auto"/>
        <w:right w:val="none" w:sz="0" w:space="0" w:color="auto"/>
      </w:divBdr>
    </w:div>
    <w:div w:id="700933238">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88753">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291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793900">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56357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8006">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25889">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25622">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173">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458768">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51053">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70498">
      <w:bodyDiv w:val="1"/>
      <w:marLeft w:val="0"/>
      <w:marRight w:val="0"/>
      <w:marTop w:val="0"/>
      <w:marBottom w:val="0"/>
      <w:divBdr>
        <w:top w:val="none" w:sz="0" w:space="0" w:color="auto"/>
        <w:left w:val="none" w:sz="0" w:space="0" w:color="auto"/>
        <w:bottom w:val="none" w:sz="0" w:space="0" w:color="auto"/>
        <w:right w:val="none" w:sz="0" w:space="0" w:color="auto"/>
      </w:divBdr>
    </w:div>
    <w:div w:id="710619144">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0963620">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507977">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2814">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87308">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48123">
      <w:bodyDiv w:val="1"/>
      <w:marLeft w:val="0"/>
      <w:marRight w:val="0"/>
      <w:marTop w:val="0"/>
      <w:marBottom w:val="0"/>
      <w:divBdr>
        <w:top w:val="none" w:sz="0" w:space="0" w:color="auto"/>
        <w:left w:val="none" w:sz="0" w:space="0" w:color="auto"/>
        <w:bottom w:val="none" w:sz="0" w:space="0" w:color="auto"/>
        <w:right w:val="none" w:sz="0" w:space="0" w:color="auto"/>
      </w:divBdr>
    </w:div>
    <w:div w:id="71744035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0459">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744287">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482421">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39554">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366339">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185051">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111">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7067727">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650223">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5049">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39624">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467647">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043655">
      <w:bodyDiv w:val="1"/>
      <w:marLeft w:val="0"/>
      <w:marRight w:val="0"/>
      <w:marTop w:val="0"/>
      <w:marBottom w:val="0"/>
      <w:divBdr>
        <w:top w:val="none" w:sz="0" w:space="0" w:color="auto"/>
        <w:left w:val="none" w:sz="0" w:space="0" w:color="auto"/>
        <w:bottom w:val="none" w:sz="0" w:space="0" w:color="auto"/>
        <w:right w:val="none" w:sz="0" w:space="0" w:color="auto"/>
      </w:divBdr>
    </w:div>
    <w:div w:id="732050077">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673802">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69092">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147808">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569076">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73487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850337">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094">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34726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050702">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4011315">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0871">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53291">
      <w:bodyDiv w:val="1"/>
      <w:marLeft w:val="0"/>
      <w:marRight w:val="0"/>
      <w:marTop w:val="0"/>
      <w:marBottom w:val="0"/>
      <w:divBdr>
        <w:top w:val="none" w:sz="0" w:space="0" w:color="auto"/>
        <w:left w:val="none" w:sz="0" w:space="0" w:color="auto"/>
        <w:bottom w:val="none" w:sz="0" w:space="0" w:color="auto"/>
        <w:right w:val="none" w:sz="0" w:space="0" w:color="auto"/>
      </w:divBdr>
    </w:div>
    <w:div w:id="758411958">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445760">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89271">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652917">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2956">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770011">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6928522">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07648">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6934">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69249">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56644">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305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888439">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237994">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5483">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3038">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25144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6313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14455">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251387">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3983856">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426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560334">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78969">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2119">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195514">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503694">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46919">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5767">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681">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660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672015">
      <w:bodyDiv w:val="1"/>
      <w:marLeft w:val="0"/>
      <w:marRight w:val="0"/>
      <w:marTop w:val="0"/>
      <w:marBottom w:val="0"/>
      <w:divBdr>
        <w:top w:val="none" w:sz="0" w:space="0" w:color="auto"/>
        <w:left w:val="none" w:sz="0" w:space="0" w:color="auto"/>
        <w:bottom w:val="none" w:sz="0" w:space="0" w:color="auto"/>
        <w:right w:val="none" w:sz="0" w:space="0" w:color="auto"/>
      </w:divBdr>
    </w:div>
    <w:div w:id="807866642">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90127">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1102135">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2985536">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135459">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4033302">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804240">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392872">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2966195">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9183">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248026">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4598">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760654">
      <w:bodyDiv w:val="1"/>
      <w:marLeft w:val="0"/>
      <w:marRight w:val="0"/>
      <w:marTop w:val="0"/>
      <w:marBottom w:val="0"/>
      <w:divBdr>
        <w:top w:val="none" w:sz="0" w:space="0" w:color="auto"/>
        <w:left w:val="none" w:sz="0" w:space="0" w:color="auto"/>
        <w:bottom w:val="none" w:sz="0" w:space="0" w:color="auto"/>
        <w:right w:val="none" w:sz="0" w:space="0" w:color="auto"/>
      </w:divBdr>
    </w:div>
    <w:div w:id="829902410">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263739">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573227">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1347">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728616">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47772">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655556">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162816">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50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029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1728">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8907292">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068431">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2372">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541013">
      <w:bodyDiv w:val="1"/>
      <w:marLeft w:val="0"/>
      <w:marRight w:val="0"/>
      <w:marTop w:val="0"/>
      <w:marBottom w:val="0"/>
      <w:divBdr>
        <w:top w:val="none" w:sz="0" w:space="0" w:color="auto"/>
        <w:left w:val="none" w:sz="0" w:space="0" w:color="auto"/>
        <w:bottom w:val="none" w:sz="0" w:space="0" w:color="auto"/>
        <w:right w:val="none" w:sz="0" w:space="0" w:color="auto"/>
      </w:divBdr>
    </w:div>
    <w:div w:id="854611187">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28749">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24734">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108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353913">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66365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271707">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582352">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508863">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2919">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90369">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1866">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4293">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9282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923153">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322524">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59097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8937">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853201">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791821">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209972">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984765">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92831">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077">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4833075">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650506">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1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91315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734233">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269203">
      <w:bodyDiv w:val="1"/>
      <w:marLeft w:val="0"/>
      <w:marRight w:val="0"/>
      <w:marTop w:val="0"/>
      <w:marBottom w:val="0"/>
      <w:divBdr>
        <w:top w:val="none" w:sz="0" w:space="0" w:color="auto"/>
        <w:left w:val="none" w:sz="0" w:space="0" w:color="auto"/>
        <w:bottom w:val="none" w:sz="0" w:space="0" w:color="auto"/>
        <w:right w:val="none" w:sz="0" w:space="0" w:color="auto"/>
      </w:divBdr>
    </w:div>
    <w:div w:id="889271376">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20467">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189942">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8232">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3698">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437237">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168211">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0838">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12275">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4217">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829796">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5418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377832">
      <w:bodyDiv w:val="1"/>
      <w:marLeft w:val="0"/>
      <w:marRight w:val="0"/>
      <w:marTop w:val="0"/>
      <w:marBottom w:val="0"/>
      <w:divBdr>
        <w:top w:val="none" w:sz="0" w:space="0" w:color="auto"/>
        <w:left w:val="none" w:sz="0" w:space="0" w:color="auto"/>
        <w:bottom w:val="none" w:sz="0" w:space="0" w:color="auto"/>
        <w:right w:val="none" w:sz="0" w:space="0" w:color="auto"/>
      </w:divBdr>
    </w:div>
    <w:div w:id="90638173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6686">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17016">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7887721">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468437">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26">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84088">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4944">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716839">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8007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798731">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645846">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613564">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2557">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0985">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7589">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421219">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1886">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50732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829147">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09304">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037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7751">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32005">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5117529">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239912">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580460">
      <w:bodyDiv w:val="1"/>
      <w:marLeft w:val="0"/>
      <w:marRight w:val="0"/>
      <w:marTop w:val="0"/>
      <w:marBottom w:val="0"/>
      <w:divBdr>
        <w:top w:val="none" w:sz="0" w:space="0" w:color="auto"/>
        <w:left w:val="none" w:sz="0" w:space="0" w:color="auto"/>
        <w:bottom w:val="none" w:sz="0" w:space="0" w:color="auto"/>
        <w:right w:val="none" w:sz="0" w:space="0" w:color="auto"/>
      </w:divBdr>
    </w:div>
    <w:div w:id="949628955">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2413">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356157">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28318">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70974">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36327">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172724">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3648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439905">
      <w:bodyDiv w:val="1"/>
      <w:marLeft w:val="0"/>
      <w:marRight w:val="0"/>
      <w:marTop w:val="0"/>
      <w:marBottom w:val="0"/>
      <w:divBdr>
        <w:top w:val="none" w:sz="0" w:space="0" w:color="auto"/>
        <w:left w:val="none" w:sz="0" w:space="0" w:color="auto"/>
        <w:bottom w:val="none" w:sz="0" w:space="0" w:color="auto"/>
        <w:right w:val="none" w:sz="0" w:space="0" w:color="auto"/>
      </w:divBdr>
    </w:div>
    <w:div w:id="953483282">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18818">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3343074">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2681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1650">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30245">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06997">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07914">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80232641">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810224">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436670">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9554">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828244">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332262">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712100">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559">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63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6659">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2694">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4118">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6296">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807366">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21400">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718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583133">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3291">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273707">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3612">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14862">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7592">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628754">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79319">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93098">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430789">
      <w:bodyDiv w:val="1"/>
      <w:marLeft w:val="0"/>
      <w:marRight w:val="0"/>
      <w:marTop w:val="0"/>
      <w:marBottom w:val="0"/>
      <w:divBdr>
        <w:top w:val="none" w:sz="0" w:space="0" w:color="auto"/>
        <w:left w:val="none" w:sz="0" w:space="0" w:color="auto"/>
        <w:bottom w:val="none" w:sz="0" w:space="0" w:color="auto"/>
        <w:right w:val="none" w:sz="0" w:space="0" w:color="auto"/>
      </w:divBdr>
    </w:div>
    <w:div w:id="100455402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941795">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15605">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411555">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2810">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01455">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725297">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536847">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852605">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861347">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4207514">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5902824">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563942">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5395">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339">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1999445">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119784">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5875">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9299">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314802">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8700854">
      <w:bodyDiv w:val="1"/>
      <w:marLeft w:val="0"/>
      <w:marRight w:val="0"/>
      <w:marTop w:val="0"/>
      <w:marBottom w:val="0"/>
      <w:divBdr>
        <w:top w:val="none" w:sz="0" w:space="0" w:color="auto"/>
        <w:left w:val="none" w:sz="0" w:space="0" w:color="auto"/>
        <w:bottom w:val="none" w:sz="0" w:space="0" w:color="auto"/>
        <w:right w:val="none" w:sz="0" w:space="0" w:color="auto"/>
      </w:divBdr>
    </w:div>
    <w:div w:id="1039016231">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09241">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515973">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29066">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35">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789861">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370262">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92867">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121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033956">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91941">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1494">
      <w:bodyDiv w:val="1"/>
      <w:marLeft w:val="0"/>
      <w:marRight w:val="0"/>
      <w:marTop w:val="0"/>
      <w:marBottom w:val="0"/>
      <w:divBdr>
        <w:top w:val="none" w:sz="0" w:space="0" w:color="auto"/>
        <w:left w:val="none" w:sz="0" w:space="0" w:color="auto"/>
        <w:bottom w:val="none" w:sz="0" w:space="0" w:color="auto"/>
        <w:right w:val="none" w:sz="0" w:space="0" w:color="auto"/>
      </w:divBdr>
    </w:div>
    <w:div w:id="1052774167">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3950">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2161">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340">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480098">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632308">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293796">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2324">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067658">
      <w:bodyDiv w:val="1"/>
      <w:marLeft w:val="0"/>
      <w:marRight w:val="0"/>
      <w:marTop w:val="0"/>
      <w:marBottom w:val="0"/>
      <w:divBdr>
        <w:top w:val="none" w:sz="0" w:space="0" w:color="auto"/>
        <w:left w:val="none" w:sz="0" w:space="0" w:color="auto"/>
        <w:bottom w:val="none" w:sz="0" w:space="0" w:color="auto"/>
        <w:right w:val="none" w:sz="0" w:space="0" w:color="auto"/>
      </w:divBdr>
    </w:div>
    <w:div w:id="1063334455">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75837">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924197">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572506">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052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835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57936">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07870">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401617">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747235">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1027649">
      <w:bodyDiv w:val="1"/>
      <w:marLeft w:val="0"/>
      <w:marRight w:val="0"/>
      <w:marTop w:val="0"/>
      <w:marBottom w:val="0"/>
      <w:divBdr>
        <w:top w:val="none" w:sz="0" w:space="0" w:color="auto"/>
        <w:left w:val="none" w:sz="0" w:space="0" w:color="auto"/>
        <w:bottom w:val="none" w:sz="0" w:space="0" w:color="auto"/>
        <w:right w:val="none" w:sz="0" w:space="0" w:color="auto"/>
      </w:divBdr>
    </w:div>
    <w:div w:id="1081216440">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17424">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37822">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50369">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11236">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746">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237836">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06247">
      <w:bodyDiv w:val="1"/>
      <w:marLeft w:val="0"/>
      <w:marRight w:val="0"/>
      <w:marTop w:val="0"/>
      <w:marBottom w:val="0"/>
      <w:divBdr>
        <w:top w:val="none" w:sz="0" w:space="0" w:color="auto"/>
        <w:left w:val="none" w:sz="0" w:space="0" w:color="auto"/>
        <w:bottom w:val="none" w:sz="0" w:space="0" w:color="auto"/>
        <w:right w:val="none" w:sz="0" w:space="0" w:color="auto"/>
      </w:divBdr>
    </w:div>
    <w:div w:id="108862412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46073">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78651">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474301">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935">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901437">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096315">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92706">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12597">
      <w:bodyDiv w:val="1"/>
      <w:marLeft w:val="0"/>
      <w:marRight w:val="0"/>
      <w:marTop w:val="0"/>
      <w:marBottom w:val="0"/>
      <w:divBdr>
        <w:top w:val="none" w:sz="0" w:space="0" w:color="auto"/>
        <w:left w:val="none" w:sz="0" w:space="0" w:color="auto"/>
        <w:bottom w:val="none" w:sz="0" w:space="0" w:color="auto"/>
        <w:right w:val="none" w:sz="0" w:space="0" w:color="auto"/>
      </w:divBdr>
    </w:div>
    <w:div w:id="1098983255">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7965">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039482">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1767">
      <w:bodyDiv w:val="1"/>
      <w:marLeft w:val="0"/>
      <w:marRight w:val="0"/>
      <w:marTop w:val="0"/>
      <w:marBottom w:val="0"/>
      <w:divBdr>
        <w:top w:val="none" w:sz="0" w:space="0" w:color="auto"/>
        <w:left w:val="none" w:sz="0" w:space="0" w:color="auto"/>
        <w:bottom w:val="none" w:sz="0" w:space="0" w:color="auto"/>
        <w:right w:val="none" w:sz="0" w:space="0" w:color="auto"/>
      </w:divBdr>
    </w:div>
    <w:div w:id="1103837206">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499103">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12496">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887459">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64261">
      <w:bodyDiv w:val="1"/>
      <w:marLeft w:val="0"/>
      <w:marRight w:val="0"/>
      <w:marTop w:val="0"/>
      <w:marBottom w:val="0"/>
      <w:divBdr>
        <w:top w:val="none" w:sz="0" w:space="0" w:color="auto"/>
        <w:left w:val="none" w:sz="0" w:space="0" w:color="auto"/>
        <w:bottom w:val="none" w:sz="0" w:space="0" w:color="auto"/>
        <w:right w:val="none" w:sz="0" w:space="0" w:color="auto"/>
      </w:divBdr>
    </w:div>
    <w:div w:id="1106655252">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623995">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7968571">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743460">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6423">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668">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90306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628032">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52467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23621">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440807">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81155">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32017">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874595">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09385">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069948">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3735">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69089">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196174">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23671">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37098">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0485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41225">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206">
      <w:bodyDiv w:val="1"/>
      <w:marLeft w:val="0"/>
      <w:marRight w:val="0"/>
      <w:marTop w:val="0"/>
      <w:marBottom w:val="0"/>
      <w:divBdr>
        <w:top w:val="none" w:sz="0" w:space="0" w:color="auto"/>
        <w:left w:val="none" w:sz="0" w:space="0" w:color="auto"/>
        <w:bottom w:val="none" w:sz="0" w:space="0" w:color="auto"/>
        <w:right w:val="none" w:sz="0" w:space="0" w:color="auto"/>
      </w:divBdr>
    </w:div>
    <w:div w:id="1132866281">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4102931">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7993">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74933">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55700">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29358">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3141">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1537">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363967">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731">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7849">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437485">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1942499">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0866">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81537">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3789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67059">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619332">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735479">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0925342">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6571">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41318">
      <w:bodyDiv w:val="1"/>
      <w:marLeft w:val="0"/>
      <w:marRight w:val="0"/>
      <w:marTop w:val="0"/>
      <w:marBottom w:val="0"/>
      <w:divBdr>
        <w:top w:val="none" w:sz="0" w:space="0" w:color="auto"/>
        <w:left w:val="none" w:sz="0" w:space="0" w:color="auto"/>
        <w:bottom w:val="none" w:sz="0" w:space="0" w:color="auto"/>
        <w:right w:val="none" w:sz="0" w:space="0" w:color="auto"/>
      </w:divBdr>
    </w:div>
    <w:div w:id="1166479783">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953097">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6179">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259493">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71359">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5836">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097696">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132211">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492012">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123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2231474">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1811">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545997">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0369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525165">
      <w:bodyDiv w:val="1"/>
      <w:marLeft w:val="0"/>
      <w:marRight w:val="0"/>
      <w:marTop w:val="0"/>
      <w:marBottom w:val="0"/>
      <w:divBdr>
        <w:top w:val="none" w:sz="0" w:space="0" w:color="auto"/>
        <w:left w:val="none" w:sz="0" w:space="0" w:color="auto"/>
        <w:bottom w:val="none" w:sz="0" w:space="0" w:color="auto"/>
        <w:right w:val="none" w:sz="0" w:space="0" w:color="auto"/>
      </w:divBdr>
    </w:div>
    <w:div w:id="1206717093">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50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531844">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454">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2140">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751141">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1984">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947481">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5666">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09653">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07881">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8184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6105">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622387">
      <w:bodyDiv w:val="1"/>
      <w:marLeft w:val="0"/>
      <w:marRight w:val="0"/>
      <w:marTop w:val="0"/>
      <w:marBottom w:val="0"/>
      <w:divBdr>
        <w:top w:val="none" w:sz="0" w:space="0" w:color="auto"/>
        <w:left w:val="none" w:sz="0" w:space="0" w:color="auto"/>
        <w:bottom w:val="none" w:sz="0" w:space="0" w:color="auto"/>
        <w:right w:val="none" w:sz="0" w:space="0" w:color="auto"/>
      </w:divBdr>
    </w:div>
    <w:div w:id="1235626905">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008506">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180719">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7395">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3717">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58927">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90820">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504074">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865">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4053132">
      <w:bodyDiv w:val="1"/>
      <w:marLeft w:val="0"/>
      <w:marRight w:val="0"/>
      <w:marTop w:val="0"/>
      <w:marBottom w:val="0"/>
      <w:divBdr>
        <w:top w:val="none" w:sz="0" w:space="0" w:color="auto"/>
        <w:left w:val="none" w:sz="0" w:space="0" w:color="auto"/>
        <w:bottom w:val="none" w:sz="0" w:space="0" w:color="auto"/>
        <w:right w:val="none" w:sz="0" w:space="0" w:color="auto"/>
      </w:divBdr>
    </w:div>
    <w:div w:id="1254124186">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01551">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32991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217647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150982">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685231">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8736">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390804">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16281">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515545">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1469">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361366">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256417">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1717">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12249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43395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1935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19765">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40128">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7407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33035">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117">
      <w:bodyDiv w:val="1"/>
      <w:marLeft w:val="0"/>
      <w:marRight w:val="0"/>
      <w:marTop w:val="0"/>
      <w:marBottom w:val="0"/>
      <w:divBdr>
        <w:top w:val="none" w:sz="0" w:space="0" w:color="auto"/>
        <w:left w:val="none" w:sz="0" w:space="0" w:color="auto"/>
        <w:bottom w:val="none" w:sz="0" w:space="0" w:color="auto"/>
        <w:right w:val="none" w:sz="0" w:space="0" w:color="auto"/>
      </w:divBdr>
    </w:div>
    <w:div w:id="1298141289">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952868">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45777">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43224">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741798">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4276">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92637">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3433">
      <w:bodyDiv w:val="1"/>
      <w:marLeft w:val="0"/>
      <w:marRight w:val="0"/>
      <w:marTop w:val="0"/>
      <w:marBottom w:val="0"/>
      <w:divBdr>
        <w:top w:val="none" w:sz="0" w:space="0" w:color="auto"/>
        <w:left w:val="none" w:sz="0" w:space="0" w:color="auto"/>
        <w:bottom w:val="none" w:sz="0" w:space="0" w:color="auto"/>
        <w:right w:val="none" w:sz="0" w:space="0" w:color="auto"/>
      </w:divBdr>
    </w:div>
    <w:div w:id="1314413226">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16252">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296849">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7369">
      <w:bodyDiv w:val="1"/>
      <w:marLeft w:val="0"/>
      <w:marRight w:val="0"/>
      <w:marTop w:val="0"/>
      <w:marBottom w:val="0"/>
      <w:divBdr>
        <w:top w:val="none" w:sz="0" w:space="0" w:color="auto"/>
        <w:left w:val="none" w:sz="0" w:space="0" w:color="auto"/>
        <w:bottom w:val="none" w:sz="0" w:space="0" w:color="auto"/>
        <w:right w:val="none" w:sz="0" w:space="0" w:color="auto"/>
      </w:divBdr>
    </w:div>
    <w:div w:id="1326855047">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060881">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175685">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98403">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637586">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723996">
      <w:bodyDiv w:val="1"/>
      <w:marLeft w:val="0"/>
      <w:marRight w:val="0"/>
      <w:marTop w:val="0"/>
      <w:marBottom w:val="0"/>
      <w:divBdr>
        <w:top w:val="none" w:sz="0" w:space="0" w:color="auto"/>
        <w:left w:val="none" w:sz="0" w:space="0" w:color="auto"/>
        <w:bottom w:val="none" w:sz="0" w:space="0" w:color="auto"/>
        <w:right w:val="none" w:sz="0" w:space="0" w:color="auto"/>
      </w:divBdr>
    </w:div>
    <w:div w:id="1333726511">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841867">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85817">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598">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583200">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28843">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1918">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33974">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396493">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4781">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76457">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360547">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3708">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760475">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644818">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721683">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14924">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73775">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542450">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7147">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64511">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433122">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860751">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734786">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350">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1299">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19712">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026300">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441305">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07041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24428">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480">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648728">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60800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57">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769067">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5663">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506804">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59775">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6101501">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4582">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6928">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608138">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47280">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895">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0159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06216">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351853">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0212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529748">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8035">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721392">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3051">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815592">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86095">
      <w:bodyDiv w:val="1"/>
      <w:marLeft w:val="0"/>
      <w:marRight w:val="0"/>
      <w:marTop w:val="0"/>
      <w:marBottom w:val="0"/>
      <w:divBdr>
        <w:top w:val="none" w:sz="0" w:space="0" w:color="auto"/>
        <w:left w:val="none" w:sz="0" w:space="0" w:color="auto"/>
        <w:bottom w:val="none" w:sz="0" w:space="0" w:color="auto"/>
        <w:right w:val="none" w:sz="0" w:space="0" w:color="auto"/>
      </w:divBdr>
    </w:div>
    <w:div w:id="1414159729">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01902">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016435">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055902">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50435">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456054">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885141">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3182">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540515">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08560">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271731">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20822">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469156">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167122">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26362">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1001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7807">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953544">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025648">
      <w:bodyDiv w:val="1"/>
      <w:marLeft w:val="0"/>
      <w:marRight w:val="0"/>
      <w:marTop w:val="0"/>
      <w:marBottom w:val="0"/>
      <w:divBdr>
        <w:top w:val="none" w:sz="0" w:space="0" w:color="auto"/>
        <w:left w:val="none" w:sz="0" w:space="0" w:color="auto"/>
        <w:bottom w:val="none" w:sz="0" w:space="0" w:color="auto"/>
        <w:right w:val="none" w:sz="0" w:space="0" w:color="auto"/>
      </w:divBdr>
    </w:div>
    <w:div w:id="1441099385">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2069442">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537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47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0676">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111751">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2293">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98">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671756">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1890">
      <w:bodyDiv w:val="1"/>
      <w:marLeft w:val="0"/>
      <w:marRight w:val="0"/>
      <w:marTop w:val="0"/>
      <w:marBottom w:val="0"/>
      <w:divBdr>
        <w:top w:val="none" w:sz="0" w:space="0" w:color="auto"/>
        <w:left w:val="none" w:sz="0" w:space="0" w:color="auto"/>
        <w:bottom w:val="none" w:sz="0" w:space="0" w:color="auto"/>
        <w:right w:val="none" w:sz="0" w:space="0" w:color="auto"/>
      </w:divBdr>
    </w:div>
    <w:div w:id="1453477695">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20761">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89877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4502">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620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269439">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457338">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889288">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225754">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3033">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46913">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76699">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2">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219352">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635755">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5211">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26248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9812">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851809">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050964">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630750">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0443251">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557283">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2940910">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61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143179">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131">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152703">
      <w:bodyDiv w:val="1"/>
      <w:marLeft w:val="0"/>
      <w:marRight w:val="0"/>
      <w:marTop w:val="0"/>
      <w:marBottom w:val="0"/>
      <w:divBdr>
        <w:top w:val="none" w:sz="0" w:space="0" w:color="auto"/>
        <w:left w:val="none" w:sz="0" w:space="0" w:color="auto"/>
        <w:bottom w:val="none" w:sz="0" w:space="0" w:color="auto"/>
        <w:right w:val="none" w:sz="0" w:space="0" w:color="auto"/>
      </w:divBdr>
    </w:div>
    <w:div w:id="1499267607">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655924">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4666">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751700">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757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397185">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5640">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9060450">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09901211">
      <w:bodyDiv w:val="1"/>
      <w:marLeft w:val="0"/>
      <w:marRight w:val="0"/>
      <w:marTop w:val="0"/>
      <w:marBottom w:val="0"/>
      <w:divBdr>
        <w:top w:val="none" w:sz="0" w:space="0" w:color="auto"/>
        <w:left w:val="none" w:sz="0" w:space="0" w:color="auto"/>
        <w:bottom w:val="none" w:sz="0" w:space="0" w:color="auto"/>
        <w:right w:val="none" w:sz="0" w:space="0" w:color="auto"/>
      </w:divBdr>
    </w:div>
    <w:div w:id="1509905620">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2052">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07379">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18841">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381601">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19926500">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9201">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37461">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547440">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715018">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561486">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4833">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649621">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490415">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547">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469">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449">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3450">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63090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446725">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9968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3022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266245">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19039">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389363">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04183">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050078">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7273">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675941">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385">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02660">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567094">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343777">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432640">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476850">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3991">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41082">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4079">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7260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8818">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993208">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7453">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5691">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2283">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884194">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17210">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0425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0529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58511">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05474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408578">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26471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307432">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44202">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26666">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93626">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046095">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89735">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1932231">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591684">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53349">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398579">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674125">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193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100">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502175">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09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051108">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17554">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672129">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4700">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5720">
      <w:bodyDiv w:val="1"/>
      <w:marLeft w:val="0"/>
      <w:marRight w:val="0"/>
      <w:marTop w:val="0"/>
      <w:marBottom w:val="0"/>
      <w:divBdr>
        <w:top w:val="none" w:sz="0" w:space="0" w:color="auto"/>
        <w:left w:val="none" w:sz="0" w:space="0" w:color="auto"/>
        <w:bottom w:val="none" w:sz="0" w:space="0" w:color="auto"/>
        <w:right w:val="none" w:sz="0" w:space="0" w:color="auto"/>
      </w:divBdr>
    </w:div>
    <w:div w:id="1637100137">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05134">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88066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50826">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08860">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777469">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918">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63211">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7996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196469">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846926">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83855">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88926">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282285">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132753">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629314">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54101">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409240">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0849">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82039">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3992695">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914158">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14234">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8100">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8307">
      <w:bodyDiv w:val="1"/>
      <w:marLeft w:val="0"/>
      <w:marRight w:val="0"/>
      <w:marTop w:val="0"/>
      <w:marBottom w:val="0"/>
      <w:divBdr>
        <w:top w:val="none" w:sz="0" w:space="0" w:color="auto"/>
        <w:left w:val="none" w:sz="0" w:space="0" w:color="auto"/>
        <w:bottom w:val="none" w:sz="0" w:space="0" w:color="auto"/>
        <w:right w:val="none" w:sz="0" w:space="0" w:color="auto"/>
      </w:divBdr>
    </w:div>
    <w:div w:id="1683582580">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3552">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431">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982677">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4950">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919595">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345434">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534689">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194707">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43632">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238454">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349969">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91211">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365339">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538657">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77382">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383294">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2301">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041620">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2377">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739924">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84971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19680">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326295">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4982">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289390">
      <w:bodyDiv w:val="1"/>
      <w:marLeft w:val="0"/>
      <w:marRight w:val="0"/>
      <w:marTop w:val="0"/>
      <w:marBottom w:val="0"/>
      <w:divBdr>
        <w:top w:val="none" w:sz="0" w:space="0" w:color="auto"/>
        <w:left w:val="none" w:sz="0" w:space="0" w:color="auto"/>
        <w:bottom w:val="none" w:sz="0" w:space="0" w:color="auto"/>
        <w:right w:val="none" w:sz="0" w:space="0" w:color="auto"/>
      </w:divBdr>
    </w:div>
    <w:div w:id="1722510125">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904194">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20244">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456422">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80076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3330">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350534">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547213">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660798">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43605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868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16891">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677288">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030281">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2274">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027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723085">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498009">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3891">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13579">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5011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268239">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8844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373">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125655">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555592">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68355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3622">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8070">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765920">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6612">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71862">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10811">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8274">
      <w:bodyDiv w:val="1"/>
      <w:marLeft w:val="0"/>
      <w:marRight w:val="0"/>
      <w:marTop w:val="0"/>
      <w:marBottom w:val="0"/>
      <w:divBdr>
        <w:top w:val="none" w:sz="0" w:space="0" w:color="auto"/>
        <w:left w:val="none" w:sz="0" w:space="0" w:color="auto"/>
        <w:bottom w:val="none" w:sz="0" w:space="0" w:color="auto"/>
        <w:right w:val="none" w:sz="0" w:space="0" w:color="auto"/>
      </w:divBdr>
    </w:div>
    <w:div w:id="1767310108">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52226">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350203">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1767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093257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65288">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5137">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26705">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908">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227318">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494084">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13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384741">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347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89062">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393483">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6804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59934">
      <w:bodyDiv w:val="1"/>
      <w:marLeft w:val="0"/>
      <w:marRight w:val="0"/>
      <w:marTop w:val="0"/>
      <w:marBottom w:val="0"/>
      <w:divBdr>
        <w:top w:val="none" w:sz="0" w:space="0" w:color="auto"/>
        <w:left w:val="none" w:sz="0" w:space="0" w:color="auto"/>
        <w:bottom w:val="none" w:sz="0" w:space="0" w:color="auto"/>
        <w:right w:val="none" w:sz="0" w:space="0" w:color="auto"/>
      </w:divBdr>
    </w:div>
    <w:div w:id="1797285910">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400">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607561">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770125">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0888">
      <w:bodyDiv w:val="1"/>
      <w:marLeft w:val="0"/>
      <w:marRight w:val="0"/>
      <w:marTop w:val="0"/>
      <w:marBottom w:val="0"/>
      <w:divBdr>
        <w:top w:val="none" w:sz="0" w:space="0" w:color="auto"/>
        <w:left w:val="none" w:sz="0" w:space="0" w:color="auto"/>
        <w:bottom w:val="none" w:sz="0" w:space="0" w:color="auto"/>
        <w:right w:val="none" w:sz="0" w:space="0" w:color="auto"/>
      </w:divBdr>
    </w:div>
    <w:div w:id="1804229573">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571">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6612">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732074">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06443">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73411">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6423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0571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2860">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110">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288741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126550">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0842">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0907">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626896">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772">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80121">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3137">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5169">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558618">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49943">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6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766591">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182574">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140">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203">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26235">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307351">
      <w:bodyDiv w:val="1"/>
      <w:marLeft w:val="0"/>
      <w:marRight w:val="0"/>
      <w:marTop w:val="0"/>
      <w:marBottom w:val="0"/>
      <w:divBdr>
        <w:top w:val="none" w:sz="0" w:space="0" w:color="auto"/>
        <w:left w:val="none" w:sz="0" w:space="0" w:color="auto"/>
        <w:bottom w:val="none" w:sz="0" w:space="0" w:color="auto"/>
        <w:right w:val="none" w:sz="0" w:space="0" w:color="auto"/>
      </w:divBdr>
    </w:div>
    <w:div w:id="1842504203">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782085">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25088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812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02">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65216">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97893">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499721">
      <w:bodyDiv w:val="1"/>
      <w:marLeft w:val="0"/>
      <w:marRight w:val="0"/>
      <w:marTop w:val="0"/>
      <w:marBottom w:val="0"/>
      <w:divBdr>
        <w:top w:val="none" w:sz="0" w:space="0" w:color="auto"/>
        <w:left w:val="none" w:sz="0" w:space="0" w:color="auto"/>
        <w:bottom w:val="none" w:sz="0" w:space="0" w:color="auto"/>
        <w:right w:val="none" w:sz="0" w:space="0" w:color="auto"/>
      </w:divBdr>
    </w:div>
    <w:div w:id="1858540605">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17501">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6090161">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2441">
      <w:bodyDiv w:val="1"/>
      <w:marLeft w:val="0"/>
      <w:marRight w:val="0"/>
      <w:marTop w:val="0"/>
      <w:marBottom w:val="0"/>
      <w:divBdr>
        <w:top w:val="none" w:sz="0" w:space="0" w:color="auto"/>
        <w:left w:val="none" w:sz="0" w:space="0" w:color="auto"/>
        <w:bottom w:val="none" w:sz="0" w:space="0" w:color="auto"/>
        <w:right w:val="none" w:sz="0" w:space="0" w:color="auto"/>
      </w:divBdr>
    </w:div>
    <w:div w:id="1868712915">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76408">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3880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651295">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08355">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37619">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5999954">
      <w:bodyDiv w:val="1"/>
      <w:marLeft w:val="0"/>
      <w:marRight w:val="0"/>
      <w:marTop w:val="0"/>
      <w:marBottom w:val="0"/>
      <w:divBdr>
        <w:top w:val="none" w:sz="0" w:space="0" w:color="auto"/>
        <w:left w:val="none" w:sz="0" w:space="0" w:color="auto"/>
        <w:bottom w:val="none" w:sz="0" w:space="0" w:color="auto"/>
        <w:right w:val="none" w:sz="0" w:space="0" w:color="auto"/>
      </w:divBdr>
    </w:div>
    <w:div w:id="1876043993">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19593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511793">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48572">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6944910">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443284">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342759">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761714">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14919">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69604">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344490">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465154">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733580">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904488">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2983317">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7389">
      <w:bodyDiv w:val="1"/>
      <w:marLeft w:val="0"/>
      <w:marRight w:val="0"/>
      <w:marTop w:val="0"/>
      <w:marBottom w:val="0"/>
      <w:divBdr>
        <w:top w:val="none" w:sz="0" w:space="0" w:color="auto"/>
        <w:left w:val="none" w:sz="0" w:space="0" w:color="auto"/>
        <w:bottom w:val="none" w:sz="0" w:space="0" w:color="auto"/>
        <w:right w:val="none" w:sz="0" w:space="0" w:color="auto"/>
      </w:divBdr>
    </w:div>
    <w:div w:id="1909151629">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732380">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57943">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166443">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440686">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05135">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2055154">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596384">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7658">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2981">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864">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192160">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2641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57956">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965528">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24239">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9770">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704">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618789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224534">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601">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053321">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89244">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67401">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891669">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437803">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16077">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1668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48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455455">
      <w:bodyDiv w:val="1"/>
      <w:marLeft w:val="0"/>
      <w:marRight w:val="0"/>
      <w:marTop w:val="0"/>
      <w:marBottom w:val="0"/>
      <w:divBdr>
        <w:top w:val="none" w:sz="0" w:space="0" w:color="auto"/>
        <w:left w:val="none" w:sz="0" w:space="0" w:color="auto"/>
        <w:bottom w:val="none" w:sz="0" w:space="0" w:color="auto"/>
        <w:right w:val="none" w:sz="0" w:space="0" w:color="auto"/>
      </w:divBdr>
    </w:div>
    <w:div w:id="1979456046">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0963414">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5638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539580">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390477">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849311">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8901">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8127326">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595156">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558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2951115">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950894">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66399">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863">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770686">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537562">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10715">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401">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74138">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6203045">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347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00290">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08193">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5109521">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960941">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589317">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480799">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89966">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792108">
      <w:bodyDiv w:val="1"/>
      <w:marLeft w:val="0"/>
      <w:marRight w:val="0"/>
      <w:marTop w:val="0"/>
      <w:marBottom w:val="0"/>
      <w:divBdr>
        <w:top w:val="none" w:sz="0" w:space="0" w:color="auto"/>
        <w:left w:val="none" w:sz="0" w:space="0" w:color="auto"/>
        <w:bottom w:val="none" w:sz="0" w:space="0" w:color="auto"/>
        <w:right w:val="none" w:sz="0" w:space="0" w:color="auto"/>
      </w:divBdr>
    </w:div>
    <w:div w:id="2029944752">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645439">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6635">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35934">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1664">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7001310">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356287">
      <w:bodyDiv w:val="1"/>
      <w:marLeft w:val="0"/>
      <w:marRight w:val="0"/>
      <w:marTop w:val="0"/>
      <w:marBottom w:val="0"/>
      <w:divBdr>
        <w:top w:val="none" w:sz="0" w:space="0" w:color="auto"/>
        <w:left w:val="none" w:sz="0" w:space="0" w:color="auto"/>
        <w:bottom w:val="none" w:sz="0" w:space="0" w:color="auto"/>
        <w:right w:val="none" w:sz="0" w:space="0" w:color="auto"/>
      </w:divBdr>
    </w:div>
    <w:div w:id="203935693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12361">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432630">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58574">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40185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5077">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7422">
      <w:bodyDiv w:val="1"/>
      <w:marLeft w:val="0"/>
      <w:marRight w:val="0"/>
      <w:marTop w:val="0"/>
      <w:marBottom w:val="0"/>
      <w:divBdr>
        <w:top w:val="none" w:sz="0" w:space="0" w:color="auto"/>
        <w:left w:val="none" w:sz="0" w:space="0" w:color="auto"/>
        <w:bottom w:val="none" w:sz="0" w:space="0" w:color="auto"/>
        <w:right w:val="none" w:sz="0" w:space="0" w:color="auto"/>
      </w:divBdr>
    </w:div>
    <w:div w:id="204868111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034776">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9024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879206">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770298">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0584">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36037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37607">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0013">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29904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1974">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10745">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6864">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7626">
      <w:bodyDiv w:val="1"/>
      <w:marLeft w:val="0"/>
      <w:marRight w:val="0"/>
      <w:marTop w:val="0"/>
      <w:marBottom w:val="0"/>
      <w:divBdr>
        <w:top w:val="none" w:sz="0" w:space="0" w:color="auto"/>
        <w:left w:val="none" w:sz="0" w:space="0" w:color="auto"/>
        <w:bottom w:val="none" w:sz="0" w:space="0" w:color="auto"/>
        <w:right w:val="none" w:sz="0" w:space="0" w:color="auto"/>
      </w:divBdr>
    </w:div>
    <w:div w:id="2076078164">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079409">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25892">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358733">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666770">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98378">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570587">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1168">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53324">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680874">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90106556">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61239">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4322">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8458">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4993">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5810">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150">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081">
      <w:bodyDiv w:val="1"/>
      <w:marLeft w:val="0"/>
      <w:marRight w:val="0"/>
      <w:marTop w:val="0"/>
      <w:marBottom w:val="0"/>
      <w:divBdr>
        <w:top w:val="none" w:sz="0" w:space="0" w:color="auto"/>
        <w:left w:val="none" w:sz="0" w:space="0" w:color="auto"/>
        <w:bottom w:val="none" w:sz="0" w:space="0" w:color="auto"/>
        <w:right w:val="none" w:sz="0" w:space="0" w:color="auto"/>
      </w:divBdr>
    </w:div>
    <w:div w:id="2101677486">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143476">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33178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5148190">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06800">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18792">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502437">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91960">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617657">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7097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5755">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43719">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8806">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830844">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4444">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632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3872">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734109">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19409">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200915">
      <w:bodyDiv w:val="1"/>
      <w:marLeft w:val="0"/>
      <w:marRight w:val="0"/>
      <w:marTop w:val="0"/>
      <w:marBottom w:val="0"/>
      <w:divBdr>
        <w:top w:val="none" w:sz="0" w:space="0" w:color="auto"/>
        <w:left w:val="none" w:sz="0" w:space="0" w:color="auto"/>
        <w:bottom w:val="none" w:sz="0" w:space="0" w:color="auto"/>
        <w:right w:val="none" w:sz="0" w:space="0" w:color="auto"/>
      </w:divBdr>
    </w:div>
    <w:div w:id="212927392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046099">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8525">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19409">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6103">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09290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17837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19852">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914321">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654171">
      <w:bodyDiv w:val="1"/>
      <w:marLeft w:val="0"/>
      <w:marRight w:val="0"/>
      <w:marTop w:val="0"/>
      <w:marBottom w:val="0"/>
      <w:divBdr>
        <w:top w:val="none" w:sz="0" w:space="0" w:color="auto"/>
        <w:left w:val="none" w:sz="0" w:space="0" w:color="auto"/>
        <w:bottom w:val="none" w:sz="0" w:space="0" w:color="auto"/>
        <w:right w:val="none" w:sz="0" w:space="0" w:color="auto"/>
      </w:divBdr>
    </w:div>
    <w:div w:id="2142724176">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156360">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117162">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2.xml><?xml version="1.0" encoding="utf-8"?>
<ds:datastoreItem xmlns:ds="http://schemas.openxmlformats.org/officeDocument/2006/customXml" ds:itemID="{8A873A67-C1E4-4341-8326-37E9CDDB6C6A}">
  <ds:schemaRefs>
    <ds:schemaRef ds:uri="http://schemas.microsoft.com/office/2006/documentManagement/types"/>
    <ds:schemaRef ds:uri="http://schemas.microsoft.com/office/2006/metadata/properties"/>
    <ds:schemaRef ds:uri="http://purl.org/dc/terms/"/>
    <ds:schemaRef ds:uri="c843b8ec-2682-47b1-b411-6972f8da745f"/>
    <ds:schemaRef ds:uri="http://purl.org/dc/dcmitype/"/>
    <ds:schemaRef ds:uri="http://www.w3.org/XML/1998/namespace"/>
    <ds:schemaRef ds:uri="http://schemas.microsoft.com/office/infopath/2007/PartnerControls"/>
    <ds:schemaRef ds:uri="http://schemas.openxmlformats.org/package/2006/metadata/core-properties"/>
    <ds:schemaRef ds:uri="fad90b0a-29e6-4b0b-b4fe-3ce3eeab6bda"/>
    <ds:schemaRef ds:uri="http://purl.org/dc/elements/1.1/"/>
  </ds:schemaRefs>
</ds:datastoreItem>
</file>

<file path=customXml/itemProps3.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1045B-7047-425C-BD0E-AB2880B4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104</Pages>
  <Words>41072</Words>
  <Characters>225899</Characters>
  <Application>Microsoft Office Word</Application>
  <DocSecurity>0</DocSecurity>
  <Lines>1882</Lines>
  <Paragraphs>532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266439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16</cp:revision>
  <cp:lastPrinted>2024-05-30T15:23:00Z</cp:lastPrinted>
  <dcterms:created xsi:type="dcterms:W3CDTF">2024-05-29T20:30:00Z</dcterms:created>
  <dcterms:modified xsi:type="dcterms:W3CDTF">2024-05-30T15:23:00Z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